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6AF0B">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953"/>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2B50CD5E">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2124"/>
      <w:r>
        <w:rPr>
          <w:rFonts w:hint="eastAsia"/>
          <w:lang w:val="en-US" w:eastAsia="zh-CN"/>
        </w:rPr>
        <w:t>2026年度1-3月运维服务质量管理</w:t>
      </w:r>
      <w:r>
        <w:rPr>
          <w:rFonts w:hint="eastAsia"/>
          <w:lang w:val="en-US" w:eastAsia="zh-CN"/>
        </w:rPr>
        <w:br w:type="textWrapping"/>
      </w:r>
      <w:r>
        <w:rPr>
          <w:rFonts w:hint="eastAsia"/>
          <w:lang w:val="en-US" w:eastAsia="zh-CN"/>
        </w:rPr>
        <w:t>报告</w:t>
      </w:r>
      <w:bookmarkEnd w:id="1"/>
    </w:p>
    <w:p w14:paraId="5B21E4B2">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19</w:t>
      </w:r>
      <w:bookmarkStart w:id="16" w:name="_GoBack"/>
      <w:bookmarkEnd w:id="16"/>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640F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6A0A1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7197E7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2026.3.30</w:t>
            </w:r>
          </w:p>
        </w:tc>
      </w:tr>
      <w:tr w14:paraId="7F65E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B8C5DB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DB600C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2026.3.30</w:t>
            </w:r>
          </w:p>
        </w:tc>
      </w:tr>
      <w:tr w14:paraId="53217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709499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18FECE7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2026.3.30</w:t>
            </w:r>
          </w:p>
        </w:tc>
      </w:tr>
    </w:tbl>
    <w:p w14:paraId="1F44805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7C7BC72">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BBEE7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40B2C1B">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D9255BA">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286DEBB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0B5FDE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284F05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97E6035">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804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4472E9C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3.30</w:t>
            </w:r>
          </w:p>
        </w:tc>
        <w:tc>
          <w:tcPr>
            <w:tcW w:w="972" w:type="dxa"/>
          </w:tcPr>
          <w:p w14:paraId="233C85DE">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2136831">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AB4CEC8">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沈坚</w:t>
            </w:r>
          </w:p>
        </w:tc>
        <w:tc>
          <w:tcPr>
            <w:tcW w:w="1606" w:type="dxa"/>
          </w:tcPr>
          <w:p w14:paraId="3643A2A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67DECC7B">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6F7C67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D74EAB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D98369B">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7D89F47">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801AB56">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CC368A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4D0956B">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7513C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30EBEC2">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60E5EA2">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30BC554">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EC4A4B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B4D7236">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4B33079">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9F6BE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738CDCE">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35E0109">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6B396BD">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556BB3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D76058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02D9C36">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EFC33D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0C4C21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C393F92">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_Toc953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_Toc953 \h </w:instrText>
          </w:r>
          <w:r>
            <w:fldChar w:fldCharType="separate"/>
          </w:r>
          <w:r>
            <w:t>1</w:t>
          </w:r>
          <w:r>
            <w:fldChar w:fldCharType="end"/>
          </w:r>
          <w:r>
            <w:rPr>
              <w:rFonts w:hint="eastAsia" w:ascii="宋体" w:hAnsi="宋体" w:eastAsia="宋体" w:cs="宋体"/>
              <w:szCs w:val="24"/>
            </w:rPr>
            <w:fldChar w:fldCharType="end"/>
          </w:r>
        </w:p>
        <w:p w14:paraId="575BDCA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_Toc2124 </w:instrText>
          </w:r>
          <w:r>
            <w:rPr>
              <w:rFonts w:hint="eastAsia" w:ascii="宋体" w:hAnsi="宋体" w:eastAsia="宋体" w:cs="宋体"/>
              <w:szCs w:val="24"/>
            </w:rPr>
            <w:fldChar w:fldCharType="separate"/>
          </w:r>
          <w:r>
            <w:rPr>
              <w:rFonts w:hint="eastAsia"/>
              <w:lang w:val="en-US" w:eastAsia="zh-CN"/>
            </w:rPr>
            <w:t>2026年度1-3月运维服务质量管理 报告</w:t>
          </w:r>
          <w:r>
            <w:tab/>
          </w:r>
          <w:r>
            <w:fldChar w:fldCharType="begin"/>
          </w:r>
          <w:r>
            <w:instrText xml:space="preserve"> PAGEREF _Toc2124 \h </w:instrText>
          </w:r>
          <w:r>
            <w:fldChar w:fldCharType="separate"/>
          </w:r>
          <w:r>
            <w:t>1</w:t>
          </w:r>
          <w:r>
            <w:fldChar w:fldCharType="end"/>
          </w:r>
          <w:r>
            <w:rPr>
              <w:rFonts w:hint="eastAsia" w:ascii="宋体" w:hAnsi="宋体" w:eastAsia="宋体" w:cs="宋体"/>
              <w:szCs w:val="24"/>
            </w:rPr>
            <w:fldChar w:fldCharType="end"/>
          </w:r>
        </w:p>
        <w:p w14:paraId="6A8007E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_Toc31162 </w:instrText>
          </w:r>
          <w:r>
            <w:rPr>
              <w:rFonts w:hint="eastAsia" w:ascii="宋体" w:hAnsi="宋体" w:eastAsia="宋体" w:cs="宋体"/>
              <w:szCs w:val="24"/>
            </w:rPr>
            <w:fldChar w:fldCharType="separate"/>
          </w:r>
          <w:r>
            <w:rPr>
              <w:rFonts w:hint="default"/>
            </w:rPr>
            <w:t xml:space="preserve">1. </w:t>
          </w:r>
          <w:r>
            <w:t>概述</w:t>
          </w:r>
          <w:r>
            <w:tab/>
          </w:r>
          <w:r>
            <w:fldChar w:fldCharType="begin"/>
          </w:r>
          <w:r>
            <w:instrText xml:space="preserve"> PAGEREF _Toc31162 \h </w:instrText>
          </w:r>
          <w:r>
            <w:fldChar w:fldCharType="separate"/>
          </w:r>
          <w:r>
            <w:t>4</w:t>
          </w:r>
          <w:r>
            <w:fldChar w:fldCharType="end"/>
          </w:r>
          <w:r>
            <w:rPr>
              <w:rFonts w:hint="eastAsia" w:ascii="宋体" w:hAnsi="宋体" w:eastAsia="宋体" w:cs="宋体"/>
              <w:szCs w:val="24"/>
            </w:rPr>
            <w:fldChar w:fldCharType="end"/>
          </w:r>
        </w:p>
        <w:p w14:paraId="703BBF0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_Toc23085 </w:instrText>
          </w:r>
          <w:r>
            <w:rPr>
              <w:rFonts w:hint="eastAsia" w:ascii="宋体" w:hAnsi="宋体" w:eastAsia="宋体" w:cs="宋体"/>
              <w:szCs w:val="24"/>
            </w:rPr>
            <w:fldChar w:fldCharType="separate"/>
          </w:r>
          <w:r>
            <w:rPr>
              <w:rFonts w:hint="default"/>
            </w:rPr>
            <w:t xml:space="preserve">2. </w:t>
          </w:r>
          <w:r>
            <w:t>客户满意度</w:t>
          </w:r>
          <w:r>
            <w:tab/>
          </w:r>
          <w:r>
            <w:fldChar w:fldCharType="begin"/>
          </w:r>
          <w:r>
            <w:instrText xml:space="preserve"> PAGEREF _Toc23085 \h </w:instrText>
          </w:r>
          <w:r>
            <w:fldChar w:fldCharType="separate"/>
          </w:r>
          <w:r>
            <w:t>4</w:t>
          </w:r>
          <w:r>
            <w:fldChar w:fldCharType="end"/>
          </w:r>
          <w:r>
            <w:rPr>
              <w:rFonts w:hint="eastAsia" w:ascii="宋体" w:hAnsi="宋体" w:eastAsia="宋体" w:cs="宋体"/>
              <w:szCs w:val="24"/>
            </w:rPr>
            <w:fldChar w:fldCharType="end"/>
          </w:r>
        </w:p>
        <w:p w14:paraId="6C5E8FB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_Toc17424 </w:instrText>
          </w:r>
          <w:r>
            <w:rPr>
              <w:rFonts w:hint="eastAsia" w:ascii="宋体" w:hAnsi="宋体" w:eastAsia="宋体" w:cs="宋体"/>
              <w:szCs w:val="24"/>
            </w:rPr>
            <w:fldChar w:fldCharType="separate"/>
          </w:r>
          <w:r>
            <w:rPr>
              <w:rFonts w:hint="default"/>
            </w:rPr>
            <w:t xml:space="preserve">3. </w:t>
          </w:r>
          <w:r>
            <w:t>内审</w:t>
          </w:r>
          <w:r>
            <w:tab/>
          </w:r>
          <w:r>
            <w:fldChar w:fldCharType="begin"/>
          </w:r>
          <w:r>
            <w:instrText xml:space="preserve"> PAGEREF _Toc17424 \h </w:instrText>
          </w:r>
          <w:r>
            <w:fldChar w:fldCharType="separate"/>
          </w:r>
          <w:r>
            <w:t>4</w:t>
          </w:r>
          <w:r>
            <w:fldChar w:fldCharType="end"/>
          </w:r>
          <w:r>
            <w:rPr>
              <w:rFonts w:hint="eastAsia" w:ascii="宋体" w:hAnsi="宋体" w:eastAsia="宋体" w:cs="宋体"/>
              <w:szCs w:val="24"/>
            </w:rPr>
            <w:fldChar w:fldCharType="end"/>
          </w:r>
        </w:p>
        <w:p w14:paraId="76FEE18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_Toc10336 </w:instrText>
          </w:r>
          <w:r>
            <w:rPr>
              <w:rFonts w:hint="eastAsia" w:ascii="宋体" w:hAnsi="宋体" w:eastAsia="宋体" w:cs="宋体"/>
              <w:szCs w:val="24"/>
            </w:rPr>
            <w:fldChar w:fldCharType="separate"/>
          </w:r>
          <w:r>
            <w:rPr>
              <w:rFonts w:hint="default"/>
            </w:rPr>
            <w:t xml:space="preserve">4. </w:t>
          </w:r>
          <w:r>
            <w:t>管理评审</w:t>
          </w:r>
          <w:r>
            <w:tab/>
          </w:r>
          <w:r>
            <w:fldChar w:fldCharType="begin"/>
          </w:r>
          <w:r>
            <w:instrText xml:space="preserve"> PAGEREF _Toc10336 \h </w:instrText>
          </w:r>
          <w:r>
            <w:fldChar w:fldCharType="separate"/>
          </w:r>
          <w:r>
            <w:t>4</w:t>
          </w:r>
          <w:r>
            <w:fldChar w:fldCharType="end"/>
          </w:r>
          <w:r>
            <w:rPr>
              <w:rFonts w:hint="eastAsia" w:ascii="宋体" w:hAnsi="宋体" w:eastAsia="宋体" w:cs="宋体"/>
              <w:szCs w:val="24"/>
            </w:rPr>
            <w:fldChar w:fldCharType="end"/>
          </w:r>
        </w:p>
        <w:p w14:paraId="1E9AF3F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_Toc2678 </w:instrText>
          </w:r>
          <w:r>
            <w:rPr>
              <w:rFonts w:hint="eastAsia" w:ascii="宋体" w:hAnsi="宋体" w:eastAsia="宋体" w:cs="宋体"/>
              <w:szCs w:val="24"/>
            </w:rPr>
            <w:fldChar w:fldCharType="separate"/>
          </w:r>
          <w:r>
            <w:rPr>
              <w:rFonts w:hint="default"/>
            </w:rPr>
            <w:t xml:space="preserve">5. </w:t>
          </w:r>
          <w:r>
            <w:t>质量指标完成情况</w:t>
          </w:r>
          <w:r>
            <w:tab/>
          </w:r>
          <w:r>
            <w:fldChar w:fldCharType="begin"/>
          </w:r>
          <w:r>
            <w:instrText xml:space="preserve"> PAGEREF _Toc2678 \h </w:instrText>
          </w:r>
          <w:r>
            <w:fldChar w:fldCharType="separate"/>
          </w:r>
          <w:r>
            <w:t>4</w:t>
          </w:r>
          <w:r>
            <w:fldChar w:fldCharType="end"/>
          </w:r>
          <w:r>
            <w:rPr>
              <w:rFonts w:hint="eastAsia" w:ascii="宋体" w:hAnsi="宋体" w:eastAsia="宋体" w:cs="宋体"/>
              <w:szCs w:val="24"/>
            </w:rPr>
            <w:fldChar w:fldCharType="end"/>
          </w:r>
        </w:p>
        <w:p w14:paraId="3AA30DA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_Toc6224 </w:instrText>
          </w:r>
          <w:r>
            <w:rPr>
              <w:rFonts w:hint="eastAsia" w:ascii="宋体" w:hAnsi="宋体" w:eastAsia="宋体" w:cs="宋体"/>
              <w:szCs w:val="24"/>
            </w:rPr>
            <w:fldChar w:fldCharType="separate"/>
          </w:r>
          <w:r>
            <w:rPr>
              <w:rFonts w:hint="default"/>
            </w:rPr>
            <w:t xml:space="preserve">6. </w:t>
          </w:r>
          <w:r>
            <w:t>问题与改进</w:t>
          </w:r>
          <w:r>
            <w:tab/>
          </w:r>
          <w:r>
            <w:fldChar w:fldCharType="begin"/>
          </w:r>
          <w:r>
            <w:instrText xml:space="preserve"> PAGEREF _Toc6224 \h </w:instrText>
          </w:r>
          <w:r>
            <w:fldChar w:fldCharType="separate"/>
          </w:r>
          <w:r>
            <w:t>5</w:t>
          </w:r>
          <w:r>
            <w:fldChar w:fldCharType="end"/>
          </w:r>
          <w:r>
            <w:rPr>
              <w:rFonts w:hint="eastAsia" w:ascii="宋体" w:hAnsi="宋体" w:eastAsia="宋体" w:cs="宋体"/>
              <w:szCs w:val="24"/>
            </w:rPr>
            <w:fldChar w:fldCharType="end"/>
          </w:r>
        </w:p>
        <w:p w14:paraId="3BC5589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_Toc28382 </w:instrText>
          </w:r>
          <w:r>
            <w:rPr>
              <w:rFonts w:hint="eastAsia" w:ascii="宋体" w:hAnsi="宋体" w:eastAsia="宋体" w:cs="宋体"/>
              <w:szCs w:val="24"/>
            </w:rPr>
            <w:fldChar w:fldCharType="separate"/>
          </w:r>
          <w:r>
            <w:rPr>
              <w:rFonts w:hint="default"/>
            </w:rPr>
            <w:t xml:space="preserve">7. </w:t>
          </w:r>
          <w:r>
            <w:t>下季度工作计划</w:t>
          </w:r>
          <w:r>
            <w:tab/>
          </w:r>
          <w:r>
            <w:fldChar w:fldCharType="begin"/>
          </w:r>
          <w:r>
            <w:instrText xml:space="preserve"> PAGEREF _Toc28382 \h </w:instrText>
          </w:r>
          <w:r>
            <w:fldChar w:fldCharType="separate"/>
          </w:r>
          <w:r>
            <w:t>5</w:t>
          </w:r>
          <w:r>
            <w:fldChar w:fldCharType="end"/>
          </w:r>
          <w:r>
            <w:rPr>
              <w:rFonts w:hint="eastAsia" w:ascii="宋体" w:hAnsi="宋体" w:eastAsia="宋体" w:cs="宋体"/>
              <w:szCs w:val="24"/>
            </w:rPr>
            <w:fldChar w:fldCharType="end"/>
          </w:r>
        </w:p>
        <w:p w14:paraId="376896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15DD49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D135DEA">
      <w:pPr>
        <w:pStyle w:val="29"/>
        <w:bidi w:val="0"/>
      </w:pPr>
      <w:bookmarkStart w:id="2" w:name="_Toc31162"/>
      <w:bookmarkStart w:id="3" w:name="heading_0"/>
      <w:r>
        <w:t>概述</w:t>
      </w:r>
      <w:bookmarkEnd w:id="2"/>
      <w:bookmarkEnd w:id="3"/>
    </w:p>
    <w:p w14:paraId="0301CA25">
      <w:pPr>
        <w:pStyle w:val="30"/>
        <w:bidi w:val="0"/>
      </w:pPr>
      <w:r>
        <w:t>为持续提升运维服务质量，根据《运维服务质量管理制度》及《2026年度运维服务质量管理计划》的要求，本公司对2026年1月至3月期间的运维服务质量度量数据与质量目标达成情况进行了系统梳理与分析。本报告旨在总结本阶段质量管理工作成效，识别存在的问题，并为下一阶段制定质量保证与改进计划提供依据。</w:t>
      </w:r>
    </w:p>
    <w:p w14:paraId="6AE389B0">
      <w:pPr>
        <w:pStyle w:val="29"/>
        <w:bidi w:val="0"/>
      </w:pPr>
      <w:bookmarkStart w:id="4" w:name="_Toc23085"/>
      <w:bookmarkStart w:id="5" w:name="heading_1"/>
      <w:r>
        <w:t>客户满意度</w:t>
      </w:r>
      <w:bookmarkEnd w:id="4"/>
      <w:bookmarkEnd w:id="5"/>
    </w:p>
    <w:p w14:paraId="2BE865C1">
      <w:pPr>
        <w:pStyle w:val="30"/>
        <w:bidi w:val="0"/>
      </w:pPr>
      <w:r>
        <w:t>本季度未开展客户满意度调查。根据计划，2026年上半年满意度调查将于6月进行，下半年调查将于12月进行。</w:t>
      </w:r>
    </w:p>
    <w:p w14:paraId="0E579AA0">
      <w:pPr>
        <w:pStyle w:val="29"/>
        <w:bidi w:val="0"/>
      </w:pPr>
      <w:bookmarkStart w:id="6" w:name="_Toc17424"/>
      <w:bookmarkStart w:id="7" w:name="heading_2"/>
      <w:r>
        <w:t>内审</w:t>
      </w:r>
      <w:bookmarkEnd w:id="6"/>
      <w:bookmarkEnd w:id="7"/>
    </w:p>
    <w:p w14:paraId="7861116F">
      <w:pPr>
        <w:pStyle w:val="30"/>
        <w:bidi w:val="0"/>
      </w:pPr>
      <w:r>
        <w:t>本季度未开展内部审核。根据计划，2026年度内部审核将于12月组织进行。</w:t>
      </w:r>
    </w:p>
    <w:p w14:paraId="12C45C06">
      <w:pPr>
        <w:pStyle w:val="29"/>
        <w:bidi w:val="0"/>
      </w:pPr>
      <w:bookmarkStart w:id="8" w:name="_Toc10336"/>
      <w:bookmarkStart w:id="9" w:name="heading_3"/>
      <w:r>
        <w:t>管理评审</w:t>
      </w:r>
      <w:bookmarkEnd w:id="8"/>
      <w:bookmarkEnd w:id="9"/>
    </w:p>
    <w:p w14:paraId="2988D9E0">
      <w:pPr>
        <w:pStyle w:val="30"/>
        <w:bidi w:val="0"/>
      </w:pPr>
      <w:r>
        <w:t>本季度未开展管理评审。根据计划，2026年度管理评审将于12月组织进行。</w:t>
      </w:r>
    </w:p>
    <w:p w14:paraId="293DB5A4">
      <w:pPr>
        <w:pStyle w:val="29"/>
        <w:bidi w:val="0"/>
      </w:pPr>
      <w:bookmarkStart w:id="10" w:name="heading_4"/>
      <w:bookmarkStart w:id="11" w:name="_Toc2678"/>
      <w:r>
        <w:t>质量指标完成情况</w:t>
      </w:r>
      <w:bookmarkEnd w:id="10"/>
      <w:bookmarkEnd w:id="11"/>
    </w:p>
    <w:p w14:paraId="559A043F">
      <w:pPr>
        <w:pStyle w:val="30"/>
        <w:bidi w:val="0"/>
      </w:pPr>
      <w:r>
        <w:t>根据2026年第一季度KPI指标完成情况，各项过程指标均达成考核目标：</w:t>
      </w:r>
    </w:p>
    <w:tbl>
      <w:tblPr>
        <w:tblStyle w:val="20"/>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44"/>
        <w:gridCol w:w="3181"/>
        <w:gridCol w:w="1154"/>
        <w:gridCol w:w="1444"/>
        <w:gridCol w:w="1299"/>
      </w:tblGrid>
      <w:tr w14:paraId="63A03AD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4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AD4106F">
            <w:pPr>
              <w:pStyle w:val="30"/>
              <w:bidi w:val="0"/>
              <w:snapToGrid w:val="0"/>
              <w:spacing w:line="240" w:lineRule="auto"/>
              <w:ind w:left="0" w:leftChars="0" w:right="0" w:rightChars="0" w:firstLine="0" w:firstLineChars="0"/>
              <w:jc w:val="center"/>
              <w:rPr>
                <w:b/>
              </w:rPr>
            </w:pPr>
            <w:r>
              <w:rPr>
                <w:b/>
              </w:rPr>
              <w:t>指标类别</w:t>
            </w:r>
          </w:p>
        </w:tc>
        <w:tc>
          <w:tcPr>
            <w:tcW w:w="318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A4AB382">
            <w:pPr>
              <w:pStyle w:val="30"/>
              <w:bidi w:val="0"/>
              <w:snapToGrid w:val="0"/>
              <w:spacing w:line="240" w:lineRule="auto"/>
              <w:ind w:left="0" w:leftChars="0" w:right="0" w:rightChars="0" w:firstLine="0" w:firstLineChars="0"/>
              <w:jc w:val="center"/>
              <w:rPr>
                <w:b/>
              </w:rPr>
            </w:pPr>
            <w:r>
              <w:rPr>
                <w:b/>
              </w:rPr>
              <w:t>KPI</w:t>
            </w:r>
          </w:p>
        </w:tc>
        <w:tc>
          <w:tcPr>
            <w:tcW w:w="115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E6BD20B">
            <w:pPr>
              <w:pStyle w:val="30"/>
              <w:bidi w:val="0"/>
              <w:snapToGrid w:val="0"/>
              <w:spacing w:line="240" w:lineRule="auto"/>
              <w:ind w:left="0" w:leftChars="0" w:right="0" w:rightChars="0" w:firstLine="0" w:firstLineChars="0"/>
              <w:jc w:val="center"/>
              <w:rPr>
                <w:b/>
              </w:rPr>
            </w:pPr>
            <w:r>
              <w:rPr>
                <w:b/>
              </w:rPr>
              <w:t>目标值</w:t>
            </w:r>
          </w:p>
        </w:tc>
        <w:tc>
          <w:tcPr>
            <w:tcW w:w="144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4DB6E6E">
            <w:pPr>
              <w:pStyle w:val="30"/>
              <w:bidi w:val="0"/>
              <w:snapToGrid w:val="0"/>
              <w:spacing w:line="240" w:lineRule="auto"/>
              <w:ind w:left="0" w:leftChars="0" w:right="0" w:rightChars="0" w:firstLine="0" w:firstLineChars="0"/>
              <w:jc w:val="center"/>
              <w:rPr>
                <w:b/>
              </w:rPr>
            </w:pPr>
            <w:r>
              <w:rPr>
                <w:b/>
              </w:rPr>
              <w:t>实际完成</w:t>
            </w:r>
          </w:p>
        </w:tc>
        <w:tc>
          <w:tcPr>
            <w:tcW w:w="129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6ABD649">
            <w:pPr>
              <w:pStyle w:val="30"/>
              <w:bidi w:val="0"/>
              <w:snapToGrid w:val="0"/>
              <w:spacing w:line="240" w:lineRule="auto"/>
              <w:ind w:left="0" w:leftChars="0" w:right="0" w:rightChars="0" w:firstLine="0" w:firstLineChars="0"/>
              <w:jc w:val="center"/>
              <w:rPr>
                <w:b/>
              </w:rPr>
            </w:pPr>
            <w:r>
              <w:rPr>
                <w:b/>
              </w:rPr>
              <w:t>状态</w:t>
            </w:r>
          </w:p>
        </w:tc>
      </w:tr>
      <w:tr w14:paraId="7ED0371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7FD2F28">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5C9938C">
            <w:pPr>
              <w:pStyle w:val="30"/>
              <w:bidi w:val="0"/>
              <w:snapToGrid w:val="0"/>
              <w:spacing w:line="240" w:lineRule="auto"/>
              <w:ind w:left="0" w:leftChars="0" w:right="0" w:rightChars="0" w:firstLine="0" w:firstLineChars="0"/>
              <w:jc w:val="center"/>
            </w:pPr>
            <w:r>
              <w:t>SLA达成率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D40FE21">
            <w:pPr>
              <w:pStyle w:val="30"/>
              <w:bidi w:val="0"/>
              <w:snapToGrid w:val="0"/>
              <w:spacing w:line="240" w:lineRule="auto"/>
              <w:ind w:left="0" w:leftChars="0" w:right="0" w:rightChars="0" w:firstLine="0" w:firstLineChars="0"/>
              <w:jc w:val="left"/>
            </w:pPr>
            <w:r>
              <w:t>≥90%</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FD28061">
            <w:pPr>
              <w:pStyle w:val="30"/>
              <w:bidi w:val="0"/>
              <w:snapToGrid w:val="0"/>
              <w:spacing w:line="240" w:lineRule="auto"/>
              <w:ind w:left="0" w:leftChars="0" w:right="0" w:rightChars="0" w:firstLine="0" w:firstLineChars="0"/>
              <w:jc w:val="center"/>
            </w:pPr>
            <w:r>
              <w:t>100%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643E369">
            <w:pPr>
              <w:pStyle w:val="30"/>
              <w:bidi w:val="0"/>
              <w:snapToGrid w:val="0"/>
              <w:spacing w:line="240" w:lineRule="auto"/>
              <w:ind w:left="0" w:leftChars="0" w:right="0" w:rightChars="0" w:firstLine="0" w:firstLineChars="0"/>
              <w:jc w:val="left"/>
            </w:pPr>
            <w:r>
              <w:t>达标</w:t>
            </w:r>
          </w:p>
        </w:tc>
      </w:tr>
      <w:tr w14:paraId="5E17460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54167B6">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55760D">
            <w:pPr>
              <w:pStyle w:val="30"/>
              <w:bidi w:val="0"/>
              <w:snapToGrid w:val="0"/>
              <w:spacing w:line="240" w:lineRule="auto"/>
              <w:ind w:left="0" w:leftChars="0" w:right="0" w:rightChars="0" w:firstLine="0" w:firstLineChars="0"/>
              <w:jc w:val="center"/>
            </w:pPr>
            <w:r>
              <w:t>服务报告交付及时率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089AF4C">
            <w:pPr>
              <w:pStyle w:val="30"/>
              <w:bidi w:val="0"/>
              <w:snapToGrid w:val="0"/>
              <w:spacing w:line="240" w:lineRule="auto"/>
              <w:ind w:left="0" w:leftChars="0" w:right="0" w:rightChars="0" w:firstLine="0" w:firstLineChars="0"/>
              <w:jc w:val="left"/>
            </w:pPr>
            <w:r>
              <w:t>≥90%</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F9353D0">
            <w:pPr>
              <w:pStyle w:val="30"/>
              <w:bidi w:val="0"/>
              <w:snapToGrid w:val="0"/>
              <w:spacing w:line="240" w:lineRule="auto"/>
              <w:ind w:left="0" w:leftChars="0" w:right="0" w:rightChars="0" w:firstLine="0" w:firstLineChars="0"/>
              <w:jc w:val="center"/>
            </w:pPr>
            <w:r>
              <w:t>100%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49F13D9">
            <w:pPr>
              <w:pStyle w:val="30"/>
              <w:bidi w:val="0"/>
              <w:snapToGrid w:val="0"/>
              <w:spacing w:line="240" w:lineRule="auto"/>
              <w:ind w:left="0" w:leftChars="0" w:right="0" w:rightChars="0" w:firstLine="0" w:firstLineChars="0"/>
              <w:jc w:val="left"/>
            </w:pPr>
            <w:r>
              <w:t>达标</w:t>
            </w:r>
          </w:p>
        </w:tc>
      </w:tr>
      <w:tr w14:paraId="7C731D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0CB5B1E">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B2F6A7">
            <w:pPr>
              <w:pStyle w:val="30"/>
              <w:bidi w:val="0"/>
              <w:snapToGrid w:val="0"/>
              <w:spacing w:line="240" w:lineRule="auto"/>
              <w:ind w:left="0" w:leftChars="0" w:right="0" w:rightChars="0" w:firstLine="0" w:firstLineChars="0"/>
              <w:jc w:val="center"/>
            </w:pPr>
            <w:r>
              <w:t>事件解决率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25992D2">
            <w:pPr>
              <w:pStyle w:val="30"/>
              <w:bidi w:val="0"/>
              <w:snapToGrid w:val="0"/>
              <w:spacing w:line="240" w:lineRule="auto"/>
              <w:ind w:left="0" w:leftChars="0" w:right="0" w:rightChars="0" w:firstLine="0" w:firstLineChars="0"/>
              <w:jc w:val="left"/>
            </w:pPr>
            <w:r>
              <w:t>≥90%</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84319DB">
            <w:pPr>
              <w:pStyle w:val="30"/>
              <w:bidi w:val="0"/>
              <w:snapToGrid w:val="0"/>
              <w:spacing w:line="240" w:lineRule="auto"/>
              <w:ind w:left="0" w:leftChars="0" w:right="0" w:rightChars="0" w:firstLine="0" w:firstLineChars="0"/>
              <w:jc w:val="center"/>
            </w:pPr>
            <w:r>
              <w:t>100%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0D18991">
            <w:pPr>
              <w:pStyle w:val="30"/>
              <w:bidi w:val="0"/>
              <w:snapToGrid w:val="0"/>
              <w:spacing w:line="240" w:lineRule="auto"/>
              <w:ind w:left="0" w:leftChars="0" w:right="0" w:rightChars="0" w:firstLine="0" w:firstLineChars="0"/>
              <w:jc w:val="left"/>
            </w:pPr>
            <w:r>
              <w:t>达标</w:t>
            </w:r>
          </w:p>
        </w:tc>
      </w:tr>
      <w:tr w14:paraId="2961A7F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C8FF5FC">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DF6F3CF">
            <w:pPr>
              <w:pStyle w:val="30"/>
              <w:bidi w:val="0"/>
              <w:snapToGrid w:val="0"/>
              <w:spacing w:line="240" w:lineRule="auto"/>
              <w:ind w:left="0" w:leftChars="0" w:right="0" w:rightChars="0" w:firstLine="0" w:firstLineChars="0"/>
              <w:jc w:val="center"/>
            </w:pPr>
            <w:r>
              <w:t>事件解决用户满意度</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D83240">
            <w:pPr>
              <w:pStyle w:val="30"/>
              <w:bidi w:val="0"/>
              <w:snapToGrid w:val="0"/>
              <w:spacing w:line="240" w:lineRule="auto"/>
              <w:ind w:left="0" w:leftChars="0" w:right="0" w:rightChars="0" w:firstLine="0" w:firstLineChars="0"/>
              <w:jc w:val="left"/>
            </w:pPr>
            <w:r>
              <w:t>≥90%</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6342205">
            <w:pPr>
              <w:pStyle w:val="30"/>
              <w:bidi w:val="0"/>
              <w:snapToGrid w:val="0"/>
              <w:spacing w:line="240" w:lineRule="auto"/>
              <w:ind w:left="0" w:leftChars="0" w:right="0" w:rightChars="0" w:firstLine="0" w:firstLineChars="0"/>
              <w:jc w:val="center"/>
            </w:pPr>
            <w:r>
              <w:t>100%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6136124">
            <w:pPr>
              <w:pStyle w:val="30"/>
              <w:bidi w:val="0"/>
              <w:snapToGrid w:val="0"/>
              <w:spacing w:line="240" w:lineRule="auto"/>
              <w:ind w:left="0" w:leftChars="0" w:right="0" w:rightChars="0" w:firstLine="0" w:firstLineChars="0"/>
              <w:jc w:val="left"/>
            </w:pPr>
            <w:r>
              <w:t>达标</w:t>
            </w:r>
          </w:p>
        </w:tc>
      </w:tr>
      <w:tr w14:paraId="4E8951C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D702D70">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F1E8037">
            <w:pPr>
              <w:pStyle w:val="30"/>
              <w:bidi w:val="0"/>
              <w:snapToGrid w:val="0"/>
              <w:spacing w:line="240" w:lineRule="auto"/>
              <w:ind w:left="0" w:leftChars="0" w:right="0" w:rightChars="0" w:firstLine="0" w:firstLineChars="0"/>
              <w:jc w:val="center"/>
            </w:pPr>
            <w:r>
              <w:t>问题转知识的比率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062093">
            <w:pPr>
              <w:pStyle w:val="30"/>
              <w:bidi w:val="0"/>
              <w:snapToGrid w:val="0"/>
              <w:spacing w:line="240" w:lineRule="auto"/>
              <w:ind w:left="0" w:leftChars="0" w:right="0" w:rightChars="0" w:firstLine="0" w:firstLineChars="0"/>
              <w:jc w:val="left"/>
            </w:pPr>
            <w:r>
              <w:t>≥90%</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ECDD1E">
            <w:pPr>
              <w:pStyle w:val="30"/>
              <w:bidi w:val="0"/>
              <w:snapToGrid w:val="0"/>
              <w:spacing w:line="240" w:lineRule="auto"/>
              <w:ind w:left="0" w:leftChars="0" w:right="0" w:rightChars="0" w:firstLine="0" w:firstLineChars="0"/>
              <w:jc w:val="center"/>
            </w:pPr>
            <w:r>
              <w:t>90%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3EB8E7">
            <w:pPr>
              <w:pStyle w:val="30"/>
              <w:bidi w:val="0"/>
              <w:snapToGrid w:val="0"/>
              <w:spacing w:line="240" w:lineRule="auto"/>
              <w:ind w:left="0" w:leftChars="0" w:right="0" w:rightChars="0" w:firstLine="0" w:firstLineChars="0"/>
              <w:jc w:val="left"/>
            </w:pPr>
            <w:r>
              <w:t>达标</w:t>
            </w:r>
          </w:p>
        </w:tc>
      </w:tr>
      <w:tr w14:paraId="064D4D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BD9F17F">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369630C">
            <w:pPr>
              <w:pStyle w:val="30"/>
              <w:bidi w:val="0"/>
              <w:snapToGrid w:val="0"/>
              <w:spacing w:line="240" w:lineRule="auto"/>
              <w:ind w:left="0" w:leftChars="0" w:right="0" w:rightChars="0" w:firstLine="0" w:firstLineChars="0"/>
              <w:jc w:val="center"/>
            </w:pPr>
            <w:r>
              <w:t>问题解决率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DF5F8E">
            <w:pPr>
              <w:pStyle w:val="30"/>
              <w:bidi w:val="0"/>
              <w:snapToGrid w:val="0"/>
              <w:spacing w:line="240" w:lineRule="auto"/>
              <w:ind w:left="0" w:leftChars="0" w:right="0" w:rightChars="0" w:firstLine="0" w:firstLineChars="0"/>
              <w:jc w:val="left"/>
            </w:pPr>
            <w:r>
              <w:t>≥90%</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93E0B8">
            <w:pPr>
              <w:pStyle w:val="30"/>
              <w:bidi w:val="0"/>
              <w:snapToGrid w:val="0"/>
              <w:spacing w:line="240" w:lineRule="auto"/>
              <w:ind w:left="0" w:leftChars="0" w:right="0" w:rightChars="0" w:firstLine="0" w:firstLineChars="0"/>
              <w:jc w:val="center"/>
            </w:pPr>
            <w:r>
              <w:t>92%</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58B03C">
            <w:pPr>
              <w:pStyle w:val="30"/>
              <w:bidi w:val="0"/>
              <w:snapToGrid w:val="0"/>
              <w:spacing w:line="240" w:lineRule="auto"/>
              <w:ind w:left="0" w:leftChars="0" w:right="0" w:rightChars="0" w:firstLine="0" w:firstLineChars="0"/>
              <w:jc w:val="left"/>
            </w:pPr>
            <w:r>
              <w:t>达标</w:t>
            </w:r>
          </w:p>
        </w:tc>
      </w:tr>
      <w:tr w14:paraId="1C94C95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9198FF2">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F6ED69">
            <w:pPr>
              <w:pStyle w:val="30"/>
              <w:bidi w:val="0"/>
              <w:snapToGrid w:val="0"/>
              <w:spacing w:line="240" w:lineRule="auto"/>
              <w:ind w:left="0" w:leftChars="0" w:right="0" w:rightChars="0" w:firstLine="0" w:firstLineChars="0"/>
              <w:jc w:val="center"/>
            </w:pPr>
            <w:r>
              <w:t>变更成功率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D48BA5">
            <w:pPr>
              <w:pStyle w:val="30"/>
              <w:bidi w:val="0"/>
              <w:snapToGrid w:val="0"/>
              <w:spacing w:line="240" w:lineRule="auto"/>
              <w:ind w:left="0" w:leftChars="0" w:right="0" w:rightChars="0" w:firstLine="0" w:firstLineChars="0"/>
              <w:jc w:val="left"/>
            </w:pPr>
            <w:r>
              <w:t>≥98%</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5E20B24">
            <w:pPr>
              <w:pStyle w:val="30"/>
              <w:bidi w:val="0"/>
              <w:snapToGrid w:val="0"/>
              <w:spacing w:line="240" w:lineRule="auto"/>
              <w:ind w:left="0" w:leftChars="0" w:right="0" w:rightChars="0" w:firstLine="0" w:firstLineChars="0"/>
              <w:jc w:val="center"/>
            </w:pPr>
            <w:r>
              <w:t>100%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C76A3AE">
            <w:pPr>
              <w:pStyle w:val="30"/>
              <w:bidi w:val="0"/>
              <w:snapToGrid w:val="0"/>
              <w:spacing w:line="240" w:lineRule="auto"/>
              <w:ind w:left="0" w:leftChars="0" w:right="0" w:rightChars="0" w:firstLine="0" w:firstLineChars="0"/>
              <w:jc w:val="left"/>
            </w:pPr>
            <w:r>
              <w:t>达标</w:t>
            </w:r>
          </w:p>
        </w:tc>
      </w:tr>
      <w:tr w14:paraId="20AAC78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ADED301">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8543BD">
            <w:pPr>
              <w:pStyle w:val="30"/>
              <w:bidi w:val="0"/>
              <w:snapToGrid w:val="0"/>
              <w:spacing w:line="240" w:lineRule="auto"/>
              <w:ind w:left="0" w:leftChars="0" w:right="0" w:rightChars="0" w:firstLine="0" w:firstLineChars="0"/>
              <w:jc w:val="center"/>
            </w:pPr>
            <w:r>
              <w:t>发布成功率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2D4FE6">
            <w:pPr>
              <w:pStyle w:val="30"/>
              <w:bidi w:val="0"/>
              <w:snapToGrid w:val="0"/>
              <w:spacing w:line="240" w:lineRule="auto"/>
              <w:ind w:left="0" w:leftChars="0" w:right="0" w:rightChars="0" w:firstLine="0" w:firstLineChars="0"/>
              <w:jc w:val="left"/>
            </w:pPr>
            <w:r>
              <w:t>≥98%</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1FC00E5">
            <w:pPr>
              <w:pStyle w:val="30"/>
              <w:bidi w:val="0"/>
              <w:snapToGrid w:val="0"/>
              <w:spacing w:line="240" w:lineRule="auto"/>
              <w:ind w:left="0" w:leftChars="0" w:right="0" w:rightChars="0" w:firstLine="0" w:firstLineChars="0"/>
              <w:jc w:val="center"/>
            </w:pPr>
            <w:r>
              <w:t>100%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BD8D604">
            <w:pPr>
              <w:pStyle w:val="30"/>
              <w:bidi w:val="0"/>
              <w:snapToGrid w:val="0"/>
              <w:spacing w:line="240" w:lineRule="auto"/>
              <w:ind w:left="0" w:leftChars="0" w:right="0" w:rightChars="0" w:firstLine="0" w:firstLineChars="0"/>
              <w:jc w:val="left"/>
            </w:pPr>
            <w:r>
              <w:t>达标</w:t>
            </w:r>
          </w:p>
        </w:tc>
      </w:tr>
      <w:tr w14:paraId="3AAB32B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E8C71F3">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B307568">
            <w:pPr>
              <w:pStyle w:val="30"/>
              <w:bidi w:val="0"/>
              <w:snapToGrid w:val="0"/>
              <w:spacing w:line="240" w:lineRule="auto"/>
              <w:ind w:left="0" w:leftChars="0" w:right="0" w:rightChars="0" w:firstLine="0" w:firstLineChars="0"/>
              <w:jc w:val="center"/>
            </w:pPr>
            <w:r>
              <w:t>服务可用率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C8B1C15">
            <w:pPr>
              <w:pStyle w:val="30"/>
              <w:bidi w:val="0"/>
              <w:snapToGrid w:val="0"/>
              <w:spacing w:line="240" w:lineRule="auto"/>
              <w:ind w:left="0" w:leftChars="0" w:right="0" w:rightChars="0" w:firstLine="0" w:firstLineChars="0"/>
              <w:jc w:val="left"/>
            </w:pPr>
            <w:r>
              <w:t>≥90%</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88E39DF">
            <w:pPr>
              <w:pStyle w:val="30"/>
              <w:bidi w:val="0"/>
              <w:snapToGrid w:val="0"/>
              <w:spacing w:line="240" w:lineRule="auto"/>
              <w:ind w:left="0" w:leftChars="0" w:right="0" w:rightChars="0" w:firstLine="0" w:firstLineChars="0"/>
              <w:jc w:val="center"/>
            </w:pPr>
            <w:r>
              <w:t>100%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C8796B3">
            <w:pPr>
              <w:pStyle w:val="30"/>
              <w:bidi w:val="0"/>
              <w:snapToGrid w:val="0"/>
              <w:spacing w:line="240" w:lineRule="auto"/>
              <w:ind w:left="0" w:leftChars="0" w:right="0" w:rightChars="0" w:firstLine="0" w:firstLineChars="0"/>
              <w:jc w:val="left"/>
            </w:pPr>
            <w:r>
              <w:t>达标</w:t>
            </w:r>
          </w:p>
        </w:tc>
      </w:tr>
      <w:tr w14:paraId="448547E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1F652A7">
            <w:pPr>
              <w:pStyle w:val="30"/>
              <w:bidi w:val="0"/>
              <w:snapToGrid w:val="0"/>
              <w:spacing w:line="240" w:lineRule="auto"/>
              <w:ind w:left="0" w:leftChars="0" w:right="0" w:rightChars="0" w:firstLine="0" w:firstLineChars="0"/>
              <w:jc w:val="center"/>
            </w:pPr>
            <w:r>
              <w:t>过程</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6DAB5E5">
            <w:pPr>
              <w:pStyle w:val="30"/>
              <w:bidi w:val="0"/>
              <w:snapToGrid w:val="0"/>
              <w:spacing w:line="240" w:lineRule="auto"/>
              <w:ind w:left="0" w:leftChars="0" w:right="0" w:rightChars="0" w:firstLine="0" w:firstLineChars="0"/>
              <w:jc w:val="center"/>
            </w:pPr>
            <w:r>
              <w:t>服务故障中断次数</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8F2A0B">
            <w:pPr>
              <w:pStyle w:val="30"/>
              <w:bidi w:val="0"/>
              <w:snapToGrid w:val="0"/>
              <w:spacing w:line="240" w:lineRule="auto"/>
              <w:ind w:left="0" w:leftChars="0" w:right="0" w:rightChars="0" w:firstLine="0" w:firstLineChars="0"/>
              <w:jc w:val="left"/>
            </w:pPr>
            <w:r>
              <w:t>≤1次</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77E1BE5">
            <w:pPr>
              <w:pStyle w:val="30"/>
              <w:bidi w:val="0"/>
              <w:snapToGrid w:val="0"/>
              <w:spacing w:line="240" w:lineRule="auto"/>
              <w:ind w:left="0" w:leftChars="0" w:right="0" w:rightChars="0" w:firstLine="0" w:firstLineChars="0"/>
              <w:jc w:val="center"/>
            </w:pPr>
            <w:r>
              <w:t>0次</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436C9FE">
            <w:pPr>
              <w:bidi w:val="0"/>
              <w:snapToGrid w:val="0"/>
              <w:spacing w:line="240" w:lineRule="auto"/>
              <w:ind w:left="0" w:leftChars="0" w:right="0" w:rightChars="0" w:firstLine="0" w:firstLineChars="0"/>
              <w:jc w:val="left"/>
            </w:pPr>
            <w:r>
              <w:t>达标</w:t>
            </w:r>
          </w:p>
        </w:tc>
      </w:tr>
      <w:tr w14:paraId="3D4A13F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479865E">
            <w:pPr>
              <w:pStyle w:val="30"/>
              <w:bidi w:val="0"/>
              <w:snapToGrid w:val="0"/>
              <w:spacing w:line="240" w:lineRule="auto"/>
              <w:ind w:left="0" w:leftChars="0" w:right="0" w:rightChars="0" w:firstLine="0" w:firstLineChars="0"/>
              <w:jc w:val="center"/>
            </w:pPr>
            <w:r>
              <w:t>资源</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BB6F7E">
            <w:pPr>
              <w:pStyle w:val="30"/>
              <w:bidi w:val="0"/>
              <w:snapToGrid w:val="0"/>
              <w:spacing w:line="240" w:lineRule="auto"/>
              <w:ind w:left="0" w:leftChars="0" w:right="0" w:rightChars="0" w:firstLine="0" w:firstLineChars="0"/>
              <w:jc w:val="center"/>
            </w:pPr>
            <w:r>
              <w:t>服务台派单成功率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F5059B">
            <w:pPr>
              <w:pStyle w:val="30"/>
              <w:bidi w:val="0"/>
              <w:snapToGrid w:val="0"/>
              <w:spacing w:line="240" w:lineRule="auto"/>
              <w:ind w:left="0" w:leftChars="0" w:right="0" w:rightChars="0" w:firstLine="0" w:firstLineChars="0"/>
              <w:jc w:val="left"/>
            </w:pPr>
            <w:r>
              <w:t>≥90%</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87A784A">
            <w:pPr>
              <w:pStyle w:val="30"/>
              <w:bidi w:val="0"/>
              <w:snapToGrid w:val="0"/>
              <w:spacing w:line="240" w:lineRule="auto"/>
              <w:ind w:left="0" w:leftChars="0" w:right="0" w:rightChars="0" w:firstLine="0" w:firstLineChars="0"/>
              <w:jc w:val="center"/>
            </w:pPr>
            <w:r>
              <w:t>90%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80618FF">
            <w:pPr>
              <w:bidi w:val="0"/>
              <w:snapToGrid w:val="0"/>
              <w:spacing w:line="240" w:lineRule="auto"/>
              <w:ind w:left="0" w:leftChars="0" w:right="0" w:rightChars="0" w:firstLine="0" w:firstLineChars="0"/>
              <w:jc w:val="left"/>
            </w:pPr>
            <w:r>
              <w:t>达标</w:t>
            </w:r>
          </w:p>
        </w:tc>
      </w:tr>
      <w:tr w14:paraId="7ACABAB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898600">
            <w:pPr>
              <w:pStyle w:val="30"/>
              <w:bidi w:val="0"/>
              <w:snapToGrid w:val="0"/>
              <w:spacing w:line="240" w:lineRule="auto"/>
              <w:ind w:left="0" w:leftChars="0" w:right="0" w:rightChars="0" w:firstLine="0" w:firstLineChars="0"/>
              <w:jc w:val="center"/>
            </w:pPr>
            <w:r>
              <w:t>资源</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62DE327">
            <w:pPr>
              <w:pStyle w:val="30"/>
              <w:bidi w:val="0"/>
              <w:snapToGrid w:val="0"/>
              <w:spacing w:line="240" w:lineRule="auto"/>
              <w:ind w:left="0" w:leftChars="0" w:right="0" w:rightChars="0" w:firstLine="0" w:firstLineChars="0"/>
              <w:jc w:val="center"/>
            </w:pPr>
            <w:r>
              <w:t>备件出入库准确率</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33DED12">
            <w:pPr>
              <w:pStyle w:val="30"/>
              <w:bidi w:val="0"/>
              <w:snapToGrid w:val="0"/>
              <w:spacing w:line="240" w:lineRule="auto"/>
              <w:ind w:left="0" w:leftChars="0" w:right="0" w:rightChars="0" w:firstLine="0" w:firstLineChars="0"/>
              <w:jc w:val="left"/>
            </w:pPr>
            <w:r>
              <w:t>≥98%</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E85195">
            <w:pPr>
              <w:pStyle w:val="30"/>
              <w:bidi w:val="0"/>
              <w:snapToGrid w:val="0"/>
              <w:spacing w:line="240" w:lineRule="auto"/>
              <w:ind w:left="0" w:leftChars="0" w:right="0" w:rightChars="0" w:firstLine="0" w:firstLineChars="0"/>
              <w:jc w:val="center"/>
            </w:pPr>
            <w:r>
              <w:t>100%</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2A881CD">
            <w:pPr>
              <w:bidi w:val="0"/>
              <w:snapToGrid w:val="0"/>
              <w:spacing w:line="240" w:lineRule="auto"/>
              <w:ind w:left="0" w:leftChars="0" w:right="0" w:rightChars="0" w:firstLine="0" w:firstLineChars="0"/>
              <w:jc w:val="left"/>
            </w:pPr>
            <w:r>
              <w:t>达标</w:t>
            </w:r>
          </w:p>
        </w:tc>
      </w:tr>
      <w:tr w14:paraId="3189F4F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ECEEDDC">
            <w:pPr>
              <w:pStyle w:val="30"/>
              <w:bidi w:val="0"/>
              <w:snapToGrid w:val="0"/>
              <w:spacing w:line="240" w:lineRule="auto"/>
              <w:ind w:left="0" w:leftChars="0" w:right="0" w:rightChars="0" w:firstLine="0" w:firstLineChars="0"/>
              <w:jc w:val="center"/>
            </w:pPr>
            <w:r>
              <w:t>资源</w:t>
            </w:r>
          </w:p>
        </w:tc>
        <w:tc>
          <w:tcPr>
            <w:tcW w:w="318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188DDCC">
            <w:pPr>
              <w:pStyle w:val="30"/>
              <w:bidi w:val="0"/>
              <w:snapToGrid w:val="0"/>
              <w:spacing w:line="240" w:lineRule="auto"/>
              <w:ind w:left="0" w:leftChars="0" w:right="0" w:rightChars="0" w:firstLine="0" w:firstLineChars="0"/>
              <w:jc w:val="center"/>
            </w:pPr>
            <w:r>
              <w:t>新增知识条目</w:t>
            </w:r>
          </w:p>
        </w:tc>
        <w:tc>
          <w:tcPr>
            <w:tcW w:w="11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AC3FE7">
            <w:pPr>
              <w:pStyle w:val="30"/>
              <w:bidi w:val="0"/>
              <w:snapToGrid w:val="0"/>
              <w:spacing w:line="240" w:lineRule="auto"/>
              <w:ind w:left="0" w:leftChars="0" w:right="0" w:rightChars="0" w:firstLine="0" w:firstLineChars="0"/>
              <w:jc w:val="left"/>
            </w:pPr>
            <w:r>
              <w:t>≥10条</w:t>
            </w:r>
          </w:p>
        </w:tc>
        <w:tc>
          <w:tcPr>
            <w:tcW w:w="14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E9040A">
            <w:pPr>
              <w:pStyle w:val="30"/>
              <w:bidi w:val="0"/>
              <w:snapToGrid w:val="0"/>
              <w:spacing w:line="240" w:lineRule="auto"/>
              <w:ind w:left="0" w:leftChars="0" w:right="0" w:rightChars="0" w:firstLine="0" w:firstLineChars="0"/>
              <w:jc w:val="center"/>
            </w:pPr>
            <w:r>
              <w:t>15条</w:t>
            </w:r>
          </w:p>
        </w:tc>
        <w:tc>
          <w:tcPr>
            <w:tcW w:w="12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6E177DE">
            <w:pPr>
              <w:bidi w:val="0"/>
              <w:snapToGrid w:val="0"/>
              <w:spacing w:line="240" w:lineRule="auto"/>
              <w:ind w:left="0" w:leftChars="0" w:right="0" w:rightChars="0" w:firstLine="0" w:firstLineChars="0"/>
              <w:jc w:val="left"/>
            </w:pPr>
            <w:r>
              <w:t>达标</w:t>
            </w:r>
          </w:p>
        </w:tc>
      </w:tr>
      <w:tr w14:paraId="47014F4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8AEBE69">
            <w:pPr>
              <w:pStyle w:val="30"/>
              <w:bidi w:val="0"/>
              <w:snapToGrid w:val="0"/>
              <w:spacing w:line="240" w:lineRule="auto"/>
              <w:ind w:left="0" w:leftChars="0" w:right="0" w:rightChars="0" w:firstLine="0" w:firstLineChars="0"/>
              <w:jc w:val="center"/>
            </w:pPr>
            <w:r>
              <w:t>资源</w:t>
            </w:r>
          </w:p>
        </w:tc>
        <w:tc>
          <w:tcPr>
            <w:tcW w:w="318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D904E32">
            <w:pPr>
              <w:pStyle w:val="30"/>
              <w:bidi w:val="0"/>
              <w:snapToGrid w:val="0"/>
              <w:spacing w:line="240" w:lineRule="auto"/>
              <w:ind w:left="0" w:leftChars="0" w:right="0" w:rightChars="0" w:firstLine="0" w:firstLineChars="0"/>
              <w:jc w:val="center"/>
            </w:pPr>
            <w:r>
              <w:t>服务数据分析利用次数</w:t>
            </w:r>
          </w:p>
        </w:tc>
        <w:tc>
          <w:tcPr>
            <w:tcW w:w="115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5F1D5E2">
            <w:pPr>
              <w:pStyle w:val="30"/>
              <w:bidi w:val="0"/>
              <w:snapToGrid w:val="0"/>
              <w:spacing w:line="240" w:lineRule="auto"/>
              <w:ind w:left="0" w:leftChars="0" w:right="0" w:rightChars="0" w:firstLine="0" w:firstLineChars="0"/>
              <w:jc w:val="left"/>
            </w:pPr>
            <w:r>
              <w:t>≥1次</w:t>
            </w:r>
          </w:p>
        </w:tc>
        <w:tc>
          <w:tcPr>
            <w:tcW w:w="144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35BE16F">
            <w:pPr>
              <w:pStyle w:val="30"/>
              <w:bidi w:val="0"/>
              <w:snapToGrid w:val="0"/>
              <w:spacing w:line="240" w:lineRule="auto"/>
              <w:ind w:left="0" w:leftChars="0" w:right="0" w:rightChars="0" w:firstLine="0" w:firstLineChars="0"/>
              <w:jc w:val="center"/>
            </w:pPr>
            <w:r>
              <w:t>3次</w:t>
            </w:r>
          </w:p>
        </w:tc>
        <w:tc>
          <w:tcPr>
            <w:tcW w:w="129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42CBC9B">
            <w:pPr>
              <w:bidi w:val="0"/>
              <w:snapToGrid w:val="0"/>
              <w:spacing w:line="240" w:lineRule="auto"/>
              <w:ind w:left="0" w:leftChars="0" w:right="0" w:rightChars="0" w:firstLine="0" w:firstLineChars="0"/>
              <w:jc w:val="left"/>
            </w:pPr>
            <w:r>
              <w:t>达标</w:t>
            </w:r>
          </w:p>
        </w:tc>
      </w:tr>
    </w:tbl>
    <w:p w14:paraId="52C77DD5">
      <w:pPr>
        <w:pStyle w:val="29"/>
        <w:bidi w:val="0"/>
      </w:pPr>
      <w:bookmarkStart w:id="12" w:name="heading_5"/>
      <w:bookmarkStart w:id="13" w:name="_Toc6224"/>
      <w:r>
        <w:t>问题与改进</w:t>
      </w:r>
      <w:bookmarkEnd w:id="12"/>
      <w:bookmarkEnd w:id="13"/>
    </w:p>
    <w:p w14:paraId="6F857805">
      <w:pPr>
        <w:pStyle w:val="30"/>
        <w:bidi w:val="0"/>
      </w:pPr>
      <w:r>
        <w:t>第一季度各项质量指标均达成考核目标，未发现重大质量问题。质量管理各项工作按计划正常推进，后续将按计划组织开展满意度调查、内部审核及管理评审等工作。</w:t>
      </w:r>
    </w:p>
    <w:p w14:paraId="6C2B5442">
      <w:pPr>
        <w:pStyle w:val="29"/>
        <w:bidi w:val="0"/>
      </w:pPr>
      <w:bookmarkStart w:id="14" w:name="_Toc28382"/>
      <w:bookmarkStart w:id="15" w:name="heading_6"/>
      <w:r>
        <w:t>下季度工作计划</w:t>
      </w:r>
      <w:bookmarkEnd w:id="14"/>
      <w:bookmarkEnd w:id="15"/>
    </w:p>
    <w:p w14:paraId="30FEAEF3">
      <w:pPr>
        <w:pStyle w:val="41"/>
        <w:numPr>
          <w:ilvl w:val="0"/>
          <w:numId w:val="2"/>
        </w:numPr>
        <w:bidi w:val="0"/>
        <w:ind w:left="425" w:leftChars="0" w:hanging="425" w:firstLineChars="0"/>
      </w:pPr>
      <w:r>
        <w:t>持续监控各项KPI指标，确保达成考核目标</w:t>
      </w:r>
    </w:p>
    <w:p w14:paraId="3B1A877D">
      <w:pPr>
        <w:pStyle w:val="41"/>
        <w:numPr>
          <w:ilvl w:val="0"/>
          <w:numId w:val="2"/>
        </w:numPr>
        <w:bidi w:val="0"/>
        <w:ind w:left="425" w:leftChars="0" w:hanging="425" w:firstLineChars="0"/>
      </w:pPr>
      <w:r>
        <w:t>按计划推进质量保证各项活动</w:t>
      </w:r>
    </w:p>
    <w:p w14:paraId="23C7F157">
      <w:pPr>
        <w:pStyle w:val="41"/>
        <w:numPr>
          <w:ilvl w:val="0"/>
          <w:numId w:val="2"/>
        </w:numPr>
        <w:bidi w:val="0"/>
        <w:ind w:left="425" w:leftChars="0" w:hanging="425" w:firstLineChars="0"/>
      </w:pPr>
      <w:r>
        <w:t>准备上半年客户满意度调查工作</w:t>
      </w:r>
    </w:p>
    <w:p w14:paraId="078566F9">
      <w:pPr>
        <w:pStyle w:val="30"/>
        <w:numPr>
          <w:ilvl w:val="0"/>
          <w:numId w:val="0"/>
        </w:numPr>
        <w:bidi w:val="0"/>
        <w:ind w:leftChars="200"/>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EE4C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09E07B9"/>
    <w:multiLevelType w:val="singleLevel"/>
    <w:tmpl w:val="109E07B9"/>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363832"/>
    <w:rsid w:val="020B6A0C"/>
    <w:rsid w:val="04D240AB"/>
    <w:rsid w:val="05621969"/>
    <w:rsid w:val="0664493D"/>
    <w:rsid w:val="06A522C3"/>
    <w:rsid w:val="0AC7549A"/>
    <w:rsid w:val="0DBC04D7"/>
    <w:rsid w:val="12217B86"/>
    <w:rsid w:val="1564220B"/>
    <w:rsid w:val="177B1259"/>
    <w:rsid w:val="1E3F551F"/>
    <w:rsid w:val="1E497AAE"/>
    <w:rsid w:val="202A40A9"/>
    <w:rsid w:val="270023DE"/>
    <w:rsid w:val="28ED5C5A"/>
    <w:rsid w:val="2BBE1B4A"/>
    <w:rsid w:val="2E433BD4"/>
    <w:rsid w:val="307553CC"/>
    <w:rsid w:val="30A5696A"/>
    <w:rsid w:val="328B70F7"/>
    <w:rsid w:val="32ED4251"/>
    <w:rsid w:val="33376D8F"/>
    <w:rsid w:val="3579479B"/>
    <w:rsid w:val="36CA3A99"/>
    <w:rsid w:val="3F253F62"/>
    <w:rsid w:val="40B40BE4"/>
    <w:rsid w:val="423746D8"/>
    <w:rsid w:val="4C6E596B"/>
    <w:rsid w:val="502E60F8"/>
    <w:rsid w:val="513D338D"/>
    <w:rsid w:val="53163E96"/>
    <w:rsid w:val="583442AE"/>
    <w:rsid w:val="5B360E8D"/>
    <w:rsid w:val="5C3D06E5"/>
    <w:rsid w:val="6208709F"/>
    <w:rsid w:val="62E0001C"/>
    <w:rsid w:val="6B12747E"/>
    <w:rsid w:val="6F5B73A8"/>
    <w:rsid w:val="70787AE6"/>
    <w:rsid w:val="724203AC"/>
    <w:rsid w:val="79AB3BD4"/>
    <w:rsid w:val="7DA77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6"/>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812</Words>
  <Characters>977</Characters>
  <Lines>0</Lines>
  <Paragraphs>0</Paragraphs>
  <TotalTime>0</TotalTime>
  <ScaleCrop>false</ScaleCrop>
  <LinksUpToDate>false</LinksUpToDate>
  <CharactersWithSpaces>1012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2026-04-24T22:25:14Z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