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4626F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686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4FF8E8B5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6269"/>
      <w:r>
        <w:rPr>
          <w:rFonts w:hint="eastAsia"/>
          <w:lang w:val="en-US" w:eastAsia="zh-CN"/>
        </w:rPr>
        <w:t>公安视频监控项目运维项目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应急演练大纲</w:t>
      </w:r>
      <w:bookmarkEnd w:id="1"/>
    </w:p>
    <w:p w14:paraId="4D6C1BB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3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4F5DF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792C6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54DC98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2025.12.10</w:t>
            </w:r>
          </w:p>
        </w:tc>
      </w:tr>
      <w:tr w14:paraId="12883F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C8927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02E54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2025.12.10</w:t>
            </w:r>
          </w:p>
        </w:tc>
      </w:tr>
      <w:tr w14:paraId="3AAE56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12061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429F23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2025.12.10</w:t>
            </w:r>
          </w:p>
        </w:tc>
      </w:tr>
    </w:tbl>
    <w:p w14:paraId="5DDA762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5EA8B6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122531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283710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EF8F2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27D2C5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16B2BC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7C747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6A473C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07EC3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6F342F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  <w:bookmarkStart w:id="32" w:name="_GoBack"/>
            <w:bookmarkEnd w:id="32"/>
          </w:p>
        </w:tc>
        <w:tc>
          <w:tcPr>
            <w:tcW w:w="972" w:type="dxa"/>
          </w:tcPr>
          <w:p w14:paraId="555AF6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4A87C0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11B7FE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0B2D5D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2F9622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5CFE46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0CE77F0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6BB06E4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DC72DB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D478C6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698C30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061C03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EB1CCB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0A9EDD7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0F1C50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38674E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BD3C4B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2560B3D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B9BA18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F2B4D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69CBB06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6073FD7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3D3A53A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6B0D81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DBB787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60DA5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F072D3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86667B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3BBCC5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_Toc686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225F9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_Toc16269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公安视频监控项目运维项目 应急演练大纲</w:t>
          </w:r>
          <w:r>
            <w:tab/>
          </w:r>
          <w:r>
            <w:fldChar w:fldCharType="begin"/>
          </w:r>
          <w:r>
            <w:instrText xml:space="preserve"> PAGEREF _Toc16269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B4DC3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演练基本信息</w:t>
          </w:r>
          <w:r>
            <w:tab/>
          </w:r>
          <w:r>
            <w:fldChar w:fldCharType="begin"/>
          </w:r>
          <w:r>
            <w:instrText xml:space="preserve"> PAGEREF _Toc18904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620C2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_Toc20846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演练目的</w:t>
          </w:r>
          <w:r>
            <w:tab/>
          </w:r>
          <w:r>
            <w:fldChar w:fldCharType="begin"/>
          </w:r>
          <w:r>
            <w:instrText xml:space="preserve"> PAGEREF _Toc20846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F90BF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_Toc19387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演练组织架构</w:t>
          </w:r>
          <w:r>
            <w:tab/>
          </w:r>
          <w:r>
            <w:fldChar w:fldCharType="begin"/>
          </w:r>
          <w:r>
            <w:instrText xml:space="preserve"> PAGEREF _Toc19387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D8442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_Toc23644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应急指挥部</w:t>
          </w:r>
          <w:r>
            <w:tab/>
          </w:r>
          <w:r>
            <w:fldChar w:fldCharType="begin"/>
          </w:r>
          <w:r>
            <w:instrText xml:space="preserve"> PAGEREF _Toc23644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F056F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_Toc21454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现场抢修组</w:t>
          </w:r>
          <w:r>
            <w:tab/>
          </w:r>
          <w:r>
            <w:fldChar w:fldCharType="begin"/>
          </w:r>
          <w:r>
            <w:instrText xml:space="preserve"> PAGEREF _Toc21454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BF879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_Toc14763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服务台</w:t>
          </w:r>
          <w:r>
            <w:tab/>
          </w:r>
          <w:r>
            <w:fldChar w:fldCharType="begin"/>
          </w:r>
          <w:r>
            <w:instrText xml:space="preserve"> PAGEREF _Toc14763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60E61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演练场景设计</w:t>
          </w:r>
          <w:r>
            <w:tab/>
          </w:r>
          <w:r>
            <w:fldChar w:fldCharType="begin"/>
          </w:r>
          <w:r>
            <w:instrText xml:space="preserve"> PAGEREF _Toc2793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B46E8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_Toc6235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模拟故障</w:t>
          </w:r>
          <w:r>
            <w:tab/>
          </w:r>
          <w:r>
            <w:fldChar w:fldCharType="begin"/>
          </w:r>
          <w:r>
            <w:instrText xml:space="preserve"> PAGEREF _Toc6235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C4CA0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演练流程</w:t>
          </w:r>
          <w:r>
            <w:tab/>
          </w:r>
          <w:r>
            <w:fldChar w:fldCharType="begin"/>
          </w:r>
          <w:r>
            <w:instrText xml:space="preserve"> PAGEREF _Toc3953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DE264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_Toc8987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恢复策略</w:t>
          </w:r>
          <w:r>
            <w:tab/>
          </w:r>
          <w:r>
            <w:fldChar w:fldCharType="begin"/>
          </w:r>
          <w:r>
            <w:instrText xml:space="preserve"> PAGEREF _Toc8987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21B6C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_Toc14283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演练前准备</w:t>
          </w:r>
          <w:r>
            <w:tab/>
          </w:r>
          <w:r>
            <w:fldChar w:fldCharType="begin"/>
          </w:r>
          <w:r>
            <w:instrText xml:space="preserve"> PAGEREF _Toc14283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57244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_Toc7012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演练评估标准</w:t>
          </w:r>
          <w:r>
            <w:tab/>
          </w:r>
          <w:r>
            <w:fldChar w:fldCharType="begin"/>
          </w:r>
          <w:r>
            <w:instrText xml:space="preserve"> PAGEREF _Toc7012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53160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_Toc6537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演练后总结</w:t>
          </w:r>
          <w:r>
            <w:tab/>
          </w:r>
          <w:r>
            <w:fldChar w:fldCharType="begin"/>
          </w:r>
          <w:r>
            <w:instrText xml:space="preserve"> PAGEREF _Toc6537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0B547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_Toc14971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资源保障</w:t>
          </w:r>
          <w:r>
            <w:tab/>
          </w:r>
          <w:r>
            <w:fldChar w:fldCharType="begin"/>
          </w:r>
          <w:r>
            <w:instrText xml:space="preserve"> PAGEREF _Toc14971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A6AB0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注意事项</w:t>
          </w:r>
          <w:r>
            <w:tab/>
          </w:r>
          <w:r>
            <w:fldChar w:fldCharType="begin"/>
          </w:r>
          <w:r>
            <w:instrText xml:space="preserve"> PAGEREF _Toc755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1298F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5037C2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5803F77">
      <w:pPr>
        <w:pStyle w:val="28"/>
        <w:bidi w:val="0"/>
      </w:pPr>
      <w:bookmarkStart w:id="2" w:name="heading_0"/>
      <w:bookmarkStart w:id="3" w:name="_Toc18904"/>
      <w:r>
        <w:t>演练基本信息</w:t>
      </w:r>
      <w:bookmarkEnd w:id="2"/>
      <w:bookmarkEnd w:id="3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80"/>
        <w:gridCol w:w="6434"/>
      </w:tblGrid>
      <w:tr w14:paraId="480DAD0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8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137B4C1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</w:t>
            </w:r>
          </w:p>
        </w:tc>
        <w:tc>
          <w:tcPr>
            <w:tcW w:w="643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5ED96A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内容</w:t>
            </w:r>
          </w:p>
        </w:tc>
      </w:tr>
      <w:tr w14:paraId="46962B4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50F6B44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演练名称</w:t>
            </w:r>
          </w:p>
        </w:tc>
        <w:tc>
          <w:tcPr>
            <w:tcW w:w="64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9EEDBFB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公安视频监控项目2025年度应急演练</w:t>
            </w:r>
          </w:p>
        </w:tc>
      </w:tr>
      <w:tr w14:paraId="7678A58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2D82298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演练类型</w:t>
            </w:r>
          </w:p>
        </w:tc>
        <w:tc>
          <w:tcPr>
            <w:tcW w:w="64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7EC5AEC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一级故障演练 / 实战演练</w:t>
            </w:r>
          </w:p>
        </w:tc>
      </w:tr>
      <w:tr w14:paraId="49E71D1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B1AB2A9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演练时间</w:t>
            </w:r>
          </w:p>
        </w:tc>
        <w:tc>
          <w:tcPr>
            <w:tcW w:w="64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CA98F35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2025年12月15日</w:t>
            </w:r>
          </w:p>
        </w:tc>
      </w:tr>
      <w:tr w14:paraId="38D5730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AA24104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演练地点</w:t>
            </w:r>
          </w:p>
        </w:tc>
        <w:tc>
          <w:tcPr>
            <w:tcW w:w="64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E82AAEE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桐乡市主城区（市政府周边）</w:t>
            </w:r>
          </w:p>
        </w:tc>
      </w:tr>
      <w:tr w14:paraId="39E5B6E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4CCBD56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模拟故障</w:t>
            </w:r>
          </w:p>
        </w:tc>
        <w:tc>
          <w:tcPr>
            <w:tcW w:w="64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4D6F295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核心区域光缆中断（市政施工挖断）</w:t>
            </w:r>
          </w:p>
        </w:tc>
      </w:tr>
      <w:tr w14:paraId="4C5923F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04EF79E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故障等级</w:t>
            </w:r>
          </w:p>
        </w:tc>
        <w:tc>
          <w:tcPr>
            <w:tcW w:w="64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975DBBA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一级故障</w:t>
            </w:r>
          </w:p>
        </w:tc>
      </w:tr>
      <w:tr w14:paraId="4A9EC28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8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FDDDE7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演练时长</w:t>
            </w:r>
          </w:p>
        </w:tc>
        <w:tc>
          <w:tcPr>
            <w:tcW w:w="64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9901033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预计2小时</w:t>
            </w:r>
          </w:p>
        </w:tc>
      </w:tr>
    </w:tbl>
    <w:p w14:paraId="535A7582">
      <w:pPr>
        <w:pStyle w:val="28"/>
        <w:bidi w:val="0"/>
      </w:pPr>
      <w:bookmarkStart w:id="4" w:name="heading_1"/>
      <w:bookmarkStart w:id="5" w:name="_Toc20846"/>
      <w:r>
        <w:t>演练目的</w:t>
      </w:r>
      <w:bookmarkEnd w:id="4"/>
      <w:bookmarkEnd w:id="5"/>
    </w:p>
    <w:p w14:paraId="77DAF612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检验应急响应团队的快速反应能力（30分钟内到场）</w:t>
      </w:r>
    </w:p>
    <w:p w14:paraId="31C7E0D3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检验故障诊断与恢复能力（核心区域2小时内恢复）</w:t>
      </w:r>
    </w:p>
    <w:p w14:paraId="2AC931FD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检验应急指挥与沟通机制（30分钟内建立专用沟通渠道）</w:t>
      </w:r>
    </w:p>
    <w:p w14:paraId="2AB4221A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检验备用纤芯切换能力（切换时间≤30分钟）</w:t>
      </w:r>
    </w:p>
    <w:p w14:paraId="3F877702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检验服务台故障受理与工单流转效率（响应≤10分钟）</w:t>
      </w:r>
    </w:p>
    <w:p w14:paraId="26093A6A">
      <w:pPr>
        <w:pStyle w:val="28"/>
        <w:bidi w:val="0"/>
      </w:pPr>
      <w:bookmarkStart w:id="6" w:name="heading_2"/>
      <w:bookmarkStart w:id="7" w:name="_Toc19387"/>
      <w:r>
        <w:t>演练组织架构</w:t>
      </w:r>
      <w:bookmarkEnd w:id="6"/>
      <w:bookmarkEnd w:id="7"/>
    </w:p>
    <w:p w14:paraId="5703E977">
      <w:pPr>
        <w:pStyle w:val="30"/>
        <w:bidi w:val="0"/>
      </w:pPr>
      <w:bookmarkStart w:id="8" w:name="_Toc23644"/>
      <w:bookmarkStart w:id="9" w:name="heading_3"/>
      <w:r>
        <w:t>应急指挥部</w:t>
      </w:r>
      <w:bookmarkEnd w:id="8"/>
      <w:bookmarkEnd w:id="9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78"/>
        <w:gridCol w:w="2355"/>
        <w:gridCol w:w="4381"/>
      </w:tblGrid>
      <w:tr w14:paraId="20F4AE5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7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79D1C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角色</w:t>
            </w:r>
          </w:p>
        </w:tc>
        <w:tc>
          <w:tcPr>
            <w:tcW w:w="235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0BF0C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人员</w:t>
            </w:r>
          </w:p>
        </w:tc>
        <w:tc>
          <w:tcPr>
            <w:tcW w:w="438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FE48D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职责</w:t>
            </w:r>
          </w:p>
        </w:tc>
      </w:tr>
      <w:tr w14:paraId="0606A69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5CDBF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应急指挥</w:t>
            </w:r>
          </w:p>
        </w:tc>
        <w:tc>
          <w:tcPr>
            <w:tcW w:w="23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B8EF9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项目负责人</w:t>
            </w:r>
          </w:p>
        </w:tc>
        <w:tc>
          <w:tcPr>
            <w:tcW w:w="43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BB41C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整体指挥、协调资源、对外联络</w:t>
            </w:r>
          </w:p>
        </w:tc>
      </w:tr>
      <w:tr w14:paraId="09A1157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EE581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技术协调</w:t>
            </w:r>
          </w:p>
        </w:tc>
        <w:tc>
          <w:tcPr>
            <w:tcW w:w="23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DE72F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运维部经理</w:t>
            </w:r>
          </w:p>
        </w:tc>
        <w:tc>
          <w:tcPr>
            <w:tcW w:w="43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1CA6D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技术支持、故障分析、决策建议</w:t>
            </w:r>
          </w:p>
        </w:tc>
      </w:tr>
      <w:tr w14:paraId="686EC66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7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60FBB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监督评估</w:t>
            </w:r>
          </w:p>
        </w:tc>
        <w:tc>
          <w:tcPr>
            <w:tcW w:w="23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74B27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质量管理部经理</w:t>
            </w:r>
          </w:p>
        </w:tc>
        <w:tc>
          <w:tcPr>
            <w:tcW w:w="43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5DF63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记录响应时间、评估演练效果</w:t>
            </w:r>
          </w:p>
        </w:tc>
      </w:tr>
    </w:tbl>
    <w:p w14:paraId="6F3563D8">
      <w:pPr>
        <w:pStyle w:val="30"/>
        <w:bidi w:val="0"/>
      </w:pPr>
      <w:bookmarkStart w:id="10" w:name="heading_4"/>
      <w:bookmarkStart w:id="11" w:name="_Toc21454"/>
      <w:r>
        <w:t>现场抢修组</w:t>
      </w:r>
      <w:bookmarkEnd w:id="10"/>
      <w:bookmarkEnd w:id="11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19"/>
        <w:gridCol w:w="2514"/>
        <w:gridCol w:w="4381"/>
      </w:tblGrid>
      <w:tr w14:paraId="3678AF0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1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4C4C4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角色</w:t>
            </w:r>
          </w:p>
        </w:tc>
        <w:tc>
          <w:tcPr>
            <w:tcW w:w="25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2FCDB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人员</w:t>
            </w:r>
          </w:p>
        </w:tc>
        <w:tc>
          <w:tcPr>
            <w:tcW w:w="438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4B2AF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职责</w:t>
            </w:r>
          </w:p>
        </w:tc>
      </w:tr>
      <w:tr w14:paraId="5A9BF1C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1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0D750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现场抢修</w:t>
            </w:r>
          </w:p>
        </w:tc>
        <w:tc>
          <w:tcPr>
            <w:tcW w:w="2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7AC49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运维工程师（2名）</w:t>
            </w:r>
          </w:p>
        </w:tc>
        <w:tc>
          <w:tcPr>
            <w:tcW w:w="43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83C3B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现场排查、光纤熔接、备用纤芯切换</w:t>
            </w:r>
          </w:p>
        </w:tc>
      </w:tr>
      <w:tr w14:paraId="3CE2002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1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3241C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抢修车辆</w:t>
            </w:r>
          </w:p>
        </w:tc>
        <w:tc>
          <w:tcPr>
            <w:tcW w:w="25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2C2FD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司机（1名）</w:t>
            </w:r>
          </w:p>
        </w:tc>
        <w:tc>
          <w:tcPr>
            <w:tcW w:w="43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14712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确保快速到达现场</w:t>
            </w:r>
          </w:p>
        </w:tc>
      </w:tr>
    </w:tbl>
    <w:p w14:paraId="574011A0">
      <w:pPr>
        <w:pStyle w:val="30"/>
        <w:bidi w:val="0"/>
      </w:pPr>
      <w:bookmarkStart w:id="12" w:name="heading_5"/>
      <w:bookmarkStart w:id="13" w:name="_Toc14763"/>
      <w:r>
        <w:t>服务台</w:t>
      </w:r>
      <w:bookmarkEnd w:id="12"/>
      <w:bookmarkEnd w:id="13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19"/>
        <w:gridCol w:w="2058"/>
        <w:gridCol w:w="4437"/>
      </w:tblGrid>
      <w:tr w14:paraId="7ACFD6B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1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04EE6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角色</w:t>
            </w:r>
          </w:p>
        </w:tc>
        <w:tc>
          <w:tcPr>
            <w:tcW w:w="205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E53E8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人员</w:t>
            </w:r>
          </w:p>
        </w:tc>
        <w:tc>
          <w:tcPr>
            <w:tcW w:w="443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0DEEB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职责</w:t>
            </w:r>
          </w:p>
        </w:tc>
      </w:tr>
      <w:tr w14:paraId="36C6F70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5FC46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故障受理</w:t>
            </w: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6E837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服务台专员</w:t>
            </w:r>
          </w:p>
        </w:tc>
        <w:tc>
          <w:tcPr>
            <w:tcW w:w="44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17714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接报、派单、跟踪、反馈</w:t>
            </w:r>
          </w:p>
        </w:tc>
      </w:tr>
      <w:tr w14:paraId="6CE41F7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1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E9187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信息通报</w:t>
            </w: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06239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服务台专员</w:t>
            </w:r>
          </w:p>
        </w:tc>
        <w:tc>
          <w:tcPr>
            <w:tcW w:w="44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76562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每小时向甲方更新处理进展</w:t>
            </w:r>
          </w:p>
        </w:tc>
      </w:tr>
    </w:tbl>
    <w:p w14:paraId="4B997E49">
      <w:pPr>
        <w:pStyle w:val="28"/>
        <w:bidi w:val="0"/>
      </w:pPr>
      <w:bookmarkStart w:id="14" w:name="_Toc2793"/>
      <w:bookmarkStart w:id="15" w:name="heading_6"/>
      <w:r>
        <w:t>演练场景设计</w:t>
      </w:r>
      <w:bookmarkEnd w:id="14"/>
      <w:bookmarkEnd w:id="15"/>
    </w:p>
    <w:p w14:paraId="735DF13F">
      <w:pPr>
        <w:pStyle w:val="30"/>
        <w:bidi w:val="0"/>
      </w:pPr>
      <w:bookmarkStart w:id="16" w:name="heading_7"/>
      <w:bookmarkStart w:id="17" w:name="_Toc6235"/>
      <w:r>
        <w:t>模拟故障</w:t>
      </w:r>
      <w:bookmarkEnd w:id="16"/>
      <w:bookmarkEnd w:id="17"/>
    </w:p>
    <w:p w14:paraId="3FC00C51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时间：2025年12月15日 上午10:00（模拟）</w:t>
      </w:r>
    </w:p>
    <w:p w14:paraId="7CE425A9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地点：市政府周边某核心监控点位</w:t>
      </w:r>
    </w:p>
    <w:p w14:paraId="58BB6DDE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故障描述：光缆被市政施工挖断，摄像机离线，图像丢失</w:t>
      </w:r>
    </w:p>
    <w:p w14:paraId="7BAEC386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故障等级：一级故障（核心区域监控离线）</w:t>
      </w:r>
    </w:p>
    <w:p w14:paraId="7904BCBA">
      <w:pPr>
        <w:pStyle w:val="30"/>
        <w:bidi w:val="0"/>
      </w:pPr>
      <w:bookmarkStart w:id="18" w:name="heading_8"/>
      <w:bookmarkStart w:id="19" w:name="_Toc3953"/>
      <w:r>
        <w:t>演练流程</w:t>
      </w:r>
      <w:bookmarkEnd w:id="18"/>
      <w:bookmarkEnd w:id="19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13"/>
        <w:gridCol w:w="3348"/>
        <w:gridCol w:w="1547"/>
        <w:gridCol w:w="1806"/>
      </w:tblGrid>
      <w:tr w14:paraId="28A3D34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1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3DE42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时间节点</w:t>
            </w:r>
          </w:p>
        </w:tc>
        <w:tc>
          <w:tcPr>
            <w:tcW w:w="334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15B7A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动作</w:t>
            </w:r>
          </w:p>
        </w:tc>
        <w:tc>
          <w:tcPr>
            <w:tcW w:w="154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49A31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负责人</w:t>
            </w:r>
          </w:p>
        </w:tc>
        <w:tc>
          <w:tcPr>
            <w:tcW w:w="180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7F140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备注</w:t>
            </w:r>
          </w:p>
        </w:tc>
      </w:tr>
      <w:tr w14:paraId="3FCA2F8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92D73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T+0分钟</w:t>
            </w:r>
          </w:p>
        </w:tc>
        <w:tc>
          <w:tcPr>
            <w:tcW w:w="3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F1F96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服务台接到甲方报障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D3B4A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服务台专员</w:t>
            </w:r>
          </w:p>
        </w:tc>
        <w:tc>
          <w:tcPr>
            <w:tcW w:w="18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7AA31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模拟报警</w:t>
            </w:r>
          </w:p>
        </w:tc>
      </w:tr>
      <w:tr w14:paraId="11D954E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FA39B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T+5分钟</w:t>
            </w:r>
          </w:p>
        </w:tc>
        <w:tc>
          <w:tcPr>
            <w:tcW w:w="3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1C8B5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完成故障分级，派发工单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51381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服务台专员</w:t>
            </w:r>
          </w:p>
        </w:tc>
        <w:tc>
          <w:tcPr>
            <w:tcW w:w="18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BCD64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—</w:t>
            </w:r>
          </w:p>
        </w:tc>
      </w:tr>
      <w:tr w14:paraId="68DAA21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DB0AC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T+10分钟</w:t>
            </w:r>
          </w:p>
        </w:tc>
        <w:tc>
          <w:tcPr>
            <w:tcW w:w="3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1911D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通知应急指挥部成员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D3E2D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项目负责人</w:t>
            </w:r>
          </w:p>
        </w:tc>
        <w:tc>
          <w:tcPr>
            <w:tcW w:w="18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29BC3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—</w:t>
            </w:r>
          </w:p>
        </w:tc>
      </w:tr>
      <w:tr w14:paraId="4763487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71531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T+30分钟</w:t>
            </w:r>
          </w:p>
        </w:tc>
        <w:tc>
          <w:tcPr>
            <w:tcW w:w="3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70CEE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现场抢修组到达故障点位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7EB2D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运维工程师</w:t>
            </w:r>
          </w:p>
        </w:tc>
        <w:tc>
          <w:tcPr>
            <w:tcW w:w="18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DB587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记录到场时间</w:t>
            </w:r>
          </w:p>
        </w:tc>
      </w:tr>
      <w:tr w14:paraId="64EC0C0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9C611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T+30分钟</w:t>
            </w:r>
          </w:p>
        </w:tc>
        <w:tc>
          <w:tcPr>
            <w:tcW w:w="3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EFF7F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建立与甲方专用沟通渠道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E0AB0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项目负责人</w:t>
            </w:r>
          </w:p>
        </w:tc>
        <w:tc>
          <w:tcPr>
            <w:tcW w:w="18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9B3FA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微信群/电话</w:t>
            </w:r>
          </w:p>
        </w:tc>
      </w:tr>
      <w:tr w14:paraId="2C890F9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E0FEE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T+45分钟</w:t>
            </w:r>
          </w:p>
        </w:tc>
        <w:tc>
          <w:tcPr>
            <w:tcW w:w="3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5AF07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故障诊断完成（光缆中断）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DE344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运维工程师</w:t>
            </w:r>
          </w:p>
        </w:tc>
        <w:tc>
          <w:tcPr>
            <w:tcW w:w="18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8B683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—</w:t>
            </w:r>
          </w:p>
        </w:tc>
      </w:tr>
      <w:tr w14:paraId="1A765A0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E6BB2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T+60分钟</w:t>
            </w:r>
          </w:p>
        </w:tc>
        <w:tc>
          <w:tcPr>
            <w:tcW w:w="3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E4AEB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切换至备用纤芯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D0DD3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运维工程师</w:t>
            </w:r>
          </w:p>
        </w:tc>
        <w:tc>
          <w:tcPr>
            <w:tcW w:w="18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BE528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记录切换时间</w:t>
            </w:r>
          </w:p>
        </w:tc>
      </w:tr>
      <w:tr w14:paraId="3C4926E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48AE9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T+90分钟</w:t>
            </w:r>
          </w:p>
        </w:tc>
        <w:tc>
          <w:tcPr>
            <w:tcW w:w="3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D161E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图像恢复，通知甲方确认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C0880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运维工程师</w:t>
            </w:r>
          </w:p>
        </w:tc>
        <w:tc>
          <w:tcPr>
            <w:tcW w:w="18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8AD2C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—</w:t>
            </w:r>
          </w:p>
        </w:tc>
      </w:tr>
      <w:tr w14:paraId="0C286FD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1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B5F6D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T+120分钟</w:t>
            </w:r>
          </w:p>
        </w:tc>
        <w:tc>
          <w:tcPr>
            <w:tcW w:w="33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B2A2A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故障处理完成，工单关闭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85D1B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服务台专员</w:t>
            </w:r>
          </w:p>
        </w:tc>
        <w:tc>
          <w:tcPr>
            <w:tcW w:w="18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DE4B0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—</w:t>
            </w:r>
          </w:p>
        </w:tc>
      </w:tr>
    </w:tbl>
    <w:p w14:paraId="7C33F2D1">
      <w:pPr>
        <w:pStyle w:val="30"/>
        <w:bidi w:val="0"/>
      </w:pPr>
      <w:bookmarkStart w:id="20" w:name="_Toc8987"/>
      <w:bookmarkStart w:id="21" w:name="heading_9"/>
      <w:r>
        <w:t>恢复策略</w:t>
      </w:r>
      <w:bookmarkEnd w:id="20"/>
      <w:bookmarkEnd w:id="21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47"/>
        <w:gridCol w:w="4274"/>
        <w:gridCol w:w="1793"/>
      </w:tblGrid>
      <w:tr w14:paraId="707E2F5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4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66DD7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优先级</w:t>
            </w:r>
          </w:p>
        </w:tc>
        <w:tc>
          <w:tcPr>
            <w:tcW w:w="427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57C8A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工作内容</w:t>
            </w:r>
          </w:p>
        </w:tc>
        <w:tc>
          <w:tcPr>
            <w:tcW w:w="179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92058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预计耗时</w:t>
            </w:r>
          </w:p>
        </w:tc>
      </w:tr>
      <w:tr w14:paraId="3D5DFB8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021E3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第一优先级</w:t>
            </w:r>
          </w:p>
        </w:tc>
        <w:tc>
          <w:tcPr>
            <w:tcW w:w="42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842A3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备用纤芯切换，恢复图像</w:t>
            </w:r>
          </w:p>
        </w:tc>
        <w:tc>
          <w:tcPr>
            <w:tcW w:w="17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16559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30分钟</w:t>
            </w:r>
          </w:p>
        </w:tc>
      </w:tr>
      <w:tr w14:paraId="30ADA7A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75D55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第二优先级</w:t>
            </w:r>
          </w:p>
        </w:tc>
        <w:tc>
          <w:tcPr>
            <w:tcW w:w="42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AA0E0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光纤熔接修复主光缆</w:t>
            </w:r>
          </w:p>
        </w:tc>
        <w:tc>
          <w:tcPr>
            <w:tcW w:w="17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AEFF8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2小时内</w:t>
            </w:r>
          </w:p>
        </w:tc>
      </w:tr>
      <w:tr w14:paraId="6435216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4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01253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第三优先级</w:t>
            </w:r>
          </w:p>
        </w:tc>
        <w:tc>
          <w:tcPr>
            <w:tcW w:w="42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F3CC9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现场清理，恢复原状</w:t>
            </w:r>
          </w:p>
        </w:tc>
        <w:tc>
          <w:tcPr>
            <w:tcW w:w="17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50D1E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30分钟</w:t>
            </w:r>
          </w:p>
        </w:tc>
      </w:tr>
    </w:tbl>
    <w:p w14:paraId="78619C7B">
      <w:pPr>
        <w:pStyle w:val="28"/>
        <w:bidi w:val="0"/>
      </w:pPr>
      <w:bookmarkStart w:id="22" w:name="_Toc14283"/>
      <w:bookmarkStart w:id="23" w:name="heading_10"/>
      <w:r>
        <w:t>演练前准备</w:t>
      </w:r>
      <w:bookmarkEnd w:id="22"/>
      <w:bookmarkEnd w:id="23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68"/>
        <w:gridCol w:w="3997"/>
        <w:gridCol w:w="2034"/>
        <w:gridCol w:w="1415"/>
      </w:tblGrid>
      <w:tr w14:paraId="45866D5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6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DE698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序号</w:t>
            </w:r>
          </w:p>
        </w:tc>
        <w:tc>
          <w:tcPr>
            <w:tcW w:w="399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E05BE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准备事项</w:t>
            </w:r>
          </w:p>
        </w:tc>
        <w:tc>
          <w:tcPr>
            <w:tcW w:w="20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DB9D1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责任人</w:t>
            </w:r>
          </w:p>
        </w:tc>
        <w:tc>
          <w:tcPr>
            <w:tcW w:w="141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0D597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完成时限</w:t>
            </w:r>
          </w:p>
        </w:tc>
      </w:tr>
      <w:tr w14:paraId="63D76C0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6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79DF2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39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59019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制定详细演练方案</w:t>
            </w:r>
          </w:p>
        </w:tc>
        <w:tc>
          <w:tcPr>
            <w:tcW w:w="20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6BFE7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运维部经理</w:t>
            </w:r>
          </w:p>
        </w:tc>
        <w:tc>
          <w:tcPr>
            <w:tcW w:w="141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9813A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演练前7天</w:t>
            </w:r>
          </w:p>
        </w:tc>
      </w:tr>
      <w:tr w14:paraId="46CCBE7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6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EA04C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39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FB5C3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通知甲方科信部门，确认演练时间</w:t>
            </w:r>
          </w:p>
        </w:tc>
        <w:tc>
          <w:tcPr>
            <w:tcW w:w="20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A91FC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项目负责人</w:t>
            </w:r>
          </w:p>
        </w:tc>
        <w:tc>
          <w:tcPr>
            <w:tcW w:w="141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8F809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演练前3天</w:t>
            </w:r>
          </w:p>
        </w:tc>
      </w:tr>
      <w:tr w14:paraId="20C73D8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6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C8694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39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541B5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准备演练所需工具和备件</w:t>
            </w:r>
          </w:p>
        </w:tc>
        <w:tc>
          <w:tcPr>
            <w:tcW w:w="20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2FCE2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运维工程师</w:t>
            </w:r>
          </w:p>
        </w:tc>
        <w:tc>
          <w:tcPr>
            <w:tcW w:w="141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9879C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演练前1天</w:t>
            </w:r>
          </w:p>
        </w:tc>
      </w:tr>
      <w:tr w14:paraId="7729C04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6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2D805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39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19EF2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组织参演人员培训，明确职责</w:t>
            </w:r>
          </w:p>
        </w:tc>
        <w:tc>
          <w:tcPr>
            <w:tcW w:w="20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21323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运维部经理</w:t>
            </w:r>
          </w:p>
        </w:tc>
        <w:tc>
          <w:tcPr>
            <w:tcW w:w="141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37594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演练前1天</w:t>
            </w:r>
          </w:p>
        </w:tc>
      </w:tr>
      <w:tr w14:paraId="369C18E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6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3956D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39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A817E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设立演练观察员，准备评估表格</w:t>
            </w:r>
          </w:p>
        </w:tc>
        <w:tc>
          <w:tcPr>
            <w:tcW w:w="20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86803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质量管理部经理</w:t>
            </w:r>
          </w:p>
        </w:tc>
        <w:tc>
          <w:tcPr>
            <w:tcW w:w="141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DF5A3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演练前1天</w:t>
            </w:r>
          </w:p>
        </w:tc>
      </w:tr>
      <w:tr w14:paraId="19E08FF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6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6B4E0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399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9686A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确认备用纤芯可用性</w:t>
            </w:r>
          </w:p>
        </w:tc>
        <w:tc>
          <w:tcPr>
            <w:tcW w:w="20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C3BD2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运维工程师</w:t>
            </w:r>
          </w:p>
        </w:tc>
        <w:tc>
          <w:tcPr>
            <w:tcW w:w="141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ECDB4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演练前1天</w:t>
            </w:r>
          </w:p>
        </w:tc>
      </w:tr>
    </w:tbl>
    <w:p w14:paraId="0A603B3B">
      <w:pPr>
        <w:pStyle w:val="28"/>
        <w:bidi w:val="0"/>
      </w:pPr>
      <w:bookmarkStart w:id="24" w:name="_Toc7012"/>
      <w:bookmarkStart w:id="25" w:name="heading_11"/>
      <w:r>
        <w:t>演练评估标准</w:t>
      </w:r>
      <w:bookmarkEnd w:id="24"/>
      <w:bookmarkEnd w:id="25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538"/>
        <w:gridCol w:w="2195"/>
        <w:gridCol w:w="2481"/>
      </w:tblGrid>
      <w:tr w14:paraId="339231C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53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714B2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评估项</w:t>
            </w:r>
          </w:p>
        </w:tc>
        <w:tc>
          <w:tcPr>
            <w:tcW w:w="219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8960B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目标值</w:t>
            </w:r>
          </w:p>
        </w:tc>
        <w:tc>
          <w:tcPr>
            <w:tcW w:w="248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577E1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评分标准</w:t>
            </w:r>
          </w:p>
        </w:tc>
      </w:tr>
      <w:tr w14:paraId="0017CCD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5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E3ED2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服务台响应时间</w:t>
            </w:r>
          </w:p>
        </w:tc>
        <w:tc>
          <w:tcPr>
            <w:tcW w:w="21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12AE9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≤10分钟</w:t>
            </w:r>
          </w:p>
        </w:tc>
        <w:tc>
          <w:tcPr>
            <w:tcW w:w="24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5FDFC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达标/不达标</w:t>
            </w:r>
          </w:p>
        </w:tc>
      </w:tr>
      <w:tr w14:paraId="1779AEB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5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8BF00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现场到场时间</w:t>
            </w:r>
          </w:p>
        </w:tc>
        <w:tc>
          <w:tcPr>
            <w:tcW w:w="21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77EC1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≤30分钟</w:t>
            </w:r>
          </w:p>
        </w:tc>
        <w:tc>
          <w:tcPr>
            <w:tcW w:w="24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33FD4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达标/不达标</w:t>
            </w:r>
          </w:p>
        </w:tc>
      </w:tr>
      <w:tr w14:paraId="2324FE9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5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3E5A8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故障诊断时间</w:t>
            </w:r>
          </w:p>
        </w:tc>
        <w:tc>
          <w:tcPr>
            <w:tcW w:w="21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B836F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≤45分钟</w:t>
            </w:r>
          </w:p>
        </w:tc>
        <w:tc>
          <w:tcPr>
            <w:tcW w:w="24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F7548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达标/不达标</w:t>
            </w:r>
          </w:p>
        </w:tc>
      </w:tr>
      <w:tr w14:paraId="700C3C0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5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1C480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备用纤芯切换时间</w:t>
            </w:r>
          </w:p>
        </w:tc>
        <w:tc>
          <w:tcPr>
            <w:tcW w:w="21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AC5A7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≤30分钟</w:t>
            </w:r>
          </w:p>
        </w:tc>
        <w:tc>
          <w:tcPr>
            <w:tcW w:w="24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CAE3A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达标/不达标</w:t>
            </w:r>
          </w:p>
        </w:tc>
      </w:tr>
      <w:tr w14:paraId="72B92CF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5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80B81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核心区域恢复时间</w:t>
            </w:r>
          </w:p>
        </w:tc>
        <w:tc>
          <w:tcPr>
            <w:tcW w:w="21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35CD6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≤2小时</w:t>
            </w:r>
          </w:p>
        </w:tc>
        <w:tc>
          <w:tcPr>
            <w:tcW w:w="24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4329F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达标/不达标</w:t>
            </w:r>
          </w:p>
        </w:tc>
      </w:tr>
      <w:tr w14:paraId="4E76AAC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5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BAA19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沟通渠道建立时间</w:t>
            </w:r>
          </w:p>
        </w:tc>
        <w:tc>
          <w:tcPr>
            <w:tcW w:w="21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8EE9C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≤30分钟</w:t>
            </w:r>
          </w:p>
        </w:tc>
        <w:tc>
          <w:tcPr>
            <w:tcW w:w="24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66CD9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达标/不达标</w:t>
            </w:r>
          </w:p>
        </w:tc>
      </w:tr>
      <w:tr w14:paraId="144EDE5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53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4558D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信息更新频次</w:t>
            </w:r>
          </w:p>
        </w:tc>
        <w:tc>
          <w:tcPr>
            <w:tcW w:w="219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92208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每小时1次</w:t>
            </w:r>
          </w:p>
        </w:tc>
        <w:tc>
          <w:tcPr>
            <w:tcW w:w="24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1DBC8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达标/不达标</w:t>
            </w:r>
          </w:p>
        </w:tc>
      </w:tr>
    </w:tbl>
    <w:p w14:paraId="5DA0D655">
      <w:pPr>
        <w:pStyle w:val="28"/>
        <w:bidi w:val="0"/>
      </w:pPr>
      <w:bookmarkStart w:id="26" w:name="_Toc6537"/>
      <w:bookmarkStart w:id="27" w:name="heading_12"/>
      <w:r>
        <w:t>演练后总结</w:t>
      </w:r>
      <w:bookmarkEnd w:id="26"/>
      <w:bookmarkEnd w:id="27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69"/>
        <w:gridCol w:w="3579"/>
        <w:gridCol w:w="2046"/>
        <w:gridCol w:w="1820"/>
      </w:tblGrid>
      <w:tr w14:paraId="3CA0922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6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7D659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序号</w:t>
            </w:r>
          </w:p>
        </w:tc>
        <w:tc>
          <w:tcPr>
            <w:tcW w:w="357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B941D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总结事项</w:t>
            </w:r>
          </w:p>
        </w:tc>
        <w:tc>
          <w:tcPr>
            <w:tcW w:w="204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A8BB9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责任人</w:t>
            </w:r>
          </w:p>
        </w:tc>
        <w:tc>
          <w:tcPr>
            <w:tcW w:w="182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CF36D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完成时限</w:t>
            </w:r>
          </w:p>
        </w:tc>
      </w:tr>
      <w:tr w14:paraId="008DCF1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040EB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35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B9148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记录各环节响应时间</w:t>
            </w:r>
          </w:p>
        </w:tc>
        <w:tc>
          <w:tcPr>
            <w:tcW w:w="20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B8C8F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质量管理部经理</w:t>
            </w:r>
          </w:p>
        </w:tc>
        <w:tc>
          <w:tcPr>
            <w:tcW w:w="18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FBA8A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演练当日</w:t>
            </w:r>
          </w:p>
        </w:tc>
      </w:tr>
      <w:tr w14:paraId="01BDA85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5B333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35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29373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组织演练复盘会议</w:t>
            </w:r>
          </w:p>
        </w:tc>
        <w:tc>
          <w:tcPr>
            <w:tcW w:w="20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AEAB0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项目负责人</w:t>
            </w:r>
          </w:p>
        </w:tc>
        <w:tc>
          <w:tcPr>
            <w:tcW w:w="18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B24F3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演练后3天内</w:t>
            </w:r>
          </w:p>
        </w:tc>
      </w:tr>
      <w:tr w14:paraId="14CD415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45042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35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98906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分析存在问题及原因</w:t>
            </w:r>
          </w:p>
        </w:tc>
        <w:tc>
          <w:tcPr>
            <w:tcW w:w="20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6E77F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运维部经理</w:t>
            </w:r>
          </w:p>
        </w:tc>
        <w:tc>
          <w:tcPr>
            <w:tcW w:w="18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2A05B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演练后5天内</w:t>
            </w:r>
          </w:p>
        </w:tc>
      </w:tr>
      <w:tr w14:paraId="113C4F4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71DB4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35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E235E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制定整改措施并跟踪落实</w:t>
            </w:r>
          </w:p>
        </w:tc>
        <w:tc>
          <w:tcPr>
            <w:tcW w:w="20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F716F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运维部经理</w:t>
            </w:r>
          </w:p>
        </w:tc>
        <w:tc>
          <w:tcPr>
            <w:tcW w:w="18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21CCD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演练后7天内</w:t>
            </w:r>
          </w:p>
        </w:tc>
      </w:tr>
      <w:tr w14:paraId="7201359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6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2227B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35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0A1BF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编制演练总结报告，提交甲方</w:t>
            </w:r>
          </w:p>
        </w:tc>
        <w:tc>
          <w:tcPr>
            <w:tcW w:w="20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0350A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项目负责人</w:t>
            </w:r>
          </w:p>
        </w:tc>
        <w:tc>
          <w:tcPr>
            <w:tcW w:w="18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742FB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演练后10天内</w:t>
            </w:r>
          </w:p>
        </w:tc>
      </w:tr>
    </w:tbl>
    <w:p w14:paraId="78502538">
      <w:pPr>
        <w:pStyle w:val="28"/>
        <w:bidi w:val="0"/>
      </w:pPr>
      <w:bookmarkStart w:id="28" w:name="heading_14"/>
      <w:bookmarkStart w:id="29" w:name="_Toc14971"/>
      <w:r>
        <w:t>资源保障</w:t>
      </w:r>
      <w:bookmarkEnd w:id="28"/>
      <w:bookmarkEnd w:id="29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14"/>
        <w:gridCol w:w="4877"/>
        <w:gridCol w:w="2223"/>
      </w:tblGrid>
      <w:tr w14:paraId="0AC22F8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1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1B7A64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资源类型</w:t>
            </w:r>
          </w:p>
        </w:tc>
        <w:tc>
          <w:tcPr>
            <w:tcW w:w="487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D351EA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需求说明</w:t>
            </w:r>
          </w:p>
        </w:tc>
        <w:tc>
          <w:tcPr>
            <w:tcW w:w="222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DF4FA1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来源</w:t>
            </w:r>
          </w:p>
        </w:tc>
      </w:tr>
      <w:tr w14:paraId="23CF102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94F62D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人员</w:t>
            </w:r>
          </w:p>
        </w:tc>
        <w:tc>
          <w:tcPr>
            <w:tcW w:w="48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0481F3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应急指挥1人、现场抢修2人、服务台1人、评估1人</w:t>
            </w:r>
          </w:p>
        </w:tc>
        <w:tc>
          <w:tcPr>
            <w:tcW w:w="22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82ED95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运维部、质量管理部</w:t>
            </w:r>
          </w:p>
        </w:tc>
      </w:tr>
      <w:tr w14:paraId="79FCFE8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3E7ACC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工具</w:t>
            </w:r>
          </w:p>
        </w:tc>
        <w:tc>
          <w:tcPr>
            <w:tcW w:w="48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39D921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光纤熔接机、光功率计、万用表、工程宝、对讲机</w:t>
            </w:r>
          </w:p>
        </w:tc>
        <w:tc>
          <w:tcPr>
            <w:tcW w:w="22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5DA6BB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现有设备</w:t>
            </w:r>
          </w:p>
        </w:tc>
      </w:tr>
      <w:tr w14:paraId="28CE1FF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944CA3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备件</w:t>
            </w:r>
          </w:p>
        </w:tc>
        <w:tc>
          <w:tcPr>
            <w:tcW w:w="48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6E0935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备用纤芯、尾纤、接头</w:t>
            </w:r>
          </w:p>
        </w:tc>
        <w:tc>
          <w:tcPr>
            <w:tcW w:w="22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DC7131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备件库</w:t>
            </w:r>
          </w:p>
        </w:tc>
      </w:tr>
      <w:tr w14:paraId="48A9E76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15D102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车辆</w:t>
            </w:r>
          </w:p>
        </w:tc>
        <w:tc>
          <w:tcPr>
            <w:tcW w:w="48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36634A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抢修车辆1辆</w:t>
            </w:r>
          </w:p>
        </w:tc>
        <w:tc>
          <w:tcPr>
            <w:tcW w:w="22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793079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运维部</w:t>
            </w:r>
          </w:p>
        </w:tc>
      </w:tr>
      <w:tr w14:paraId="3DEEDF4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1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565FFB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文档</w:t>
            </w:r>
          </w:p>
        </w:tc>
        <w:tc>
          <w:tcPr>
            <w:tcW w:w="48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B9E82B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演练方案、评估表、记录表</w:t>
            </w:r>
          </w:p>
        </w:tc>
        <w:tc>
          <w:tcPr>
            <w:tcW w:w="22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D75931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运维部编制</w:t>
            </w:r>
          </w:p>
        </w:tc>
      </w:tr>
    </w:tbl>
    <w:p w14:paraId="41A2ECF6">
      <w:pPr>
        <w:pStyle w:val="28"/>
        <w:bidi w:val="0"/>
      </w:pPr>
      <w:bookmarkStart w:id="30" w:name="_Toc755"/>
      <w:bookmarkStart w:id="31" w:name="heading_15"/>
      <w:r>
        <w:t>注意事项</w:t>
      </w:r>
      <w:bookmarkEnd w:id="30"/>
      <w:bookmarkEnd w:id="31"/>
    </w:p>
    <w:p w14:paraId="05BD0EEF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安全第一：演练过程中注意人身安全和设备安全，避免次生事故</w:t>
      </w:r>
    </w:p>
    <w:p w14:paraId="01D70DD2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提前沟通：演练前务必通知甲方科信部门，确认演练时间，避免影响真实业务</w:t>
      </w:r>
    </w:p>
    <w:p w14:paraId="4EAD9D60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范围控制：演练仅限于模拟故障点，不影响其他正常运行的监控点位</w:t>
      </w:r>
    </w:p>
    <w:p w14:paraId="12A78CCA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记录完整：演练过程中所有环节均需记录时间，确保评估数据准确</w:t>
      </w:r>
    </w:p>
    <w:p w14:paraId="3B84A8AF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t>及时恢复：演练结束后及时恢复故障点原状，确保监控系统正常运行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7AC67C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F0A25E1"/>
    <w:multiLevelType w:val="singleLevel"/>
    <w:tmpl w:val="CF0A25E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5760DF4F"/>
    <w:multiLevelType w:val="singleLevel"/>
    <w:tmpl w:val="5760DF4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6728A17B"/>
    <w:multiLevelType w:val="singleLevel"/>
    <w:tmpl w:val="6728A17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BD1485"/>
    <w:rsid w:val="040869A4"/>
    <w:rsid w:val="08B402EC"/>
    <w:rsid w:val="0D6B1433"/>
    <w:rsid w:val="0F006994"/>
    <w:rsid w:val="1582093B"/>
    <w:rsid w:val="18AA21BE"/>
    <w:rsid w:val="19781EDA"/>
    <w:rsid w:val="1B770323"/>
    <w:rsid w:val="1C174D14"/>
    <w:rsid w:val="2181419D"/>
    <w:rsid w:val="244D0366"/>
    <w:rsid w:val="26D92385"/>
    <w:rsid w:val="27E00B9D"/>
    <w:rsid w:val="2C3A1C63"/>
    <w:rsid w:val="32A27FD8"/>
    <w:rsid w:val="37DE74E9"/>
    <w:rsid w:val="39B06F76"/>
    <w:rsid w:val="3BF52DD7"/>
    <w:rsid w:val="450B31F1"/>
    <w:rsid w:val="4B8C5113"/>
    <w:rsid w:val="4D9B649A"/>
    <w:rsid w:val="51BD77FA"/>
    <w:rsid w:val="540F7B31"/>
    <w:rsid w:val="574C257C"/>
    <w:rsid w:val="576773B7"/>
    <w:rsid w:val="5CB83453"/>
    <w:rsid w:val="5EF77271"/>
    <w:rsid w:val="60371FEC"/>
    <w:rsid w:val="62FF2CDA"/>
    <w:rsid w:val="66911D59"/>
    <w:rsid w:val="699A7177"/>
    <w:rsid w:val="69EC54F9"/>
    <w:rsid w:val="7C4D62CB"/>
    <w:rsid w:val="7E9B1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1305</Words>
  <Characters>1449</Characters>
  <Lines>0</Lines>
  <Paragraphs>0</Paragraphs>
  <TotalTime>0</TotalTime>
  <ScaleCrop>false</ScaleCrop>
  <LinksUpToDate>false</LinksUpToDate>
  <CharactersWithSpaces>1519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2026-04-25T16:17:24Z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