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56" w:after="156" w:line="240" w:lineRule="auto"/>
        <w:ind w:left="0" w:firstLine="0" w:leftChars="0" w:firstLineChars="0"/>
        <w:jc w:val="both"/>
        <w:rPr>
          <w:rFonts w:eastAsia="宋体" w:hint="eastAsia"/>
          <w:lang w:eastAsia="zh-CN"/>
        </w:rPr>
      </w:pPr>
      <w:bookmarkStart w:id="0" w:name="_Hlk81487209"/>
      <w:bookmarkStart w:id="1" w:name="_Hlk78661458"/>
      <w:bookmarkStart w:id="2" w:name="_Hlk78660541"/>
      <w:r>
        <w:drawing>
          <wp:inline distT="0" distB="0" distL="114300" distR="114300">
            <wp:extent cx="26479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 w:line="240" w:lineRule="auto"/>
        <w:ind w:left="0" w:firstLine="0" w:leftChars="0" w:firstLineChars="0"/>
        <w:jc w:val="center"/>
        <w:rPr>
          <w:rFonts w:hint="eastAsia"/>
          <w:b/>
          <w:bCs/>
          <w:sz w:val="52"/>
          <w:szCs w:val="52"/>
        </w:rPr>
      </w:pPr>
    </w:p>
    <w:p>
      <w:pPr>
        <w:spacing w:before="156" w:after="156" w:line="240" w:lineRule="auto"/>
        <w:ind w:left="0" w:firstLine="0" w:leftChars="0" w:firstLineChars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桐乡华数广电网络有限公司</w:t>
      </w:r>
      <w:bookmarkEnd w:id="0"/>
    </w:p>
    <w:p>
      <w:pPr>
        <w:spacing w:before="156" w:after="156" w:line="240" w:lineRule="auto"/>
        <w:ind w:left="0" w:firstLine="0" w:leftChars="0" w:firstLineChars="0"/>
        <w:jc w:val="center"/>
        <w:rPr>
          <w:rFonts w:hint="eastAsia"/>
          <w:b/>
          <w:bCs/>
          <w:sz w:val="52"/>
          <w:szCs w:val="52"/>
        </w:rPr>
      </w:pPr>
    </w:p>
    <w:p>
      <w:pPr>
        <w:spacing w:before="156" w:after="156" w:line="240" w:lineRule="auto"/>
        <w:ind w:left="0" w:firstLine="0" w:leftChars="0" w:firstLineChars="0"/>
        <w:jc w:val="center"/>
        <w:rPr>
          <w:rFonts w:asciiTheme="minorEastAsia" w:eastAsiaTheme="minorEastAsia" w:hAnsiTheme="minorEastAsia" w:cs="Arial" w:hint="eastAsia"/>
          <w:b/>
          <w:sz w:val="48"/>
          <w:szCs w:val="48"/>
        </w:rPr>
      </w:pPr>
      <w:r>
        <w:rPr>
          <w:rFonts w:asciiTheme="minorEastAsia" w:eastAsiaTheme="minorEastAsia" w:hAnsiTheme="minorEastAsia" w:cs="Arial" w:hint="eastAsia"/>
          <w:b/>
          <w:sz w:val="48"/>
          <w:szCs w:val="48"/>
        </w:rPr>
        <w:t>公安视频监控项目</w:t>
      </w:r>
    </w:p>
    <w:p>
      <w:pPr>
        <w:spacing w:before="156" w:after="156" w:line="240" w:lineRule="auto"/>
        <w:ind w:left="0" w:firstLine="0" w:leftChars="0" w:firstLineChars="0"/>
        <w:jc w:val="center"/>
        <w:rPr>
          <w:rFonts w:asciiTheme="minorEastAsia" w:eastAsiaTheme="minorEastAsia" w:hAnsiTheme="minorEastAsia" w:cs="Arial" w:hint="eastAsia"/>
          <w:b/>
          <w:sz w:val="48"/>
          <w:szCs w:val="48"/>
          <w:lang w:val="en-US" w:eastAsia="zh-CN"/>
        </w:rPr>
      </w:pPr>
      <w:r>
        <w:rPr>
          <w:rFonts w:asciiTheme="minorEastAsia" w:eastAsiaTheme="minorEastAsia" w:hAnsiTheme="minorEastAsia" w:cs="Arial" w:hint="eastAsia"/>
          <w:b/>
          <w:sz w:val="48"/>
          <w:szCs w:val="48"/>
        </w:rPr>
        <w:t>202</w:t>
      </w:r>
      <w:r>
        <w:rPr>
          <w:rFonts w:asciiTheme="minorEastAsia" w:eastAsiaTheme="minorEastAsia" w:hAnsiTheme="minorEastAsia" w:cs="Arial" w:hint="eastAsia"/>
          <w:b/>
          <w:sz w:val="48"/>
          <w:szCs w:val="48"/>
          <w:lang w:val="en-US" w:eastAsia="zh-CN"/>
        </w:rPr>
        <w:t>6</w:t>
      </w:r>
      <w:r>
        <w:rPr>
          <w:rFonts w:asciiTheme="minorEastAsia" w:eastAsiaTheme="minorEastAsia" w:hAnsiTheme="minorEastAsia" w:cs="Arial" w:hint="eastAsia"/>
          <w:b/>
          <w:sz w:val="48"/>
          <w:szCs w:val="48"/>
        </w:rPr>
        <w:t>年运维服务</w:t>
      </w:r>
      <w:r>
        <w:rPr>
          <w:rFonts w:asciiTheme="minorEastAsia" w:eastAsiaTheme="minorEastAsia" w:hAnsiTheme="minorEastAsia" w:cs="Arial" w:hint="eastAsia"/>
          <w:b/>
          <w:sz w:val="48"/>
          <w:szCs w:val="48"/>
          <w:lang w:val="en-US" w:eastAsia="zh-CN"/>
        </w:rPr>
        <w:t>计划</w:t>
      </w:r>
    </w:p>
    <w:p>
      <w:pPr>
        <w:spacing w:before="156" w:after="156"/>
        <w:ind w:firstLine="720"/>
        <w:rPr>
          <w:sz w:val="30"/>
          <w:szCs w:val="30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-2153920</wp:posOffset>
            </wp:positionV>
            <wp:extent cx="7566660" cy="7786370"/>
            <wp:effectExtent l="0" t="0" r="15240" b="508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60000"/>
                    </a:blip>
                    <a:srcRect b="3601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778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2381" w:firstLineChars="992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</w:rPr>
        <w:t>文件编号：</w:t>
      </w: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TXHS-</w:t>
      </w:r>
      <w:r>
        <w:rPr>
          <w:rFonts w:ascii="宋体" w:eastAsia="宋体" w:hAnsi="宋体" w:cs="宋体" w:hint="eastAsia"/>
          <w:sz w:val="28"/>
          <w:szCs w:val="28"/>
        </w:rPr>
        <w:t>ITSS-0</w:t>
      </w:r>
      <w:r>
        <w:rPr>
          <w:rFonts w:cs="宋体" w:hint="eastAsia"/>
          <w:sz w:val="28"/>
          <w:szCs w:val="28"/>
          <w:lang w:val="en-US" w:eastAsia="zh-CN"/>
        </w:rPr>
        <w:t>9</w:t>
      </w:r>
      <w:r>
        <w:rPr>
          <w:rFonts w:ascii="宋体" w:eastAsia="宋体" w:hAnsi="宋体" w:cs="宋体" w:hint="eastAsia"/>
          <w:sz w:val="28"/>
          <w:szCs w:val="28"/>
        </w:rPr>
        <w:t>-0</w:t>
      </w:r>
      <w:r>
        <w:rPr>
          <w:rFonts w:cs="宋体" w:hint="eastAsia"/>
          <w:sz w:val="28"/>
          <w:szCs w:val="28"/>
          <w:lang w:val="en-US" w:eastAsia="zh-CN"/>
        </w:rPr>
        <w:t>4</w:t>
      </w:r>
    </w:p>
    <w:p>
      <w:pPr>
        <w:ind w:firstLine="2381" w:firstLineChars="992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编 制： 程方</w:t>
      </w:r>
    </w:p>
    <w:p>
      <w:pPr>
        <w:ind w:firstLine="2381" w:firstLineChars="992"/>
        <w:rPr>
          <w:rFonts w:ascii="宋体" w:eastAsia="宋体" w:hAnsi="宋体" w:cs="宋体" w:hint="eastAsia"/>
          <w:sz w:val="28"/>
          <w:szCs w:val="28"/>
        </w:rPr>
      </w:pPr>
      <w:bookmarkStart w:id="3" w:name="_Hlk81509119"/>
      <w:r>
        <w:rPr>
          <w:rFonts w:ascii="宋体" w:eastAsia="宋体" w:hAnsi="宋体" w:cs="宋体" w:hint="eastAsia"/>
          <w:sz w:val="28"/>
          <w:szCs w:val="28"/>
        </w:rPr>
        <w:t>审 核： 吴亚红</w:t>
      </w:r>
    </w:p>
    <w:p>
      <w:pPr>
        <w:ind w:firstLine="2381" w:firstLineChars="992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批 准： </w:t>
      </w:r>
      <w:r>
        <w:rPr>
          <w:rFonts w:hint="eastAsia"/>
        </w:rPr>
        <w:t>陈业军</w:t>
      </w:r>
      <w:bookmarkStart w:id="4" w:name="_GoBack"/>
      <w:bookmarkEnd w:id="4"/>
    </w:p>
    <w:p>
      <w:pPr>
        <w:ind w:firstLine="2381" w:firstLineChars="992"/>
        <w:rPr>
          <w:rFonts w:ascii="宋体" w:eastAsia="宋体" w:hAnsi="宋体" w:cs="宋体" w:hint="eastAsia"/>
          <w:b/>
          <w:sz w:val="28"/>
          <w:szCs w:val="28"/>
        </w:rPr>
      </w:pPr>
      <w:bookmarkEnd w:id="3"/>
      <w:r>
        <w:rPr>
          <w:rFonts w:ascii="宋体" w:eastAsia="宋体" w:hAnsi="宋体" w:cs="宋体" w:hint="eastAsia"/>
          <w:sz w:val="28"/>
          <w:szCs w:val="28"/>
        </w:rPr>
        <w:t>日 期： 202</w:t>
      </w:r>
      <w:r>
        <w:rPr>
          <w:rFonts w:cs="宋体" w:hint="eastAsia"/>
          <w:sz w:val="28"/>
          <w:szCs w:val="28"/>
          <w:lang w:val="en-US" w:eastAsia="zh-CN"/>
        </w:rPr>
        <w:t>6</w:t>
      </w:r>
      <w:r>
        <w:rPr>
          <w:rFonts w:ascii="宋体" w:eastAsia="宋体" w:hAnsi="宋体" w:cs="宋体" w:hint="eastAsia"/>
          <w:sz w:val="28"/>
          <w:szCs w:val="28"/>
        </w:rPr>
        <w:t>年</w:t>
      </w:r>
      <w:r>
        <w:rPr>
          <w:rFonts w:cs="宋体" w:hint="eastAsia"/>
          <w:sz w:val="28"/>
          <w:szCs w:val="28"/>
          <w:lang w:val="en-US" w:eastAsia="zh-CN"/>
        </w:rPr>
        <w:t>1</w:t>
      </w:r>
      <w:r>
        <w:rPr>
          <w:rFonts w:ascii="宋体" w:eastAsia="宋体" w:hAnsi="宋体" w:cs="宋体" w:hint="eastAsia"/>
          <w:sz w:val="28"/>
          <w:szCs w:val="28"/>
        </w:rPr>
        <w:t>月</w:t>
      </w:r>
      <w:r>
        <w:rPr>
          <w:rFonts w:cs="宋体" w:hint="eastAsia"/>
          <w:sz w:val="28"/>
          <w:szCs w:val="28"/>
          <w:lang w:val="en-US" w:eastAsia="zh-CN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日</w:t>
      </w:r>
      <w:bookmarkEnd w:id="1"/>
      <w:bookmarkEnd w:id="2"/>
      <w:bookmarkStart w:id="5" w:name="_Hlk78660431"/>
    </w:p>
    <w:p>
      <w:pPr>
        <w:ind w:firstLine="2798" w:firstLineChars="1166"/>
        <w:rPr>
          <w:rFonts w:ascii="微软雅黑" w:hAnsi="微软雅黑" w:hint="eastAsia"/>
          <w:sz w:val="30"/>
          <w:szCs w:val="30"/>
        </w:rPr>
      </w:pPr>
    </w:p>
    <w:p>
      <w:pPr>
        <w:ind w:firstLine="2798" w:firstLineChars="1166"/>
        <w:rPr>
          <w:rFonts w:ascii="微软雅黑" w:hAnsi="微软雅黑"/>
          <w:sz w:val="30"/>
          <w:szCs w:val="30"/>
        </w:rPr>
      </w:pPr>
      <w:r>
        <w:rPr>
          <w:rFonts w:ascii="微软雅黑" w:hAnsi="微软雅黑" w:hint="eastAsia"/>
          <w:sz w:val="30"/>
          <w:szCs w:val="30"/>
        </w:rPr>
        <w:t>变更履历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3"/>
      </w:tblGrid>
      <w:tr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/>
          <w:jc w:val="center"/>
        </w:trPr>
        <w:tc>
          <w:tcPr>
            <w:tcW w:w="833" w:type="pct"/>
            <w:shd w:val="clear" w:color="auto" w:fill="D0CECE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833" w:type="pct"/>
            <w:shd w:val="clear" w:color="auto" w:fill="D0CECE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变更时间</w:t>
            </w:r>
          </w:p>
        </w:tc>
        <w:tc>
          <w:tcPr>
            <w:tcW w:w="833" w:type="pct"/>
            <w:shd w:val="clear" w:color="auto" w:fill="D0CECE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变更内容</w:t>
            </w:r>
          </w:p>
        </w:tc>
        <w:tc>
          <w:tcPr>
            <w:tcW w:w="833" w:type="pct"/>
            <w:shd w:val="clear" w:color="auto" w:fill="D0CECE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编制人</w:t>
            </w:r>
          </w:p>
        </w:tc>
        <w:tc>
          <w:tcPr>
            <w:tcW w:w="833" w:type="pct"/>
            <w:shd w:val="clear" w:color="auto" w:fill="D0CECE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审核人</w:t>
            </w:r>
          </w:p>
        </w:tc>
        <w:tc>
          <w:tcPr>
            <w:tcW w:w="834" w:type="pct"/>
            <w:shd w:val="clear" w:color="auto" w:fill="D0CECE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批准人</w:t>
            </w: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/>
          <w:jc w:val="center"/>
        </w:trPr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2026.1.5</w:t>
            </w: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首次发行</w:t>
            </w: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程方</w:t>
            </w: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吴亚红</w:t>
            </w:r>
          </w:p>
        </w:tc>
        <w:tc>
          <w:tcPr>
            <w:tcW w:w="834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陈业军</w:t>
            </w: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/>
          <w:jc w:val="center"/>
        </w:trPr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1423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/>
          <w:jc w:val="center"/>
        </w:trPr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1423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</w:tr>
      <w:tr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/>
          <w:jc w:val="center"/>
        </w:trPr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  <w:tc>
          <w:tcPr>
            <w:tcW w:w="834" w:type="pct"/>
            <w:shd w:val="clear" w:color="auto" w:fill="auto"/>
            <w:vAlign w:val="center"/>
          </w:tcPr>
          <w:p>
            <w:pPr>
              <w:ind w:firstLine="0" w:firstLineChars="0"/>
              <w:jc w:val="center"/>
            </w:pPr>
          </w:p>
        </w:tc>
      </w:tr>
    </w:tbl>
    <w:p>
      <w:pPr>
        <w:spacing w:before="156" w:after="156"/>
        <w:ind w:firstLine="480"/>
      </w:pPr>
      <w:bookmarkEnd w:id="5"/>
    </w:p>
    <w:p>
      <w:pPr>
        <w:pStyle w:val="BodyText"/>
        <w:rPr>
          <w:rFonts w:eastAsia="宋体" w:hint="eastAsia"/>
          <w:lang w:eastAsia="zh-CN"/>
        </w:rPr>
      </w:pPr>
    </w:p>
    <w:tbl>
      <w:tblPr>
        <w:tblStyle w:val="TableNormal"/>
        <w:tblW w:w="852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7"/>
        <w:gridCol w:w="6541"/>
      </w:tblGrid>
      <w:tr>
        <w:tblPrEx>
          <w:tblW w:w="852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65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公安视频监控运维服务项目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</w:pPr>
            <w:r>
              <w:rPr>
                <w:rFonts w:hint="default"/>
                <w:lang w:val="en-US" w:eastAsia="zh-CN"/>
              </w:rPr>
              <w:t>服务报告类型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月度运维服务报告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报告周期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每月一次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报告提交时间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次月5个工作日内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报告接收对象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桐乡市公安局科技通信科、桐乡市桐行通科技有限公司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报告编制人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程方（工程技术运维部）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报告审核人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吴亚红（工程技术运维部经理）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报告内容要求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执行摘要（在线率、SLA达成、重大事件）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2. KPI指标达成情况（SLA达成率、事件响应时间、问题解决率等）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3. 设备总量与在线率（分中心站）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4. 故障类型统计分析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5. 典型故障处理记录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6. 改进措施与下月计划</w:t>
            </w:r>
            <w:r>
              <w:rPr>
                <w:rFonts w:hint="default"/>
                <w:lang w:val="en-US" w:eastAsia="zh-CN"/>
              </w:rPr>
              <w:br/>
            </w:r>
            <w:r>
              <w:rPr>
                <w:rFonts w:hint="default"/>
                <w:lang w:val="en-US" w:eastAsia="zh-CN"/>
              </w:rPr>
              <w:t>7. 交付管理指标（交付计划完成率、合规文档交付率）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报告格式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Word文档 + PDF（提交客户）</w:t>
            </w:r>
          </w:p>
        </w:tc>
      </w:tr>
      <w:tr>
        <w:tblPrEx>
          <w:tblW w:w="852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归档要求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纸质版归档质量管理部，电子版存入综合运维管理平台</w:t>
            </w:r>
          </w:p>
        </w:tc>
      </w:tr>
    </w:tbl>
    <w:p>
      <w:pPr>
        <w:pStyle w:val="NormalWeb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 w:hint="default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计划制定日期：</w:t>
      </w: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2026年1月10日</w:t>
      </w: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/>
      </w:r>
      <w:r>
        <w:rPr>
          <w:rStyle w:val="Strong"/>
          <w:rFonts w:ascii="Segoe UI" w:eastAsia="Segoe UI" w:hAnsi="Segoe UI" w:cs="Segoe UI" w:hint="default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计划有效期：</w:t>
      </w: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2026年1月1日 - 2026年12月31日</w:t>
      </w:r>
    </w:p>
    <w:p>
      <w:pPr>
        <w:pStyle w:val="NormalWeb"/>
        <w:keepNext w:val="0"/>
        <w:keepLines w:val="0"/>
        <w:widowControl/>
        <w:suppressLineNumbers w:val="0"/>
        <w:shd w:val="clear" w:color="auto" w:fill="FFFFFF"/>
        <w:spacing w:before="240" w:beforeAutospacing="0" w:after="240" w:afterAutospacing="0"/>
        <w:ind w:left="0" w:right="0" w:firstLine="0"/>
        <w:rPr>
          <w:rFonts w:eastAsia="宋体" w:hint="eastAsia"/>
          <w:lang w:eastAsia="zh-CN"/>
        </w:rPr>
      </w:pPr>
      <w:r>
        <w:rPr>
          <w:rStyle w:val="Strong"/>
          <w:rFonts w:ascii="Segoe UI" w:eastAsia="Segoe UI" w:hAnsi="Segoe UI" w:cs="Segoe UI" w:hint="default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编制人：</w:t>
      </w: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程方  </w:t>
      </w:r>
      <w:r>
        <w:rPr>
          <w:rStyle w:val="Strong"/>
          <w:rFonts w:ascii="Segoe UI" w:eastAsia="Segoe UI" w:hAnsi="Segoe UI" w:cs="Segoe UI" w:hint="default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审核人：</w:t>
      </w: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吴亚红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797" w:bottom="1440" w:left="1797" w:header="850" w:footer="1134" w:gutter="0"/>
      <w:cols w:num="1" w:space="425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594736102"/>
      <w:docPartObj>
        <w:docPartGallery w:val="autotext"/>
      </w:docPartObj>
    </w:sdtPr>
    <w:sdtContent>
      <w:p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0" w:color="auto"/>
      </w:pBdr>
      <w:tabs>
        <w:tab w:val="clear" w:pos="4153"/>
        <w:tab w:val="center" w:pos="7143"/>
        <w:tab w:val="clear" w:pos="8306"/>
        <w:tab w:val="right" w:pos="14287"/>
      </w:tabs>
      <w:spacing w:line="240" w:lineRule="auto"/>
      <w:ind w:firstLine="1200" w:firstLineChars="500"/>
      <w:jc w:val="both"/>
      <w:rPr>
        <w:sz w:val="21"/>
        <w:szCs w:val="21"/>
      </w:rPr>
    </w:pPr>
    <w:r>
      <w:rPr>
        <w:rFonts w:hint="default"/>
      </w:rPr>
      <w:t xml:space="preserve">                                                         </w:t>
    </w:r>
    <w:r>
      <w:rPr>
        <w:rFonts w:hint="eastAsia"/>
        <w:lang w:val="en-US"/>
      </w:rPr>
      <w:t>桐乡华数广电网络有限公司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C7D6E"/>
    <w:multiLevelType w:val="multilevel"/>
    <w:tmpl w:val="693C7D6E"/>
    <w:lvl w:ilvl="0">
      <w:start w:val="1"/>
      <w:numFmt w:val="decimal"/>
      <w:pStyle w:val="List"/>
      <w:isLgl/>
      <w:lvlText w:val="%1)"/>
      <w:lvlJc w:val="left"/>
      <w:pPr>
        <w:ind w:left="839" w:hanging="419"/>
      </w:pPr>
      <w:rPr>
        <w:rFonts w:hint="eastAsia"/>
      </w:rPr>
    </w:lvl>
    <w:lvl w:ilvl="1">
      <w:start w:val="1"/>
      <w:numFmt w:val="bullet"/>
      <w:pStyle w:val="List2"/>
      <w:lvlText w:val=""/>
      <w:lvlJc w:val="left"/>
      <w:pPr>
        <w:ind w:left="1259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20"/>
  <w:drawingGridVerticalSpacing w:val="163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FiZDIzMjBhYjY3YjcwYmIxYWI1NjM4YzVmYjEy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qFormat="1"/>
    <w:lsdException w:name="List Bullet"/>
    <w:lsdException w:name="List Number"/>
    <w:lsdException w:name="List 2" w:semiHidden="0" w:qFormat="1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/>
    <w:lsdException w:name="Closing"/>
    <w:lsdException w:name="Signature"/>
    <w:lsdException w:name="Default Paragraph Font" w:uiPriority="1" w:qFormat="1"/>
    <w:lsdException w:name="Body Text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adjustRightInd w:val="0"/>
      <w:snapToGrid w:val="0"/>
      <w:spacing w:line="360" w:lineRule="auto"/>
      <w:ind w:firstLine="480" w:firstLineChars="200"/>
    </w:pPr>
    <w:rPr>
      <w:rFonts w:ascii="宋体" w:eastAsia="宋体" w:hAnsi="宋体" w:cs="宋体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numPr>
        <w:ilvl w:val="0"/>
        <w:numId w:val="0"/>
      </w:numPr>
      <w:spacing w:before="100" w:beforeLines="100" w:after="100" w:afterLines="100" w:line="240" w:lineRule="auto"/>
      <w:ind w:firstLine="0" w:firstLineChars="0"/>
      <w:outlineLvl w:val="0"/>
    </w:pPr>
    <w:rPr>
      <w:rFonts w:ascii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numPr>
        <w:ilvl w:val="1"/>
        <w:numId w:val="0"/>
      </w:numPr>
      <w:spacing w:before="100" w:beforeLines="100" w:after="100" w:afterLines="100" w:line="240" w:lineRule="auto"/>
      <w:ind w:firstLineChars="0"/>
      <w:outlineLvl w:val="1"/>
    </w:pPr>
    <w:rPr>
      <w:rFonts w:ascii="宋体" w:eastAsia="宋体" w:hAnsi="宋体"/>
      <w:b/>
      <w:bCs/>
      <w:sz w:val="30"/>
      <w:szCs w:val="30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numPr>
        <w:ilvl w:val="2"/>
        <w:numId w:val="0"/>
      </w:numPr>
      <w:spacing w:before="50" w:beforeLines="50" w:after="50" w:afterLines="50" w:line="240" w:lineRule="auto"/>
      <w:ind w:firstLineChars="0"/>
      <w:outlineLvl w:val="2"/>
    </w:pPr>
    <w:rPr>
      <w:rFonts w:ascii="宋体" w:eastAsia="宋体" w:hAnsi="宋体"/>
      <w:b/>
      <w:bCs/>
      <w:sz w:val="28"/>
    </w:rPr>
  </w:style>
  <w:style w:type="paragraph" w:styleId="Heading4">
    <w:name w:val="heading 4"/>
    <w:basedOn w:val="Normal"/>
    <w:next w:val="Normal"/>
    <w:link w:val="4"/>
    <w:unhideWhenUsed/>
    <w:qFormat/>
    <w:pPr>
      <w:keepNext/>
      <w:keepLines/>
      <w:numPr>
        <w:ilvl w:val="3"/>
        <w:numId w:val="0"/>
      </w:numPr>
      <w:spacing w:before="120" w:after="120" w:line="240" w:lineRule="auto"/>
      <w:ind w:firstLineChars="0"/>
      <w:outlineLvl w:val="3"/>
    </w:pPr>
    <w:rPr>
      <w:rFonts w:ascii="Cambria" w:eastAsia="宋体" w:hAnsi="Cambria"/>
      <w:b/>
      <w:bCs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0" w:beforeAutospacing="1" w:after="0" w:afterAutospacing="1"/>
      <w:jc w:val="left"/>
    </w:pPr>
    <w:rPr>
      <w:rFonts w:ascii="宋体" w:eastAsia="宋体" w:hAnsi="宋体" w:cs="宋体" w:hint="eastAsia"/>
      <w:b/>
      <w:bCs/>
      <w:kern w:val="0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99"/>
    <w:semiHidden/>
    <w:unhideWhenUsed/>
    <w:qFormat/>
    <w:pPr>
      <w:spacing w:after="120" w:afterLines="0" w:afterAutospacing="0"/>
    </w:pPr>
  </w:style>
  <w:style w:type="paragraph" w:styleId="List2">
    <w:name w:val="List 2"/>
    <w:uiPriority w:val="99"/>
    <w:unhideWhenUsed/>
    <w:qFormat/>
    <w:pPr>
      <w:numPr>
        <w:ilvl w:val="1"/>
        <w:numId w:val="1"/>
      </w:numPr>
      <w:spacing w:line="360" w:lineRule="auto"/>
      <w:contextualSpacing/>
    </w:pPr>
    <w:rPr>
      <w:rFonts w:ascii="宋体" w:eastAsia="宋体" w:hAnsi="宋体" w:cs="宋体"/>
      <w:kern w:val="0"/>
      <w:sz w:val="24"/>
      <w:szCs w:val="24"/>
      <w:lang w:val="en-US" w:eastAsia="zh-CN" w:bidi="ar-SA"/>
    </w:rPr>
  </w:style>
  <w:style w:type="paragraph" w:styleId="TOC3">
    <w:name w:val="toc 3"/>
    <w:basedOn w:val="Normal"/>
    <w:next w:val="Normal"/>
    <w:uiPriority w:val="39"/>
    <w:unhideWhenUsed/>
    <w:qFormat/>
    <w:pPr>
      <w:ind w:left="420" w:firstLine="0" w:firstLineChars="0"/>
    </w:pPr>
    <w:rPr>
      <w:iCs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ind w:firstLine="0" w:firstLineChars="0"/>
    </w:pPr>
    <w:rPr>
      <w:bCs/>
      <w:caps/>
    </w:rPr>
  </w:style>
  <w:style w:type="paragraph" w:styleId="List">
    <w:name w:val="List"/>
    <w:link w:val="a4"/>
    <w:uiPriority w:val="99"/>
    <w:unhideWhenUsed/>
    <w:qFormat/>
    <w:pPr>
      <w:numPr>
        <w:ilvl w:val="0"/>
        <w:numId w:val="1"/>
      </w:numPr>
      <w:spacing w:line="360" w:lineRule="auto"/>
      <w:contextualSpacing/>
    </w:pPr>
    <w:rPr>
      <w:rFonts w:ascii="宋体" w:eastAsia="宋体" w:hAnsi="宋体" w:cs="宋体"/>
      <w:kern w:val="0"/>
      <w:sz w:val="24"/>
      <w:szCs w:val="24"/>
      <w:lang w:val="en-US" w:eastAsia="zh-CN" w:bidi="ar-SA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8312"/>
      </w:tabs>
      <w:ind w:left="210" w:firstLine="6" w:firstLineChars="0"/>
      <w:jc w:val="center"/>
    </w:pPr>
    <w:rPr>
      <w:rFonts w:asciiTheme="minorEastAsia" w:eastAsiaTheme="minorEastAsia" w:hAnsiTheme="minorEastAsia"/>
      <w:smallCaps/>
      <w:sz w:val="32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2">
    <w:name w:val="标题 2 字符"/>
    <w:link w:val="Heading2"/>
    <w:uiPriority w:val="9"/>
    <w:qFormat/>
    <w:rPr>
      <w:rFonts w:ascii="宋体" w:eastAsia="宋体" w:hAnsi="宋体" w:cs="宋体"/>
      <w:b/>
      <w:bCs/>
      <w:kern w:val="0"/>
      <w:sz w:val="30"/>
      <w:szCs w:val="30"/>
    </w:rPr>
  </w:style>
  <w:style w:type="character" w:customStyle="1" w:styleId="1">
    <w:name w:val="标题 1 字符"/>
    <w:link w:val="Heading1"/>
    <w:uiPriority w:val="9"/>
    <w:qFormat/>
    <w:rPr>
      <w:rFonts w:ascii="宋体" w:eastAsia="宋体" w:hAnsi="宋体" w:cs="宋体"/>
      <w:b/>
      <w:bCs/>
      <w:kern w:val="0"/>
      <w:sz w:val="32"/>
      <w:szCs w:val="32"/>
      <w:lang w:val="en-US" w:eastAsia="zh-CN" w:bidi="ar-SA"/>
    </w:rPr>
  </w:style>
  <w:style w:type="character" w:customStyle="1" w:styleId="4">
    <w:name w:val="标题 4 字符"/>
    <w:link w:val="Heading4"/>
    <w:qFormat/>
    <w:rPr>
      <w:rFonts w:ascii="Cambria" w:eastAsia="宋体" w:hAnsi="Cambria" w:cs="宋体"/>
      <w:b/>
      <w:bCs/>
      <w:kern w:val="0"/>
      <w:sz w:val="24"/>
      <w:szCs w:val="28"/>
    </w:rPr>
  </w:style>
  <w:style w:type="character" w:customStyle="1" w:styleId="3">
    <w:name w:val="标题 3 字符"/>
    <w:link w:val="Heading3"/>
    <w:uiPriority w:val="9"/>
    <w:qFormat/>
    <w:rPr>
      <w:rFonts w:ascii="宋体" w:eastAsia="宋体" w:hAnsi="宋体" w:cs="宋体"/>
      <w:b/>
      <w:bCs/>
      <w:kern w:val="0"/>
      <w:sz w:val="28"/>
      <w:szCs w:val="24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numPr>
        <w:numId w:val="0"/>
      </w:numPr>
      <w:spacing w:before="0" w:beforeLines="0" w:line="360" w:lineRule="auto"/>
      <w:jc w:val="center"/>
      <w:outlineLvl w:val="9"/>
    </w:pPr>
    <w:rPr>
      <w:rFonts w:ascii="Cambria" w:hAnsi="Cambria" w:cs="Times New Roman"/>
    </w:rPr>
  </w:style>
  <w:style w:type="paragraph" w:styleId="ListParagraph">
    <w:name w:val="List Paragraph"/>
    <w:basedOn w:val="Normal"/>
    <w:uiPriority w:val="34"/>
    <w:qFormat/>
    <w:pPr>
      <w:ind w:firstLine="420"/>
    </w:pPr>
  </w:style>
  <w:style w:type="paragraph" w:customStyle="1" w:styleId="a2">
    <w:name w:val="瑞讯达正文"/>
    <w:basedOn w:val="Normal"/>
    <w:link w:val="Char"/>
    <w:qFormat/>
    <w:pPr>
      <w:adjustRightInd/>
      <w:jc w:val="both"/>
    </w:pPr>
    <w:rPr>
      <w:rFonts w:ascii="Calibri" w:hAnsi="Calibri" w:cs="黑体"/>
    </w:rPr>
  </w:style>
  <w:style w:type="paragraph" w:customStyle="1" w:styleId="a3">
    <w:name w:val="正文（绿盟科技）"/>
    <w:link w:val="Char0"/>
    <w:qFormat/>
    <w:pPr>
      <w:spacing w:line="300" w:lineRule="auto"/>
    </w:pPr>
    <w:rPr>
      <w:rFonts w:ascii="Arial" w:eastAsia="宋体" w:hAnsi="Arial" w:cs="Times New Roman"/>
      <w:kern w:val="0"/>
      <w:sz w:val="21"/>
      <w:szCs w:val="21"/>
      <w:lang w:val="en-US" w:eastAsia="zh-CN" w:bidi="ar-SA"/>
    </w:rPr>
  </w:style>
  <w:style w:type="character" w:customStyle="1" w:styleId="Char">
    <w:name w:val="瑞讯达正文 Char"/>
    <w:basedOn w:val="DefaultParagraphFont"/>
    <w:link w:val="a2"/>
    <w:qFormat/>
    <w:rPr>
      <w:rFonts w:ascii="Calibri" w:eastAsia="宋体" w:hAnsi="Calibri" w:cs="黑体"/>
    </w:rPr>
  </w:style>
  <w:style w:type="character" w:customStyle="1" w:styleId="Char0">
    <w:name w:val="正文（绿盟科技） Char"/>
    <w:link w:val="a3"/>
    <w:qFormat/>
    <w:rPr>
      <w:rFonts w:ascii="Arial" w:eastAsia="宋体" w:hAnsi="Arial" w:cs="Times New Roman"/>
      <w:kern w:val="0"/>
      <w:szCs w:val="21"/>
    </w:rPr>
  </w:style>
  <w:style w:type="character" w:customStyle="1" w:styleId="a4">
    <w:name w:val="列表 字符"/>
    <w:basedOn w:val="DefaultParagraphFont"/>
    <w:link w:val="List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NoSpacing">
    <w:name w:val="No Spacing"/>
    <w:link w:val="a5"/>
    <w:qFormat/>
    <w:pPr>
      <w:adjustRightInd w:val="0"/>
      <w:snapToGrid w:val="0"/>
      <w:spacing w:line="288" w:lineRule="auto"/>
    </w:pPr>
    <w:rPr>
      <w:rFonts w:ascii="宋体" w:eastAsia="宋体" w:hAnsi="宋体" w:cs="宋体"/>
      <w:kern w:val="0"/>
      <w:sz w:val="21"/>
      <w:szCs w:val="21"/>
      <w:lang w:val="en-US" w:eastAsia="zh-CN" w:bidi="ar-SA"/>
    </w:rPr>
  </w:style>
  <w:style w:type="character" w:customStyle="1" w:styleId="a5">
    <w:name w:val="无间隔 字符"/>
    <w:basedOn w:val="DefaultParagraphFont"/>
    <w:link w:val="NoSpacing"/>
    <w:qFormat/>
    <w:rPr>
      <w:rFonts w:ascii="宋体" w:eastAsia="宋体" w:hAnsi="宋体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514</Characters>
  <Application>Microsoft Office Word</Application>
  <DocSecurity>0</DocSecurity>
  <Lines>13</Lines>
  <Paragraphs>3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郝宇</cp:lastModifiedBy>
  <cp:revision>27</cp:revision>
  <cp:lastPrinted>2019-09-16T05:28:00Z</cp:lastPrinted>
  <dcterms:created xsi:type="dcterms:W3CDTF">2018-08-06T23:55:00Z</dcterms:created>
  <dcterms:modified xsi:type="dcterms:W3CDTF">2026-04-18T05:49:58Z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640BB382BAC74372B18CF281CFE2EAB7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