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626F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8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4FF8E8B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269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应急演练大纲</w:t>
      </w:r>
      <w:bookmarkEnd w:id="1"/>
    </w:p>
    <w:p w14:paraId="4D6C1BB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4F5D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3792C6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4DC98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2025.12.15</w:t>
            </w:r>
          </w:p>
        </w:tc>
      </w:tr>
      <w:tr w14:paraId="12883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C8927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02E54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32" w:name="_GoBack"/>
            <w:bookmarkEnd w:id="3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2025.12.15</w:t>
            </w:r>
          </w:p>
        </w:tc>
      </w:tr>
      <w:tr w14:paraId="3AAE5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12061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29F23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2025.12.15</w:t>
            </w:r>
          </w:p>
        </w:tc>
      </w:tr>
    </w:tbl>
    <w:p w14:paraId="5DDA76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5EA8B6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22531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83710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EF8F2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7D2C5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6B2BC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7C747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A473C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07EC3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6F342F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972" w:type="dxa"/>
          </w:tcPr>
          <w:p w14:paraId="555AF6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A87C0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1B7FE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0B2D5D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2F9622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CFE46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CE77F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BB06E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DC72D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D478C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698C3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061C0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EB1CC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A9EDD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0F1C5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38674E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BD3C4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560B3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B9BA1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F2B4D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9CBB0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073FD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D3A53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6B0D8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DBB78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60DA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F072D3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86667B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3BBCC5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_Toc686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225F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应急演练大纲</w:t>
          </w:r>
          <w:r>
            <w:tab/>
          </w:r>
          <w:r>
            <w:fldChar w:fldCharType="begin"/>
          </w:r>
          <w:r>
            <w:instrText xml:space="preserve"> PAGEREF _Toc16269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B4DC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_Toc18904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620C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_Toc20846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F90BF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演练组织架构</w:t>
          </w:r>
          <w:r>
            <w:tab/>
          </w:r>
          <w:r>
            <w:fldChar w:fldCharType="begin"/>
          </w:r>
          <w:r>
            <w:instrText xml:space="preserve"> PAGEREF _Toc19387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D8442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应急指挥部</w:t>
          </w:r>
          <w:r>
            <w:tab/>
          </w:r>
          <w:r>
            <w:fldChar w:fldCharType="begin"/>
          </w:r>
          <w:r>
            <w:instrText xml:space="preserve"> PAGEREF _Toc23644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F056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现场抢修组</w:t>
          </w:r>
          <w:r>
            <w:tab/>
          </w:r>
          <w:r>
            <w:fldChar w:fldCharType="begin"/>
          </w:r>
          <w:r>
            <w:instrText xml:space="preserve"> PAGEREF _Toc21454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BF87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服务台</w:t>
          </w:r>
          <w:r>
            <w:tab/>
          </w:r>
          <w:r>
            <w:fldChar w:fldCharType="begin"/>
          </w:r>
          <w:r>
            <w:instrText xml:space="preserve"> PAGEREF _Toc14763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60E6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演练场景设计</w:t>
          </w:r>
          <w:r>
            <w:tab/>
          </w:r>
          <w:r>
            <w:fldChar w:fldCharType="begin"/>
          </w:r>
          <w:r>
            <w:instrText xml:space="preserve"> PAGEREF _Toc2793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B46E8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模拟故障</w:t>
          </w:r>
          <w:r>
            <w:tab/>
          </w:r>
          <w:r>
            <w:fldChar w:fldCharType="begin"/>
          </w:r>
          <w:r>
            <w:instrText xml:space="preserve"> PAGEREF _Toc6235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C4CA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演练流程</w:t>
          </w:r>
          <w:r>
            <w:tab/>
          </w:r>
          <w:r>
            <w:fldChar w:fldCharType="begin"/>
          </w:r>
          <w:r>
            <w:instrText xml:space="preserve"> PAGEREF _Toc3953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DE26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_Toc8987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恢复策略</w:t>
          </w:r>
          <w:r>
            <w:tab/>
          </w:r>
          <w:r>
            <w:fldChar w:fldCharType="begin"/>
          </w:r>
          <w:r>
            <w:instrText xml:space="preserve"> PAGEREF _Toc8987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21B6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演练前准备</w:t>
          </w:r>
          <w:r>
            <w:tab/>
          </w:r>
          <w:r>
            <w:fldChar w:fldCharType="begin"/>
          </w:r>
          <w:r>
            <w:instrText xml:space="preserve"> PAGEREF _Toc14283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5724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演练评估标准</w:t>
          </w:r>
          <w:r>
            <w:tab/>
          </w:r>
          <w:r>
            <w:fldChar w:fldCharType="begin"/>
          </w:r>
          <w:r>
            <w:instrText xml:space="preserve"> PAGEREF _Toc7012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5316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演练后总结</w:t>
          </w:r>
          <w:r>
            <w:tab/>
          </w:r>
          <w:r>
            <w:fldChar w:fldCharType="begin"/>
          </w:r>
          <w:r>
            <w:instrText xml:space="preserve"> PAGEREF _Toc6537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0B54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资源保障</w:t>
          </w:r>
          <w:r>
            <w:tab/>
          </w:r>
          <w:r>
            <w:fldChar w:fldCharType="begin"/>
          </w:r>
          <w:r>
            <w:instrText xml:space="preserve"> PAGEREF _Toc14971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A6AB0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注意事项</w:t>
          </w:r>
          <w:r>
            <w:tab/>
          </w:r>
          <w:r>
            <w:fldChar w:fldCharType="begin"/>
          </w:r>
          <w:r>
            <w:instrText xml:space="preserve"> PAGEREF _Toc755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1298F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5037C2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5803F77">
      <w:pPr>
        <w:pStyle w:val="28"/>
        <w:bidi w:val="0"/>
      </w:pPr>
      <w:bookmarkStart w:id="2" w:name="heading_0"/>
      <w:bookmarkStart w:id="3" w:name="_Toc18904"/>
      <w:r>
        <w:t>演练基本信息</w:t>
      </w:r>
      <w:bookmarkEnd w:id="2"/>
      <w:bookmarkEnd w:id="3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6434"/>
      </w:tblGrid>
      <w:tr w14:paraId="480DAD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37B4C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64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5ED96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46962B4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0F6B4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演练名称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EEDBF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公安视频监控项目2025年度应急演练</w:t>
            </w:r>
          </w:p>
        </w:tc>
      </w:tr>
      <w:tr w14:paraId="7678A58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D8229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演练类型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EC5AE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一级故障演练 / 实战演练</w:t>
            </w:r>
          </w:p>
        </w:tc>
      </w:tr>
      <w:tr w14:paraId="49E71D1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1AB2A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演练时间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A98F3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2025年12月15日</w:t>
            </w:r>
          </w:p>
        </w:tc>
      </w:tr>
      <w:tr w14:paraId="38D5730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A2410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演练地点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82AAE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桐乡市主城区（市政府周边）</w:t>
            </w:r>
          </w:p>
        </w:tc>
      </w:tr>
      <w:tr w14:paraId="39E5B6E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CCBD5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模拟故障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D6F29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核心区域光缆中断（市政施工挖断）</w:t>
            </w:r>
          </w:p>
        </w:tc>
      </w:tr>
      <w:tr w14:paraId="4C5923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4EF79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故障等级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75DBB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一级故障</w:t>
            </w:r>
          </w:p>
        </w:tc>
      </w:tr>
      <w:tr w14:paraId="4A9EC28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FDDDE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演练时长</w:t>
            </w:r>
          </w:p>
        </w:tc>
        <w:tc>
          <w:tcPr>
            <w:tcW w:w="64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90103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预计2小时</w:t>
            </w:r>
          </w:p>
        </w:tc>
      </w:tr>
    </w:tbl>
    <w:p w14:paraId="535A7582">
      <w:pPr>
        <w:pStyle w:val="28"/>
        <w:bidi w:val="0"/>
      </w:pPr>
      <w:bookmarkStart w:id="4" w:name="heading_1"/>
      <w:bookmarkStart w:id="5" w:name="_Toc20846"/>
      <w:r>
        <w:t>演练目的</w:t>
      </w:r>
      <w:bookmarkEnd w:id="4"/>
      <w:bookmarkEnd w:id="5"/>
    </w:p>
    <w:p w14:paraId="77DAF612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检验应急响应团队的快速反应能力（30分钟内到场）</w:t>
      </w:r>
    </w:p>
    <w:p w14:paraId="31C7E0D3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检验故障诊断与恢复能力（核心区域2小时内恢复）</w:t>
      </w:r>
    </w:p>
    <w:p w14:paraId="2AC931FD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检验应急指挥与沟通机制（30分钟内建立专用沟通渠道）</w:t>
      </w:r>
    </w:p>
    <w:p w14:paraId="2AB4221A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检验备用纤芯切换能力（切换时间≤30分钟）</w:t>
      </w:r>
    </w:p>
    <w:p w14:paraId="3F877702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检验服务台故障受理与工单流转效率（响应≤10分钟）</w:t>
      </w:r>
    </w:p>
    <w:p w14:paraId="26093A6A">
      <w:pPr>
        <w:pStyle w:val="28"/>
        <w:bidi w:val="0"/>
      </w:pPr>
      <w:bookmarkStart w:id="6" w:name="heading_2"/>
      <w:bookmarkStart w:id="7" w:name="_Toc19387"/>
      <w:r>
        <w:t>演练组织架构</w:t>
      </w:r>
      <w:bookmarkEnd w:id="6"/>
      <w:bookmarkEnd w:id="7"/>
    </w:p>
    <w:p w14:paraId="5703E977">
      <w:pPr>
        <w:pStyle w:val="30"/>
        <w:bidi w:val="0"/>
      </w:pPr>
      <w:bookmarkStart w:id="8" w:name="_Toc23644"/>
      <w:bookmarkStart w:id="9" w:name="heading_3"/>
      <w:r>
        <w:t>应急指挥部</w:t>
      </w:r>
      <w:bookmarkEnd w:id="8"/>
      <w:bookmarkEnd w:id="9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8"/>
        <w:gridCol w:w="2355"/>
        <w:gridCol w:w="4381"/>
      </w:tblGrid>
      <w:tr w14:paraId="20F4AE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9D1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角色</w:t>
            </w:r>
          </w:p>
        </w:tc>
        <w:tc>
          <w:tcPr>
            <w:tcW w:w="23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BF0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人员</w:t>
            </w:r>
          </w:p>
        </w:tc>
        <w:tc>
          <w:tcPr>
            <w:tcW w:w="438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E48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职责</w:t>
            </w:r>
          </w:p>
        </w:tc>
      </w:tr>
      <w:tr w14:paraId="0606A69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5CDB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应急指挥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8EF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43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BB41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整体指挥、协调资源、对外联络</w:t>
            </w:r>
          </w:p>
        </w:tc>
      </w:tr>
      <w:tr w14:paraId="09A1157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EE58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技术协调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E72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  <w:tc>
          <w:tcPr>
            <w:tcW w:w="43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CA6D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技术支持、故障分析、决策建议</w:t>
            </w:r>
          </w:p>
        </w:tc>
      </w:tr>
      <w:tr w14:paraId="686EC66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0FB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监督评估</w:t>
            </w:r>
          </w:p>
        </w:tc>
        <w:tc>
          <w:tcPr>
            <w:tcW w:w="23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4B2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质量管理部经理</w:t>
            </w:r>
          </w:p>
        </w:tc>
        <w:tc>
          <w:tcPr>
            <w:tcW w:w="43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DF6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记录响应时间、评估演练效果</w:t>
            </w:r>
          </w:p>
        </w:tc>
      </w:tr>
    </w:tbl>
    <w:p w14:paraId="6F3563D8">
      <w:pPr>
        <w:pStyle w:val="30"/>
        <w:bidi w:val="0"/>
      </w:pPr>
      <w:bookmarkStart w:id="10" w:name="heading_4"/>
      <w:bookmarkStart w:id="11" w:name="_Toc21454"/>
      <w:r>
        <w:t>现场抢修组</w:t>
      </w:r>
      <w:bookmarkEnd w:id="10"/>
      <w:bookmarkEnd w:id="11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9"/>
        <w:gridCol w:w="2514"/>
        <w:gridCol w:w="4381"/>
      </w:tblGrid>
      <w:tr w14:paraId="3678AF0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1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C4C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角色</w:t>
            </w:r>
          </w:p>
        </w:tc>
        <w:tc>
          <w:tcPr>
            <w:tcW w:w="25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FCD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人员</w:t>
            </w:r>
          </w:p>
        </w:tc>
        <w:tc>
          <w:tcPr>
            <w:tcW w:w="438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B2A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职责</w:t>
            </w:r>
          </w:p>
        </w:tc>
      </w:tr>
      <w:tr w14:paraId="5A9BF1C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D75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现场抢修</w:t>
            </w: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AC4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运维工程师（2名）</w:t>
            </w:r>
          </w:p>
        </w:tc>
        <w:tc>
          <w:tcPr>
            <w:tcW w:w="43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83C3B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现场排查、光纤熔接、备用纤芯切换</w:t>
            </w:r>
          </w:p>
        </w:tc>
      </w:tr>
      <w:tr w14:paraId="3CE2002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241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抢修车辆</w:t>
            </w:r>
          </w:p>
        </w:tc>
        <w:tc>
          <w:tcPr>
            <w:tcW w:w="2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C2F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司机（1名）</w:t>
            </w:r>
          </w:p>
        </w:tc>
        <w:tc>
          <w:tcPr>
            <w:tcW w:w="43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471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确保快速到达现场</w:t>
            </w:r>
          </w:p>
        </w:tc>
      </w:tr>
    </w:tbl>
    <w:p w14:paraId="574011A0">
      <w:pPr>
        <w:pStyle w:val="30"/>
        <w:bidi w:val="0"/>
      </w:pPr>
      <w:bookmarkStart w:id="12" w:name="heading_5"/>
      <w:bookmarkStart w:id="13" w:name="_Toc14763"/>
      <w:r>
        <w:t>服务台</w:t>
      </w:r>
      <w:bookmarkEnd w:id="12"/>
      <w:bookmarkEnd w:id="13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9"/>
        <w:gridCol w:w="2058"/>
        <w:gridCol w:w="4437"/>
      </w:tblGrid>
      <w:tr w14:paraId="7ACFD6B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1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4EE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角色</w:t>
            </w:r>
          </w:p>
        </w:tc>
        <w:tc>
          <w:tcPr>
            <w:tcW w:w="20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E53E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人员</w:t>
            </w:r>
          </w:p>
        </w:tc>
        <w:tc>
          <w:tcPr>
            <w:tcW w:w="44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DEE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职责</w:t>
            </w:r>
          </w:p>
        </w:tc>
      </w:tr>
      <w:tr w14:paraId="36C6F7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FC46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故障受理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E83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4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771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接报、派单、跟踪、反馈</w:t>
            </w:r>
          </w:p>
        </w:tc>
      </w:tr>
      <w:tr w14:paraId="6CE41F7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918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信息通报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0623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4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656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每小时向甲方更新处理进展</w:t>
            </w:r>
          </w:p>
        </w:tc>
      </w:tr>
    </w:tbl>
    <w:p w14:paraId="4B997E49">
      <w:pPr>
        <w:pStyle w:val="28"/>
        <w:bidi w:val="0"/>
      </w:pPr>
      <w:bookmarkStart w:id="14" w:name="heading_6"/>
      <w:bookmarkStart w:id="15" w:name="_Toc2793"/>
      <w:r>
        <w:t>演练场景设计</w:t>
      </w:r>
      <w:bookmarkEnd w:id="14"/>
      <w:bookmarkEnd w:id="15"/>
    </w:p>
    <w:p w14:paraId="735DF13F">
      <w:pPr>
        <w:pStyle w:val="30"/>
        <w:bidi w:val="0"/>
      </w:pPr>
      <w:bookmarkStart w:id="16" w:name="_Toc6235"/>
      <w:bookmarkStart w:id="17" w:name="heading_7"/>
      <w:r>
        <w:t>模拟故障</w:t>
      </w:r>
      <w:bookmarkEnd w:id="16"/>
      <w:bookmarkEnd w:id="17"/>
    </w:p>
    <w:p w14:paraId="3FC00C51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时间：2025年12月15日 上午10:00（模拟）</w:t>
      </w:r>
    </w:p>
    <w:p w14:paraId="7CE425A9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地点：市政府周边某核心监控点位</w:t>
      </w:r>
    </w:p>
    <w:p w14:paraId="58BB6DDE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故障描述：光缆被市政施工挖断，摄像机离线，图像丢失</w:t>
      </w:r>
    </w:p>
    <w:p w14:paraId="7BAEC386">
      <w:pPr>
        <w:pStyle w:val="40"/>
        <w:numPr>
          <w:ilvl w:val="0"/>
          <w:numId w:val="3"/>
        </w:numPr>
        <w:bidi w:val="0"/>
        <w:ind w:left="425" w:leftChars="0" w:hanging="425" w:firstLineChars="0"/>
      </w:pPr>
      <w:r>
        <w:t>故障等级：一级故障（核心区域监控离线）</w:t>
      </w:r>
    </w:p>
    <w:p w14:paraId="7904BCBA">
      <w:pPr>
        <w:pStyle w:val="30"/>
        <w:bidi w:val="0"/>
      </w:pPr>
      <w:bookmarkStart w:id="18" w:name="heading_8"/>
      <w:bookmarkStart w:id="19" w:name="_Toc3953"/>
      <w:r>
        <w:t>演练流程</w:t>
      </w:r>
      <w:bookmarkEnd w:id="18"/>
      <w:bookmarkEnd w:id="19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3"/>
        <w:gridCol w:w="3348"/>
        <w:gridCol w:w="1547"/>
        <w:gridCol w:w="1806"/>
      </w:tblGrid>
      <w:tr w14:paraId="28A3D34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DE4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时间节点</w:t>
            </w:r>
          </w:p>
        </w:tc>
        <w:tc>
          <w:tcPr>
            <w:tcW w:w="33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5B7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动作</w:t>
            </w:r>
          </w:p>
        </w:tc>
        <w:tc>
          <w:tcPr>
            <w:tcW w:w="154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49A31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负责人</w:t>
            </w:r>
          </w:p>
        </w:tc>
        <w:tc>
          <w:tcPr>
            <w:tcW w:w="18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F14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3FCA2F8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92D7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F1F96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服务台接到甲方报障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D3B4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AA3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模拟报警</w:t>
            </w:r>
          </w:p>
        </w:tc>
      </w:tr>
      <w:tr w14:paraId="11D954E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FA39B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T+5分钟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C8B5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完成故障分级，派发工单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138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CD6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68DAA21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B0A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T+10分钟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911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通知应急指挥部成员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3E2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9BC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4763487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1531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T+30分钟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70CE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现场抢修组到达故障点位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EB2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B58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记录到场时间</w:t>
            </w:r>
          </w:p>
        </w:tc>
      </w:tr>
      <w:tr w14:paraId="64EC0C0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9C61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T+30分钟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EFF7F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建立与甲方专用沟通渠道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0AB0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B3F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微信群/电话</w:t>
            </w:r>
          </w:p>
        </w:tc>
      </w:tr>
      <w:tr w14:paraId="2C890F9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0FE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T+45分钟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5AF0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故障诊断完成（光缆中断）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E34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B683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1A765A0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6BB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T+60分钟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E4AE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切换至备用纤芯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0DD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E528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记录切换时间</w:t>
            </w:r>
          </w:p>
        </w:tc>
      </w:tr>
      <w:tr w14:paraId="3C4926E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8AE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T+90分钟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D161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图像恢复，通知甲方确认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088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AD2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0C286F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B5F6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T+120分钟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2A2A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故障处理完成，工单关闭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5D1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服务台专员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E4B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</w:tbl>
    <w:p w14:paraId="7C33F2D1">
      <w:pPr>
        <w:pStyle w:val="30"/>
        <w:bidi w:val="0"/>
      </w:pPr>
      <w:bookmarkStart w:id="20" w:name="heading_9"/>
      <w:bookmarkStart w:id="21" w:name="_Toc8987"/>
      <w:r>
        <w:t>恢复策略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7"/>
        <w:gridCol w:w="4274"/>
        <w:gridCol w:w="1793"/>
      </w:tblGrid>
      <w:tr w14:paraId="707E2F5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6DD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优先级</w:t>
            </w:r>
          </w:p>
        </w:tc>
        <w:tc>
          <w:tcPr>
            <w:tcW w:w="42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7C8A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工作内容</w:t>
            </w:r>
          </w:p>
        </w:tc>
        <w:tc>
          <w:tcPr>
            <w:tcW w:w="17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205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预计耗时</w:t>
            </w:r>
          </w:p>
        </w:tc>
      </w:tr>
      <w:tr w14:paraId="3D5DFB8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021E3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第一优先级</w:t>
            </w:r>
          </w:p>
        </w:tc>
        <w:tc>
          <w:tcPr>
            <w:tcW w:w="42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42A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备用纤芯切换，恢复图像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655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</w:tr>
      <w:tr w14:paraId="30ADA7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75D5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第二优先级</w:t>
            </w:r>
          </w:p>
        </w:tc>
        <w:tc>
          <w:tcPr>
            <w:tcW w:w="42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A0E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光纤熔接修复主光缆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EFF8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2小时内</w:t>
            </w:r>
          </w:p>
        </w:tc>
      </w:tr>
      <w:tr w14:paraId="6435216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0125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第三优先级</w:t>
            </w:r>
          </w:p>
        </w:tc>
        <w:tc>
          <w:tcPr>
            <w:tcW w:w="42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3CC9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现场清理，恢复原状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0D1E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</w:tr>
    </w:tbl>
    <w:p w14:paraId="78619C7B">
      <w:pPr>
        <w:pStyle w:val="28"/>
        <w:bidi w:val="0"/>
      </w:pPr>
      <w:bookmarkStart w:id="22" w:name="_Toc14283"/>
      <w:bookmarkStart w:id="23" w:name="heading_10"/>
      <w:r>
        <w:t>演练前准备</w:t>
      </w:r>
      <w:bookmarkEnd w:id="22"/>
      <w:bookmarkEnd w:id="23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8"/>
        <w:gridCol w:w="3997"/>
        <w:gridCol w:w="2034"/>
        <w:gridCol w:w="1415"/>
      </w:tblGrid>
      <w:tr w14:paraId="45866D5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76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E698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39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E05B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准备事项</w:t>
            </w:r>
          </w:p>
        </w:tc>
        <w:tc>
          <w:tcPr>
            <w:tcW w:w="20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B9D1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41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D597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完成时限</w:t>
            </w:r>
          </w:p>
        </w:tc>
      </w:tr>
      <w:tr w14:paraId="63D76C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9DF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901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制定详细演练方案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6BFE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813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演练前7天</w:t>
            </w:r>
          </w:p>
        </w:tc>
      </w:tr>
      <w:tr w14:paraId="46CCBE7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A04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B5C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通知甲方科信部门，确认演练时间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91F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F80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演练前3天</w:t>
            </w:r>
          </w:p>
        </w:tc>
      </w:tr>
      <w:tr w14:paraId="20C73D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869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541B5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准备演练所需工具和备件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FCE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879C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7729C0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D805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9EF2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组织参演人员培训，明确职责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132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759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369C18E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956D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817E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设立演练观察员，准备评估表格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8680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质量管理部经理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F5A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  <w:tr w14:paraId="19E08FF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B4E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686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确认备用纤芯可用性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3BD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CDB4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演练前1天</w:t>
            </w:r>
          </w:p>
        </w:tc>
      </w:tr>
    </w:tbl>
    <w:p w14:paraId="0A603B3B">
      <w:pPr>
        <w:pStyle w:val="28"/>
        <w:bidi w:val="0"/>
      </w:pPr>
      <w:bookmarkStart w:id="24" w:name="_Toc7012"/>
      <w:bookmarkStart w:id="25" w:name="heading_11"/>
      <w:r>
        <w:t>演练评估标准</w:t>
      </w:r>
      <w:bookmarkEnd w:id="24"/>
      <w:bookmarkEnd w:id="25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38"/>
        <w:gridCol w:w="2195"/>
        <w:gridCol w:w="2481"/>
      </w:tblGrid>
      <w:tr w14:paraId="339231C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53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14B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评估项</w:t>
            </w:r>
          </w:p>
        </w:tc>
        <w:tc>
          <w:tcPr>
            <w:tcW w:w="21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960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目标值</w:t>
            </w:r>
          </w:p>
        </w:tc>
        <w:tc>
          <w:tcPr>
            <w:tcW w:w="248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77E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评分标准</w:t>
            </w:r>
          </w:p>
        </w:tc>
      </w:tr>
      <w:tr w14:paraId="0017CCD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3ED2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服务台响应时间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2AE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≤10分钟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FDF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  <w:tr w14:paraId="1779AE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BF0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现场到场时间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7EC1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3FD4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  <w:tr w14:paraId="2324FE9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E5A8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故障诊断时间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836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≤45分钟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754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  <w:tr w14:paraId="700C3C0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C48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备用纤芯切换时间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C5A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AE3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  <w:tr w14:paraId="72B92CF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0B8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核心区域恢复时间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35CD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≤2小时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4329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  <w:tr w14:paraId="4E76AAC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BAA19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沟通渠道建立时间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8EE9C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≤30分钟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6CD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  <w:tr w14:paraId="144EDE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5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558D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信息更新频次</w:t>
            </w:r>
          </w:p>
        </w:tc>
        <w:tc>
          <w:tcPr>
            <w:tcW w:w="21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220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每小时1次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1DBC8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达标/不达标</w:t>
            </w:r>
          </w:p>
        </w:tc>
      </w:tr>
    </w:tbl>
    <w:p w14:paraId="5DA0D655">
      <w:pPr>
        <w:pStyle w:val="28"/>
        <w:bidi w:val="0"/>
      </w:pPr>
      <w:bookmarkStart w:id="26" w:name="heading_12"/>
      <w:bookmarkStart w:id="27" w:name="_Toc6537"/>
      <w:r>
        <w:t>演练后总结</w:t>
      </w:r>
      <w:bookmarkEnd w:id="26"/>
      <w:bookmarkEnd w:id="27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9"/>
        <w:gridCol w:w="3579"/>
        <w:gridCol w:w="2046"/>
        <w:gridCol w:w="1820"/>
      </w:tblGrid>
      <w:tr w14:paraId="3CA0922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6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D65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35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B941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总结事项</w:t>
            </w:r>
          </w:p>
        </w:tc>
        <w:tc>
          <w:tcPr>
            <w:tcW w:w="20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A8BB9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  <w:tc>
          <w:tcPr>
            <w:tcW w:w="18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CF36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完成时限</w:t>
            </w:r>
          </w:p>
        </w:tc>
      </w:tr>
      <w:tr w14:paraId="008DCF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40E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B914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记录各环节响应时间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B8C8F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质量管理部经理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BA8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演练当日</w:t>
            </w:r>
          </w:p>
        </w:tc>
      </w:tr>
      <w:tr w14:paraId="01BDA8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B33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9373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组织演练复盘会议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EAB0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24F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演练后3天内</w:t>
            </w:r>
          </w:p>
        </w:tc>
      </w:tr>
      <w:tr w14:paraId="14CD415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504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8906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分析存在问题及原因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E77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A05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演练后5天内</w:t>
            </w:r>
          </w:p>
        </w:tc>
      </w:tr>
      <w:tr w14:paraId="113C4F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1DB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235E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制定整改措施并跟踪落实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716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运维部经理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1CC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演练后7天内</w:t>
            </w:r>
          </w:p>
        </w:tc>
      </w:tr>
      <w:tr w14:paraId="7201359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227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0A1B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编制演练总结报告，提交甲方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350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42F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演练后10天内</w:t>
            </w:r>
          </w:p>
        </w:tc>
      </w:tr>
    </w:tbl>
    <w:p w14:paraId="78502538">
      <w:pPr>
        <w:pStyle w:val="28"/>
        <w:bidi w:val="0"/>
      </w:pPr>
      <w:bookmarkStart w:id="28" w:name="heading_14"/>
      <w:bookmarkStart w:id="29" w:name="_Toc14971"/>
      <w:r>
        <w:t>资源保障</w:t>
      </w:r>
      <w:bookmarkEnd w:id="28"/>
      <w:bookmarkEnd w:id="29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4"/>
        <w:gridCol w:w="4877"/>
        <w:gridCol w:w="2223"/>
      </w:tblGrid>
      <w:tr w14:paraId="0AC22F8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1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B7A6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资源类型</w:t>
            </w:r>
          </w:p>
        </w:tc>
        <w:tc>
          <w:tcPr>
            <w:tcW w:w="48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351E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需求说明</w:t>
            </w:r>
          </w:p>
        </w:tc>
        <w:tc>
          <w:tcPr>
            <w:tcW w:w="22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F4FA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来源</w:t>
            </w:r>
          </w:p>
        </w:tc>
      </w:tr>
      <w:tr w14:paraId="23CF102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4F62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人员</w:t>
            </w:r>
          </w:p>
        </w:tc>
        <w:tc>
          <w:tcPr>
            <w:tcW w:w="48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481F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应急指挥1人、现场抢修2人、服务台1人、评估1人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2ED9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运维部、质量管理部</w:t>
            </w:r>
          </w:p>
        </w:tc>
      </w:tr>
      <w:tr w14:paraId="79FCFE8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E7AC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工具</w:t>
            </w:r>
          </w:p>
        </w:tc>
        <w:tc>
          <w:tcPr>
            <w:tcW w:w="48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9D92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光纤熔接机、光功率计、万用表、工程宝、对讲机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DA6B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现有设备</w:t>
            </w:r>
          </w:p>
        </w:tc>
      </w:tr>
      <w:tr w14:paraId="28CE1FF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944CA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</w:t>
            </w:r>
          </w:p>
        </w:tc>
        <w:tc>
          <w:tcPr>
            <w:tcW w:w="48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6E093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备用纤芯、尾纤、接头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DC713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备件库</w:t>
            </w:r>
          </w:p>
        </w:tc>
      </w:tr>
      <w:tr w14:paraId="48A9E76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15D10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车辆</w:t>
            </w:r>
          </w:p>
        </w:tc>
        <w:tc>
          <w:tcPr>
            <w:tcW w:w="48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6634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抢修车辆1辆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9307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</w:t>
            </w:r>
          </w:p>
        </w:tc>
      </w:tr>
      <w:tr w14:paraId="3DEEDF4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65FF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文档</w:t>
            </w:r>
          </w:p>
        </w:tc>
        <w:tc>
          <w:tcPr>
            <w:tcW w:w="48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B9E82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演练方案、评估表、记录表</w:t>
            </w:r>
          </w:p>
        </w:tc>
        <w:tc>
          <w:tcPr>
            <w:tcW w:w="22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7593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运维部编制</w:t>
            </w:r>
          </w:p>
        </w:tc>
      </w:tr>
    </w:tbl>
    <w:p w14:paraId="41A2ECF6">
      <w:pPr>
        <w:pStyle w:val="28"/>
        <w:bidi w:val="0"/>
      </w:pPr>
      <w:bookmarkStart w:id="30" w:name="heading_15"/>
      <w:bookmarkStart w:id="31" w:name="_Toc755"/>
      <w:r>
        <w:t>注意事项</w:t>
      </w:r>
      <w:bookmarkEnd w:id="30"/>
      <w:bookmarkEnd w:id="31"/>
    </w:p>
    <w:p w14:paraId="05BD0EEF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安全第一：演练过程中注意人身安全和设备安全，避免次生事故</w:t>
      </w:r>
    </w:p>
    <w:p w14:paraId="01D70DD2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提前沟通：演练前务必通知甲方科信部门，确认演练时间，避免影响真实业务</w:t>
      </w:r>
    </w:p>
    <w:p w14:paraId="4EAD9D60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范围控制：演练仅限于模拟故障点，不影响其他正常运行的监控点位</w:t>
      </w:r>
    </w:p>
    <w:p w14:paraId="12A78CCA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记录完整：演练过程中所有环节均需记录时间，确保评估数据准确</w:t>
      </w:r>
    </w:p>
    <w:p w14:paraId="3B84A8AF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及时恢复：演练结束后及时恢复故障点原状，确保监控系统正常运行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AC67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0A25E1"/>
    <w:multiLevelType w:val="singleLevel"/>
    <w:tmpl w:val="CF0A25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760DF4F"/>
    <w:multiLevelType w:val="singleLevel"/>
    <w:tmpl w:val="5760DF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728A17B"/>
    <w:multiLevelType w:val="singleLevel"/>
    <w:tmpl w:val="6728A1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BD1485"/>
    <w:rsid w:val="040869A4"/>
    <w:rsid w:val="0D6B1433"/>
    <w:rsid w:val="0F006994"/>
    <w:rsid w:val="1582093B"/>
    <w:rsid w:val="18AA21BE"/>
    <w:rsid w:val="19781EDA"/>
    <w:rsid w:val="1B770323"/>
    <w:rsid w:val="1C174D14"/>
    <w:rsid w:val="2181419D"/>
    <w:rsid w:val="244D0366"/>
    <w:rsid w:val="26D92385"/>
    <w:rsid w:val="27E00B9D"/>
    <w:rsid w:val="2C3A1C63"/>
    <w:rsid w:val="32A27FD8"/>
    <w:rsid w:val="37DE74E9"/>
    <w:rsid w:val="39B06F76"/>
    <w:rsid w:val="3BF52DD7"/>
    <w:rsid w:val="450B31F1"/>
    <w:rsid w:val="4D9B649A"/>
    <w:rsid w:val="51BD77FA"/>
    <w:rsid w:val="540F7B31"/>
    <w:rsid w:val="574C257C"/>
    <w:rsid w:val="576773B7"/>
    <w:rsid w:val="5CB83453"/>
    <w:rsid w:val="5EF77271"/>
    <w:rsid w:val="60371FEC"/>
    <w:rsid w:val="62FF2CDA"/>
    <w:rsid w:val="66911D59"/>
    <w:rsid w:val="699A7177"/>
    <w:rsid w:val="69EC54F9"/>
    <w:rsid w:val="7C4D62CB"/>
    <w:rsid w:val="7E9B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1710</Words>
  <Characters>1855</Characters>
  <Lines>0</Lines>
  <Paragraphs>0</Paragraphs>
  <TotalTime>0</TotalTime>
  <ScaleCrop>false</ScaleCrop>
  <LinksUpToDate>false</LinksUpToDate>
  <CharactersWithSpaces>1925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2026-04-24T18:35:35Z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