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141B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4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70285B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630"/>
      <w:r>
        <w:rPr>
          <w:rFonts w:hint="eastAsia"/>
          <w:lang w:val="en-US" w:eastAsia="zh-CN"/>
        </w:rPr>
        <w:t>服务知识管理制度</w:t>
      </w:r>
      <w:bookmarkEnd w:id="1"/>
    </w:p>
    <w:p w14:paraId="0C07951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197C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692C9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65B99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5E19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E796A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6C6DD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2A4D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37E24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2E772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F4A6D0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4D2EE8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31384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0ED11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00C9E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B8D98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3B6E6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3F60E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CAFF5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33AF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14C6D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6BE730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E3EBE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2F814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149B7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169ECD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2175B8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E381F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9E06B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7FBE8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EB62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E1073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39036F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947F8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ABB5C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58E18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5CC5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E0263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2E9CE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8FFE7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3FA65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7C28F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AC31C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CEA70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AF01F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03B7A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E1B89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C2E914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F355AE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89A8DDB">
          <w:pPr>
            <w:pStyle w:val="16"/>
            <w:tabs>
              <w:tab w:val="right" w:leader="dot" w:pos="8306"/>
            </w:tabs>
          </w:pPr>
          <w:bookmarkStart w:id="16" w:name="_GoBack"/>
          <w:bookmarkEnd w:id="16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_Toc15040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143D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服务知识管理制度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C273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4580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_Toc8574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214C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知识分类与内容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3BFE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管理职责</w:t>
          </w:r>
          <w:r>
            <w:tab/>
          </w:r>
          <w:r>
            <w:fldChar w:fldCharType="begin"/>
          </w:r>
          <w:r>
            <w:instrText xml:space="preserve"> PAGEREF _Toc4163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6A78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_Toc26887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711A1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各部门/员工</w:t>
          </w:r>
          <w:r>
            <w:tab/>
          </w:r>
          <w:r>
            <w:fldChar w:fldCharType="begin"/>
          </w:r>
          <w:r>
            <w:instrText xml:space="preserve"> PAGEREF _Toc23380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787D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知识管理流程</w:t>
          </w:r>
          <w:r>
            <w:tab/>
          </w:r>
          <w:r>
            <w:fldChar w:fldCharType="begin"/>
          </w:r>
          <w:r>
            <w:instrText xml:space="preserve"> PAGEREF _Toc9618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6B88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知识提交与发布</w:t>
          </w:r>
          <w:r>
            <w:tab/>
          </w:r>
          <w:r>
            <w:fldChar w:fldCharType="begin"/>
          </w:r>
          <w:r>
            <w:instrText xml:space="preserve"> PAGEREF _Toc24217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9C0A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知识更新与修订</w:t>
          </w:r>
          <w:r>
            <w:tab/>
          </w:r>
          <w:r>
            <w:fldChar w:fldCharType="begin"/>
          </w:r>
          <w:r>
            <w:instrText xml:space="preserve"> PAGEREF _Toc15025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CB2A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知识归档与删除</w:t>
          </w:r>
          <w:r>
            <w:tab/>
          </w:r>
          <w:r>
            <w:fldChar w:fldCharType="begin"/>
          </w:r>
          <w:r>
            <w:instrText xml:space="preserve"> PAGEREF _Toc26001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76D2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权限与安全</w:t>
          </w:r>
          <w:r>
            <w:tab/>
          </w:r>
          <w:r>
            <w:fldChar w:fldCharType="begin"/>
          </w:r>
          <w:r>
            <w:instrText xml:space="preserve"> PAGEREF _Toc26985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2971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F810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维护与备份</w:t>
          </w:r>
          <w:r>
            <w:tab/>
          </w:r>
          <w:r>
            <w:fldChar w:fldCharType="begin"/>
          </w:r>
          <w:r>
            <w:instrText xml:space="preserve"> PAGEREF _Toc12812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6778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_Toc9775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F9A3E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484D19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86A1AD6">
      <w:pPr>
        <w:pStyle w:val="28"/>
        <w:bidi w:val="0"/>
        <w:rPr>
          <w:rFonts w:hint="default"/>
          <w:lang w:val="en-US" w:eastAsia="zh-CN"/>
        </w:rPr>
      </w:pPr>
      <w:bookmarkStart w:id="2" w:name="_Toc1842"/>
      <w:r>
        <w:rPr>
          <w:rFonts w:hint="default"/>
          <w:lang w:val="en-US" w:eastAsia="zh-CN"/>
        </w:rPr>
        <w:t>目的</w:t>
      </w:r>
      <w:bookmarkEnd w:id="2"/>
    </w:p>
    <w:p w14:paraId="41A3CE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为规范公司知识资产的收集、整理、共享与维护，提升运维服务效率，促进经验传承与问题复现防范，特制定本制度。</w:t>
      </w:r>
    </w:p>
    <w:p w14:paraId="5B381896">
      <w:pPr>
        <w:pStyle w:val="28"/>
        <w:bidi w:val="0"/>
        <w:rPr>
          <w:rFonts w:hint="default"/>
          <w:lang w:val="en-US" w:eastAsia="zh-CN"/>
        </w:rPr>
      </w:pPr>
      <w:bookmarkStart w:id="3" w:name="_Toc8574"/>
      <w:r>
        <w:rPr>
          <w:rFonts w:hint="default"/>
          <w:lang w:val="en-US" w:eastAsia="zh-CN"/>
        </w:rPr>
        <w:t>适用范围</w:t>
      </w:r>
      <w:bookmarkEnd w:id="3"/>
    </w:p>
    <w:p w14:paraId="79D26F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本制度适用于公司内部所有员工，涵盖知识库的建设、使用、更新、归档与权限管理等相关活动。</w:t>
      </w:r>
    </w:p>
    <w:p w14:paraId="3A99F3D4">
      <w:pPr>
        <w:pStyle w:val="28"/>
        <w:bidi w:val="0"/>
        <w:rPr>
          <w:rFonts w:hint="default"/>
          <w:lang w:val="en-US" w:eastAsia="zh-CN"/>
        </w:rPr>
      </w:pPr>
      <w:bookmarkStart w:id="4" w:name="_Toc25815"/>
      <w:r>
        <w:rPr>
          <w:rFonts w:hint="default"/>
          <w:lang w:val="en-US" w:eastAsia="zh-CN"/>
        </w:rPr>
        <w:t>知识分类与内容</w:t>
      </w:r>
      <w:bookmarkEnd w:id="4"/>
    </w:p>
    <w:p w14:paraId="068120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主要包括以下类别内容：</w:t>
      </w:r>
    </w:p>
    <w:p w14:paraId="1CF640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技术知识：系统安装配置、常见故障处理方法、脚本工具、操作命令等；</w:t>
      </w:r>
    </w:p>
    <w:p w14:paraId="426EE7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运维文档：典型故障案例、问题处理经验总结、应急预案等；</w:t>
      </w:r>
    </w:p>
    <w:p w14:paraId="3A983B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流程规范：运维操作流程、服务标准、管理制度等；</w:t>
      </w:r>
    </w:p>
    <w:p w14:paraId="6B2E24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培训资料：内部培训课件、技术分享材料、上岗指南等。</w:t>
      </w:r>
    </w:p>
    <w:p w14:paraId="60BFF7F8">
      <w:pPr>
        <w:pStyle w:val="28"/>
        <w:bidi w:val="0"/>
        <w:rPr>
          <w:rFonts w:hint="default"/>
          <w:lang w:val="en-US" w:eastAsia="zh-CN"/>
        </w:rPr>
      </w:pPr>
      <w:bookmarkStart w:id="5" w:name="_Toc4163"/>
      <w:r>
        <w:rPr>
          <w:rFonts w:hint="default"/>
          <w:lang w:val="en-US" w:eastAsia="zh-CN"/>
        </w:rPr>
        <w:t>管理职责</w:t>
      </w:r>
      <w:bookmarkEnd w:id="5"/>
    </w:p>
    <w:p w14:paraId="02EA49CF">
      <w:pPr>
        <w:pStyle w:val="30"/>
        <w:bidi w:val="0"/>
        <w:rPr>
          <w:rFonts w:hint="default"/>
          <w:lang w:val="en-US" w:eastAsia="zh-CN"/>
        </w:rPr>
      </w:pPr>
      <w:bookmarkStart w:id="6" w:name="_Toc26887"/>
      <w:r>
        <w:rPr>
          <w:rFonts w:hint="eastAsia"/>
          <w:lang w:val="en-US" w:eastAsia="zh-CN"/>
        </w:rPr>
        <w:t>服务知识专员</w:t>
      </w:r>
      <w:bookmarkEnd w:id="6"/>
    </w:p>
    <w:p w14:paraId="13ADC0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系统的日常维护、备份与权限管理；</w:t>
      </w:r>
    </w:p>
    <w:p w14:paraId="517350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审核知识提交、更新与删除申请；</w:t>
      </w:r>
    </w:p>
    <w:p w14:paraId="2D0EA3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定期整理知识内容，确保结构清晰、易于检索；</w:t>
      </w:r>
    </w:p>
    <w:p w14:paraId="07009B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推动知识共享文化，组织知识评审与优化。</w:t>
      </w:r>
    </w:p>
    <w:p w14:paraId="46FF3B2A">
      <w:pPr>
        <w:pStyle w:val="30"/>
        <w:bidi w:val="0"/>
        <w:rPr>
          <w:rFonts w:hint="default"/>
          <w:lang w:val="en-US" w:eastAsia="zh-CN"/>
        </w:rPr>
      </w:pPr>
      <w:bookmarkStart w:id="7" w:name="_Toc23380"/>
      <w:r>
        <w:rPr>
          <w:rFonts w:hint="default"/>
          <w:lang w:val="en-US" w:eastAsia="zh-CN"/>
        </w:rPr>
        <w:t>各部门/员工</w:t>
      </w:r>
      <w:bookmarkEnd w:id="7"/>
    </w:p>
    <w:p w14:paraId="67D1F2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积极提交工作中积累的知识与经验；</w:t>
      </w:r>
    </w:p>
    <w:p w14:paraId="7E0DF5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及时更新已过时或不准确的知识内容；</w:t>
      </w:r>
    </w:p>
    <w:p w14:paraId="19B1AF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遵守知识使用规范，不得传播未经审核或保密内容；</w:t>
      </w:r>
    </w:p>
    <w:p w14:paraId="5C487E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参与知识库的共建与使用反馈。</w:t>
      </w:r>
    </w:p>
    <w:p w14:paraId="79A6853B">
      <w:pPr>
        <w:pStyle w:val="28"/>
        <w:bidi w:val="0"/>
        <w:rPr>
          <w:rFonts w:hint="default"/>
          <w:lang w:val="en-US" w:eastAsia="zh-CN"/>
        </w:rPr>
      </w:pPr>
      <w:bookmarkStart w:id="8" w:name="_Toc9618"/>
      <w:r>
        <w:rPr>
          <w:rFonts w:hint="default"/>
          <w:lang w:val="en-US" w:eastAsia="zh-CN"/>
        </w:rPr>
        <w:t>知识管理流程</w:t>
      </w:r>
      <w:bookmarkEnd w:id="8"/>
    </w:p>
    <w:p w14:paraId="27086C0B">
      <w:pPr>
        <w:pStyle w:val="30"/>
        <w:bidi w:val="0"/>
        <w:rPr>
          <w:rFonts w:hint="default"/>
          <w:lang w:val="en-US" w:eastAsia="zh-CN"/>
        </w:rPr>
      </w:pPr>
      <w:bookmarkStart w:id="9" w:name="_Toc24217"/>
      <w:r>
        <w:rPr>
          <w:rFonts w:hint="default"/>
          <w:lang w:val="en-US" w:eastAsia="zh-CN"/>
        </w:rPr>
        <w:t>知识提交与发布</w:t>
      </w:r>
      <w:bookmarkEnd w:id="9"/>
    </w:p>
    <w:p w14:paraId="302A00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员工填写《知识提交表》，附相关文档或说明；</w:t>
      </w:r>
    </w:p>
    <w:p w14:paraId="7A0600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提交至所在部门负责人初审；</w:t>
      </w:r>
    </w:p>
    <w:p w14:paraId="65E26A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进行内容复审与格式规范；</w:t>
      </w:r>
    </w:p>
    <w:p w14:paraId="14B328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审核通过后发布至知识库相应分类。</w:t>
      </w:r>
    </w:p>
    <w:p w14:paraId="7E916E1E">
      <w:pPr>
        <w:pStyle w:val="30"/>
        <w:bidi w:val="0"/>
        <w:rPr>
          <w:rFonts w:hint="default"/>
          <w:lang w:val="en-US" w:eastAsia="zh-CN"/>
        </w:rPr>
      </w:pPr>
      <w:bookmarkStart w:id="10" w:name="_Toc15025"/>
      <w:r>
        <w:rPr>
          <w:rFonts w:hint="default"/>
          <w:lang w:val="en-US" w:eastAsia="zh-CN"/>
        </w:rPr>
        <w:t>知识更新与修订</w:t>
      </w:r>
      <w:bookmarkEnd w:id="10"/>
    </w:p>
    <w:p w14:paraId="114D35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员工提出更新建议或直接提交修订版本；</w:t>
      </w:r>
    </w:p>
    <w:p w14:paraId="45F83F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经部门负责人审核后转交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；</w:t>
      </w:r>
    </w:p>
    <w:p w14:paraId="6A6744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管理员同步更新知识条目，保留历史版本备查。</w:t>
      </w:r>
    </w:p>
    <w:p w14:paraId="25BBD6C7">
      <w:pPr>
        <w:pStyle w:val="30"/>
        <w:bidi w:val="0"/>
        <w:rPr>
          <w:rFonts w:hint="default"/>
          <w:lang w:val="en-US" w:eastAsia="zh-CN"/>
        </w:rPr>
      </w:pPr>
      <w:bookmarkStart w:id="11" w:name="_Toc26001"/>
      <w:r>
        <w:rPr>
          <w:rFonts w:hint="default"/>
          <w:lang w:val="en-US" w:eastAsia="zh-CN"/>
        </w:rPr>
        <w:t>知识归档与删除</w:t>
      </w:r>
      <w:bookmarkEnd w:id="11"/>
    </w:p>
    <w:p w14:paraId="6311FD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对于过时、失效或重复知识，可提出删除申请；</w:t>
      </w:r>
    </w:p>
    <w:p w14:paraId="5EC9E8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经审批后，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将知识移至归档区或标注“已失效”；</w:t>
      </w:r>
    </w:p>
    <w:p w14:paraId="7345D5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重要知识删除前应进行备份。</w:t>
      </w:r>
    </w:p>
    <w:p w14:paraId="33B71E19">
      <w:pPr>
        <w:pStyle w:val="28"/>
        <w:bidi w:val="0"/>
        <w:rPr>
          <w:rFonts w:hint="default"/>
          <w:lang w:val="en-US" w:eastAsia="zh-CN"/>
        </w:rPr>
      </w:pPr>
      <w:bookmarkStart w:id="12" w:name="_Toc26985"/>
      <w:r>
        <w:rPr>
          <w:rFonts w:hint="default"/>
          <w:lang w:val="en-US" w:eastAsia="zh-CN"/>
        </w:rPr>
        <w:t>权限与安全</w:t>
      </w:r>
      <w:bookmarkEnd w:id="12"/>
    </w:p>
    <w:p w14:paraId="1D3E2A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向全员开放查阅权限；</w:t>
      </w:r>
    </w:p>
    <w:p w14:paraId="7C6CE0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知识提交、更新、删除需经相应审批流程；</w:t>
      </w:r>
    </w:p>
    <w:p w14:paraId="621E9D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涉密或敏感知识应设置访问权限，严禁未经授权传播；</w:t>
      </w:r>
    </w:p>
    <w:p w14:paraId="2FEC3E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定期审核权限设置，确保符合岗位变动。</w:t>
      </w:r>
    </w:p>
    <w:p w14:paraId="1C1E2319">
      <w:pPr>
        <w:pStyle w:val="28"/>
        <w:bidi w:val="0"/>
        <w:rPr>
          <w:rFonts w:hint="default"/>
          <w:lang w:val="en-US" w:eastAsia="zh-CN"/>
        </w:rPr>
      </w:pPr>
      <w:bookmarkStart w:id="13" w:name="_Toc19111"/>
      <w:r>
        <w:rPr>
          <w:rFonts w:hint="eastAsia"/>
          <w:lang w:val="en-US" w:eastAsia="zh-CN"/>
        </w:rPr>
        <w:t>考核指标</w:t>
      </w:r>
      <w:bookmarkEnd w:id="13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72"/>
        <w:gridCol w:w="4691"/>
        <w:gridCol w:w="926"/>
      </w:tblGrid>
      <w:tr w14:paraId="4EDE8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5736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89C6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9BF5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4724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4B6D2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CF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新增知识条目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BBC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≥10条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BA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统计知识库中新增知识条目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D9A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283C1816">
      <w:pPr>
        <w:pStyle w:val="28"/>
        <w:bidi w:val="0"/>
        <w:rPr>
          <w:rFonts w:hint="default"/>
          <w:lang w:val="en-US" w:eastAsia="zh-CN"/>
        </w:rPr>
      </w:pPr>
      <w:bookmarkStart w:id="14" w:name="_Toc12812"/>
      <w:r>
        <w:rPr>
          <w:rFonts w:hint="default"/>
          <w:lang w:val="en-US" w:eastAsia="zh-CN"/>
        </w:rPr>
        <w:t>维护与备份</w:t>
      </w:r>
      <w:bookmarkEnd w:id="14"/>
    </w:p>
    <w:p w14:paraId="141BB3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知识库系统应每月进行一次全量备份；</w:t>
      </w:r>
    </w:p>
    <w:p w14:paraId="633442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每月检查知识库结构及内容完整性；</w:t>
      </w:r>
    </w:p>
    <w:p w14:paraId="243E9F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鼓励员工参与知识质量反馈，持续优化知识体系。</w:t>
      </w:r>
    </w:p>
    <w:p w14:paraId="209A4640">
      <w:pPr>
        <w:pStyle w:val="28"/>
        <w:bidi w:val="0"/>
        <w:rPr>
          <w:rFonts w:hint="default"/>
          <w:lang w:val="en-US" w:eastAsia="zh-CN"/>
        </w:rPr>
      </w:pPr>
      <w:bookmarkStart w:id="15" w:name="_Toc9775"/>
      <w:r>
        <w:rPr>
          <w:rFonts w:hint="default"/>
          <w:lang w:val="en-US" w:eastAsia="zh-CN"/>
        </w:rPr>
        <w:t>附则</w:t>
      </w:r>
      <w:bookmarkEnd w:id="15"/>
    </w:p>
    <w:p w14:paraId="2E7FDD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432A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B351FCD"/>
    <w:rsid w:val="75EE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1097</Words>
  <Characters>1214</Characters>
  <Lines>0</Lines>
  <Paragraphs>0</Paragraphs>
  <TotalTime>0</TotalTime>
  <ScaleCrop>false</ScaleCrop>
  <LinksUpToDate>false</LinksUpToDate>
  <CharactersWithSpaces>1308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2026-02-06T13:55:32Z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