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751C0">
      <w:pPr>
        <w:spacing w:before="78" w:line="219" w:lineRule="auto"/>
        <w:ind w:left="25"/>
        <w:rPr>
          <w:rFonts w:ascii="宋体" w:hAnsi="宋体" w:eastAsia="宋体" w:cs="宋体"/>
          <w:b/>
          <w:bCs/>
          <w:spacing w:val="-3"/>
          <w:sz w:val="24"/>
          <w:szCs w:val="24"/>
        </w:rPr>
      </w:pPr>
    </w:p>
    <w:p w14:paraId="42A714AC">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文件编号：ITSS-01-01</w:t>
      </w:r>
    </w:p>
    <w:p w14:paraId="175A8EF0">
      <w:pPr>
        <w:spacing w:before="182" w:line="219" w:lineRule="auto"/>
        <w:ind w:left="24"/>
        <w:rPr>
          <w:rFonts w:ascii="宋体" w:hAnsi="宋体" w:eastAsia="宋体" w:cs="宋体"/>
          <w:sz w:val="24"/>
          <w:szCs w:val="24"/>
        </w:rPr>
      </w:pPr>
      <w:r>
        <w:rPr>
          <w:rFonts w:ascii="宋体" w:hAnsi="宋体" w:eastAsia="宋体" w:cs="宋体"/>
          <w:b/>
          <w:bCs/>
          <w:spacing w:val="480"/>
          <w:kern w:val="0"/>
          <w:sz w:val="24"/>
          <w:szCs w:val="24"/>
          <w:fitText w:val="960" w:id="297931180"/>
        </w:rPr>
        <w:t>版</w:t>
      </w:r>
      <w:r>
        <w:rPr>
          <w:rFonts w:ascii="宋体" w:hAnsi="宋体" w:eastAsia="宋体" w:cs="宋体"/>
          <w:b/>
          <w:bCs/>
          <w:spacing w:val="0"/>
          <w:kern w:val="0"/>
          <w:sz w:val="24"/>
          <w:szCs w:val="24"/>
          <w:fitText w:val="960" w:id="297931180"/>
        </w:rPr>
        <w:t>本</w:t>
      </w:r>
      <w:r>
        <w:rPr>
          <w:rFonts w:ascii="宋体" w:hAnsi="宋体" w:eastAsia="宋体" w:cs="宋体"/>
          <w:b/>
          <w:bCs/>
          <w:spacing w:val="-5"/>
          <w:sz w:val="24"/>
          <w:szCs w:val="24"/>
        </w:rPr>
        <w:t>：V1.0</w:t>
      </w:r>
    </w:p>
    <w:p w14:paraId="57A0CB85">
      <w:pPr>
        <w:pStyle w:val="2"/>
        <w:spacing w:line="243" w:lineRule="auto"/>
      </w:pPr>
    </w:p>
    <w:p w14:paraId="39B8E983">
      <w:pPr>
        <w:pStyle w:val="2"/>
        <w:spacing w:line="243" w:lineRule="auto"/>
      </w:pPr>
    </w:p>
    <w:p w14:paraId="7457E772">
      <w:pPr>
        <w:pStyle w:val="2"/>
        <w:spacing w:line="243" w:lineRule="auto"/>
      </w:pPr>
    </w:p>
    <w:p w14:paraId="7ABC9DEE">
      <w:pPr>
        <w:pStyle w:val="2"/>
        <w:spacing w:line="243" w:lineRule="auto"/>
      </w:pPr>
    </w:p>
    <w:p w14:paraId="5248F20D">
      <w:pPr>
        <w:pStyle w:val="2"/>
        <w:spacing w:line="243" w:lineRule="auto"/>
      </w:pPr>
    </w:p>
    <w:p w14:paraId="377C68E6">
      <w:pPr>
        <w:pStyle w:val="2"/>
        <w:spacing w:line="243" w:lineRule="auto"/>
      </w:pPr>
    </w:p>
    <w:p w14:paraId="6F33915E">
      <w:pPr>
        <w:pStyle w:val="2"/>
        <w:spacing w:line="243" w:lineRule="auto"/>
      </w:pPr>
    </w:p>
    <w:p w14:paraId="17BC18CF">
      <w:pPr>
        <w:pStyle w:val="2"/>
        <w:spacing w:line="243" w:lineRule="auto"/>
      </w:pPr>
    </w:p>
    <w:p w14:paraId="7A2966A8">
      <w:pPr>
        <w:pStyle w:val="2"/>
        <w:spacing w:line="243" w:lineRule="auto"/>
      </w:pPr>
    </w:p>
    <w:p w14:paraId="70421EB5">
      <w:pPr>
        <w:pStyle w:val="2"/>
        <w:spacing w:line="244" w:lineRule="auto"/>
      </w:pPr>
    </w:p>
    <w:p w14:paraId="2587047D">
      <w:pPr>
        <w:spacing w:before="169" w:line="219" w:lineRule="auto"/>
        <w:ind w:left="1242"/>
        <w:rPr>
          <w:rFonts w:ascii="宋体" w:hAnsi="宋体" w:eastAsia="宋体" w:cs="宋体"/>
          <w:sz w:val="52"/>
          <w:szCs w:val="52"/>
        </w:rPr>
      </w:pPr>
      <w:r>
        <w:rPr>
          <w:rFonts w:ascii="宋体" w:hAnsi="宋体" w:eastAsia="宋体" w:cs="宋体"/>
          <w:b/>
          <w:bCs/>
          <w:spacing w:val="-6"/>
          <w:sz w:val="52"/>
          <w:szCs w:val="52"/>
        </w:rPr>
        <w:t>北京星河千帆科技有限公司</w:t>
      </w:r>
    </w:p>
    <w:p w14:paraId="31C97F90">
      <w:pPr>
        <w:pStyle w:val="2"/>
        <w:spacing w:line="278" w:lineRule="auto"/>
      </w:pPr>
    </w:p>
    <w:p w14:paraId="09D1F05C">
      <w:pPr>
        <w:pStyle w:val="2"/>
        <w:spacing w:line="278" w:lineRule="auto"/>
      </w:pPr>
    </w:p>
    <w:p w14:paraId="3C48A6B0">
      <w:pPr>
        <w:pStyle w:val="2"/>
        <w:spacing w:line="278" w:lineRule="auto"/>
      </w:pPr>
    </w:p>
    <w:p w14:paraId="585FCEE1">
      <w:pPr>
        <w:pStyle w:val="2"/>
        <w:spacing w:line="278" w:lineRule="auto"/>
      </w:pPr>
    </w:p>
    <w:p w14:paraId="19D748E0">
      <w:pPr>
        <w:pStyle w:val="2"/>
        <w:spacing w:line="278" w:lineRule="auto"/>
      </w:pPr>
    </w:p>
    <w:p w14:paraId="2F37B88D">
      <w:pPr>
        <w:spacing w:before="169" w:line="221" w:lineRule="auto"/>
        <w:ind w:left="1583"/>
        <w:rPr>
          <w:rFonts w:ascii="黑体" w:hAnsi="黑体" w:eastAsia="黑体" w:cs="黑体"/>
          <w:sz w:val="52"/>
          <w:szCs w:val="52"/>
        </w:rPr>
      </w:pPr>
      <w:r>
        <w:rPr>
          <w:rFonts w:ascii="黑体" w:hAnsi="黑体" w:eastAsia="黑体" w:cs="黑体"/>
          <w:b/>
          <w:bCs/>
          <w:spacing w:val="-7"/>
          <w:sz w:val="52"/>
          <w:szCs w:val="52"/>
        </w:rPr>
        <w:t>运维服务目录管理规范</w:t>
      </w:r>
    </w:p>
    <w:p w14:paraId="42EAB8EE">
      <w:pPr>
        <w:pStyle w:val="2"/>
      </w:pPr>
    </w:p>
    <w:p w14:paraId="68CD626B">
      <w:pPr>
        <w:pStyle w:val="2"/>
      </w:pPr>
    </w:p>
    <w:p w14:paraId="23F36712">
      <w:pPr>
        <w:pStyle w:val="2"/>
      </w:pPr>
    </w:p>
    <w:p w14:paraId="37CB740C">
      <w:pPr>
        <w:pStyle w:val="2"/>
      </w:pPr>
    </w:p>
    <w:p w14:paraId="1D1596FD">
      <w:pPr>
        <w:pStyle w:val="2"/>
      </w:pPr>
    </w:p>
    <w:p w14:paraId="4B2A4383">
      <w:pPr>
        <w:pStyle w:val="2"/>
      </w:pPr>
    </w:p>
    <w:p w14:paraId="4639E396">
      <w:pPr>
        <w:pStyle w:val="2"/>
      </w:pPr>
    </w:p>
    <w:p w14:paraId="589BAC75">
      <w:pPr>
        <w:pStyle w:val="2"/>
      </w:pPr>
    </w:p>
    <w:p w14:paraId="474206B0">
      <w:pPr>
        <w:pStyle w:val="2"/>
      </w:pPr>
    </w:p>
    <w:p w14:paraId="21420CE4">
      <w:pPr>
        <w:pStyle w:val="2"/>
      </w:pPr>
    </w:p>
    <w:p w14:paraId="78211A8A">
      <w:pPr>
        <w:pStyle w:val="2"/>
      </w:pPr>
    </w:p>
    <w:p w14:paraId="6DDB1833">
      <w:pPr>
        <w:pStyle w:val="2"/>
      </w:pPr>
    </w:p>
    <w:p w14:paraId="59385563">
      <w:pPr>
        <w:pStyle w:val="2"/>
      </w:pPr>
    </w:p>
    <w:p w14:paraId="03469A01">
      <w:pPr>
        <w:pStyle w:val="2"/>
        <w:spacing w:line="241" w:lineRule="auto"/>
      </w:pPr>
    </w:p>
    <w:p w14:paraId="7BB8AD9C">
      <w:pPr>
        <w:spacing w:before="91" w:line="220" w:lineRule="auto"/>
        <w:ind w:left="1148"/>
        <w:outlineLvl w:val="0"/>
        <w:rPr>
          <w:rFonts w:ascii="宋体" w:hAnsi="宋体" w:eastAsia="宋体" w:cs="宋体"/>
          <w:sz w:val="28"/>
          <w:szCs w:val="28"/>
        </w:rPr>
      </w:pPr>
      <w:r>
        <w:rPr>
          <w:rFonts w:ascii="宋体" w:hAnsi="宋体" w:eastAsia="宋体" w:cs="宋体"/>
          <w:spacing w:val="-5"/>
          <w:sz w:val="28"/>
          <w:szCs w:val="28"/>
        </w:rPr>
        <w:t>编制：</w:t>
      </w:r>
      <w:r>
        <w:rPr>
          <w:rFonts w:ascii="宋体" w:hAnsi="宋体" w:eastAsia="宋体" w:cs="宋体"/>
          <w:spacing w:val="-5"/>
          <w:sz w:val="28"/>
          <w:szCs w:val="28"/>
          <w:u w:val="single" w:color="auto"/>
        </w:rPr>
        <w:t xml:space="preserve">  张龙超</w:t>
      </w:r>
      <w:r>
        <w:rPr>
          <w:rFonts w:ascii="宋体" w:hAnsi="宋体" w:eastAsia="宋体" w:cs="宋体"/>
          <w:spacing w:val="31"/>
          <w:sz w:val="28"/>
          <w:szCs w:val="28"/>
          <w:u w:val="single" w:color="auto"/>
        </w:rPr>
        <w:t xml:space="preserve">     </w:t>
      </w:r>
      <w:r>
        <w:rPr>
          <w:rFonts w:ascii="宋体" w:hAnsi="宋体" w:eastAsia="宋体" w:cs="宋体"/>
          <w:spacing w:val="63"/>
          <w:sz w:val="28"/>
          <w:szCs w:val="28"/>
        </w:rPr>
        <w:t xml:space="preserve"> </w:t>
      </w:r>
      <w:r>
        <w:rPr>
          <w:rFonts w:ascii="宋体" w:hAnsi="宋体" w:eastAsia="宋体" w:cs="宋体"/>
          <w:spacing w:val="-5"/>
          <w:sz w:val="28"/>
          <w:szCs w:val="28"/>
        </w:rPr>
        <w:t>日期：</w:t>
      </w:r>
      <w:r>
        <w:rPr>
          <w:rFonts w:ascii="宋体" w:hAnsi="宋体" w:eastAsia="宋体" w:cs="宋体"/>
          <w:spacing w:val="7"/>
          <w:sz w:val="28"/>
          <w:szCs w:val="28"/>
          <w:u w:val="single" w:color="auto"/>
        </w:rPr>
        <w:t xml:space="preserve">  </w:t>
      </w:r>
      <w:r>
        <w:rPr>
          <w:rFonts w:ascii="宋体" w:hAnsi="宋体" w:eastAsia="宋体" w:cs="宋体"/>
          <w:spacing w:val="-5"/>
          <w:sz w:val="28"/>
          <w:szCs w:val="28"/>
          <w:u w:val="single" w:color="auto"/>
        </w:rPr>
        <w:t>2025.01.08</w:t>
      </w:r>
      <w:r>
        <w:rPr>
          <w:rFonts w:ascii="宋体" w:hAnsi="宋体" w:eastAsia="宋体" w:cs="宋体"/>
          <w:sz w:val="28"/>
          <w:szCs w:val="28"/>
          <w:u w:val="single" w:color="auto"/>
        </w:rPr>
        <w:t xml:space="preserve">    </w:t>
      </w:r>
    </w:p>
    <w:p w14:paraId="59DD1AB1">
      <w:pPr>
        <w:pStyle w:val="2"/>
        <w:spacing w:line="352" w:lineRule="auto"/>
      </w:pPr>
    </w:p>
    <w:p w14:paraId="03D078D3">
      <w:pPr>
        <w:spacing w:before="92" w:line="221" w:lineRule="auto"/>
        <w:ind w:left="1160"/>
        <w:outlineLvl w:val="0"/>
        <w:rPr>
          <w:rFonts w:ascii="宋体" w:hAnsi="宋体" w:eastAsia="宋体" w:cs="宋体"/>
          <w:sz w:val="28"/>
          <w:szCs w:val="28"/>
        </w:rPr>
      </w:pPr>
      <w:r>
        <w:rPr>
          <w:rFonts w:ascii="宋体" w:hAnsi="宋体" w:eastAsia="宋体" w:cs="宋体"/>
          <w:spacing w:val="-5"/>
          <w:sz w:val="28"/>
          <w:szCs w:val="28"/>
        </w:rPr>
        <w:t>审核：</w:t>
      </w:r>
      <w:r>
        <w:rPr>
          <w:rFonts w:ascii="宋体" w:hAnsi="宋体" w:eastAsia="宋体" w:cs="宋体"/>
          <w:spacing w:val="-5"/>
          <w:sz w:val="28"/>
          <w:szCs w:val="28"/>
          <w:u w:val="single" w:color="auto"/>
        </w:rPr>
        <w:t xml:space="preserve">  罗荣辉</w:t>
      </w:r>
      <w:r>
        <w:rPr>
          <w:rFonts w:ascii="宋体" w:hAnsi="宋体" w:eastAsia="宋体" w:cs="宋体"/>
          <w:sz w:val="28"/>
          <w:szCs w:val="28"/>
          <w:u w:val="single" w:color="auto"/>
        </w:rPr>
        <w:t xml:space="preserve">       </w:t>
      </w:r>
      <w:r>
        <w:rPr>
          <w:rFonts w:ascii="宋体" w:hAnsi="宋体" w:eastAsia="宋体" w:cs="宋体"/>
          <w:spacing w:val="-74"/>
          <w:sz w:val="28"/>
          <w:szCs w:val="28"/>
        </w:rPr>
        <w:t xml:space="preserve"> </w:t>
      </w:r>
      <w:r>
        <w:rPr>
          <w:rFonts w:ascii="宋体" w:hAnsi="宋体" w:eastAsia="宋体" w:cs="宋体"/>
          <w:spacing w:val="-5"/>
          <w:sz w:val="28"/>
          <w:szCs w:val="28"/>
        </w:rPr>
        <w:t>日期：</w:t>
      </w:r>
      <w:r>
        <w:rPr>
          <w:rFonts w:ascii="宋体" w:hAnsi="宋体" w:eastAsia="宋体" w:cs="宋体"/>
          <w:spacing w:val="6"/>
          <w:sz w:val="28"/>
          <w:szCs w:val="28"/>
          <w:u w:val="single" w:color="auto"/>
        </w:rPr>
        <w:t xml:space="preserve">  </w:t>
      </w:r>
      <w:r>
        <w:rPr>
          <w:rFonts w:ascii="宋体" w:hAnsi="宋体" w:eastAsia="宋体" w:cs="宋体"/>
          <w:spacing w:val="-5"/>
          <w:sz w:val="28"/>
          <w:szCs w:val="28"/>
          <w:u w:val="single" w:color="auto"/>
        </w:rPr>
        <w:t>2025.01.08</w:t>
      </w:r>
      <w:r>
        <w:rPr>
          <w:rFonts w:ascii="宋体" w:hAnsi="宋体" w:eastAsia="宋体" w:cs="宋体"/>
          <w:sz w:val="28"/>
          <w:szCs w:val="28"/>
          <w:u w:val="single" w:color="auto"/>
        </w:rPr>
        <w:t xml:space="preserve">    </w:t>
      </w:r>
    </w:p>
    <w:p w14:paraId="329464C8">
      <w:pPr>
        <w:pStyle w:val="2"/>
        <w:spacing w:line="351" w:lineRule="auto"/>
      </w:pPr>
    </w:p>
    <w:p w14:paraId="315A3AC0">
      <w:pPr>
        <w:spacing w:before="92" w:line="221" w:lineRule="auto"/>
        <w:ind w:left="1144"/>
        <w:rPr>
          <w:rFonts w:ascii="宋体" w:hAnsi="宋体" w:eastAsia="宋体" w:cs="宋体"/>
          <w:sz w:val="28"/>
          <w:szCs w:val="28"/>
        </w:rPr>
      </w:pPr>
      <w:r>
        <w:rPr>
          <w:rFonts w:ascii="宋体" w:hAnsi="宋体" w:eastAsia="宋体" w:cs="宋体"/>
          <w:spacing w:val="-3"/>
          <w:sz w:val="28"/>
          <w:szCs w:val="28"/>
        </w:rPr>
        <w:t>批准：</w:t>
      </w:r>
      <w:r>
        <w:rPr>
          <w:rFonts w:ascii="宋体" w:hAnsi="宋体" w:eastAsia="宋体" w:cs="宋体"/>
          <w:spacing w:val="-3"/>
          <w:sz w:val="28"/>
          <w:szCs w:val="28"/>
          <w:u w:val="single" w:color="auto"/>
        </w:rPr>
        <w:t xml:space="preserve">  武太瑞      </w:t>
      </w:r>
      <w:r>
        <w:rPr>
          <w:rFonts w:ascii="宋体" w:hAnsi="宋体" w:eastAsia="宋体" w:cs="宋体"/>
          <w:spacing w:val="61"/>
          <w:sz w:val="28"/>
          <w:szCs w:val="28"/>
        </w:rPr>
        <w:t xml:space="preserve"> </w:t>
      </w:r>
      <w:r>
        <w:rPr>
          <w:rFonts w:ascii="宋体" w:hAnsi="宋体" w:eastAsia="宋体" w:cs="宋体"/>
          <w:spacing w:val="-3"/>
          <w:sz w:val="28"/>
          <w:szCs w:val="28"/>
        </w:rPr>
        <w:t>日期：</w:t>
      </w:r>
      <w:r>
        <w:rPr>
          <w:rFonts w:ascii="宋体" w:hAnsi="宋体" w:eastAsia="宋体" w:cs="宋体"/>
          <w:spacing w:val="7"/>
          <w:sz w:val="28"/>
          <w:szCs w:val="28"/>
          <w:u w:val="single" w:color="auto"/>
        </w:rPr>
        <w:t xml:space="preserve">  </w:t>
      </w:r>
      <w:r>
        <w:rPr>
          <w:rFonts w:ascii="宋体" w:hAnsi="宋体" w:eastAsia="宋体" w:cs="宋体"/>
          <w:spacing w:val="-3"/>
          <w:sz w:val="28"/>
          <w:szCs w:val="28"/>
          <w:u w:val="single" w:color="auto"/>
        </w:rPr>
        <w:t>2025.0</w:t>
      </w:r>
      <w:r>
        <w:rPr>
          <w:rFonts w:ascii="宋体" w:hAnsi="宋体" w:eastAsia="宋体" w:cs="宋体"/>
          <w:spacing w:val="-4"/>
          <w:sz w:val="28"/>
          <w:szCs w:val="28"/>
          <w:u w:val="single" w:color="auto"/>
        </w:rPr>
        <w:t>1.08</w:t>
      </w:r>
      <w:r>
        <w:rPr>
          <w:rFonts w:ascii="宋体" w:hAnsi="宋体" w:eastAsia="宋体" w:cs="宋体"/>
          <w:sz w:val="28"/>
          <w:szCs w:val="28"/>
          <w:u w:val="single" w:color="auto"/>
        </w:rPr>
        <w:t xml:space="preserve">    </w:t>
      </w:r>
    </w:p>
    <w:p w14:paraId="7BED2638">
      <w:pPr>
        <w:spacing w:line="221" w:lineRule="auto"/>
        <w:rPr>
          <w:rFonts w:ascii="宋体" w:hAnsi="宋体" w:eastAsia="宋体" w:cs="宋体"/>
          <w:sz w:val="28"/>
          <w:szCs w:val="28"/>
        </w:rPr>
        <w:sectPr>
          <w:pgSz w:w="11906" w:h="16839"/>
          <w:pgMar w:top="1929" w:right="1785" w:bottom="0" w:left="1785" w:header="851" w:footer="0" w:gutter="0"/>
          <w:cols w:space="720" w:num="1"/>
        </w:sectPr>
      </w:pP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p w14:paraId="039A81DF">
      <w:pPr>
        <w:spacing w:line="212" w:lineRule="exact"/>
      </w:pPr>
    </w:p>
    <w:tbl>
      <w:tblPr>
        <w:tblStyle w:val="7"/>
        <w:tblW w:w="848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38"/>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bookmarkStart w:id="33" w:name="_GoBack"/>
            <w:bookmarkEnd w:id="33"/>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38" w:type="dxa"/>
            <w:vAlign w:val="top"/>
          </w:tcPr>
          <w:p w14:paraId="54DEFF47">
            <w:pPr>
              <w:spacing w:before="176" w:line="228" w:lineRule="auto"/>
              <w:ind w:left="322"/>
              <w:rPr>
                <w:rFonts w:ascii="宋体" w:hAnsi="宋体" w:eastAsia="宋体" w:cs="宋体"/>
                <w:sz w:val="20"/>
                <w:szCs w:val="20"/>
              </w:rPr>
            </w:pPr>
            <w:r>
              <w:rPr>
                <w:rFonts w:ascii="宋体" w:hAnsi="宋体" w:eastAsia="宋体" w:cs="宋体"/>
                <w:spacing w:val="3"/>
                <w:sz w:val="20"/>
                <w:szCs w:val="20"/>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ascii="宋体" w:hAnsi="宋体" w:eastAsia="宋体" w:cs="宋体"/>
                <w:spacing w:val="5"/>
                <w:sz w:val="20"/>
                <w:szCs w:val="20"/>
              </w:rPr>
              <w:t>张龙超</w:t>
            </w:r>
          </w:p>
        </w:tc>
        <w:tc>
          <w:tcPr>
            <w:tcW w:w="1238" w:type="dxa"/>
            <w:vAlign w:val="top"/>
          </w:tcPr>
          <w:p w14:paraId="493FAC76">
            <w:pPr>
              <w:spacing w:before="173" w:line="228" w:lineRule="auto"/>
              <w:ind w:left="313"/>
              <w:rPr>
                <w:rFonts w:ascii="宋体" w:hAnsi="宋体" w:eastAsia="宋体" w:cs="宋体"/>
                <w:sz w:val="20"/>
                <w:szCs w:val="20"/>
              </w:rPr>
            </w:pPr>
            <w:r>
              <w:rPr>
                <w:rFonts w:ascii="宋体" w:hAnsi="宋体" w:eastAsia="宋体" w:cs="宋体"/>
                <w:spacing w:val="6"/>
                <w:sz w:val="20"/>
                <w:szCs w:val="20"/>
              </w:rPr>
              <w:t>罗荣辉</w:t>
            </w:r>
          </w:p>
        </w:tc>
        <w:tc>
          <w:tcPr>
            <w:tcW w:w="1245" w:type="dxa"/>
            <w:vAlign w:val="top"/>
          </w:tcPr>
          <w:p w14:paraId="7CB1CF9F">
            <w:pPr>
              <w:spacing w:before="173" w:line="229" w:lineRule="auto"/>
              <w:ind w:left="314"/>
              <w:rPr>
                <w:rFonts w:ascii="宋体" w:hAnsi="宋体" w:eastAsia="宋体" w:cs="宋体"/>
                <w:sz w:val="20"/>
                <w:szCs w:val="20"/>
              </w:rPr>
            </w:pPr>
            <w:r>
              <w:rPr>
                <w:rFonts w:ascii="宋体" w:hAnsi="宋体" w:eastAsia="宋体" w:cs="宋体"/>
                <w:spacing w:val="6"/>
                <w:sz w:val="20"/>
                <w:szCs w:val="20"/>
              </w:rPr>
              <w:t>武太瑞</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8"/>
            </w:pPr>
          </w:p>
        </w:tc>
        <w:tc>
          <w:tcPr>
            <w:tcW w:w="919" w:type="dxa"/>
            <w:vAlign w:val="top"/>
          </w:tcPr>
          <w:p w14:paraId="218F3AD4">
            <w:pPr>
              <w:pStyle w:val="8"/>
            </w:pPr>
          </w:p>
        </w:tc>
        <w:tc>
          <w:tcPr>
            <w:tcW w:w="2289" w:type="dxa"/>
            <w:vAlign w:val="top"/>
          </w:tcPr>
          <w:p w14:paraId="15EFA507">
            <w:pPr>
              <w:pStyle w:val="8"/>
            </w:pPr>
          </w:p>
        </w:tc>
        <w:tc>
          <w:tcPr>
            <w:tcW w:w="1238" w:type="dxa"/>
            <w:vAlign w:val="top"/>
          </w:tcPr>
          <w:p w14:paraId="70C086CB">
            <w:pPr>
              <w:pStyle w:val="8"/>
            </w:pPr>
          </w:p>
        </w:tc>
        <w:tc>
          <w:tcPr>
            <w:tcW w:w="1238" w:type="dxa"/>
            <w:vAlign w:val="top"/>
          </w:tcPr>
          <w:p w14:paraId="339B25E5">
            <w:pPr>
              <w:pStyle w:val="8"/>
            </w:pPr>
          </w:p>
        </w:tc>
        <w:tc>
          <w:tcPr>
            <w:tcW w:w="1245" w:type="dxa"/>
            <w:vAlign w:val="top"/>
          </w:tcPr>
          <w:p w14:paraId="04AB59FE">
            <w:pPr>
              <w:pStyle w:val="8"/>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8"/>
            </w:pPr>
          </w:p>
        </w:tc>
        <w:tc>
          <w:tcPr>
            <w:tcW w:w="919" w:type="dxa"/>
            <w:vAlign w:val="top"/>
          </w:tcPr>
          <w:p w14:paraId="09634355">
            <w:pPr>
              <w:pStyle w:val="8"/>
            </w:pPr>
          </w:p>
        </w:tc>
        <w:tc>
          <w:tcPr>
            <w:tcW w:w="2289" w:type="dxa"/>
            <w:vAlign w:val="top"/>
          </w:tcPr>
          <w:p w14:paraId="5EE6029F">
            <w:pPr>
              <w:pStyle w:val="8"/>
            </w:pPr>
          </w:p>
        </w:tc>
        <w:tc>
          <w:tcPr>
            <w:tcW w:w="1238" w:type="dxa"/>
            <w:vAlign w:val="top"/>
          </w:tcPr>
          <w:p w14:paraId="38EDD11A">
            <w:pPr>
              <w:pStyle w:val="8"/>
            </w:pPr>
          </w:p>
        </w:tc>
        <w:tc>
          <w:tcPr>
            <w:tcW w:w="1238" w:type="dxa"/>
            <w:vAlign w:val="top"/>
          </w:tcPr>
          <w:p w14:paraId="0C2AB193">
            <w:pPr>
              <w:pStyle w:val="8"/>
            </w:pPr>
          </w:p>
        </w:tc>
        <w:tc>
          <w:tcPr>
            <w:tcW w:w="1245" w:type="dxa"/>
            <w:vAlign w:val="top"/>
          </w:tcPr>
          <w:p w14:paraId="678C38B3">
            <w:pPr>
              <w:pStyle w:val="8"/>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8"/>
            </w:pPr>
          </w:p>
        </w:tc>
        <w:tc>
          <w:tcPr>
            <w:tcW w:w="919" w:type="dxa"/>
            <w:vAlign w:val="top"/>
          </w:tcPr>
          <w:p w14:paraId="1BBFCF07">
            <w:pPr>
              <w:pStyle w:val="8"/>
            </w:pPr>
          </w:p>
        </w:tc>
        <w:tc>
          <w:tcPr>
            <w:tcW w:w="2289" w:type="dxa"/>
            <w:vAlign w:val="top"/>
          </w:tcPr>
          <w:p w14:paraId="238EACEC">
            <w:pPr>
              <w:pStyle w:val="8"/>
            </w:pPr>
          </w:p>
        </w:tc>
        <w:tc>
          <w:tcPr>
            <w:tcW w:w="1238" w:type="dxa"/>
            <w:vAlign w:val="top"/>
          </w:tcPr>
          <w:p w14:paraId="75E51CC0">
            <w:pPr>
              <w:pStyle w:val="8"/>
            </w:pPr>
          </w:p>
        </w:tc>
        <w:tc>
          <w:tcPr>
            <w:tcW w:w="1238" w:type="dxa"/>
            <w:vAlign w:val="top"/>
          </w:tcPr>
          <w:p w14:paraId="67A2C6A6">
            <w:pPr>
              <w:pStyle w:val="8"/>
            </w:pPr>
          </w:p>
        </w:tc>
        <w:tc>
          <w:tcPr>
            <w:tcW w:w="1245" w:type="dxa"/>
            <w:vAlign w:val="top"/>
          </w:tcPr>
          <w:p w14:paraId="3A4B4AE6">
            <w:pPr>
              <w:pStyle w:val="8"/>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8"/>
            </w:pPr>
          </w:p>
        </w:tc>
        <w:tc>
          <w:tcPr>
            <w:tcW w:w="919" w:type="dxa"/>
            <w:vAlign w:val="top"/>
          </w:tcPr>
          <w:p w14:paraId="22DED3EC">
            <w:pPr>
              <w:pStyle w:val="8"/>
            </w:pPr>
          </w:p>
        </w:tc>
        <w:tc>
          <w:tcPr>
            <w:tcW w:w="2289" w:type="dxa"/>
            <w:vAlign w:val="top"/>
          </w:tcPr>
          <w:p w14:paraId="22279F68">
            <w:pPr>
              <w:pStyle w:val="8"/>
            </w:pPr>
          </w:p>
        </w:tc>
        <w:tc>
          <w:tcPr>
            <w:tcW w:w="1238" w:type="dxa"/>
            <w:vAlign w:val="top"/>
          </w:tcPr>
          <w:p w14:paraId="451706B1">
            <w:pPr>
              <w:pStyle w:val="8"/>
            </w:pPr>
          </w:p>
        </w:tc>
        <w:tc>
          <w:tcPr>
            <w:tcW w:w="1238" w:type="dxa"/>
            <w:vAlign w:val="top"/>
          </w:tcPr>
          <w:p w14:paraId="48FCF0B6">
            <w:pPr>
              <w:pStyle w:val="8"/>
            </w:pPr>
          </w:p>
        </w:tc>
        <w:tc>
          <w:tcPr>
            <w:tcW w:w="1245" w:type="dxa"/>
            <w:vAlign w:val="top"/>
          </w:tcPr>
          <w:p w14:paraId="30678D64">
            <w:pPr>
              <w:pStyle w:val="8"/>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8"/>
            </w:pPr>
          </w:p>
        </w:tc>
        <w:tc>
          <w:tcPr>
            <w:tcW w:w="919" w:type="dxa"/>
            <w:vAlign w:val="top"/>
          </w:tcPr>
          <w:p w14:paraId="68D2552E">
            <w:pPr>
              <w:pStyle w:val="8"/>
            </w:pPr>
          </w:p>
        </w:tc>
        <w:tc>
          <w:tcPr>
            <w:tcW w:w="2289" w:type="dxa"/>
            <w:vAlign w:val="top"/>
          </w:tcPr>
          <w:p w14:paraId="1E79A586">
            <w:pPr>
              <w:pStyle w:val="8"/>
            </w:pPr>
          </w:p>
        </w:tc>
        <w:tc>
          <w:tcPr>
            <w:tcW w:w="1238" w:type="dxa"/>
            <w:vAlign w:val="top"/>
          </w:tcPr>
          <w:p w14:paraId="17919EEC">
            <w:pPr>
              <w:pStyle w:val="8"/>
            </w:pPr>
          </w:p>
        </w:tc>
        <w:tc>
          <w:tcPr>
            <w:tcW w:w="1238" w:type="dxa"/>
            <w:vAlign w:val="top"/>
          </w:tcPr>
          <w:p w14:paraId="42FC1BA8">
            <w:pPr>
              <w:pStyle w:val="8"/>
            </w:pPr>
          </w:p>
        </w:tc>
        <w:tc>
          <w:tcPr>
            <w:tcW w:w="1245" w:type="dxa"/>
            <w:vAlign w:val="top"/>
          </w:tcPr>
          <w:p w14:paraId="0EF64F6F">
            <w:pPr>
              <w:pStyle w:val="8"/>
            </w:pPr>
          </w:p>
        </w:tc>
      </w:tr>
    </w:tbl>
    <w:p w14:paraId="070ECF2A">
      <w:pPr>
        <w:pStyle w:val="2"/>
      </w:pPr>
    </w:p>
    <w:p w14:paraId="7753C074">
      <w:pPr>
        <w:sectPr>
          <w:headerReference r:id="rId5" w:type="default"/>
          <w:pgSz w:w="11906" w:h="16839"/>
          <w:pgMar w:top="1929" w:right="1729" w:bottom="0" w:left="1687" w:header="851" w:footer="0" w:gutter="0"/>
          <w:cols w:space="720" w:num="1"/>
        </w:sectPr>
      </w:pPr>
    </w:p>
    <w:p w14:paraId="77518C70">
      <w:pPr>
        <w:pStyle w:val="2"/>
        <w:spacing w:line="449" w:lineRule="auto"/>
      </w:pPr>
    </w:p>
    <w:p w14:paraId="198EA1E0">
      <w:pPr>
        <w:spacing w:line="1044" w:lineRule="exact"/>
        <w:ind w:firstLine="2426"/>
      </w:pPr>
      <w:r>
        <w:pict>
          <v:shape id="_x0000_s1026" o:spid="_x0000_s1026" style="position:absolute;left:0pt;margin-left:0.7pt;margin-top:53.15pt;height:0.75pt;width:415.3pt;z-index:251659264;mso-width-relative:page;mso-height-relative:page;" fillcolor="#000000" filled="t" stroked="f" coordsize="8305,15" path="m0,0l8305,0,8305,14,0,14,0,0xe">
            <v:fill on="t" focussize="0,0"/>
            <v:stroke on="f"/>
            <v:imagedata o:title=""/>
            <o:lock v:ext="edit"/>
          </v:shape>
        </w:pict>
      </w:r>
    </w:p>
    <w:sdt>
      <w:sdtPr>
        <w:rPr>
          <w:rFonts w:ascii="宋体" w:hAnsi="宋体" w:eastAsia="宋体" w:cs="宋体"/>
          <w:sz w:val="28"/>
          <w:szCs w:val="28"/>
        </w:rPr>
        <w:id w:val="147476787"/>
        <w:docPartObj>
          <w:docPartGallery w:val="Table of Contents"/>
          <w:docPartUnique/>
        </w:docPartObj>
      </w:sdtPr>
      <w:sdtEndPr>
        <w:rPr>
          <w:rFonts w:ascii="Times New Roman" w:hAnsi="Times New Roman" w:eastAsia="Times New Roman" w:cs="Times New Roman"/>
          <w:sz w:val="20"/>
          <w:szCs w:val="20"/>
        </w:rPr>
      </w:sdtEndPr>
      <w:sdtContent>
        <w:p w14:paraId="15725C4D">
          <w:pPr>
            <w:spacing w:before="206" w:line="222" w:lineRule="auto"/>
            <w:ind w:left="3949"/>
            <w:rPr>
              <w:rFonts w:ascii="宋体" w:hAnsi="宋体" w:eastAsia="宋体" w:cs="宋体"/>
              <w:sz w:val="28"/>
              <w:szCs w:val="28"/>
            </w:rPr>
          </w:pPr>
          <w:r>
            <w:rPr>
              <w:rFonts w:ascii="宋体" w:hAnsi="宋体" w:eastAsia="宋体" w:cs="宋体"/>
              <w:b/>
              <w:bCs/>
              <w:spacing w:val="-35"/>
              <w:sz w:val="28"/>
              <w:szCs w:val="28"/>
            </w:rPr>
            <w:t>目录</w:t>
          </w:r>
        </w:p>
        <w:p w14:paraId="54C1D334">
          <w:pPr>
            <w:pStyle w:val="2"/>
            <w:spacing w:line="324" w:lineRule="auto"/>
          </w:pPr>
        </w:p>
        <w:p w14:paraId="4291216A">
          <w:pPr>
            <w:pStyle w:val="2"/>
            <w:spacing w:line="325" w:lineRule="auto"/>
          </w:pPr>
        </w:p>
        <w:p w14:paraId="2E965E7A">
          <w:pPr>
            <w:tabs>
              <w:tab w:val="left" w:pos="236"/>
              <w:tab w:val="right" w:leader="dot" w:pos="8319"/>
            </w:tabs>
            <w:spacing w:before="65" w:line="193" w:lineRule="auto"/>
            <w:ind w:left="214"/>
            <w:rPr>
              <w:rFonts w:ascii="Times New Roman" w:hAnsi="Times New Roman" w:eastAsia="Times New Roman" w:cs="Times New Roman"/>
              <w:sz w:val="20"/>
              <w:szCs w:val="20"/>
            </w:rPr>
          </w:pPr>
          <w:r>
            <w:fldChar w:fldCharType="begin"/>
          </w:r>
          <w:r>
            <w:instrText xml:space="preserve"> HYPERLINK \l "bookmark2" </w:instrText>
          </w:r>
          <w:r>
            <w:fldChar w:fldCharType="separate"/>
          </w:r>
          <w:r>
            <w:rPr>
              <w:rFonts w:ascii="宋体" w:hAnsi="宋体" w:eastAsia="宋体" w:cs="宋体"/>
              <w:sz w:val="20"/>
              <w:szCs w:val="20"/>
            </w:rPr>
            <w:tab/>
          </w:r>
          <w:r>
            <w:rPr>
              <w:rFonts w:ascii="宋体" w:hAnsi="宋体" w:eastAsia="宋体" w:cs="宋体"/>
              <w:b/>
              <w:bCs/>
              <w:spacing w:val="-13"/>
              <w:sz w:val="20"/>
              <w:szCs w:val="20"/>
            </w:rPr>
            <w:t>1、</w:t>
          </w:r>
          <w:r>
            <w:rPr>
              <w:rFonts w:ascii="宋体" w:hAnsi="宋体" w:eastAsia="宋体" w:cs="宋体"/>
              <w:spacing w:val="-44"/>
              <w:sz w:val="20"/>
              <w:szCs w:val="20"/>
            </w:rPr>
            <w:t xml:space="preserve"> </w:t>
          </w:r>
          <w:r>
            <w:rPr>
              <w:rFonts w:ascii="宋体" w:hAnsi="宋体" w:eastAsia="宋体" w:cs="宋体"/>
              <w:b/>
              <w:bCs/>
              <w:spacing w:val="-13"/>
              <w:sz w:val="20"/>
              <w:szCs w:val="20"/>
            </w:rPr>
            <w:t>目的</w:t>
          </w:r>
          <w:r>
            <w:rPr>
              <w:rFonts w:ascii="宋体" w:hAnsi="宋体" w:eastAsia="宋体" w:cs="宋体"/>
              <w:spacing w:val="-62"/>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 </w:instrText>
          </w:r>
          <w:r>
            <w:fldChar w:fldCharType="separate"/>
          </w:r>
          <w:r>
            <w:rPr>
              <w:rFonts w:ascii="Times New Roman" w:hAnsi="Times New Roman" w:eastAsia="Times New Roman" w:cs="Times New Roman"/>
              <w:b/>
              <w:bCs/>
              <w:spacing w:val="12"/>
              <w:sz w:val="20"/>
              <w:szCs w:val="20"/>
            </w:rPr>
            <w:t>4</w:t>
          </w:r>
          <w:r>
            <w:rPr>
              <w:rFonts w:ascii="Times New Roman" w:hAnsi="Times New Roman" w:eastAsia="Times New Roman" w:cs="Times New Roman"/>
              <w:b/>
              <w:bCs/>
              <w:spacing w:val="12"/>
              <w:sz w:val="20"/>
              <w:szCs w:val="20"/>
            </w:rPr>
            <w:fldChar w:fldCharType="end"/>
          </w:r>
        </w:p>
        <w:p w14:paraId="66D8C9EB">
          <w:pPr>
            <w:tabs>
              <w:tab w:val="right" w:leader="dot" w:pos="8319"/>
            </w:tabs>
            <w:spacing w:before="102" w:line="193" w:lineRule="auto"/>
            <w:ind w:left="223"/>
            <w:rPr>
              <w:rFonts w:ascii="Times New Roman" w:hAnsi="Times New Roman" w:eastAsia="Times New Roman" w:cs="Times New Roman"/>
              <w:sz w:val="20"/>
              <w:szCs w:val="20"/>
            </w:rPr>
          </w:pPr>
          <w:r>
            <w:fldChar w:fldCharType="begin"/>
          </w:r>
          <w:r>
            <w:instrText xml:space="preserve"> HYPERLINK \l "bookmark4" </w:instrText>
          </w:r>
          <w:r>
            <w:fldChar w:fldCharType="separate"/>
          </w:r>
          <w:r>
            <w:rPr>
              <w:rFonts w:ascii="宋体" w:hAnsi="宋体" w:eastAsia="宋体" w:cs="宋体"/>
              <w:b/>
              <w:bCs/>
              <w:spacing w:val="5"/>
              <w:sz w:val="20"/>
              <w:szCs w:val="20"/>
            </w:rPr>
            <w:t>2、适用范围</w:t>
          </w:r>
          <w:r>
            <w:rPr>
              <w:rFonts w:ascii="宋体" w:hAnsi="宋体" w:eastAsia="宋体" w:cs="宋体"/>
              <w:spacing w:val="-60"/>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"bookmark3" </w:instrText>
          </w:r>
          <w:r>
            <w:fldChar w:fldCharType="separate"/>
          </w:r>
          <w:r>
            <w:rPr>
              <w:rFonts w:ascii="Times New Roman" w:hAnsi="Times New Roman" w:eastAsia="Times New Roman" w:cs="Times New Roman"/>
              <w:b/>
              <w:bCs/>
              <w:spacing w:val="8"/>
              <w:sz w:val="20"/>
              <w:szCs w:val="20"/>
            </w:rPr>
            <w:t>4</w:t>
          </w:r>
          <w:r>
            <w:rPr>
              <w:rFonts w:ascii="Times New Roman" w:hAnsi="Times New Roman" w:eastAsia="Times New Roman" w:cs="Times New Roman"/>
              <w:b/>
              <w:bCs/>
              <w:spacing w:val="8"/>
              <w:sz w:val="20"/>
              <w:szCs w:val="20"/>
            </w:rPr>
            <w:fldChar w:fldCharType="end"/>
          </w:r>
        </w:p>
        <w:p w14:paraId="332BD2BE">
          <w:pPr>
            <w:tabs>
              <w:tab w:val="right" w:leader="dot" w:pos="8319"/>
            </w:tabs>
            <w:spacing w:before="102" w:line="193" w:lineRule="auto"/>
            <w:ind w:left="225"/>
            <w:rPr>
              <w:rFonts w:ascii="Times New Roman" w:hAnsi="Times New Roman" w:eastAsia="Times New Roman" w:cs="Times New Roman"/>
              <w:sz w:val="20"/>
              <w:szCs w:val="20"/>
            </w:rPr>
          </w:pPr>
          <w:r>
            <w:fldChar w:fldCharType="begin"/>
          </w:r>
          <w:r>
            <w:instrText xml:space="preserve"> HYPERLINK \l "bookmark6" </w:instrText>
          </w:r>
          <w:r>
            <w:fldChar w:fldCharType="separate"/>
          </w:r>
          <w:r>
            <w:rPr>
              <w:rFonts w:ascii="宋体" w:hAnsi="宋体" w:eastAsia="宋体" w:cs="宋体"/>
              <w:b/>
              <w:bCs/>
              <w:spacing w:val="4"/>
              <w:sz w:val="20"/>
              <w:szCs w:val="20"/>
            </w:rPr>
            <w:t>3、职责</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"bookmark5" </w:instrText>
          </w:r>
          <w:r>
            <w:fldChar w:fldCharType="separate"/>
          </w:r>
          <w:r>
            <w:rPr>
              <w:rFonts w:ascii="Times New Roman" w:hAnsi="Times New Roman" w:eastAsia="Times New Roman" w:cs="Times New Roman"/>
              <w:b/>
              <w:bCs/>
              <w:spacing w:val="12"/>
              <w:sz w:val="20"/>
              <w:szCs w:val="20"/>
            </w:rPr>
            <w:t>4</w:t>
          </w:r>
          <w:r>
            <w:rPr>
              <w:rFonts w:ascii="Times New Roman" w:hAnsi="Times New Roman" w:eastAsia="Times New Roman" w:cs="Times New Roman"/>
              <w:b/>
              <w:bCs/>
              <w:spacing w:val="12"/>
              <w:sz w:val="20"/>
              <w:szCs w:val="20"/>
            </w:rPr>
            <w:fldChar w:fldCharType="end"/>
          </w:r>
        </w:p>
        <w:p w14:paraId="55F619F8">
          <w:pPr>
            <w:tabs>
              <w:tab w:val="right" w:leader="dot" w:pos="8319"/>
            </w:tabs>
            <w:spacing w:before="103" w:line="193" w:lineRule="auto"/>
            <w:ind w:left="225"/>
            <w:rPr>
              <w:rFonts w:ascii="Times New Roman" w:hAnsi="Times New Roman" w:eastAsia="Times New Roman" w:cs="Times New Roman"/>
              <w:sz w:val="20"/>
              <w:szCs w:val="20"/>
            </w:rPr>
          </w:pPr>
          <w:r>
            <w:fldChar w:fldCharType="begin"/>
          </w:r>
          <w:r>
            <w:instrText xml:space="preserve"> HYPERLINK \l "bookmark8" </w:instrText>
          </w:r>
          <w:r>
            <w:fldChar w:fldCharType="separate"/>
          </w:r>
          <w:r>
            <w:rPr>
              <w:rFonts w:ascii="宋体" w:hAnsi="宋体" w:eastAsia="宋体" w:cs="宋体"/>
              <w:b/>
              <w:bCs/>
              <w:spacing w:val="2"/>
              <w:sz w:val="20"/>
              <w:szCs w:val="20"/>
            </w:rPr>
            <w:t>3.1</w:t>
          </w:r>
          <w:r>
            <w:rPr>
              <w:rFonts w:ascii="宋体" w:hAnsi="宋体" w:eastAsia="宋体" w:cs="宋体"/>
              <w:spacing w:val="2"/>
              <w:sz w:val="20"/>
              <w:szCs w:val="20"/>
            </w:rPr>
            <w:t xml:space="preserve"> </w:t>
          </w:r>
          <w:r>
            <w:rPr>
              <w:rFonts w:ascii="宋体" w:hAnsi="宋体" w:eastAsia="宋体" w:cs="宋体"/>
              <w:b/>
              <w:bCs/>
              <w:spacing w:val="2"/>
              <w:sz w:val="20"/>
              <w:szCs w:val="20"/>
            </w:rPr>
            <w:t>管理者代表</w:t>
          </w:r>
          <w:r>
            <w:rPr>
              <w:rFonts w:ascii="宋体" w:hAnsi="宋体" w:eastAsia="宋体" w:cs="宋体"/>
              <w:spacing w:val="-59"/>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"bookmark7" </w:instrText>
          </w:r>
          <w:r>
            <w:fldChar w:fldCharType="separate"/>
          </w:r>
          <w:r>
            <w:rPr>
              <w:rFonts w:ascii="宋体" w:hAnsi="宋体" w:eastAsia="宋体" w:cs="宋体"/>
              <w:spacing w:val="-74"/>
              <w:sz w:val="20"/>
              <w:szCs w:val="20"/>
            </w:rPr>
            <w:t xml:space="preserve"> </w:t>
          </w:r>
          <w:r>
            <w:rPr>
              <w:rFonts w:ascii="Times New Roman" w:hAnsi="Times New Roman" w:eastAsia="Times New Roman" w:cs="Times New Roman"/>
              <w:b/>
              <w:bCs/>
              <w:sz w:val="20"/>
              <w:szCs w:val="20"/>
            </w:rPr>
            <w:t>4</w:t>
          </w:r>
          <w:r>
            <w:rPr>
              <w:rFonts w:ascii="Times New Roman" w:hAnsi="Times New Roman" w:eastAsia="Times New Roman" w:cs="Times New Roman"/>
              <w:b/>
              <w:bCs/>
              <w:sz w:val="20"/>
              <w:szCs w:val="20"/>
            </w:rPr>
            <w:fldChar w:fldCharType="end"/>
          </w:r>
        </w:p>
        <w:p w14:paraId="132B3B9D">
          <w:pPr>
            <w:tabs>
              <w:tab w:val="right" w:leader="dot" w:pos="8319"/>
            </w:tabs>
            <w:spacing w:before="103" w:line="193" w:lineRule="auto"/>
            <w:ind w:left="225"/>
            <w:rPr>
              <w:rFonts w:ascii="Times New Roman" w:hAnsi="Times New Roman" w:eastAsia="Times New Roman" w:cs="Times New Roman"/>
              <w:sz w:val="20"/>
              <w:szCs w:val="20"/>
            </w:rPr>
          </w:pPr>
          <w:r>
            <w:fldChar w:fldCharType="begin"/>
          </w:r>
          <w:r>
            <w:instrText xml:space="preserve"> HYPERLINK \l "bookmark10" </w:instrText>
          </w:r>
          <w:r>
            <w:fldChar w:fldCharType="separate"/>
          </w:r>
          <w:r>
            <w:rPr>
              <w:rFonts w:ascii="宋体" w:hAnsi="宋体" w:eastAsia="宋体" w:cs="宋体"/>
              <w:b/>
              <w:bCs/>
              <w:spacing w:val="1"/>
              <w:sz w:val="20"/>
              <w:szCs w:val="20"/>
            </w:rPr>
            <w:t>3.2</w:t>
          </w:r>
          <w:r>
            <w:rPr>
              <w:rFonts w:ascii="宋体" w:hAnsi="宋体" w:eastAsia="宋体" w:cs="宋体"/>
              <w:spacing w:val="1"/>
              <w:sz w:val="20"/>
              <w:szCs w:val="20"/>
            </w:rPr>
            <w:t xml:space="preserve"> </w:t>
          </w:r>
          <w:r>
            <w:rPr>
              <w:rFonts w:ascii="宋体" w:hAnsi="宋体" w:eastAsia="宋体" w:cs="宋体"/>
              <w:b/>
              <w:bCs/>
              <w:spacing w:val="1"/>
              <w:sz w:val="20"/>
              <w:szCs w:val="20"/>
            </w:rPr>
            <w:t>行政部</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"bookmark9" </w:instrText>
          </w:r>
          <w:r>
            <w:fldChar w:fldCharType="separate"/>
          </w:r>
          <w:r>
            <w:rPr>
              <w:rFonts w:ascii="宋体" w:hAnsi="宋体" w:eastAsia="宋体" w:cs="宋体"/>
              <w:spacing w:val="-70"/>
              <w:sz w:val="20"/>
              <w:szCs w:val="20"/>
            </w:rPr>
            <w:t xml:space="preserve"> </w:t>
          </w:r>
          <w:r>
            <w:rPr>
              <w:rFonts w:ascii="Times New Roman" w:hAnsi="Times New Roman" w:eastAsia="Times New Roman" w:cs="Times New Roman"/>
              <w:b/>
              <w:bCs/>
              <w:sz w:val="20"/>
              <w:szCs w:val="20"/>
            </w:rPr>
            <w:t>4</w:t>
          </w:r>
          <w:r>
            <w:rPr>
              <w:rFonts w:ascii="Times New Roman" w:hAnsi="Times New Roman" w:eastAsia="Times New Roman" w:cs="Times New Roman"/>
              <w:b/>
              <w:bCs/>
              <w:sz w:val="20"/>
              <w:szCs w:val="20"/>
            </w:rPr>
            <w:fldChar w:fldCharType="end"/>
          </w:r>
        </w:p>
        <w:p w14:paraId="7DC12B9A">
          <w:pPr>
            <w:tabs>
              <w:tab w:val="right" w:leader="dot" w:pos="8319"/>
            </w:tabs>
            <w:spacing w:before="103" w:line="193" w:lineRule="auto"/>
            <w:ind w:left="225"/>
            <w:rPr>
              <w:rFonts w:ascii="Times New Roman" w:hAnsi="Times New Roman" w:eastAsia="Times New Roman" w:cs="Times New Roman"/>
              <w:sz w:val="20"/>
              <w:szCs w:val="20"/>
            </w:rPr>
          </w:pPr>
          <w:r>
            <w:fldChar w:fldCharType="begin"/>
          </w:r>
          <w:r>
            <w:instrText xml:space="preserve"> HYPERLINK \l "bookmark12" </w:instrText>
          </w:r>
          <w:r>
            <w:fldChar w:fldCharType="separate"/>
          </w:r>
          <w:r>
            <w:rPr>
              <w:rFonts w:ascii="宋体" w:hAnsi="宋体" w:eastAsia="宋体" w:cs="宋体"/>
              <w:b/>
              <w:bCs/>
              <w:spacing w:val="3"/>
              <w:sz w:val="20"/>
              <w:szCs w:val="20"/>
            </w:rPr>
            <w:t>3.3</w:t>
          </w:r>
          <w:r>
            <w:rPr>
              <w:rFonts w:ascii="宋体" w:hAnsi="宋体" w:eastAsia="宋体" w:cs="宋体"/>
              <w:spacing w:val="3"/>
              <w:sz w:val="20"/>
              <w:szCs w:val="20"/>
            </w:rPr>
            <w:t xml:space="preserve"> </w:t>
          </w:r>
          <w:r>
            <w:rPr>
              <w:rFonts w:ascii="宋体" w:hAnsi="宋体" w:eastAsia="宋体" w:cs="宋体"/>
              <w:b/>
              <w:bCs/>
              <w:spacing w:val="3"/>
              <w:sz w:val="20"/>
              <w:szCs w:val="20"/>
            </w:rPr>
            <w:t>客户部和运维部</w:t>
          </w:r>
          <w:r>
            <w:rPr>
              <w:rFonts w:ascii="宋体" w:hAnsi="宋体" w:eastAsia="宋体" w:cs="宋体"/>
              <w:spacing w:val="-55"/>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"bookmark11" </w:instrText>
          </w:r>
          <w:r>
            <w:fldChar w:fldCharType="separate"/>
          </w:r>
          <w:r>
            <w:rPr>
              <w:rFonts w:ascii="Times New Roman" w:hAnsi="Times New Roman" w:eastAsia="Times New Roman" w:cs="Times New Roman"/>
              <w:b/>
              <w:bCs/>
              <w:spacing w:val="19"/>
              <w:sz w:val="20"/>
              <w:szCs w:val="20"/>
            </w:rPr>
            <w:t>4</w:t>
          </w:r>
          <w:r>
            <w:rPr>
              <w:rFonts w:ascii="Times New Roman" w:hAnsi="Times New Roman" w:eastAsia="Times New Roman" w:cs="Times New Roman"/>
              <w:b/>
              <w:bCs/>
              <w:spacing w:val="19"/>
              <w:sz w:val="20"/>
              <w:szCs w:val="20"/>
            </w:rPr>
            <w:fldChar w:fldCharType="end"/>
          </w:r>
        </w:p>
        <w:p w14:paraId="26B4E690">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"bookmark14" </w:instrText>
          </w:r>
          <w:r>
            <w:fldChar w:fldCharType="separate"/>
          </w:r>
          <w:r>
            <w:rPr>
              <w:rFonts w:ascii="宋体" w:hAnsi="宋体" w:eastAsia="宋体" w:cs="宋体"/>
              <w:b/>
              <w:bCs/>
              <w:spacing w:val="6"/>
              <w:sz w:val="20"/>
              <w:szCs w:val="20"/>
            </w:rPr>
            <w:t>4、具体内容</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"bookmark13" </w:instrText>
          </w:r>
          <w:r>
            <w:fldChar w:fldCharType="separate"/>
          </w:r>
          <w:r>
            <w:rPr>
              <w:rFonts w:ascii="Times New Roman" w:hAnsi="Times New Roman" w:eastAsia="Times New Roman" w:cs="Times New Roman"/>
              <w:b/>
              <w:bCs/>
              <w:spacing w:val="8"/>
              <w:sz w:val="20"/>
              <w:szCs w:val="20"/>
            </w:rPr>
            <w:t>4</w:t>
          </w:r>
          <w:r>
            <w:rPr>
              <w:rFonts w:ascii="Times New Roman" w:hAnsi="Times New Roman" w:eastAsia="Times New Roman" w:cs="Times New Roman"/>
              <w:b/>
              <w:bCs/>
              <w:spacing w:val="8"/>
              <w:sz w:val="20"/>
              <w:szCs w:val="20"/>
            </w:rPr>
            <w:fldChar w:fldCharType="end"/>
          </w:r>
        </w:p>
        <w:p w14:paraId="2275DA75">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"bookmark16" </w:instrText>
          </w:r>
          <w:r>
            <w:fldChar w:fldCharType="separate"/>
          </w:r>
          <w:r>
            <w:rPr>
              <w:rFonts w:ascii="宋体" w:hAnsi="宋体" w:eastAsia="宋体" w:cs="宋体"/>
              <w:b/>
              <w:bCs/>
              <w:spacing w:val="4"/>
              <w:sz w:val="20"/>
              <w:szCs w:val="20"/>
            </w:rPr>
            <w:t>4.1</w:t>
          </w:r>
          <w:r>
            <w:rPr>
              <w:rFonts w:ascii="宋体" w:hAnsi="宋体" w:eastAsia="宋体" w:cs="宋体"/>
              <w:spacing w:val="-32"/>
              <w:sz w:val="20"/>
              <w:szCs w:val="20"/>
            </w:rPr>
            <w:t xml:space="preserve"> </w:t>
          </w:r>
          <w:r>
            <w:rPr>
              <w:rFonts w:ascii="宋体" w:hAnsi="宋体" w:eastAsia="宋体" w:cs="宋体"/>
              <w:b/>
              <w:bCs/>
              <w:spacing w:val="4"/>
              <w:sz w:val="20"/>
              <w:szCs w:val="20"/>
            </w:rPr>
            <w:t>建立服务目录</w:t>
          </w:r>
          <w:r>
            <w:rPr>
              <w:rFonts w:ascii="宋体" w:hAnsi="宋体" w:eastAsia="宋体" w:cs="宋体"/>
              <w:spacing w:val="-62"/>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"bookmark15" </w:instrText>
          </w:r>
          <w:r>
            <w:fldChar w:fldCharType="separate"/>
          </w:r>
          <w:r>
            <w:rPr>
              <w:rFonts w:ascii="宋体" w:hAnsi="宋体" w:eastAsia="宋体" w:cs="宋体"/>
              <w:spacing w:val="-46"/>
              <w:sz w:val="20"/>
              <w:szCs w:val="20"/>
            </w:rPr>
            <w:t xml:space="preserve"> </w:t>
          </w:r>
          <w:r>
            <w:rPr>
              <w:rFonts w:ascii="Times New Roman" w:hAnsi="Times New Roman" w:eastAsia="Times New Roman" w:cs="Times New Roman"/>
              <w:b/>
              <w:bCs/>
              <w:sz w:val="20"/>
              <w:szCs w:val="20"/>
            </w:rPr>
            <w:t>4</w:t>
          </w:r>
          <w:r>
            <w:rPr>
              <w:rFonts w:ascii="Times New Roman" w:hAnsi="Times New Roman" w:eastAsia="Times New Roman" w:cs="Times New Roman"/>
              <w:b/>
              <w:bCs/>
              <w:sz w:val="20"/>
              <w:szCs w:val="20"/>
            </w:rPr>
            <w:fldChar w:fldCharType="end"/>
          </w:r>
        </w:p>
        <w:p w14:paraId="1B31FA71">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"bookmark18" </w:instrText>
          </w:r>
          <w:r>
            <w:fldChar w:fldCharType="separate"/>
          </w:r>
          <w:r>
            <w:rPr>
              <w:rFonts w:ascii="宋体" w:hAnsi="宋体" w:eastAsia="宋体" w:cs="宋体"/>
              <w:b/>
              <w:bCs/>
              <w:spacing w:val="5"/>
              <w:sz w:val="20"/>
              <w:szCs w:val="20"/>
            </w:rPr>
            <w:t>4.2</w:t>
          </w:r>
          <w:r>
            <w:rPr>
              <w:rFonts w:ascii="宋体" w:hAnsi="宋体" w:eastAsia="宋体" w:cs="宋体"/>
              <w:spacing w:val="-40"/>
              <w:sz w:val="20"/>
              <w:szCs w:val="20"/>
            </w:rPr>
            <w:t xml:space="preserve"> </w:t>
          </w:r>
          <w:r>
            <w:rPr>
              <w:rFonts w:ascii="宋体" w:hAnsi="宋体" w:eastAsia="宋体" w:cs="宋体"/>
              <w:b/>
              <w:bCs/>
              <w:spacing w:val="5"/>
              <w:sz w:val="20"/>
              <w:szCs w:val="20"/>
            </w:rPr>
            <w:t>监控服务目录</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"bookmark17" </w:instrText>
          </w:r>
          <w:r>
            <w:fldChar w:fldCharType="separate"/>
          </w:r>
          <w:r>
            <w:rPr>
              <w:rFonts w:ascii="宋体" w:hAnsi="宋体" w:eastAsia="宋体" w:cs="宋体"/>
              <w:spacing w:val="-44"/>
              <w:sz w:val="20"/>
              <w:szCs w:val="20"/>
            </w:rPr>
            <w:t xml:space="preserve"> </w:t>
          </w:r>
          <w:r>
            <w:rPr>
              <w:rFonts w:ascii="Times New Roman" w:hAnsi="Times New Roman" w:eastAsia="Times New Roman" w:cs="Times New Roman"/>
              <w:b/>
              <w:bCs/>
              <w:sz w:val="20"/>
              <w:szCs w:val="20"/>
            </w:rPr>
            <w:t>5</w:t>
          </w:r>
          <w:r>
            <w:rPr>
              <w:rFonts w:ascii="Times New Roman" w:hAnsi="Times New Roman" w:eastAsia="Times New Roman" w:cs="Times New Roman"/>
              <w:b/>
              <w:bCs/>
              <w:sz w:val="20"/>
              <w:szCs w:val="20"/>
            </w:rPr>
            <w:fldChar w:fldCharType="end"/>
          </w:r>
        </w:p>
        <w:p w14:paraId="705DEE47">
          <w:pPr>
            <w:tabs>
              <w:tab w:val="right" w:leader="dot" w:pos="8319"/>
            </w:tabs>
            <w:spacing w:before="102" w:line="193" w:lineRule="auto"/>
            <w:ind w:left="220"/>
            <w:rPr>
              <w:rFonts w:ascii="Times New Roman" w:hAnsi="Times New Roman" w:eastAsia="Times New Roman" w:cs="Times New Roman"/>
              <w:sz w:val="20"/>
              <w:szCs w:val="20"/>
            </w:rPr>
          </w:pPr>
          <w:r>
            <w:fldChar w:fldCharType="begin"/>
          </w:r>
          <w:r>
            <w:instrText xml:space="preserve"> HYPERLINK \l "bookmark20" </w:instrText>
          </w:r>
          <w:r>
            <w:fldChar w:fldCharType="separate"/>
          </w:r>
          <w:r>
            <w:rPr>
              <w:rFonts w:ascii="宋体" w:hAnsi="宋体" w:eastAsia="宋体" w:cs="宋体"/>
              <w:b/>
              <w:bCs/>
              <w:spacing w:val="3"/>
              <w:sz w:val="20"/>
              <w:szCs w:val="20"/>
            </w:rPr>
            <w:t>4.3</w:t>
          </w:r>
          <w:r>
            <w:rPr>
              <w:rFonts w:ascii="宋体" w:hAnsi="宋体" w:eastAsia="宋体" w:cs="宋体"/>
              <w:spacing w:val="-32"/>
              <w:sz w:val="20"/>
              <w:szCs w:val="20"/>
            </w:rPr>
            <w:t xml:space="preserve"> </w:t>
          </w:r>
          <w:r>
            <w:rPr>
              <w:rFonts w:ascii="宋体" w:hAnsi="宋体" w:eastAsia="宋体" w:cs="宋体"/>
              <w:b/>
              <w:bCs/>
              <w:spacing w:val="3"/>
              <w:sz w:val="20"/>
              <w:szCs w:val="20"/>
            </w:rPr>
            <w:t>定期评审</w:t>
          </w:r>
          <w:r>
            <w:rPr>
              <w:rFonts w:ascii="宋体" w:hAnsi="宋体" w:eastAsia="宋体" w:cs="宋体"/>
              <w:spacing w:val="-62"/>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"bookmark19" </w:instrText>
          </w:r>
          <w:r>
            <w:fldChar w:fldCharType="separate"/>
          </w:r>
          <w:r>
            <w:rPr>
              <w:rFonts w:ascii="Times New Roman" w:hAnsi="Times New Roman" w:eastAsia="Times New Roman" w:cs="Times New Roman"/>
              <w:b/>
              <w:bCs/>
              <w:spacing w:val="5"/>
              <w:sz w:val="20"/>
              <w:szCs w:val="20"/>
            </w:rPr>
            <w:t>5</w:t>
          </w:r>
          <w:r>
            <w:rPr>
              <w:rFonts w:ascii="Times New Roman" w:hAnsi="Times New Roman" w:eastAsia="Times New Roman" w:cs="Times New Roman"/>
              <w:b/>
              <w:bCs/>
              <w:spacing w:val="5"/>
              <w:sz w:val="20"/>
              <w:szCs w:val="20"/>
            </w:rPr>
            <w:fldChar w:fldCharType="end"/>
          </w:r>
        </w:p>
        <w:p w14:paraId="2D3E2149">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"bookmark22" </w:instrText>
          </w:r>
          <w:r>
            <w:fldChar w:fldCharType="separate"/>
          </w:r>
          <w:r>
            <w:rPr>
              <w:rFonts w:ascii="宋体" w:hAnsi="宋体" w:eastAsia="宋体" w:cs="宋体"/>
              <w:b/>
              <w:bCs/>
              <w:spacing w:val="4"/>
              <w:sz w:val="20"/>
              <w:szCs w:val="20"/>
            </w:rPr>
            <w:t>4.4</w:t>
          </w:r>
          <w:r>
            <w:rPr>
              <w:rFonts w:ascii="宋体" w:hAnsi="宋体" w:eastAsia="宋体" w:cs="宋体"/>
              <w:spacing w:val="-37"/>
              <w:sz w:val="20"/>
              <w:szCs w:val="20"/>
            </w:rPr>
            <w:t xml:space="preserve"> </w:t>
          </w:r>
          <w:r>
            <w:rPr>
              <w:rFonts w:ascii="宋体" w:hAnsi="宋体" w:eastAsia="宋体" w:cs="宋体"/>
              <w:b/>
              <w:bCs/>
              <w:spacing w:val="4"/>
              <w:sz w:val="20"/>
              <w:szCs w:val="20"/>
            </w:rPr>
            <w:t>修订和验证</w:t>
          </w:r>
          <w:r>
            <w:rPr>
              <w:rFonts w:ascii="宋体" w:hAnsi="宋体" w:eastAsia="宋体" w:cs="宋体"/>
              <w:spacing w:val="-62"/>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"bookmark21" </w:instrText>
          </w:r>
          <w:r>
            <w:fldChar w:fldCharType="separate"/>
          </w:r>
          <w:r>
            <w:rPr>
              <w:rFonts w:ascii="宋体" w:hAnsi="宋体" w:eastAsia="宋体" w:cs="宋体"/>
              <w:spacing w:val="-41"/>
              <w:sz w:val="20"/>
              <w:szCs w:val="20"/>
            </w:rPr>
            <w:t xml:space="preserve"> </w:t>
          </w:r>
          <w:r>
            <w:rPr>
              <w:rFonts w:ascii="Times New Roman" w:hAnsi="Times New Roman" w:eastAsia="Times New Roman" w:cs="Times New Roman"/>
              <w:b/>
              <w:bCs/>
              <w:sz w:val="20"/>
              <w:szCs w:val="20"/>
            </w:rPr>
            <w:t>5</w:t>
          </w:r>
          <w:r>
            <w:rPr>
              <w:rFonts w:ascii="Times New Roman" w:hAnsi="Times New Roman" w:eastAsia="Times New Roman" w:cs="Times New Roman"/>
              <w:b/>
              <w:bCs/>
              <w:sz w:val="20"/>
              <w:szCs w:val="20"/>
            </w:rPr>
            <w:fldChar w:fldCharType="end"/>
          </w:r>
        </w:p>
        <w:p w14:paraId="7FF35C1F">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"bookmark24" </w:instrText>
          </w:r>
          <w:r>
            <w:fldChar w:fldCharType="separate"/>
          </w:r>
          <w:r>
            <w:rPr>
              <w:rFonts w:ascii="宋体" w:hAnsi="宋体" w:eastAsia="宋体" w:cs="宋体"/>
              <w:b/>
              <w:bCs/>
              <w:spacing w:val="5"/>
              <w:sz w:val="20"/>
              <w:szCs w:val="20"/>
            </w:rPr>
            <w:t>4.5</w:t>
          </w:r>
          <w:r>
            <w:rPr>
              <w:rFonts w:ascii="宋体" w:hAnsi="宋体" w:eastAsia="宋体" w:cs="宋体"/>
              <w:spacing w:val="-36"/>
              <w:sz w:val="20"/>
              <w:szCs w:val="20"/>
            </w:rPr>
            <w:t xml:space="preserve"> </w:t>
          </w:r>
          <w:r>
            <w:rPr>
              <w:rFonts w:ascii="宋体" w:hAnsi="宋体" w:eastAsia="宋体" w:cs="宋体"/>
              <w:b/>
              <w:bCs/>
              <w:spacing w:val="5"/>
              <w:sz w:val="20"/>
              <w:szCs w:val="20"/>
            </w:rPr>
            <w:t>服务目录的发布</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"bookmark23" </w:instrText>
          </w:r>
          <w:r>
            <w:fldChar w:fldCharType="separate"/>
          </w:r>
          <w:r>
            <w:rPr>
              <w:rFonts w:ascii="宋体" w:hAnsi="宋体" w:eastAsia="宋体" w:cs="宋体"/>
              <w:spacing w:val="-47"/>
              <w:sz w:val="20"/>
              <w:szCs w:val="20"/>
            </w:rPr>
            <w:t xml:space="preserve"> </w:t>
          </w:r>
          <w:r>
            <w:rPr>
              <w:rFonts w:ascii="Times New Roman" w:hAnsi="Times New Roman" w:eastAsia="Times New Roman" w:cs="Times New Roman"/>
              <w:b/>
              <w:bCs/>
              <w:sz w:val="20"/>
              <w:szCs w:val="20"/>
            </w:rPr>
            <w:t>5</w:t>
          </w:r>
          <w:r>
            <w:rPr>
              <w:rFonts w:ascii="Times New Roman" w:hAnsi="Times New Roman" w:eastAsia="Times New Roman" w:cs="Times New Roman"/>
              <w:b/>
              <w:bCs/>
              <w:sz w:val="20"/>
              <w:szCs w:val="20"/>
            </w:rPr>
            <w:fldChar w:fldCharType="end"/>
          </w:r>
        </w:p>
        <w:p w14:paraId="5F2BB0DB">
          <w:pPr>
            <w:tabs>
              <w:tab w:val="right" w:leader="dot" w:pos="8319"/>
            </w:tabs>
            <w:spacing w:before="103" w:line="193" w:lineRule="auto"/>
            <w:ind w:left="220"/>
            <w:rPr>
              <w:rFonts w:ascii="Times New Roman" w:hAnsi="Times New Roman" w:eastAsia="Times New Roman" w:cs="Times New Roman"/>
              <w:sz w:val="20"/>
              <w:szCs w:val="20"/>
            </w:rPr>
          </w:pPr>
          <w:r>
            <w:fldChar w:fldCharType="begin"/>
          </w:r>
          <w:r>
            <w:instrText xml:space="preserve"> HYPERLINK \l "bookmark26" </w:instrText>
          </w:r>
          <w:r>
            <w:fldChar w:fldCharType="separate"/>
          </w:r>
          <w:r>
            <w:rPr>
              <w:rFonts w:ascii="宋体" w:hAnsi="宋体" w:eastAsia="宋体" w:cs="宋体"/>
              <w:b/>
              <w:bCs/>
              <w:spacing w:val="5"/>
              <w:sz w:val="20"/>
              <w:szCs w:val="20"/>
            </w:rPr>
            <w:t>4.6</w:t>
          </w:r>
          <w:r>
            <w:rPr>
              <w:rFonts w:ascii="宋体" w:hAnsi="宋体" w:eastAsia="宋体" w:cs="宋体"/>
              <w:spacing w:val="-36"/>
              <w:sz w:val="20"/>
              <w:szCs w:val="20"/>
            </w:rPr>
            <w:t xml:space="preserve"> </w:t>
          </w:r>
          <w:r>
            <w:rPr>
              <w:rFonts w:ascii="宋体" w:hAnsi="宋体" w:eastAsia="宋体" w:cs="宋体"/>
              <w:b/>
              <w:bCs/>
              <w:spacing w:val="5"/>
              <w:sz w:val="20"/>
              <w:szCs w:val="20"/>
            </w:rPr>
            <w:t>服务目录的使用</w:t>
          </w:r>
          <w:r>
            <w:rPr>
              <w:rFonts w:ascii="宋体" w:hAnsi="宋体" w:eastAsia="宋体" w:cs="宋体"/>
              <w:spacing w:val="-63"/>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"bookmark25" </w:instrText>
          </w:r>
          <w:r>
            <w:fldChar w:fldCharType="separate"/>
          </w:r>
          <w:r>
            <w:rPr>
              <w:rFonts w:ascii="宋体" w:hAnsi="宋体" w:eastAsia="宋体" w:cs="宋体"/>
              <w:spacing w:val="-47"/>
              <w:sz w:val="20"/>
              <w:szCs w:val="20"/>
            </w:rPr>
            <w:t xml:space="preserve"> </w:t>
          </w:r>
          <w:r>
            <w:rPr>
              <w:rFonts w:ascii="Times New Roman" w:hAnsi="Times New Roman" w:eastAsia="Times New Roman" w:cs="Times New Roman"/>
              <w:b/>
              <w:bCs/>
              <w:sz w:val="20"/>
              <w:szCs w:val="20"/>
            </w:rPr>
            <w:t>6</w:t>
          </w:r>
          <w:r>
            <w:rPr>
              <w:rFonts w:ascii="Times New Roman" w:hAnsi="Times New Roman" w:eastAsia="Times New Roman" w:cs="Times New Roman"/>
              <w:b/>
              <w:bCs/>
              <w:sz w:val="20"/>
              <w:szCs w:val="20"/>
            </w:rPr>
            <w:fldChar w:fldCharType="end"/>
          </w:r>
        </w:p>
        <w:p w14:paraId="1EDD6A85">
          <w:pPr>
            <w:tabs>
              <w:tab w:val="right" w:leader="dot" w:pos="8319"/>
            </w:tabs>
            <w:spacing w:before="104" w:line="228" w:lineRule="auto"/>
            <w:ind w:left="225"/>
            <w:rPr>
              <w:rFonts w:ascii="Times New Roman" w:hAnsi="Times New Roman" w:eastAsia="Times New Roman" w:cs="Times New Roman"/>
              <w:sz w:val="20"/>
              <w:szCs w:val="20"/>
            </w:rPr>
          </w:pPr>
          <w:r>
            <w:fldChar w:fldCharType="begin"/>
          </w:r>
          <w:r>
            <w:instrText xml:space="preserve"> HYPERLINK \l "bookmark28" </w:instrText>
          </w:r>
          <w:r>
            <w:fldChar w:fldCharType="separate"/>
          </w:r>
          <w:r>
            <w:rPr>
              <w:rFonts w:ascii="宋体" w:hAnsi="宋体" w:eastAsia="宋体" w:cs="宋体"/>
              <w:b/>
              <w:bCs/>
              <w:spacing w:val="5"/>
              <w:sz w:val="20"/>
              <w:szCs w:val="20"/>
            </w:rPr>
            <w:t>5、相关记录</w:t>
          </w:r>
          <w:r>
            <w:rPr>
              <w:rFonts w:ascii="宋体" w:hAnsi="宋体" w:eastAsia="宋体" w:cs="宋体"/>
              <w:spacing w:val="-62"/>
              <w:sz w:val="20"/>
              <w:szCs w:val="20"/>
            </w:rPr>
            <w:t xml:space="preserve"> </w:t>
          </w:r>
          <w:r>
            <w:rPr>
              <w:rFonts w:ascii="宋体" w:hAnsi="宋体" w:eastAsia="宋体" w:cs="宋体"/>
              <w:sz w:val="20"/>
              <w:szCs w:val="20"/>
            </w:rPr>
            <w:tab/>
          </w:r>
          <w:r>
            <w:rPr>
              <w:rFonts w:ascii="宋体" w:hAnsi="宋体" w:eastAsia="宋体" w:cs="宋体"/>
              <w:sz w:val="20"/>
              <w:szCs w:val="20"/>
            </w:rPr>
            <w:fldChar w:fldCharType="end"/>
          </w:r>
          <w:r>
            <w:fldChar w:fldCharType="begin"/>
          </w:r>
          <w:r>
            <w:instrText xml:space="preserve"> HYPERLINK \l "bookmark27" </w:instrText>
          </w:r>
          <w:r>
            <w:fldChar w:fldCharType="separate"/>
          </w:r>
          <w:r>
            <w:rPr>
              <w:rFonts w:ascii="Times New Roman" w:hAnsi="Times New Roman" w:eastAsia="Times New Roman" w:cs="Times New Roman"/>
              <w:b/>
              <w:bCs/>
              <w:spacing w:val="8"/>
              <w:sz w:val="20"/>
              <w:szCs w:val="20"/>
            </w:rPr>
            <w:t>6</w:t>
          </w:r>
          <w:r>
            <w:rPr>
              <w:rFonts w:ascii="Times New Roman" w:hAnsi="Times New Roman" w:eastAsia="Times New Roman" w:cs="Times New Roman"/>
              <w:b/>
              <w:bCs/>
              <w:spacing w:val="8"/>
              <w:sz w:val="20"/>
              <w:szCs w:val="20"/>
            </w:rPr>
            <w:fldChar w:fldCharType="end"/>
          </w:r>
        </w:p>
      </w:sdtContent>
    </w:sdt>
    <w:p w14:paraId="57741981">
      <w:pPr>
        <w:spacing w:line="228" w:lineRule="auto"/>
        <w:rPr>
          <w:rFonts w:ascii="Times New Roman" w:hAnsi="Times New Roman" w:eastAsia="Times New Roman" w:cs="Times New Roman"/>
          <w:sz w:val="20"/>
          <w:szCs w:val="20"/>
        </w:rPr>
        <w:sectPr>
          <w:headerReference r:id="rId6" w:type="default"/>
          <w:pgSz w:w="11906" w:h="16839"/>
          <w:pgMar w:top="400" w:right="1785" w:bottom="0" w:left="1785" w:header="0" w:footer="0" w:gutter="0"/>
          <w:cols w:space="720" w:num="1"/>
        </w:sectPr>
      </w:pPr>
    </w:p>
    <w:p w14:paraId="3EAE7809">
      <w:pPr>
        <w:spacing w:before="172" w:line="223" w:lineRule="auto"/>
        <w:ind w:left="45"/>
        <w:outlineLvl w:val="0"/>
        <w:rPr>
          <w:rFonts w:ascii="宋体" w:hAnsi="宋体" w:eastAsia="宋体" w:cs="宋体"/>
          <w:sz w:val="28"/>
          <w:szCs w:val="28"/>
        </w:rPr>
      </w:pPr>
      <w:bookmarkStart w:id="0" w:name="bookmark1"/>
      <w:bookmarkEnd w:id="0"/>
      <w:bookmarkStart w:id="1" w:name="bookmark2"/>
      <w:bookmarkEnd w:id="1"/>
      <w:r>
        <w:rPr>
          <w:rFonts w:ascii="宋体" w:hAnsi="宋体" w:eastAsia="宋体" w:cs="宋体"/>
          <w:b/>
          <w:bCs/>
          <w:spacing w:val="-27"/>
          <w:sz w:val="28"/>
          <w:szCs w:val="28"/>
        </w:rPr>
        <w:t>1、</w:t>
      </w:r>
      <w:r>
        <w:rPr>
          <w:rFonts w:ascii="宋体" w:hAnsi="宋体" w:eastAsia="宋体" w:cs="宋体"/>
          <w:spacing w:val="-73"/>
          <w:sz w:val="28"/>
          <w:szCs w:val="28"/>
        </w:rPr>
        <w:t xml:space="preserve"> </w:t>
      </w:r>
      <w:r>
        <w:rPr>
          <w:rFonts w:ascii="宋体" w:hAnsi="宋体" w:eastAsia="宋体" w:cs="宋体"/>
          <w:b/>
          <w:bCs/>
          <w:spacing w:val="-27"/>
          <w:sz w:val="28"/>
          <w:szCs w:val="28"/>
        </w:rPr>
        <w:t>目的</w:t>
      </w:r>
    </w:p>
    <w:p w14:paraId="769BCC35">
      <w:pPr>
        <w:spacing w:before="227" w:line="360" w:lineRule="auto"/>
        <w:ind w:left="25" w:right="53" w:firstLine="418"/>
        <w:jc w:val="both"/>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w:t>
      </w:r>
      <w:r>
        <w:rPr>
          <w:rFonts w:ascii="宋体" w:hAnsi="宋体" w:eastAsia="宋体" w:cs="宋体"/>
          <w:spacing w:val="-34"/>
          <w:sz w:val="24"/>
          <w:szCs w:val="24"/>
        </w:rPr>
        <w:t xml:space="preserve"> </w:t>
      </w:r>
      <w:r>
        <w:rPr>
          <w:rFonts w:ascii="宋体" w:hAnsi="宋体" w:eastAsia="宋体" w:cs="宋体"/>
          <w:spacing w:val="-2"/>
          <w:sz w:val="24"/>
          <w:szCs w:val="24"/>
        </w:rPr>
        <w:t>SLA</w:t>
      </w:r>
      <w:r>
        <w:rPr>
          <w:rFonts w:ascii="宋体" w:hAnsi="宋体" w:eastAsia="宋体" w:cs="宋体"/>
          <w:spacing w:val="-3"/>
          <w:sz w:val="24"/>
          <w:szCs w:val="24"/>
        </w:rPr>
        <w:t>的基础。</w:t>
      </w:r>
    </w:p>
    <w:p w14:paraId="733B60C6">
      <w:pPr>
        <w:spacing w:line="362" w:lineRule="auto"/>
        <w:ind w:left="23" w:right="53" w:firstLine="482"/>
        <w:rPr>
          <w:rFonts w:ascii="宋体" w:hAnsi="宋体" w:eastAsia="宋体" w:cs="宋体"/>
          <w:sz w:val="24"/>
          <w:szCs w:val="24"/>
        </w:rPr>
      </w:pPr>
      <w:r>
        <w:rPr>
          <w:rFonts w:ascii="宋体" w:hAnsi="宋体" w:eastAsia="宋体" w:cs="宋体"/>
          <w:spacing w:val="-3"/>
          <w:sz w:val="24"/>
          <w:szCs w:val="24"/>
        </w:rPr>
        <w:t>为此公司要建立准确、有效的服务目标，对服务目录进行</w:t>
      </w:r>
      <w:r>
        <w:rPr>
          <w:rFonts w:ascii="宋体" w:hAnsi="宋体" w:eastAsia="宋体" w:cs="宋体"/>
          <w:spacing w:val="-4"/>
          <w:sz w:val="24"/>
          <w:szCs w:val="24"/>
        </w:rPr>
        <w:t>优化和管理，保证</w:t>
      </w:r>
      <w:r>
        <w:rPr>
          <w:rFonts w:ascii="宋体" w:hAnsi="宋体" w:eastAsia="宋体" w:cs="宋体"/>
          <w:spacing w:val="-1"/>
          <w:sz w:val="24"/>
          <w:szCs w:val="24"/>
        </w:rPr>
        <w:t>服务目录的持续、有效。</w:t>
      </w:r>
    </w:p>
    <w:p w14:paraId="655B0544">
      <w:pPr>
        <w:spacing w:before="52" w:line="221" w:lineRule="auto"/>
        <w:ind w:left="28"/>
        <w:outlineLvl w:val="0"/>
        <w:rPr>
          <w:rFonts w:ascii="宋体" w:hAnsi="宋体" w:eastAsia="宋体" w:cs="宋体"/>
          <w:sz w:val="28"/>
          <w:szCs w:val="28"/>
        </w:rPr>
      </w:pPr>
      <w:bookmarkStart w:id="2" w:name="bookmark4"/>
      <w:bookmarkEnd w:id="2"/>
      <w:bookmarkStart w:id="3" w:name="bookmark3"/>
      <w:bookmarkEnd w:id="3"/>
      <w:r>
        <w:rPr>
          <w:rFonts w:ascii="宋体" w:hAnsi="宋体" w:eastAsia="宋体" w:cs="宋体"/>
          <w:b/>
          <w:bCs/>
          <w:spacing w:val="-5"/>
          <w:sz w:val="28"/>
          <w:szCs w:val="28"/>
        </w:rPr>
        <w:t>2、适用范围</w:t>
      </w:r>
    </w:p>
    <w:p w14:paraId="475DE75E">
      <w:pPr>
        <w:spacing w:before="231" w:line="219" w:lineRule="auto"/>
        <w:ind w:left="503"/>
        <w:rPr>
          <w:rFonts w:ascii="宋体" w:hAnsi="宋体" w:eastAsia="宋体" w:cs="宋体"/>
          <w:sz w:val="24"/>
          <w:szCs w:val="24"/>
        </w:rPr>
      </w:pPr>
      <w:r>
        <w:rPr>
          <w:rFonts w:ascii="宋体" w:hAnsi="宋体" w:eastAsia="宋体" w:cs="宋体"/>
          <w:spacing w:val="-1"/>
          <w:sz w:val="24"/>
          <w:szCs w:val="24"/>
        </w:rPr>
        <w:t>适用于公司组织级服务目录的建立、监控、更新等全过程管理。</w:t>
      </w:r>
    </w:p>
    <w:p w14:paraId="53DB5F34">
      <w:pPr>
        <w:spacing w:before="241" w:line="221" w:lineRule="auto"/>
        <w:ind w:left="30"/>
        <w:outlineLvl w:val="0"/>
        <w:rPr>
          <w:rFonts w:ascii="宋体" w:hAnsi="宋体" w:eastAsia="宋体" w:cs="宋体"/>
          <w:sz w:val="28"/>
          <w:szCs w:val="28"/>
        </w:rPr>
      </w:pPr>
      <w:bookmarkStart w:id="4" w:name="bookmark6"/>
      <w:bookmarkEnd w:id="4"/>
      <w:bookmarkStart w:id="5" w:name="bookmark8"/>
      <w:bookmarkEnd w:id="5"/>
      <w:bookmarkStart w:id="6" w:name="bookmark5"/>
      <w:bookmarkEnd w:id="6"/>
      <w:bookmarkStart w:id="7" w:name="bookmark7"/>
      <w:bookmarkEnd w:id="7"/>
      <w:r>
        <w:rPr>
          <w:rFonts w:ascii="宋体" w:hAnsi="宋体" w:eastAsia="宋体" w:cs="宋体"/>
          <w:b/>
          <w:bCs/>
          <w:spacing w:val="-7"/>
          <w:sz w:val="28"/>
          <w:szCs w:val="28"/>
        </w:rPr>
        <w:t>3、职责</w:t>
      </w:r>
    </w:p>
    <w:p w14:paraId="7B7154AB">
      <w:pPr>
        <w:spacing w:before="231" w:line="219" w:lineRule="auto"/>
        <w:ind w:left="28"/>
        <w:outlineLvl w:val="0"/>
        <w:rPr>
          <w:rFonts w:ascii="宋体" w:hAnsi="宋体" w:eastAsia="宋体" w:cs="宋体"/>
          <w:sz w:val="24"/>
          <w:szCs w:val="24"/>
        </w:rPr>
      </w:pPr>
      <w:bookmarkStart w:id="8" w:name="bookmark29"/>
      <w:bookmarkEnd w:id="8"/>
      <w:r>
        <w:rPr>
          <w:rFonts w:ascii="宋体" w:hAnsi="宋体" w:eastAsia="宋体" w:cs="宋体"/>
          <w:b/>
          <w:bCs/>
          <w:spacing w:val="-6"/>
          <w:sz w:val="24"/>
          <w:szCs w:val="24"/>
        </w:rPr>
        <w:t>3.1</w:t>
      </w:r>
      <w:r>
        <w:rPr>
          <w:rFonts w:ascii="宋体" w:hAnsi="宋体" w:eastAsia="宋体" w:cs="宋体"/>
          <w:spacing w:val="19"/>
          <w:sz w:val="24"/>
          <w:szCs w:val="24"/>
        </w:rPr>
        <w:t xml:space="preserve"> </w:t>
      </w:r>
      <w:r>
        <w:rPr>
          <w:rFonts w:ascii="宋体" w:hAnsi="宋体" w:eastAsia="宋体" w:cs="宋体"/>
          <w:b/>
          <w:bCs/>
          <w:spacing w:val="-6"/>
          <w:sz w:val="24"/>
          <w:szCs w:val="24"/>
        </w:rPr>
        <w:t>管理者代表</w:t>
      </w:r>
    </w:p>
    <w:p w14:paraId="283552AC">
      <w:pPr>
        <w:spacing w:before="106" w:line="219" w:lineRule="auto"/>
        <w:ind w:left="512"/>
        <w:rPr>
          <w:rFonts w:ascii="宋体" w:hAnsi="宋体" w:eastAsia="宋体" w:cs="宋体"/>
          <w:sz w:val="24"/>
          <w:szCs w:val="24"/>
        </w:rPr>
      </w:pPr>
      <w:r>
        <w:rPr>
          <w:rFonts w:ascii="宋体" w:hAnsi="宋体" w:eastAsia="宋体" w:cs="宋体"/>
          <w:spacing w:val="-1"/>
          <w:sz w:val="24"/>
          <w:szCs w:val="24"/>
        </w:rPr>
        <w:t>负责服务目录的确定和定期评审，以保证对服务目录的正确性和完整性。</w:t>
      </w:r>
    </w:p>
    <w:p w14:paraId="2FAAC220">
      <w:pPr>
        <w:spacing w:before="104" w:line="219" w:lineRule="auto"/>
        <w:ind w:left="28"/>
        <w:outlineLvl w:val="0"/>
        <w:rPr>
          <w:rFonts w:ascii="宋体" w:hAnsi="宋体" w:eastAsia="宋体" w:cs="宋体"/>
          <w:sz w:val="24"/>
          <w:szCs w:val="24"/>
        </w:rPr>
      </w:pPr>
      <w:bookmarkStart w:id="9" w:name="bookmark10"/>
      <w:bookmarkEnd w:id="9"/>
      <w:bookmarkStart w:id="10" w:name="bookmark9"/>
      <w:bookmarkEnd w:id="10"/>
      <w:r>
        <w:rPr>
          <w:rFonts w:ascii="宋体" w:hAnsi="宋体" w:eastAsia="宋体" w:cs="宋体"/>
          <w:b/>
          <w:bCs/>
          <w:spacing w:val="-7"/>
          <w:sz w:val="24"/>
          <w:szCs w:val="24"/>
        </w:rPr>
        <w:t>3.2</w:t>
      </w:r>
      <w:r>
        <w:rPr>
          <w:rFonts w:ascii="宋体" w:hAnsi="宋体" w:eastAsia="宋体" w:cs="宋体"/>
          <w:spacing w:val="16"/>
          <w:sz w:val="24"/>
          <w:szCs w:val="24"/>
        </w:rPr>
        <w:t xml:space="preserve"> </w:t>
      </w:r>
      <w:r>
        <w:rPr>
          <w:rFonts w:ascii="宋体" w:hAnsi="宋体" w:eastAsia="宋体" w:cs="宋体"/>
          <w:b/>
          <w:bCs/>
          <w:spacing w:val="-7"/>
          <w:sz w:val="24"/>
          <w:szCs w:val="24"/>
        </w:rPr>
        <w:t>行政部</w:t>
      </w:r>
    </w:p>
    <w:p w14:paraId="209D676B">
      <w:pPr>
        <w:spacing w:before="107" w:line="219" w:lineRule="auto"/>
        <w:ind w:left="512"/>
        <w:rPr>
          <w:rFonts w:ascii="宋体" w:hAnsi="宋体" w:eastAsia="宋体" w:cs="宋体"/>
          <w:sz w:val="24"/>
          <w:szCs w:val="24"/>
        </w:rPr>
      </w:pPr>
      <w:r>
        <w:rPr>
          <w:rFonts w:ascii="宋体" w:hAnsi="宋体" w:eastAsia="宋体" w:cs="宋体"/>
          <w:spacing w:val="-1"/>
          <w:sz w:val="24"/>
          <w:szCs w:val="24"/>
        </w:rPr>
        <w:t>负责满足服务目录实施要求的人员招聘及培训。</w:t>
      </w:r>
    </w:p>
    <w:p w14:paraId="30A07A49">
      <w:pPr>
        <w:spacing w:before="104" w:line="219" w:lineRule="auto"/>
        <w:ind w:left="28"/>
        <w:outlineLvl w:val="0"/>
        <w:rPr>
          <w:rFonts w:ascii="宋体" w:hAnsi="宋体" w:eastAsia="宋体" w:cs="宋体"/>
          <w:sz w:val="24"/>
          <w:szCs w:val="24"/>
        </w:rPr>
      </w:pPr>
      <w:bookmarkStart w:id="11" w:name="bookmark11"/>
      <w:bookmarkEnd w:id="11"/>
      <w:bookmarkStart w:id="12" w:name="bookmark12"/>
      <w:bookmarkEnd w:id="12"/>
      <w:r>
        <w:rPr>
          <w:rFonts w:ascii="宋体" w:hAnsi="宋体" w:eastAsia="宋体" w:cs="宋体"/>
          <w:b/>
          <w:bCs/>
          <w:spacing w:val="-3"/>
          <w:sz w:val="24"/>
          <w:szCs w:val="24"/>
        </w:rPr>
        <w:t>3.3</w:t>
      </w:r>
      <w:r>
        <w:rPr>
          <w:rFonts w:ascii="宋体" w:hAnsi="宋体" w:eastAsia="宋体" w:cs="宋体"/>
          <w:spacing w:val="-3"/>
          <w:sz w:val="24"/>
          <w:szCs w:val="24"/>
        </w:rPr>
        <w:t xml:space="preserve"> </w:t>
      </w:r>
      <w:r>
        <w:rPr>
          <w:rFonts w:ascii="宋体" w:hAnsi="宋体" w:eastAsia="宋体" w:cs="宋体"/>
          <w:b/>
          <w:bCs/>
          <w:spacing w:val="-3"/>
          <w:sz w:val="24"/>
          <w:szCs w:val="24"/>
        </w:rPr>
        <w:t>客户部和运维部</w:t>
      </w:r>
    </w:p>
    <w:p w14:paraId="4967B124">
      <w:pPr>
        <w:spacing w:before="105" w:line="438" w:lineRule="auto"/>
        <w:ind w:left="22" w:firstLine="490"/>
        <w:rPr>
          <w:rFonts w:ascii="宋体" w:hAnsi="宋体" w:eastAsia="宋体" w:cs="宋体"/>
          <w:sz w:val="24"/>
          <w:szCs w:val="24"/>
        </w:rPr>
      </w:pPr>
      <w:r>
        <w:rPr>
          <w:rFonts w:ascii="宋体" w:hAnsi="宋体" w:eastAsia="宋体" w:cs="宋体"/>
          <w:spacing w:val="-2"/>
          <w:sz w:val="24"/>
          <w:szCs w:val="24"/>
        </w:rPr>
        <w:t>负责调查了解用户服务需求；对运维业务的外部环境及发展状况提出意见、</w:t>
      </w:r>
      <w:r>
        <w:rPr>
          <w:rFonts w:ascii="宋体" w:hAnsi="宋体" w:eastAsia="宋体" w:cs="宋体"/>
          <w:spacing w:val="-3"/>
          <w:sz w:val="24"/>
          <w:szCs w:val="24"/>
        </w:rPr>
        <w:t>评审服务目录及对服务目录提出意见。负责参与服务目录的定期评审，以及不定</w:t>
      </w:r>
    </w:p>
    <w:p w14:paraId="66558DAB">
      <w:pPr>
        <w:spacing w:before="48" w:line="219" w:lineRule="auto"/>
        <w:ind w:left="26"/>
        <w:rPr>
          <w:rFonts w:ascii="宋体" w:hAnsi="宋体" w:eastAsia="宋体" w:cs="宋体"/>
          <w:sz w:val="24"/>
          <w:szCs w:val="24"/>
        </w:rPr>
      </w:pPr>
      <w:r>
        <w:rPr>
          <w:rFonts w:ascii="宋体" w:hAnsi="宋体" w:eastAsia="宋体" w:cs="宋体"/>
          <w:spacing w:val="-4"/>
          <w:sz w:val="24"/>
          <w:szCs w:val="24"/>
        </w:rPr>
        <w:t>期修订。</w:t>
      </w:r>
    </w:p>
    <w:p w14:paraId="2D83EC70">
      <w:pPr>
        <w:spacing w:before="159" w:line="219" w:lineRule="auto"/>
        <w:ind w:left="22"/>
        <w:outlineLvl w:val="0"/>
        <w:rPr>
          <w:rFonts w:ascii="宋体" w:hAnsi="宋体" w:eastAsia="宋体" w:cs="宋体"/>
          <w:sz w:val="24"/>
          <w:szCs w:val="24"/>
        </w:rPr>
      </w:pPr>
      <w:bookmarkStart w:id="13" w:name="bookmark14"/>
      <w:bookmarkEnd w:id="13"/>
      <w:bookmarkStart w:id="14" w:name="bookmark15"/>
      <w:bookmarkEnd w:id="14"/>
      <w:bookmarkStart w:id="15" w:name="bookmark13"/>
      <w:bookmarkEnd w:id="15"/>
      <w:bookmarkStart w:id="16" w:name="bookmark16"/>
      <w:bookmarkEnd w:id="16"/>
      <w:r>
        <w:rPr>
          <w:rFonts w:ascii="宋体" w:hAnsi="宋体" w:eastAsia="宋体" w:cs="宋体"/>
          <w:b/>
          <w:bCs/>
          <w:spacing w:val="-4"/>
          <w:sz w:val="24"/>
          <w:szCs w:val="24"/>
        </w:rPr>
        <w:t>4、具体内容</w:t>
      </w:r>
    </w:p>
    <w:p w14:paraId="4813C326">
      <w:pPr>
        <w:spacing w:before="184" w:line="219" w:lineRule="auto"/>
        <w:ind w:left="22"/>
        <w:outlineLvl w:val="0"/>
        <w:rPr>
          <w:rFonts w:ascii="宋体" w:hAnsi="宋体" w:eastAsia="宋体" w:cs="宋体"/>
          <w:sz w:val="24"/>
          <w:szCs w:val="24"/>
        </w:rPr>
      </w:pPr>
      <w:bookmarkStart w:id="17" w:name="bookmark30"/>
      <w:bookmarkEnd w:id="17"/>
      <w:r>
        <w:rPr>
          <w:rFonts w:ascii="宋体" w:hAnsi="宋体" w:eastAsia="宋体" w:cs="宋体"/>
          <w:spacing w:val="-3"/>
          <w:sz w:val="24"/>
          <w:szCs w:val="24"/>
        </w:rPr>
        <w:t>4.1</w:t>
      </w:r>
      <w:r>
        <w:rPr>
          <w:rFonts w:ascii="宋体" w:hAnsi="宋体" w:eastAsia="宋体" w:cs="宋体"/>
          <w:spacing w:val="-43"/>
          <w:sz w:val="24"/>
          <w:szCs w:val="24"/>
        </w:rPr>
        <w:t xml:space="preserve"> </w:t>
      </w:r>
      <w:r>
        <w:rPr>
          <w:rFonts w:ascii="宋体" w:hAnsi="宋体" w:eastAsia="宋体" w:cs="宋体"/>
          <w:spacing w:val="-3"/>
          <w:sz w:val="24"/>
          <w:szCs w:val="24"/>
        </w:rPr>
        <w:t>建立服务目录</w:t>
      </w:r>
    </w:p>
    <w:p w14:paraId="0A58F371">
      <w:pPr>
        <w:spacing w:before="182" w:line="326" w:lineRule="auto"/>
        <w:ind w:left="23" w:right="140" w:firstLine="420"/>
        <w:rPr>
          <w:rFonts w:ascii="宋体" w:hAnsi="宋体" w:eastAsia="宋体" w:cs="宋体"/>
          <w:sz w:val="24"/>
          <w:szCs w:val="24"/>
        </w:rPr>
      </w:pPr>
      <w:r>
        <w:rPr>
          <w:rFonts w:ascii="宋体" w:hAnsi="宋体" w:eastAsia="宋体" w:cs="宋体"/>
          <w:sz w:val="24"/>
          <w:szCs w:val="24"/>
        </w:rPr>
        <w:t>服务目录是公司提供服务依据的基础性文件,服务</w:t>
      </w:r>
      <w:r>
        <w:rPr>
          <w:rFonts w:ascii="宋体" w:hAnsi="宋体" w:eastAsia="宋体" w:cs="宋体"/>
          <w:spacing w:val="-1"/>
          <w:sz w:val="24"/>
          <w:szCs w:val="24"/>
        </w:rPr>
        <w:t>目录分为组织级和项目级</w:t>
      </w:r>
      <w:r>
        <w:rPr>
          <w:rFonts w:ascii="宋体" w:hAnsi="宋体" w:eastAsia="宋体" w:cs="宋体"/>
          <w:spacing w:val="-2"/>
          <w:sz w:val="24"/>
          <w:szCs w:val="24"/>
        </w:rPr>
        <w:t>服务目录：</w:t>
      </w:r>
    </w:p>
    <w:p w14:paraId="17FEF40D">
      <w:pPr>
        <w:spacing w:before="1" w:line="292" w:lineRule="auto"/>
        <w:ind w:left="1329" w:right="54" w:hanging="410"/>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27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108204" cy="168859"/>
                    </a:xfrm>
                    <a:prstGeom prst="rect">
                      <a:avLst/>
                    </a:prstGeom>
                  </pic:spPr>
                </pic:pic>
              </a:graphicData>
            </a:graphic>
          </wp:inline>
        </w:drawing>
      </w:r>
      <w:r>
        <w:rPr>
          <w:rFonts w:ascii="宋体" w:hAnsi="宋体" w:eastAsia="宋体" w:cs="宋体"/>
          <w:spacing w:val="91"/>
          <w:sz w:val="24"/>
          <w:szCs w:val="24"/>
        </w:rPr>
        <w:t xml:space="preserve"> </w:t>
      </w: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spacing w:before="175" w:line="293" w:lineRule="auto"/>
        <w:ind w:left="1328" w:right="54" w:hanging="40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27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0"/>
                    <a:stretch>
                      <a:fillRect/>
                    </a:stretch>
                  </pic:blipFill>
                  <pic:spPr>
                    <a:xfrm>
                      <a:off x="0" y="0"/>
                      <a:ext cx="108204" cy="168859"/>
                    </a:xfrm>
                    <a:prstGeom prst="rect">
                      <a:avLst/>
                    </a:prstGeom>
                  </pic:spPr>
                </pic:pic>
              </a:graphicData>
            </a:graphic>
          </wp:inline>
        </w:drawing>
      </w:r>
      <w:r>
        <w:rPr>
          <w:rFonts w:ascii="宋体" w:hAnsi="宋体" w:eastAsia="宋体" w:cs="宋体"/>
          <w:spacing w:val="91"/>
          <w:sz w:val="24"/>
          <w:szCs w:val="24"/>
        </w:rPr>
        <w:t xml:space="preserve"> </w:t>
      </w: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ind w:left="503"/>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spacing w:before="183" w:line="219" w:lineRule="auto"/>
        <w:ind w:left="506"/>
        <w:rPr>
          <w:rFonts w:ascii="宋体" w:hAnsi="宋体" w:eastAsia="宋体" w:cs="宋体"/>
          <w:sz w:val="24"/>
          <w:szCs w:val="24"/>
        </w:rPr>
      </w:pPr>
      <w:r>
        <w:rPr>
          <w:rFonts w:ascii="宋体" w:hAnsi="宋体" w:eastAsia="宋体" w:cs="宋体"/>
          <w:spacing w:val="-4"/>
          <w:sz w:val="24"/>
          <w:szCs w:val="24"/>
        </w:rPr>
        <w:t>1)</w:t>
      </w:r>
      <w:r>
        <w:rPr>
          <w:rFonts w:ascii="宋体" w:hAnsi="宋体" w:eastAsia="宋体" w:cs="宋体"/>
          <w:spacing w:val="26"/>
          <w:sz w:val="24"/>
          <w:szCs w:val="24"/>
        </w:rPr>
        <w:t xml:space="preserve"> </w:t>
      </w:r>
      <w:r>
        <w:rPr>
          <w:rFonts w:ascii="宋体" w:hAnsi="宋体" w:eastAsia="宋体" w:cs="宋体"/>
          <w:spacing w:val="-4"/>
          <w:sz w:val="24"/>
          <w:szCs w:val="24"/>
        </w:rPr>
        <w:t>运维服务的分类。</w:t>
      </w:r>
    </w:p>
    <w:p w14:paraId="734E721D">
      <w:pPr>
        <w:spacing w:before="183" w:line="219" w:lineRule="auto"/>
        <w:ind w:left="491"/>
        <w:rPr>
          <w:rFonts w:ascii="宋体" w:hAnsi="宋体" w:eastAsia="宋体" w:cs="宋体"/>
          <w:sz w:val="24"/>
          <w:szCs w:val="24"/>
        </w:rPr>
      </w:pPr>
      <w:r>
        <w:rPr>
          <w:rFonts w:ascii="宋体" w:hAnsi="宋体" w:eastAsia="宋体" w:cs="宋体"/>
          <w:spacing w:val="-3"/>
          <w:sz w:val="24"/>
          <w:szCs w:val="24"/>
        </w:rPr>
        <w:t>2)</w:t>
      </w:r>
      <w:r>
        <w:rPr>
          <w:rFonts w:ascii="宋体" w:hAnsi="宋体" w:eastAsia="宋体" w:cs="宋体"/>
          <w:spacing w:val="28"/>
          <w:sz w:val="24"/>
          <w:szCs w:val="24"/>
        </w:rPr>
        <w:t xml:space="preserve"> </w:t>
      </w:r>
      <w:r>
        <w:rPr>
          <w:rFonts w:ascii="宋体" w:hAnsi="宋体" w:eastAsia="宋体" w:cs="宋体"/>
          <w:spacing w:val="-3"/>
          <w:sz w:val="24"/>
          <w:szCs w:val="24"/>
        </w:rPr>
        <w:t>运维服务名称。</w:t>
      </w:r>
    </w:p>
    <w:p w14:paraId="5B01E032">
      <w:pPr>
        <w:spacing w:line="219" w:lineRule="auto"/>
        <w:rPr>
          <w:rFonts w:ascii="宋体" w:hAnsi="宋体" w:eastAsia="宋体" w:cs="宋体"/>
          <w:sz w:val="24"/>
          <w:szCs w:val="24"/>
        </w:rPr>
        <w:sectPr>
          <w:headerReference r:id="rId7" w:type="default"/>
          <w:pgSz w:w="11906" w:h="16839"/>
          <w:pgMar w:top="1929" w:right="1745" w:bottom="0" w:left="1785" w:header="851" w:footer="0" w:gutter="0"/>
          <w:cols w:space="720" w:num="1"/>
        </w:sectPr>
      </w:pPr>
    </w:p>
    <w:p w14:paraId="4DB8B775">
      <w:pPr>
        <w:spacing w:before="114" w:line="219" w:lineRule="auto"/>
        <w:ind w:left="493"/>
        <w:rPr>
          <w:rFonts w:ascii="宋体" w:hAnsi="宋体" w:eastAsia="宋体" w:cs="宋体"/>
          <w:sz w:val="24"/>
          <w:szCs w:val="24"/>
        </w:rPr>
      </w:pPr>
      <w:bookmarkStart w:id="18" w:name="bookmark31"/>
      <w:bookmarkEnd w:id="18"/>
      <w:r>
        <w:rPr>
          <w:rFonts w:ascii="宋体" w:hAnsi="宋体" w:eastAsia="宋体" w:cs="宋体"/>
          <w:sz w:val="24"/>
          <w:szCs w:val="24"/>
        </w:rPr>
        <w:t>3) 运维服务目标或标准（服务指标和质量标准）。</w:t>
      </w:r>
    </w:p>
    <w:p w14:paraId="5CD1BFB7">
      <w:pPr>
        <w:spacing w:before="182" w:line="219" w:lineRule="auto"/>
        <w:ind w:left="488"/>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27"/>
          <w:sz w:val="24"/>
          <w:szCs w:val="24"/>
        </w:rPr>
        <w:t xml:space="preserve"> </w:t>
      </w:r>
      <w:r>
        <w:rPr>
          <w:rFonts w:ascii="宋体" w:hAnsi="宋体" w:eastAsia="宋体" w:cs="宋体"/>
          <w:spacing w:val="-2"/>
          <w:sz w:val="24"/>
          <w:szCs w:val="24"/>
        </w:rPr>
        <w:t>运维服务提供时间。</w:t>
      </w:r>
    </w:p>
    <w:p w14:paraId="04DB4156">
      <w:pPr>
        <w:spacing w:before="184" w:line="219" w:lineRule="auto"/>
        <w:ind w:left="493"/>
        <w:rPr>
          <w:rFonts w:ascii="宋体" w:hAnsi="宋体" w:eastAsia="宋体" w:cs="宋体"/>
          <w:sz w:val="24"/>
          <w:szCs w:val="24"/>
        </w:rPr>
      </w:pPr>
      <w:r>
        <w:rPr>
          <w:rFonts w:ascii="宋体" w:hAnsi="宋体" w:eastAsia="宋体" w:cs="宋体"/>
          <w:spacing w:val="-3"/>
          <w:sz w:val="24"/>
          <w:szCs w:val="24"/>
        </w:rPr>
        <w:t>5)</w:t>
      </w:r>
      <w:r>
        <w:rPr>
          <w:rFonts w:ascii="宋体" w:hAnsi="宋体" w:eastAsia="宋体" w:cs="宋体"/>
          <w:spacing w:val="35"/>
          <w:sz w:val="24"/>
          <w:szCs w:val="24"/>
        </w:rPr>
        <w:t xml:space="preserve"> </w:t>
      </w:r>
      <w:r>
        <w:rPr>
          <w:rFonts w:ascii="宋体" w:hAnsi="宋体" w:eastAsia="宋体" w:cs="宋体"/>
          <w:spacing w:val="-3"/>
          <w:sz w:val="24"/>
          <w:szCs w:val="24"/>
        </w:rPr>
        <w:t>交付内容和交付周期。</w:t>
      </w:r>
    </w:p>
    <w:p w14:paraId="4D5F2A5C">
      <w:pPr>
        <w:spacing w:before="183" w:line="219" w:lineRule="auto"/>
        <w:ind w:left="22"/>
        <w:outlineLvl w:val="0"/>
        <w:rPr>
          <w:rFonts w:ascii="宋体" w:hAnsi="宋体" w:eastAsia="宋体" w:cs="宋体"/>
          <w:sz w:val="24"/>
          <w:szCs w:val="24"/>
        </w:rPr>
      </w:pPr>
      <w:bookmarkStart w:id="19" w:name="bookmark18"/>
      <w:bookmarkEnd w:id="19"/>
      <w:bookmarkStart w:id="20" w:name="bookmark17"/>
      <w:bookmarkEnd w:id="20"/>
      <w:r>
        <w:rPr>
          <w:rFonts w:ascii="宋体" w:hAnsi="宋体" w:eastAsia="宋体" w:cs="宋体"/>
          <w:spacing w:val="-3"/>
          <w:sz w:val="24"/>
          <w:szCs w:val="24"/>
        </w:rPr>
        <w:t>4.2</w:t>
      </w:r>
      <w:r>
        <w:rPr>
          <w:rFonts w:ascii="宋体" w:hAnsi="宋体" w:eastAsia="宋体" w:cs="宋体"/>
          <w:spacing w:val="-43"/>
          <w:sz w:val="24"/>
          <w:szCs w:val="24"/>
        </w:rPr>
        <w:t xml:space="preserve"> </w:t>
      </w:r>
      <w:r>
        <w:rPr>
          <w:rFonts w:ascii="宋体" w:hAnsi="宋体" w:eastAsia="宋体" w:cs="宋体"/>
          <w:spacing w:val="-3"/>
          <w:sz w:val="24"/>
          <w:szCs w:val="24"/>
        </w:rPr>
        <w:t>监控服务目录</w:t>
      </w:r>
    </w:p>
    <w:p w14:paraId="08C87C78">
      <w:pPr>
        <w:spacing w:before="183" w:line="219" w:lineRule="auto"/>
        <w:ind w:left="510"/>
        <w:outlineLvl w:val="1"/>
        <w:rPr>
          <w:rFonts w:ascii="宋体" w:hAnsi="宋体" w:eastAsia="宋体" w:cs="宋体"/>
          <w:sz w:val="24"/>
          <w:szCs w:val="24"/>
        </w:rPr>
      </w:pPr>
      <w:r>
        <w:rPr>
          <w:rFonts w:ascii="宋体" w:hAnsi="宋体" w:eastAsia="宋体" w:cs="宋体"/>
          <w:spacing w:val="4"/>
          <w:sz w:val="24"/>
          <w:szCs w:val="24"/>
        </w:rPr>
        <w:t>公司管理层组织相关部门负责人每年至少一次对服务目录管理情况进行总</w:t>
      </w:r>
    </w:p>
    <w:p w14:paraId="74147C7A">
      <w:pPr>
        <w:spacing w:before="182" w:line="218" w:lineRule="auto"/>
        <w:ind w:left="29"/>
        <w:rPr>
          <w:rFonts w:ascii="宋体" w:hAnsi="宋体" w:eastAsia="宋体" w:cs="宋体"/>
          <w:sz w:val="24"/>
          <w:szCs w:val="24"/>
        </w:rPr>
      </w:pPr>
      <w:r>
        <w:rPr>
          <w:rFonts w:ascii="宋体" w:hAnsi="宋体" w:eastAsia="宋体" w:cs="宋体"/>
          <w:spacing w:val="-1"/>
          <w:sz w:val="24"/>
          <w:szCs w:val="24"/>
        </w:rPr>
        <w:t>结与评估，识别出相关的问题，提出改进建议。改进建议来源：</w:t>
      </w:r>
    </w:p>
    <w:p w14:paraId="4D84A777">
      <w:pPr>
        <w:spacing w:before="185" w:line="219" w:lineRule="auto"/>
        <w:ind w:left="514"/>
        <w:outlineLvl w:val="1"/>
        <w:rPr>
          <w:rFonts w:ascii="宋体" w:hAnsi="宋体" w:eastAsia="宋体" w:cs="宋体"/>
          <w:sz w:val="24"/>
          <w:szCs w:val="24"/>
        </w:rPr>
      </w:pPr>
      <w:r>
        <w:rPr>
          <w:rFonts w:ascii="宋体" w:hAnsi="宋体" w:eastAsia="宋体" w:cs="宋体"/>
          <w:spacing w:val="-1"/>
          <w:sz w:val="24"/>
          <w:szCs w:val="24"/>
        </w:rPr>
        <w:t>（1）运维过程中顾客提出的超过服务目录范围的需求；</w:t>
      </w:r>
    </w:p>
    <w:p w14:paraId="1704F9A4">
      <w:pPr>
        <w:spacing w:before="184" w:line="219" w:lineRule="auto"/>
        <w:ind w:left="514"/>
        <w:outlineLvl w:val="1"/>
        <w:rPr>
          <w:rFonts w:ascii="宋体" w:hAnsi="宋体" w:eastAsia="宋体" w:cs="宋体"/>
          <w:sz w:val="24"/>
          <w:szCs w:val="24"/>
        </w:rPr>
      </w:pPr>
      <w:r>
        <w:rPr>
          <w:rFonts w:ascii="宋体" w:hAnsi="宋体" w:eastAsia="宋体" w:cs="宋体"/>
          <w:spacing w:val="-2"/>
          <w:sz w:val="24"/>
          <w:szCs w:val="24"/>
        </w:rPr>
        <w:t>（2）市场服务需求的变化。</w:t>
      </w:r>
    </w:p>
    <w:p w14:paraId="739C0E01">
      <w:pPr>
        <w:spacing w:before="183" w:line="219" w:lineRule="auto"/>
        <w:ind w:left="526"/>
        <w:outlineLvl w:val="1"/>
        <w:rPr>
          <w:rFonts w:ascii="宋体" w:hAnsi="宋体" w:eastAsia="宋体" w:cs="宋体"/>
          <w:sz w:val="24"/>
          <w:szCs w:val="24"/>
        </w:rPr>
      </w:pPr>
      <w:r>
        <w:rPr>
          <w:rFonts w:ascii="宋体" w:hAnsi="宋体" w:eastAsia="宋体" w:cs="宋体"/>
          <w:spacing w:val="-4"/>
          <w:sz w:val="24"/>
          <w:szCs w:val="24"/>
        </w:rPr>
        <w:t>同时，相关部门负责人应该定期收集各业务模块顾客提出的相关建议，分析</w:t>
      </w:r>
    </w:p>
    <w:p w14:paraId="73DD508C">
      <w:pPr>
        <w:spacing w:before="183" w:line="219" w:lineRule="auto"/>
        <w:ind w:left="23"/>
        <w:rPr>
          <w:rFonts w:ascii="宋体" w:hAnsi="宋体" w:eastAsia="宋体" w:cs="宋体"/>
          <w:sz w:val="24"/>
          <w:szCs w:val="24"/>
        </w:rPr>
      </w:pPr>
      <w:r>
        <w:rPr>
          <w:rFonts w:ascii="宋体" w:hAnsi="宋体" w:eastAsia="宋体" w:cs="宋体"/>
          <w:sz w:val="24"/>
          <w:szCs w:val="24"/>
        </w:rPr>
        <w:t>运维过程中存在的问题，并向公司管理层、战</w:t>
      </w:r>
      <w:r>
        <w:rPr>
          <w:rFonts w:ascii="宋体" w:hAnsi="宋体" w:eastAsia="宋体" w:cs="宋体"/>
          <w:spacing w:val="-1"/>
          <w:sz w:val="24"/>
          <w:szCs w:val="24"/>
        </w:rPr>
        <w:t>略客户部提出改进建议。</w:t>
      </w:r>
    </w:p>
    <w:p w14:paraId="0038C6BD">
      <w:pPr>
        <w:spacing w:before="183" w:line="220" w:lineRule="auto"/>
        <w:ind w:left="22"/>
        <w:outlineLvl w:val="0"/>
        <w:rPr>
          <w:rFonts w:ascii="宋体" w:hAnsi="宋体" w:eastAsia="宋体" w:cs="宋体"/>
          <w:sz w:val="24"/>
          <w:szCs w:val="24"/>
        </w:rPr>
      </w:pPr>
      <w:bookmarkStart w:id="21" w:name="bookmark19"/>
      <w:bookmarkEnd w:id="21"/>
      <w:bookmarkStart w:id="22" w:name="bookmark20"/>
      <w:bookmarkEnd w:id="22"/>
      <w:r>
        <w:rPr>
          <w:rFonts w:ascii="宋体" w:hAnsi="宋体" w:eastAsia="宋体" w:cs="宋体"/>
          <w:spacing w:val="-4"/>
          <w:sz w:val="24"/>
          <w:szCs w:val="24"/>
        </w:rPr>
        <w:t>4.3</w:t>
      </w:r>
      <w:r>
        <w:rPr>
          <w:rFonts w:ascii="宋体" w:hAnsi="宋体" w:eastAsia="宋体" w:cs="宋体"/>
          <w:spacing w:val="-42"/>
          <w:sz w:val="24"/>
          <w:szCs w:val="24"/>
        </w:rPr>
        <w:t xml:space="preserve"> </w:t>
      </w:r>
      <w:r>
        <w:rPr>
          <w:rFonts w:ascii="宋体" w:hAnsi="宋体" w:eastAsia="宋体" w:cs="宋体"/>
          <w:spacing w:val="-4"/>
          <w:sz w:val="24"/>
          <w:szCs w:val="24"/>
        </w:rPr>
        <w:t>定期评审</w:t>
      </w:r>
    </w:p>
    <w:p w14:paraId="3650B686">
      <w:pPr>
        <w:spacing w:before="182" w:line="360" w:lineRule="auto"/>
        <w:ind w:left="21" w:firstLine="481"/>
        <w:rPr>
          <w:rFonts w:ascii="宋体" w:hAnsi="宋体" w:eastAsia="宋体" w:cs="宋体"/>
          <w:sz w:val="24"/>
          <w:szCs w:val="24"/>
        </w:rPr>
      </w:pPr>
      <w:r>
        <w:rPr>
          <w:rFonts w:ascii="宋体" w:hAnsi="宋体" w:eastAsia="宋体" w:cs="宋体"/>
          <w:spacing w:val="-3"/>
          <w:sz w:val="24"/>
          <w:szCs w:val="24"/>
        </w:rPr>
        <w:t>运维部负责人每年年底组织一次对现有服务目录的评审，评审结</w:t>
      </w:r>
      <w:r>
        <w:rPr>
          <w:rFonts w:ascii="宋体" w:hAnsi="宋体" w:eastAsia="宋体" w:cs="宋体"/>
          <w:spacing w:val="-4"/>
          <w:sz w:val="24"/>
          <w:szCs w:val="24"/>
        </w:rPr>
        <w:t>果及后续改</w:t>
      </w:r>
      <w:r>
        <w:rPr>
          <w:rFonts w:ascii="宋体" w:hAnsi="宋体" w:eastAsia="宋体" w:cs="宋体"/>
          <w:spacing w:val="-7"/>
          <w:sz w:val="24"/>
          <w:szCs w:val="24"/>
        </w:rPr>
        <w:t>进意见应保留，对于评审中发现的服务目录存在问题，指定</w:t>
      </w:r>
      <w:r>
        <w:rPr>
          <w:rFonts w:ascii="宋体" w:hAnsi="宋体" w:eastAsia="宋体" w:cs="宋体"/>
          <w:spacing w:val="-8"/>
          <w:sz w:val="24"/>
          <w:szCs w:val="24"/>
        </w:rPr>
        <w:t>专人进行修订和改进。</w:t>
      </w:r>
    </w:p>
    <w:p w14:paraId="4AB0F962">
      <w:pPr>
        <w:spacing w:before="3" w:line="359" w:lineRule="auto"/>
        <w:ind w:left="41" w:right="80" w:firstLine="462"/>
        <w:rPr>
          <w:rFonts w:ascii="宋体" w:hAnsi="宋体" w:eastAsia="宋体" w:cs="宋体"/>
          <w:sz w:val="24"/>
          <w:szCs w:val="24"/>
        </w:rPr>
      </w:pPr>
      <w:r>
        <w:rPr>
          <w:rFonts w:ascii="宋体" w:hAnsi="宋体" w:eastAsia="宋体" w:cs="宋体"/>
          <w:spacing w:val="-4"/>
          <w:sz w:val="24"/>
          <w:szCs w:val="24"/>
        </w:rPr>
        <w:t>运维服务目录的评审应当对服务市场前景、公司</w:t>
      </w:r>
      <w:r>
        <w:rPr>
          <w:rFonts w:ascii="宋体" w:hAnsi="宋体" w:eastAsia="宋体" w:cs="宋体"/>
          <w:spacing w:val="-39"/>
          <w:sz w:val="24"/>
          <w:szCs w:val="24"/>
        </w:rPr>
        <w:t xml:space="preserve"> </w:t>
      </w:r>
      <w:r>
        <w:rPr>
          <w:rFonts w:ascii="宋体" w:hAnsi="宋体" w:eastAsia="宋体" w:cs="宋体"/>
          <w:spacing w:val="-4"/>
          <w:sz w:val="24"/>
          <w:szCs w:val="24"/>
        </w:rPr>
        <w:t>3-5</w:t>
      </w:r>
      <w:r>
        <w:rPr>
          <w:rFonts w:ascii="宋体" w:hAnsi="宋体" w:eastAsia="宋体" w:cs="宋体"/>
          <w:spacing w:val="-49"/>
          <w:sz w:val="24"/>
          <w:szCs w:val="24"/>
        </w:rPr>
        <w:t xml:space="preserve"> </w:t>
      </w:r>
      <w:r>
        <w:rPr>
          <w:rFonts w:ascii="宋体" w:hAnsi="宋体" w:eastAsia="宋体" w:cs="宋体"/>
          <w:spacing w:val="-4"/>
          <w:sz w:val="24"/>
          <w:szCs w:val="24"/>
        </w:rPr>
        <w:t>年业务发展规划、既往</w:t>
      </w:r>
      <w:r>
        <w:rPr>
          <w:rFonts w:ascii="宋体" w:hAnsi="宋体" w:eastAsia="宋体" w:cs="宋体"/>
          <w:spacing w:val="-1"/>
          <w:sz w:val="24"/>
          <w:szCs w:val="24"/>
        </w:rPr>
        <w:t>1-3</w:t>
      </w:r>
      <w:r>
        <w:rPr>
          <w:rFonts w:ascii="宋体" w:hAnsi="宋体" w:eastAsia="宋体" w:cs="宋体"/>
          <w:spacing w:val="-50"/>
          <w:sz w:val="24"/>
          <w:szCs w:val="24"/>
        </w:rPr>
        <w:t xml:space="preserve"> </w:t>
      </w:r>
      <w:r>
        <w:rPr>
          <w:rFonts w:ascii="宋体" w:hAnsi="宋体" w:eastAsia="宋体" w:cs="宋体"/>
          <w:spacing w:val="-1"/>
          <w:sz w:val="24"/>
          <w:szCs w:val="24"/>
        </w:rPr>
        <w:t>年运维情况进行分析，并根据分析结果，确定是否对服务目录进</w:t>
      </w:r>
      <w:r>
        <w:rPr>
          <w:rFonts w:ascii="宋体" w:hAnsi="宋体" w:eastAsia="宋体" w:cs="宋体"/>
          <w:spacing w:val="-2"/>
          <w:sz w:val="24"/>
          <w:szCs w:val="24"/>
        </w:rPr>
        <w:t>行修订。</w:t>
      </w:r>
    </w:p>
    <w:p w14:paraId="7734FA4F">
      <w:pPr>
        <w:spacing w:line="219" w:lineRule="auto"/>
        <w:ind w:left="22"/>
        <w:outlineLvl w:val="0"/>
        <w:rPr>
          <w:rFonts w:ascii="宋体" w:hAnsi="宋体" w:eastAsia="宋体" w:cs="宋体"/>
          <w:sz w:val="24"/>
          <w:szCs w:val="24"/>
        </w:rPr>
      </w:pPr>
      <w:bookmarkStart w:id="23" w:name="bookmark22"/>
      <w:bookmarkEnd w:id="23"/>
      <w:bookmarkStart w:id="24" w:name="bookmark21"/>
      <w:bookmarkEnd w:id="24"/>
      <w:r>
        <w:rPr>
          <w:rFonts w:ascii="宋体" w:hAnsi="宋体" w:eastAsia="宋体" w:cs="宋体"/>
          <w:spacing w:val="-3"/>
          <w:sz w:val="24"/>
          <w:szCs w:val="24"/>
        </w:rPr>
        <w:t>4.4</w:t>
      </w:r>
      <w:r>
        <w:rPr>
          <w:rFonts w:ascii="宋体" w:hAnsi="宋体" w:eastAsia="宋体" w:cs="宋体"/>
          <w:spacing w:val="-46"/>
          <w:sz w:val="24"/>
          <w:szCs w:val="24"/>
        </w:rPr>
        <w:t xml:space="preserve"> </w:t>
      </w:r>
      <w:r>
        <w:rPr>
          <w:rFonts w:ascii="宋体" w:hAnsi="宋体" w:eastAsia="宋体" w:cs="宋体"/>
          <w:spacing w:val="-3"/>
          <w:sz w:val="24"/>
          <w:szCs w:val="24"/>
        </w:rPr>
        <w:t>修订和验证</w:t>
      </w:r>
    </w:p>
    <w:p w14:paraId="1CEFE7CF">
      <w:pPr>
        <w:spacing w:before="183" w:line="219" w:lineRule="auto"/>
        <w:jc w:val="right"/>
        <w:rPr>
          <w:rFonts w:ascii="宋体" w:hAnsi="宋体" w:eastAsia="宋体" w:cs="宋体"/>
          <w:sz w:val="24"/>
          <w:szCs w:val="24"/>
        </w:rPr>
      </w:pPr>
      <w:r>
        <w:rPr>
          <w:rFonts w:ascii="宋体" w:hAnsi="宋体" w:eastAsia="宋体" w:cs="宋体"/>
          <w:spacing w:val="-2"/>
          <w:sz w:val="24"/>
          <w:szCs w:val="24"/>
        </w:rPr>
        <w:t>如需对运维服务目录进行修订，则由运维部进行运维服务目录的修订工作。</w:t>
      </w:r>
    </w:p>
    <w:p w14:paraId="281D29E9">
      <w:pPr>
        <w:spacing w:before="183" w:line="360" w:lineRule="auto"/>
        <w:ind w:left="25" w:right="80" w:firstLine="477"/>
        <w:rPr>
          <w:rFonts w:ascii="宋体" w:hAnsi="宋体" w:eastAsia="宋体" w:cs="宋体"/>
          <w:sz w:val="24"/>
          <w:szCs w:val="24"/>
        </w:rPr>
      </w:pPr>
      <w:r>
        <w:rPr>
          <w:rFonts w:ascii="宋体" w:hAnsi="宋体" w:eastAsia="宋体" w:cs="宋体"/>
          <w:spacing w:val="-3"/>
          <w:sz w:val="24"/>
          <w:szCs w:val="24"/>
        </w:rPr>
        <w:t>在运维服务过程中，若发现现有运维服务目录不适合时，运维部</w:t>
      </w:r>
      <w:r>
        <w:rPr>
          <w:rFonts w:ascii="宋体" w:hAnsi="宋体" w:eastAsia="宋体" w:cs="宋体"/>
          <w:spacing w:val="-4"/>
          <w:sz w:val="24"/>
          <w:szCs w:val="24"/>
        </w:rPr>
        <w:t>应对运维服</w:t>
      </w:r>
      <w:r>
        <w:rPr>
          <w:rFonts w:ascii="宋体" w:hAnsi="宋体" w:eastAsia="宋体" w:cs="宋体"/>
          <w:spacing w:val="-2"/>
          <w:sz w:val="24"/>
          <w:szCs w:val="24"/>
        </w:rPr>
        <w:t>务目录进行修订。</w:t>
      </w:r>
    </w:p>
    <w:p w14:paraId="6C653164">
      <w:pPr>
        <w:spacing w:line="360" w:lineRule="auto"/>
        <w:ind w:left="26" w:right="80" w:firstLine="477"/>
        <w:rPr>
          <w:rFonts w:ascii="宋体" w:hAnsi="宋体" w:eastAsia="宋体" w:cs="宋体"/>
          <w:sz w:val="24"/>
          <w:szCs w:val="24"/>
        </w:rPr>
      </w:pPr>
      <w:r>
        <w:rPr>
          <w:rFonts w:ascii="宋体" w:hAnsi="宋体" w:eastAsia="宋体" w:cs="宋体"/>
          <w:spacing w:val="-3"/>
          <w:sz w:val="24"/>
          <w:szCs w:val="24"/>
        </w:rPr>
        <w:t>运维服务目录评审会议决定修订服务目录时，由运维部组织进行</w:t>
      </w:r>
      <w:r>
        <w:rPr>
          <w:rFonts w:ascii="宋体" w:hAnsi="宋体" w:eastAsia="宋体" w:cs="宋体"/>
          <w:spacing w:val="-4"/>
          <w:sz w:val="24"/>
          <w:szCs w:val="24"/>
        </w:rPr>
        <w:t>服务目录修订工作。</w:t>
      </w:r>
    </w:p>
    <w:p w14:paraId="4E1F1761">
      <w:pPr>
        <w:spacing w:before="3" w:line="359" w:lineRule="auto"/>
        <w:ind w:left="24" w:right="80" w:firstLine="508"/>
        <w:rPr>
          <w:rFonts w:ascii="宋体" w:hAnsi="宋体" w:eastAsia="宋体" w:cs="宋体"/>
          <w:sz w:val="24"/>
          <w:szCs w:val="24"/>
        </w:rPr>
      </w:pPr>
      <w:r>
        <w:rPr>
          <w:rFonts w:ascii="宋体" w:hAnsi="宋体" w:eastAsia="宋体" w:cs="宋体"/>
          <w:spacing w:val="-4"/>
          <w:sz w:val="24"/>
          <w:szCs w:val="24"/>
        </w:rPr>
        <w:t>由运行维护服务相关部门组织人员、过程、技术等相关资源进行验证，</w:t>
      </w:r>
      <w:r>
        <w:rPr>
          <w:rFonts w:ascii="宋体" w:hAnsi="宋体" w:eastAsia="宋体" w:cs="宋体"/>
          <w:spacing w:val="-5"/>
          <w:sz w:val="24"/>
          <w:szCs w:val="24"/>
        </w:rPr>
        <w:t>以确</w:t>
      </w:r>
      <w:r>
        <w:rPr>
          <w:rFonts w:ascii="宋体" w:hAnsi="宋体" w:eastAsia="宋体" w:cs="宋体"/>
          <w:spacing w:val="-1"/>
          <w:sz w:val="24"/>
          <w:szCs w:val="24"/>
        </w:rPr>
        <w:t>保修订内容能够满足市场和客户需求。</w:t>
      </w:r>
    </w:p>
    <w:p w14:paraId="08A9E6E9">
      <w:pPr>
        <w:spacing w:line="360" w:lineRule="auto"/>
        <w:ind w:left="27" w:right="18" w:firstLine="476"/>
        <w:rPr>
          <w:rFonts w:ascii="宋体" w:hAnsi="宋体" w:eastAsia="宋体" w:cs="宋体"/>
          <w:sz w:val="24"/>
          <w:szCs w:val="24"/>
        </w:rPr>
      </w:pPr>
      <w:r>
        <w:rPr>
          <w:rFonts w:ascii="宋体" w:hAnsi="宋体" w:eastAsia="宋体" w:cs="宋体"/>
          <w:spacing w:val="-8"/>
          <w:sz w:val="24"/>
          <w:szCs w:val="24"/>
        </w:rPr>
        <w:t>修订后的运维服务目录由运维部组织，以会议形式，</w:t>
      </w:r>
      <w:r>
        <w:rPr>
          <w:rFonts w:ascii="宋体" w:hAnsi="宋体" w:eastAsia="宋体" w:cs="宋体"/>
          <w:spacing w:val="-9"/>
          <w:sz w:val="24"/>
          <w:szCs w:val="24"/>
        </w:rPr>
        <w:t>由公司管理者代表主持，</w:t>
      </w:r>
      <w:r>
        <w:rPr>
          <w:rFonts w:ascii="宋体" w:hAnsi="宋体" w:eastAsia="宋体" w:cs="宋体"/>
          <w:spacing w:val="-1"/>
          <w:sz w:val="24"/>
          <w:szCs w:val="24"/>
        </w:rPr>
        <w:t>项目部、行政部、技术部等其他相关部门负责人参加进行评审。</w:t>
      </w:r>
    </w:p>
    <w:p w14:paraId="6A93F177">
      <w:pPr>
        <w:spacing w:before="1" w:line="218" w:lineRule="auto"/>
        <w:ind w:left="22"/>
        <w:outlineLvl w:val="0"/>
        <w:rPr>
          <w:rFonts w:ascii="宋体" w:hAnsi="宋体" w:eastAsia="宋体" w:cs="宋体"/>
          <w:sz w:val="24"/>
          <w:szCs w:val="24"/>
        </w:rPr>
      </w:pPr>
      <w:bookmarkStart w:id="25" w:name="bookmark23"/>
      <w:bookmarkEnd w:id="25"/>
      <w:bookmarkStart w:id="26" w:name="bookmark24"/>
      <w:bookmarkEnd w:id="26"/>
      <w:r>
        <w:rPr>
          <w:rFonts w:ascii="宋体" w:hAnsi="宋体" w:eastAsia="宋体" w:cs="宋体"/>
          <w:spacing w:val="-2"/>
          <w:sz w:val="24"/>
          <w:szCs w:val="24"/>
        </w:rPr>
        <w:t>4.5</w:t>
      </w:r>
      <w:r>
        <w:rPr>
          <w:rFonts w:ascii="宋体" w:hAnsi="宋体" w:eastAsia="宋体" w:cs="宋体"/>
          <w:spacing w:val="-50"/>
          <w:sz w:val="24"/>
          <w:szCs w:val="24"/>
        </w:rPr>
        <w:t xml:space="preserve"> </w:t>
      </w:r>
      <w:r>
        <w:rPr>
          <w:rFonts w:ascii="宋体" w:hAnsi="宋体" w:eastAsia="宋体" w:cs="宋体"/>
          <w:spacing w:val="-2"/>
          <w:sz w:val="24"/>
          <w:szCs w:val="24"/>
        </w:rPr>
        <w:t>服务目录的发布</w:t>
      </w:r>
    </w:p>
    <w:p w14:paraId="5FC7C731">
      <w:pPr>
        <w:spacing w:before="183" w:line="362" w:lineRule="auto"/>
        <w:ind w:left="25" w:right="80" w:firstLine="478"/>
        <w:rPr>
          <w:rFonts w:ascii="宋体" w:hAnsi="宋体" w:eastAsia="宋体" w:cs="宋体"/>
          <w:sz w:val="24"/>
          <w:szCs w:val="24"/>
        </w:rPr>
      </w:pPr>
      <w:r>
        <w:rPr>
          <w:rFonts w:ascii="宋体" w:hAnsi="宋体" w:eastAsia="宋体" w:cs="宋体"/>
          <w:spacing w:val="-3"/>
          <w:sz w:val="24"/>
          <w:szCs w:val="24"/>
        </w:rPr>
        <w:t>运维服务目录修订内容验证符合预期目标和要求后，由运维部提</w:t>
      </w:r>
      <w:r>
        <w:rPr>
          <w:rFonts w:ascii="宋体" w:hAnsi="宋体" w:eastAsia="宋体" w:cs="宋体"/>
          <w:spacing w:val="-4"/>
          <w:sz w:val="24"/>
          <w:szCs w:val="24"/>
        </w:rPr>
        <w:t>交公司管理</w:t>
      </w:r>
      <w:r>
        <w:rPr>
          <w:rFonts w:ascii="宋体" w:hAnsi="宋体" w:eastAsia="宋体" w:cs="宋体"/>
          <w:spacing w:val="-2"/>
          <w:sz w:val="24"/>
          <w:szCs w:val="24"/>
        </w:rPr>
        <w:t>者代表审批后发布。</w:t>
      </w:r>
    </w:p>
    <w:p w14:paraId="51606A2B">
      <w:pPr>
        <w:spacing w:line="362" w:lineRule="auto"/>
        <w:rPr>
          <w:rFonts w:ascii="宋体" w:hAnsi="宋体" w:eastAsia="宋体" w:cs="宋体"/>
          <w:sz w:val="24"/>
          <w:szCs w:val="24"/>
        </w:rPr>
        <w:sectPr>
          <w:headerReference r:id="rId8" w:type="default"/>
          <w:pgSz w:w="11906" w:h="16839"/>
          <w:pgMar w:top="1929" w:right="1719" w:bottom="0" w:left="1785" w:header="851" w:footer="0" w:gutter="0"/>
          <w:cols w:space="720" w:num="1"/>
        </w:sectPr>
      </w:pPr>
    </w:p>
    <w:p w14:paraId="5A80CA3B">
      <w:pPr>
        <w:spacing w:before="114" w:line="360" w:lineRule="auto"/>
        <w:ind w:left="69" w:right="13" w:firstLine="434"/>
        <w:rPr>
          <w:rFonts w:ascii="宋体" w:hAnsi="宋体" w:eastAsia="宋体" w:cs="宋体"/>
          <w:sz w:val="24"/>
          <w:szCs w:val="24"/>
        </w:rPr>
      </w:pPr>
      <w:bookmarkStart w:id="27" w:name="bookmark32"/>
      <w:bookmarkEnd w:id="27"/>
      <w:r>
        <w:rPr>
          <w:rFonts w:ascii="宋体" w:hAnsi="宋体" w:eastAsia="宋体" w:cs="宋体"/>
          <w:spacing w:val="-3"/>
          <w:sz w:val="24"/>
          <w:szCs w:val="24"/>
        </w:rPr>
        <w:t>运维服务目录向客户部、运维服务相关部门、公司管理人员发布</w:t>
      </w:r>
      <w:r>
        <w:rPr>
          <w:rFonts w:ascii="宋体" w:hAnsi="宋体" w:eastAsia="宋体" w:cs="宋体"/>
          <w:spacing w:val="-4"/>
          <w:sz w:val="24"/>
          <w:szCs w:val="24"/>
        </w:rPr>
        <w:t>，并提交项</w:t>
      </w:r>
      <w:bookmarkStart w:id="28" w:name="bookmark26"/>
      <w:bookmarkEnd w:id="28"/>
      <w:bookmarkStart w:id="29" w:name="bookmark25"/>
      <w:bookmarkEnd w:id="29"/>
      <w:r>
        <w:rPr>
          <w:rFonts w:ascii="宋体" w:hAnsi="宋体" w:eastAsia="宋体" w:cs="宋体"/>
          <w:spacing w:val="-8"/>
          <w:sz w:val="24"/>
          <w:szCs w:val="24"/>
        </w:rPr>
        <w:t>目部归档保存。</w:t>
      </w:r>
    </w:p>
    <w:p w14:paraId="2B99464C">
      <w:pPr>
        <w:spacing w:line="219" w:lineRule="auto"/>
        <w:ind w:left="22"/>
        <w:outlineLvl w:val="0"/>
        <w:rPr>
          <w:rFonts w:ascii="宋体" w:hAnsi="宋体" w:eastAsia="宋体" w:cs="宋体"/>
          <w:sz w:val="24"/>
          <w:szCs w:val="24"/>
        </w:rPr>
      </w:pPr>
      <w:bookmarkStart w:id="30" w:name="bookmark33"/>
      <w:bookmarkEnd w:id="30"/>
      <w:r>
        <w:rPr>
          <w:rFonts w:ascii="宋体" w:hAnsi="宋体" w:eastAsia="宋体" w:cs="宋体"/>
          <w:spacing w:val="-2"/>
          <w:sz w:val="24"/>
          <w:szCs w:val="24"/>
        </w:rPr>
        <w:t>4.6</w:t>
      </w:r>
      <w:r>
        <w:rPr>
          <w:rFonts w:ascii="宋体" w:hAnsi="宋体" w:eastAsia="宋体" w:cs="宋体"/>
          <w:spacing w:val="-50"/>
          <w:sz w:val="24"/>
          <w:szCs w:val="24"/>
        </w:rPr>
        <w:t xml:space="preserve"> </w:t>
      </w:r>
      <w:r>
        <w:rPr>
          <w:rFonts w:ascii="宋体" w:hAnsi="宋体" w:eastAsia="宋体" w:cs="宋体"/>
          <w:spacing w:val="-2"/>
          <w:sz w:val="24"/>
          <w:szCs w:val="24"/>
        </w:rPr>
        <w:t>服务目录的使用</w:t>
      </w:r>
    </w:p>
    <w:p w14:paraId="17946C1D">
      <w:pPr>
        <w:spacing w:before="182" w:line="219" w:lineRule="auto"/>
        <w:ind w:left="503"/>
        <w:rPr>
          <w:rFonts w:ascii="宋体" w:hAnsi="宋体" w:eastAsia="宋体" w:cs="宋体"/>
          <w:sz w:val="24"/>
          <w:szCs w:val="24"/>
        </w:rPr>
      </w:pPr>
      <w:r>
        <w:rPr>
          <w:rFonts w:ascii="宋体" w:hAnsi="宋体" w:eastAsia="宋体" w:cs="宋体"/>
          <w:spacing w:val="-1"/>
          <w:sz w:val="24"/>
          <w:szCs w:val="24"/>
        </w:rPr>
        <w:t>运维服务目录是客户部与客户的商务谈判和合同签订的依据。</w:t>
      </w:r>
    </w:p>
    <w:p w14:paraId="7F08F002">
      <w:pPr>
        <w:spacing w:before="183" w:line="360" w:lineRule="auto"/>
        <w:ind w:left="30" w:right="160" w:firstLine="472"/>
        <w:rPr>
          <w:rFonts w:ascii="宋体" w:hAnsi="宋体" w:eastAsia="宋体" w:cs="宋体"/>
          <w:sz w:val="24"/>
          <w:szCs w:val="24"/>
        </w:rPr>
      </w:pPr>
      <w:r>
        <w:rPr>
          <w:rFonts w:ascii="宋体" w:hAnsi="宋体" w:eastAsia="宋体" w:cs="宋体"/>
          <w:sz w:val="24"/>
          <w:szCs w:val="24"/>
        </w:rPr>
        <w:t>运维服务目录用于服务实施部门监督和执行服务</w:t>
      </w:r>
      <w:r>
        <w:rPr>
          <w:rFonts w:ascii="宋体" w:hAnsi="宋体" w:eastAsia="宋体" w:cs="宋体"/>
          <w:spacing w:val="-1"/>
          <w:sz w:val="24"/>
          <w:szCs w:val="24"/>
        </w:rPr>
        <w:t>执行过程中质量保障的参</w:t>
      </w:r>
      <w:r>
        <w:rPr>
          <w:rFonts w:ascii="宋体" w:hAnsi="宋体" w:eastAsia="宋体" w:cs="宋体"/>
          <w:spacing w:val="-5"/>
          <w:sz w:val="24"/>
          <w:szCs w:val="24"/>
        </w:rPr>
        <w:t>照依据。</w:t>
      </w:r>
    </w:p>
    <w:p w14:paraId="3294CC49">
      <w:pPr>
        <w:spacing w:line="362" w:lineRule="auto"/>
        <w:ind w:left="52" w:right="13" w:firstLine="450"/>
        <w:rPr>
          <w:rFonts w:ascii="宋体" w:hAnsi="宋体" w:eastAsia="宋体" w:cs="宋体"/>
          <w:sz w:val="24"/>
          <w:szCs w:val="24"/>
        </w:rPr>
      </w:pPr>
      <w:r>
        <w:rPr>
          <w:rFonts w:ascii="宋体" w:hAnsi="宋体" w:eastAsia="宋体" w:cs="宋体"/>
          <w:spacing w:val="-3"/>
          <w:sz w:val="24"/>
          <w:szCs w:val="24"/>
        </w:rPr>
        <w:t>任何人员在使用运维服务目录过程中不得随意修改、曲解运维服务</w:t>
      </w:r>
      <w:r>
        <w:rPr>
          <w:rFonts w:ascii="宋体" w:hAnsi="宋体" w:eastAsia="宋体" w:cs="宋体"/>
          <w:spacing w:val="-4"/>
          <w:sz w:val="24"/>
          <w:szCs w:val="24"/>
        </w:rPr>
        <w:t>目录既定</w:t>
      </w:r>
      <w:r>
        <w:rPr>
          <w:rFonts w:ascii="宋体" w:hAnsi="宋体" w:eastAsia="宋体" w:cs="宋体"/>
          <w:spacing w:val="-3"/>
          <w:sz w:val="24"/>
          <w:szCs w:val="24"/>
        </w:rPr>
        <w:t>内容、要求、指标等全部内容。</w:t>
      </w:r>
    </w:p>
    <w:p w14:paraId="41A966E8">
      <w:pPr>
        <w:spacing w:before="52" w:line="221" w:lineRule="auto"/>
        <w:ind w:left="30"/>
        <w:outlineLvl w:val="0"/>
        <w:rPr>
          <w:rFonts w:ascii="宋体" w:hAnsi="宋体" w:eastAsia="宋体" w:cs="宋体"/>
          <w:sz w:val="28"/>
          <w:szCs w:val="28"/>
        </w:rPr>
      </w:pPr>
      <w:bookmarkStart w:id="31" w:name="bookmark28"/>
      <w:bookmarkEnd w:id="31"/>
      <w:bookmarkStart w:id="32" w:name="bookmark27"/>
      <w:bookmarkEnd w:id="32"/>
      <w:r>
        <w:rPr>
          <w:rFonts w:ascii="宋体" w:hAnsi="宋体" w:eastAsia="宋体" w:cs="宋体"/>
          <w:b/>
          <w:bCs/>
          <w:spacing w:val="-5"/>
          <w:sz w:val="28"/>
          <w:szCs w:val="28"/>
        </w:rPr>
        <w:t>5、相关记录</w:t>
      </w:r>
    </w:p>
    <w:p w14:paraId="631EEA59">
      <w:pPr>
        <w:spacing w:before="231" w:line="219" w:lineRule="auto"/>
        <w:ind w:left="591"/>
        <w:outlineLvl w:val="1"/>
        <w:rPr>
          <w:rFonts w:ascii="宋体" w:hAnsi="宋体" w:eastAsia="宋体" w:cs="宋体"/>
          <w:sz w:val="24"/>
          <w:szCs w:val="24"/>
        </w:rPr>
      </w:pPr>
      <w:r>
        <w:rPr>
          <w:rFonts w:ascii="宋体" w:hAnsi="宋体" w:eastAsia="宋体" w:cs="宋体"/>
          <w:spacing w:val="-2"/>
          <w:sz w:val="24"/>
          <w:szCs w:val="24"/>
        </w:rPr>
        <w:t>《组织级运维服务目录》</w:t>
      </w:r>
    </w:p>
    <w:sectPr>
      <w:pgSz w:w="11906" w:h="16839"/>
      <w:pgMar w:top="1929" w:right="1785" w:bottom="0" w:left="1785" w:header="851"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3A86D7">
    <w:pPr>
      <w:spacing w:line="1044" w:lineRule="exact"/>
      <w:ind w:firstLine="2524"/>
    </w:pPr>
    <w:r>
      <w:pict>
        <v:shape id="_x0000_s2050" o:spid="_x0000_s2050" style="position:absolute;left:0pt;margin-left:90pt;margin-top:95.75pt;height:0.75pt;width:415.3pt;mso-position-horizontal-relative:page;mso-position-vertical-relative:page;z-index:251660288;mso-width-relative:page;mso-height-relative:page;" fillcolor="#000000" filled="t" stroked="f" coordsize="8305,15" o:allowincell="f" path="m0,0l8305,0,8305,14,0,14,0,0xe">
          <v:fill on="t" focussize="0,0"/>
          <v:stroke on="f"/>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FFA590">
    <w:pPr>
      <w:pStyle w:val="2"/>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B9D763">
    <w:pPr>
      <w:spacing w:line="240" w:lineRule="auto"/>
      <w:ind w:firstLine="2426"/>
    </w:pPr>
    <w:r>
      <w:drawing>
        <wp:inline distT="0" distB="0" distL="114300" distR="114300">
          <wp:extent cx="5316855" cy="1696085"/>
          <wp:effectExtent l="0" t="0" r="1905" b="10795"/>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1"/>
                  <a:stretch>
                    <a:fillRect/>
                  </a:stretch>
                </pic:blipFill>
                <pic:spPr>
                  <a:xfrm>
                    <a:off x="0" y="0"/>
                    <a:ext cx="5316855" cy="1696085"/>
                  </a:xfrm>
                  <a:prstGeom prst="rect">
                    <a:avLst/>
                  </a:prstGeom>
                </pic:spPr>
              </pic:pic>
            </a:graphicData>
          </a:graphic>
        </wp:inline>
      </w:drawing>
    </w:r>
    <w:r>
      <w:pict>
        <v:shape id="_x0000_s2051" o:spid="_x0000_s2051" style="position:absolute;left:0pt;margin-left:90pt;margin-top:95.75pt;height:0.75pt;width:415.3pt;mso-position-horizontal-relative:page;mso-position-vertical-relative:page;z-index:251661312;mso-width-relative:page;mso-height-relative:page;" fillcolor="#000000" filled="t" stroked="f" coordsize="8305,15" o:allowincell="f" path="m0,0l8305,0,8305,14,0,14,0,0xe">
          <v:fill on="t" focussize="0,0"/>
          <v:stroke on="f"/>
          <v:imagedata o:title=""/>
          <o:lock v:ext="edi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7228B3">
    <w:pPr>
      <w:spacing w:line="1044" w:lineRule="exact"/>
      <w:ind w:firstLine="2426"/>
    </w:pPr>
    <w:r>
      <w:pict>
        <v:shape id="_x0000_s2052" o:spid="_x0000_s2052" style="position:absolute;left:0pt;margin-left:90pt;margin-top:95.75pt;height:0.75pt;width:415.3pt;mso-position-horizontal-relative:page;mso-position-vertical-relative:page;z-index:251662336;mso-width-relative:page;mso-height-relative:page;" fillcolor="#000000" filled="t" stroked="f" coordsize="8305,15" o:allowincell="f" path="m0,0l8305,0,8305,14,0,14,0,0xe">
          <v:fill on="t" focussize="0,0"/>
          <v:stroke on="f"/>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54840E4"/>
    <w:rsid w:val="1E957931"/>
    <w:rsid w:val="228B2608"/>
    <w:rsid w:val="244D0366"/>
    <w:rsid w:val="44EE129A"/>
    <w:rsid w:val="7C43369E"/>
    <w:rsid w:val="7F4006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paragraph" w:customStyle="1" w:styleId="8">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Info spid="_x0000_s2051"/>
    <customShpInfo spid="_x0000_s205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1492</Words>
  <Characters>1590</Characters>
  <TotalTime>23</TotalTime>
  <ScaleCrop>false</ScaleCrop>
  <LinksUpToDate>false</LinksUpToDate>
  <CharactersWithSpaces>1706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2025-08-04T11:17:00Z</dcterms:created>
  <dc:creator>lenovo</dc:creator>
  <cp:lastModifiedBy>郝宇</cp:lastModifiedBy>
  <dcterms:modified xsi:type="dcterms:W3CDTF">2025-09-03T16:30:31Z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2025-09-03T22:04:37Z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5C1E3A66ECF743909557B6D303EC7A83_12</vt:lpwstr>
  </property>
</Properties>
</file>