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3</w:t>
      </w:r>
      <w:bookmarkStart w:id="9" w:name="_GoBack"/>
      <w:bookmarkEnd w:id="9"/>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运维服务管理制度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947802393"/>
                <w:vertAlign w:val="baseline"/>
                <w:lang w:val="en-US" w:eastAsia="zh-CN"/>
              </w:rPr>
              <w:t>孙</w:t>
            </w:r>
            <w:r>
              <w:rPr>
                <w:rFonts w:hint="eastAsia"/>
                <w:spacing w:val="0"/>
                <w:kern w:val="0"/>
                <w:u w:val="single"/>
                <w:fitText w:val="630" w:id="947802393"/>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0D014C33">
      <w:pPr>
        <w:pStyle w:val="29"/>
        <w:bidi w:val="0"/>
      </w:pPr>
      <w:r>
        <w:t>通过质量保证活动确保客户所需的运维服务满足过程、规程及相应的要求，达到客户满意，确保问题得到关注与解决，使管理部门及运维部门能够客观地了解过程与相关服务的质量评价, 为服务改进活动的有效实施提供目标和方向，进而保证组织的服务质量得到持续提升。</w:t>
      </w:r>
    </w:p>
    <w:p w14:paraId="2D240536">
      <w:pPr>
        <w:pStyle w:val="28"/>
        <w:bidi w:val="0"/>
        <w:rPr>
          <w:rFonts w:hint="eastAsia"/>
          <w:lang w:val="en-US" w:eastAsia="zh-CN"/>
        </w:rPr>
      </w:pPr>
      <w:r>
        <w:rPr>
          <w:rFonts w:hint="eastAsia"/>
          <w:lang w:val="en-US" w:eastAsia="zh-CN"/>
        </w:rPr>
        <w:t>原则</w:t>
      </w:r>
    </w:p>
    <w:p w14:paraId="6BD52D84">
      <w:pPr>
        <w:pStyle w:val="28"/>
        <w:bidi w:val="0"/>
      </w:pPr>
      <w:bookmarkStart w:id="3" w:name="_Toc17591"/>
      <w:r>
        <w:rPr>
          <w:rFonts w:hint="eastAsia"/>
          <w:lang w:val="en-US" w:eastAsia="zh-CN"/>
        </w:rPr>
        <w:t>适用</w:t>
      </w:r>
      <w:r>
        <w:t>范围</w:t>
      </w:r>
      <w:bookmarkEnd w:id="3"/>
    </w:p>
    <w:p w14:paraId="73B54FE2">
      <w:pPr>
        <w:pStyle w:val="29"/>
        <w:bidi w:val="0"/>
      </w:pPr>
      <w:r>
        <w:t>适用于对ITSS运维服务能力管理体系运行的质量管理活动。</w:t>
      </w:r>
    </w:p>
    <w:p w14:paraId="72F6781A">
      <w:pPr>
        <w:pStyle w:val="28"/>
        <w:bidi w:val="0"/>
        <w:rPr>
          <w:rFonts w:hint="eastAsia"/>
          <w:lang w:val="en-US" w:eastAsia="zh-CN"/>
        </w:rPr>
      </w:pPr>
      <w:r>
        <w:rPr>
          <w:rFonts w:hint="eastAsia"/>
          <w:lang w:val="en-US" w:eastAsia="zh-CN"/>
        </w:rPr>
        <w:t>岗位职责</w:t>
      </w:r>
    </w:p>
    <w:p w14:paraId="4FF1D952">
      <w:pPr>
        <w:pStyle w:val="30"/>
        <w:bidi w:val="0"/>
        <w:rPr>
          <w:rFonts w:hint="eastAsia"/>
          <w:lang w:val="en-US" w:eastAsia="zh-CN"/>
        </w:rPr>
      </w:pPr>
      <w:r>
        <w:rPr>
          <w:rFonts w:hint="eastAsia"/>
          <w:lang w:val="en-US" w:eastAsia="zh-CN"/>
        </w:rPr>
        <w:t>总经理</w:t>
      </w:r>
    </w:p>
    <w:p w14:paraId="686C40FC">
      <w:pPr>
        <w:pStyle w:val="29"/>
        <w:numPr>
          <w:ilvl w:val="0"/>
          <w:numId w:val="2"/>
        </w:numPr>
        <w:ind w:left="425" w:leftChars="0" w:hanging="425" w:firstLineChars="0"/>
        <w:rPr>
          <w:rFonts w:hint="eastAsia"/>
          <w:lang w:val="en-US" w:eastAsia="zh-CN"/>
        </w:rPr>
      </w:pPr>
      <w:r>
        <w:rPr>
          <w:rFonts w:ascii="宋体" w:hAnsi="宋体" w:eastAsia="宋体" w:cs="宋体"/>
          <w:spacing w:val="-3"/>
          <w:sz w:val="24"/>
          <w:szCs w:val="24"/>
        </w:rPr>
        <w:t>负责确定质量目标，协调质量服务活动过程中需要的资源和活动；对质量活动检查结果的审查并提出改进意见；对质量管理管理活</w:t>
      </w:r>
      <w:r>
        <w:rPr>
          <w:rFonts w:ascii="宋体" w:hAnsi="宋体" w:eastAsia="宋体" w:cs="宋体"/>
          <w:spacing w:val="-1"/>
          <w:sz w:val="24"/>
          <w:szCs w:val="24"/>
        </w:rPr>
        <w:t>动年度计划、改进活动进行审批。</w:t>
      </w:r>
    </w:p>
    <w:p w14:paraId="6D1819C6">
      <w:pPr>
        <w:pStyle w:val="30"/>
        <w:bidi w:val="0"/>
        <w:rPr>
          <w:rFonts w:hint="eastAsia"/>
          <w:lang w:val="en-US" w:eastAsia="zh-CN"/>
        </w:rPr>
      </w:pPr>
      <w:r>
        <w:rPr>
          <w:rFonts w:hint="eastAsia"/>
          <w:lang w:val="en-US" w:eastAsia="zh-CN"/>
        </w:rPr>
        <w:t>质量部</w:t>
      </w:r>
    </w:p>
    <w:p w14:paraId="738EF270">
      <w:pPr>
        <w:pStyle w:val="29"/>
        <w:numPr>
          <w:ilvl w:val="0"/>
          <w:numId w:val="3"/>
        </w:numPr>
        <w:bidi w:val="0"/>
        <w:ind w:left="425" w:leftChars="0" w:hanging="425" w:firstLineChars="0"/>
      </w:pPr>
      <w:r>
        <w:t>负责制定质量管理活动的年度计划，实施质量保证活动，编写质量管理报告。</w:t>
      </w:r>
    </w:p>
    <w:p w14:paraId="143E77DD">
      <w:pPr>
        <w:pStyle w:val="29"/>
        <w:numPr>
          <w:ilvl w:val="0"/>
          <w:numId w:val="3"/>
        </w:numPr>
        <w:bidi w:val="0"/>
        <w:ind w:left="425" w:leftChars="0" w:hanging="425" w:firstLineChars="0"/>
        <w:rPr>
          <w:rFonts w:hint="eastAsia"/>
          <w:lang w:val="en-US" w:eastAsia="zh-CN"/>
        </w:rPr>
      </w:pPr>
      <w:r>
        <w:t>负责对所开展的活动过程符合性进行检查，客观地评价，识别不符合并予以记录，反馈发现的问题并确保相关过程符合规定的要求，向</w:t>
      </w:r>
      <w:r>
        <w:rPr>
          <w:rFonts w:hint="eastAsia"/>
          <w:lang w:eastAsia="zh-CN"/>
        </w:rPr>
        <w:t>质量部</w:t>
      </w:r>
      <w:r>
        <w:t>负责人、运维部门负责人及相关分管副总汇报质量管理活动进行情况。</w:t>
      </w:r>
    </w:p>
    <w:p w14:paraId="346A1959">
      <w:pPr>
        <w:pStyle w:val="30"/>
        <w:bidi w:val="0"/>
        <w:rPr>
          <w:rFonts w:hint="default"/>
          <w:lang w:val="en-US" w:eastAsia="zh-CN"/>
        </w:rPr>
      </w:pPr>
      <w:r>
        <w:rPr>
          <w:rFonts w:hint="eastAsia"/>
          <w:lang w:val="en-US" w:eastAsia="zh-CN"/>
        </w:rPr>
        <w:t>其他运维相关部门</w:t>
      </w:r>
    </w:p>
    <w:p w14:paraId="43D241C7">
      <w:pPr>
        <w:pStyle w:val="29"/>
        <w:numPr>
          <w:ilvl w:val="0"/>
          <w:numId w:val="3"/>
        </w:numPr>
        <w:bidi w:val="0"/>
        <w:ind w:left="425" w:leftChars="0" w:hanging="425" w:firstLineChars="0"/>
        <w:rPr>
          <w:rFonts w:hint="default"/>
          <w:lang w:val="en-US" w:eastAsia="zh-CN"/>
        </w:rPr>
      </w:pPr>
      <w:r>
        <w:t>业务部门负责配合质量人员完成质量保证活动，并对活动中发现的事件问题进行有效解决和及时改进。</w:t>
      </w:r>
    </w:p>
    <w:p w14:paraId="7E6E312E">
      <w:pPr>
        <w:pStyle w:val="28"/>
        <w:bidi w:val="0"/>
        <w:rPr>
          <w:rFonts w:hint="default"/>
          <w:lang w:val="en-US" w:eastAsia="zh-CN"/>
        </w:rPr>
      </w:pPr>
      <w:r>
        <w:rPr>
          <w:rFonts w:hint="eastAsia"/>
          <w:lang w:val="en-US" w:eastAsia="zh-CN"/>
        </w:rPr>
        <w:t>质量管理流程</w:t>
      </w:r>
    </w:p>
    <w:p w14:paraId="32BC7EBA">
      <w:pPr>
        <w:pStyle w:val="30"/>
        <w:bidi w:val="0"/>
      </w:pPr>
      <w:r>
        <w:t>质量管理策划活动</w:t>
      </w:r>
    </w:p>
    <w:p w14:paraId="3EC24EC0">
      <w:pPr>
        <w:pStyle w:val="29"/>
        <w:numPr>
          <w:ilvl w:val="0"/>
          <w:numId w:val="4"/>
        </w:numPr>
        <w:bidi w:val="0"/>
        <w:ind w:left="425" w:leftChars="0" w:hanging="425" w:firstLineChars="0"/>
      </w:pPr>
      <w:r>
        <w:rPr>
          <w:rFonts w:hint="eastAsia"/>
          <w:lang w:eastAsia="zh-CN"/>
        </w:rPr>
        <w:t>质量部</w:t>
      </w:r>
      <w:r>
        <w:t>根据体系定义的服务过程在每年年末制定下一年度的《运维服务质量管理计划》，经分管领导确认后报最高管理者审批。</w:t>
      </w:r>
    </w:p>
    <w:p w14:paraId="609E5281">
      <w:pPr>
        <w:pStyle w:val="29"/>
        <w:numPr>
          <w:ilvl w:val="0"/>
          <w:numId w:val="4"/>
        </w:numPr>
        <w:bidi w:val="0"/>
        <w:ind w:left="425" w:leftChars="0" w:hanging="425" w:firstLineChars="0"/>
      </w:pPr>
      <w:r>
        <w:rPr>
          <w:rFonts w:hint="eastAsia"/>
          <w:lang w:eastAsia="zh-CN"/>
        </w:rPr>
        <w:t>质量部</w:t>
      </w:r>
      <w:r>
        <w:t>负责建立</w:t>
      </w:r>
      <w:r>
        <w:rPr>
          <w:rFonts w:hint="eastAsia"/>
          <w:lang w:eastAsia="zh-CN"/>
        </w:rPr>
        <w:t>质量部</w:t>
      </w:r>
      <w:r>
        <w:t>开展年度质量管理活动。</w:t>
      </w:r>
      <w:r>
        <w:rPr>
          <w:rFonts w:hint="eastAsia"/>
          <w:lang w:eastAsia="zh-CN"/>
        </w:rPr>
        <w:t>质量部</w:t>
      </w:r>
      <w:r>
        <w:t>至少由 1 个 QA工程师组成，</w:t>
      </w:r>
    </w:p>
    <w:p w14:paraId="4F9FE98E">
      <w:pPr>
        <w:numPr>
          <w:ilvl w:val="0"/>
          <w:numId w:val="5"/>
        </w:numPr>
        <w:spacing w:before="1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《运维服务质量管理计划》应包含：</w:t>
      </w:r>
    </w:p>
    <w:p w14:paraId="16A7312D">
      <w:pPr>
        <w:numPr>
          <w:ilvl w:val="0"/>
          <w:numId w:val="6"/>
        </w:numPr>
        <w:spacing w:before="156"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质量检查的范围和内容</w:t>
      </w:r>
    </w:p>
    <w:p w14:paraId="106DB2D6">
      <w:pPr>
        <w:numPr>
          <w:ilvl w:val="0"/>
          <w:numId w:val="6"/>
        </w:numPr>
        <w:spacing w:before="154"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质量检查活动安排表及检查方法</w:t>
      </w:r>
    </w:p>
    <w:p w14:paraId="48D9C34C">
      <w:pPr>
        <w:numPr>
          <w:ilvl w:val="0"/>
          <w:numId w:val="6"/>
        </w:numPr>
        <w:spacing w:before="153" w:line="280" w:lineRule="auto"/>
        <w:ind w:left="845" w:leftChars="0" w:right="226" w:hanging="425" w:firstLineChars="0"/>
        <w:rPr>
          <w:rFonts w:ascii="宋体" w:hAnsi="宋体" w:eastAsia="宋体" w:cs="宋体"/>
          <w:sz w:val="24"/>
          <w:szCs w:val="24"/>
        </w:rPr>
      </w:pPr>
      <w:r>
        <w:rPr>
          <w:rFonts w:ascii="宋体" w:hAnsi="宋体" w:eastAsia="宋体" w:cs="宋体"/>
          <w:spacing w:val="-1"/>
          <w:sz w:val="24"/>
          <w:szCs w:val="24"/>
        </w:rPr>
        <w:t>质量检查活动汇报计划（包括汇报时机、汇报方式、汇报对象）</w:t>
      </w:r>
      <w:r>
        <w:rPr>
          <w:rFonts w:ascii="宋体" w:hAnsi="宋体" w:eastAsia="宋体" w:cs="宋体"/>
          <w:spacing w:val="-2"/>
          <w:sz w:val="24"/>
          <w:szCs w:val="24"/>
        </w:rPr>
        <w:t>内容应符合公司的质量检查内容和检查方法规定。</w:t>
      </w:r>
    </w:p>
    <w:p w14:paraId="420AA58B">
      <w:pPr>
        <w:pStyle w:val="30"/>
        <w:bidi w:val="0"/>
      </w:pPr>
      <w:bookmarkStart w:id="4" w:name="bookmark2"/>
      <w:bookmarkEnd w:id="4"/>
      <w:r>
        <w:t>质量检查内容及检查方法</w:t>
      </w:r>
    </w:p>
    <w:p w14:paraId="7CD5CB2A">
      <w:pPr>
        <w:pStyle w:val="29"/>
        <w:numPr>
          <w:ilvl w:val="0"/>
          <w:numId w:val="7"/>
        </w:numPr>
        <w:bidi w:val="0"/>
        <w:ind w:left="425" w:leftChars="0" w:hanging="425" w:firstLineChars="0"/>
      </w:pPr>
      <w:r>
        <w:rPr>
          <w:rFonts w:hint="eastAsia"/>
          <w:lang w:eastAsia="zh-CN"/>
        </w:rPr>
        <w:t>质量部</w:t>
      </w:r>
      <w:r>
        <w:t>根据体系中描述的所有过程制定</w:t>
      </w:r>
      <w:commentRangeStart w:id="0"/>
      <w:r>
        <w:t>《运维服务过程质量检查表》</w:t>
      </w:r>
      <w:commentRangeEnd w:id="0"/>
      <w:r>
        <w:commentReference w:id="0"/>
      </w:r>
      <w:r>
        <w:t>，提交质量负责人审核通过后由</w:t>
      </w:r>
      <w:r>
        <w:rPr>
          <w:rFonts w:hint="eastAsia"/>
          <w:lang w:eastAsia="zh-CN"/>
        </w:rPr>
        <w:t>质量部</w:t>
      </w:r>
      <w:r>
        <w:t xml:space="preserve">对所有正在提供运维服务的项目开展阶段质量抽查工作；抽查工作完成后可对检查结果进行分析，形成至质量月报向各相关部门负责人及分管副总汇报检查情况。 </w:t>
      </w:r>
      <w:r>
        <w:rPr>
          <w:rFonts w:hint="eastAsia"/>
          <w:lang w:eastAsia="zh-CN"/>
        </w:rPr>
        <w:t>质量部</w:t>
      </w:r>
      <w:r>
        <w:t>可根据检查工作过程中遇到的情况或过程文件更新等信息每半年对《运维服务过程质量检查表》进行一次修订。</w:t>
      </w:r>
    </w:p>
    <w:p w14:paraId="6C8B5A80">
      <w:pPr>
        <w:numPr>
          <w:ilvl w:val="0"/>
          <w:numId w:val="7"/>
        </w:numPr>
        <w:spacing w:before="1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检查方法包括：</w:t>
      </w:r>
    </w:p>
    <w:p w14:paraId="2FF337D8">
      <w:pPr>
        <w:numPr>
          <w:ilvl w:val="0"/>
          <w:numId w:val="8"/>
        </w:numPr>
        <w:spacing w:before="155" w:line="220"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直接访问相关人员</w:t>
      </w:r>
    </w:p>
    <w:p w14:paraId="5CBE51D1">
      <w:pPr>
        <w:numPr>
          <w:ilvl w:val="0"/>
          <w:numId w:val="8"/>
        </w:numPr>
        <w:spacing w:before="156"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检查过程中输出的相关文档和记录</w:t>
      </w:r>
    </w:p>
    <w:p w14:paraId="06965E21">
      <w:pPr>
        <w:numPr>
          <w:ilvl w:val="0"/>
          <w:numId w:val="8"/>
        </w:numPr>
        <w:spacing w:before="153" w:line="279" w:lineRule="auto"/>
        <w:ind w:left="845" w:leftChars="0" w:right="63" w:hanging="425" w:firstLineChars="0"/>
        <w:rPr>
          <w:rFonts w:ascii="宋体" w:hAnsi="宋体" w:eastAsia="宋体" w:cs="宋体"/>
          <w:sz w:val="24"/>
          <w:szCs w:val="24"/>
        </w:rPr>
      </w:pPr>
      <w:r>
        <w:rPr>
          <w:rFonts w:ascii="宋体" w:hAnsi="宋体" w:eastAsia="宋体" w:cs="宋体"/>
          <w:spacing w:val="-4"/>
          <w:sz w:val="24"/>
          <w:szCs w:val="24"/>
        </w:rPr>
        <w:t>各检查项采用抽样方法进行检查，每个</w:t>
      </w:r>
      <w:r>
        <w:rPr>
          <w:rFonts w:ascii="宋体" w:hAnsi="宋体" w:eastAsia="宋体" w:cs="宋体"/>
          <w:spacing w:val="-5"/>
          <w:sz w:val="24"/>
          <w:szCs w:val="24"/>
        </w:rPr>
        <w:t>过程抽查</w:t>
      </w:r>
      <w:r>
        <w:rPr>
          <w:rFonts w:ascii="宋体" w:hAnsi="宋体" w:eastAsia="宋体" w:cs="宋体"/>
          <w:spacing w:val="-33"/>
          <w:sz w:val="24"/>
          <w:szCs w:val="24"/>
        </w:rPr>
        <w:t xml:space="preserve"> </w:t>
      </w:r>
      <w:r>
        <w:rPr>
          <w:rFonts w:ascii="宋体" w:hAnsi="宋体" w:eastAsia="宋体" w:cs="宋体"/>
          <w:spacing w:val="-5"/>
          <w:sz w:val="24"/>
          <w:szCs w:val="24"/>
        </w:rPr>
        <w:t>1-3</w:t>
      </w:r>
      <w:r>
        <w:rPr>
          <w:rFonts w:ascii="宋体" w:hAnsi="宋体" w:eastAsia="宋体" w:cs="宋体"/>
          <w:spacing w:val="-50"/>
          <w:sz w:val="24"/>
          <w:szCs w:val="24"/>
        </w:rPr>
        <w:t xml:space="preserve"> </w:t>
      </w:r>
      <w:r>
        <w:rPr>
          <w:rFonts w:ascii="宋体" w:hAnsi="宋体" w:eastAsia="宋体" w:cs="宋体"/>
          <w:spacing w:val="-5"/>
          <w:sz w:val="24"/>
          <w:szCs w:val="24"/>
        </w:rPr>
        <w:t>个重点项目为检</w:t>
      </w:r>
      <w:r>
        <w:rPr>
          <w:rFonts w:ascii="宋体" w:hAnsi="宋体" w:eastAsia="宋体" w:cs="宋体"/>
          <w:spacing w:val="-4"/>
          <w:sz w:val="24"/>
          <w:szCs w:val="24"/>
        </w:rPr>
        <w:t>查对象。</w:t>
      </w:r>
    </w:p>
    <w:p w14:paraId="3C0389DD">
      <w:pPr>
        <w:pStyle w:val="30"/>
        <w:bidi w:val="0"/>
      </w:pPr>
      <w:r>
        <w:t>质量管理过程</w:t>
      </w:r>
    </w:p>
    <w:p w14:paraId="28AB1A94">
      <w:pPr>
        <w:pStyle w:val="29"/>
        <w:numPr>
          <w:ilvl w:val="0"/>
          <w:numId w:val="9"/>
        </w:numPr>
        <w:bidi w:val="0"/>
        <w:ind w:left="425" w:leftChars="0" w:hanging="425" w:firstLineChars="0"/>
      </w:pPr>
      <w:r>
        <w:rPr>
          <w:rFonts w:hint="eastAsia"/>
          <w:lang w:eastAsia="zh-CN"/>
        </w:rPr>
        <w:t>质量部</w:t>
      </w:r>
      <w:r>
        <w:t>在运维服务过程中提供有关公司过程规定与要求的指导与咨询，提供必要的相关培训；</w:t>
      </w:r>
    </w:p>
    <w:p w14:paraId="49EAB25B">
      <w:pPr>
        <w:pStyle w:val="29"/>
        <w:numPr>
          <w:ilvl w:val="0"/>
          <w:numId w:val="9"/>
        </w:numPr>
        <w:bidi w:val="0"/>
        <w:ind w:left="425" w:leftChars="0" w:hanging="425" w:firstLineChars="0"/>
      </w:pPr>
      <w:r>
        <w:rPr>
          <w:rFonts w:hint="eastAsia"/>
          <w:lang w:eastAsia="zh-CN"/>
        </w:rPr>
        <w:t>质量部</w:t>
      </w:r>
      <w:r>
        <w:t>根据《运维服务质量管理计划》、《运维服务过程质量检查表》，采取有效的检查方法，对所有正在提供运维服务的项目按各项目所处的阶段及体系规定的过程完成质量检查工作内容。</w:t>
      </w:r>
    </w:p>
    <w:p w14:paraId="2B6ABDD2">
      <w:pPr>
        <w:pStyle w:val="29"/>
        <w:numPr>
          <w:ilvl w:val="0"/>
          <w:numId w:val="9"/>
        </w:numPr>
        <w:bidi w:val="0"/>
        <w:ind w:left="425" w:leftChars="0" w:hanging="425" w:firstLineChars="0"/>
      </w:pPr>
      <w:r>
        <w:rPr>
          <w:rFonts w:hint="eastAsia"/>
          <w:lang w:eastAsia="zh-CN"/>
        </w:rPr>
        <w:t>质量部</w:t>
      </w:r>
      <w:r>
        <w:t>每次完成检查工作后及时与相关业务部门的负责人沟通检查结果，并将检查结果写入《运维服务过程质量检查表》中，并以《质量管理月报》形式汇报给</w:t>
      </w:r>
      <w:r>
        <w:rPr>
          <w:rFonts w:hint="eastAsia"/>
          <w:lang w:eastAsia="zh-CN"/>
        </w:rPr>
        <w:t>质量部</w:t>
      </w:r>
      <w:r>
        <w:t>及相关业务部门负责人、分管副总、总经理；</w:t>
      </w:r>
    </w:p>
    <w:p w14:paraId="76F60FF1">
      <w:pPr>
        <w:pStyle w:val="30"/>
        <w:bidi w:val="0"/>
      </w:pPr>
      <w:r>
        <w:t>纠正措施</w:t>
      </w:r>
    </w:p>
    <w:p w14:paraId="671930C4">
      <w:pPr>
        <w:pStyle w:val="29"/>
        <w:bidi w:val="0"/>
      </w:pPr>
      <w:r>
        <w:t>对于在检查过程中存在的问题，</w:t>
      </w:r>
      <w:r>
        <w:rPr>
          <w:rFonts w:hint="eastAsia"/>
          <w:lang w:eastAsia="zh-CN"/>
        </w:rPr>
        <w:t>质量部</w:t>
      </w:r>
      <w:r>
        <w:t>负责对问题进行分析，确定责任部门，向责任部门开具《质量问题整改通知单》并协助其进行原因分析，制定纠正措施，经责任部门分管领导批准后由责任部门负责落实改进措施的执行，</w:t>
      </w:r>
      <w:r>
        <w:rPr>
          <w:rFonts w:hint="eastAsia"/>
          <w:lang w:eastAsia="zh-CN"/>
        </w:rPr>
        <w:t>质量部</w:t>
      </w:r>
      <w:r>
        <w:t>负责跟踪措施的完成情况直到问题得到解决。</w:t>
      </w:r>
    </w:p>
    <w:p w14:paraId="49C13FA3">
      <w:pPr>
        <w:pStyle w:val="30"/>
        <w:bidi w:val="0"/>
      </w:pPr>
      <w:bookmarkStart w:id="5" w:name="bookmark5"/>
      <w:bookmarkEnd w:id="5"/>
      <w:r>
        <w:t>质量管理培训</w:t>
      </w:r>
    </w:p>
    <w:p w14:paraId="03207783">
      <w:pPr>
        <w:pStyle w:val="29"/>
        <w:bidi w:val="0"/>
        <w:rPr>
          <w:rFonts w:ascii="宋体" w:hAnsi="宋体" w:eastAsia="宋体" w:cs="宋体"/>
          <w:szCs w:val="24"/>
        </w:rPr>
      </w:pPr>
      <w:r>
        <w:rPr>
          <w:rFonts w:hint="eastAsia"/>
          <w:lang w:eastAsia="zh-CN"/>
        </w:rPr>
        <w:t>质量部</w:t>
      </w:r>
      <w:r>
        <w:t>每年向运维服务的人员提供两次运维服务质量管理培训，包括每年公司组织的新员工培训中的质量管理培训课程及每年年底面对所有运维服务人员进行的质量管理培训课程，以保证运维服务过程按公司体系规定实施。</w:t>
      </w:r>
    </w:p>
    <w:p w14:paraId="1292F1DE">
      <w:pPr>
        <w:pStyle w:val="28"/>
        <w:bidi w:val="0"/>
        <w:rPr>
          <w:rStyle w:val="38"/>
          <w:rFonts w:hint="default" w:eastAsia="宋体"/>
          <w:lang w:val="en-US" w:eastAsia="zh-CN"/>
        </w:rPr>
      </w:pPr>
      <w:bookmarkStart w:id="6" w:name="bookmark3"/>
      <w:bookmarkEnd w:id="6"/>
      <w:bookmarkStart w:id="7" w:name="_Toc17424"/>
      <w:r>
        <w:rPr>
          <w:rStyle w:val="38"/>
          <w:rFonts w:hint="eastAsia" w:eastAsia="宋体"/>
          <w:lang w:val="en-US" w:eastAsia="zh-CN"/>
        </w:rPr>
        <w:t>附则</w:t>
      </w:r>
      <w:bookmarkEnd w:id="7"/>
    </w:p>
    <w:p w14:paraId="17535BAC">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8" w:name="bookmark14"/>
      <w:bookmarkEnd w:id="8"/>
      <w:r>
        <w:rPr>
          <w:rFonts w:hint="eastAsia"/>
          <w:lang w:val="en-US" w:eastAsia="zh-CN"/>
        </w:rPr>
        <w:t>附件</w:t>
      </w:r>
    </w:p>
    <w:p w14:paraId="1252D7AF">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r>
        <w:rPr>
          <w:rFonts w:hint="eastAsia"/>
          <w:lang w:val="en-US" w:eastAsia="zh-CN"/>
        </w:rPr>
        <w:t>记录</w:t>
      </w:r>
    </w:p>
    <w:p w14:paraId="517C7960">
      <w:pPr>
        <w:spacing w:before="308" w:line="219" w:lineRule="auto"/>
        <w:ind w:left="264"/>
        <w:rPr>
          <w:rFonts w:ascii="宋体" w:hAnsi="宋体" w:eastAsia="宋体" w:cs="宋体"/>
          <w:sz w:val="24"/>
          <w:szCs w:val="24"/>
        </w:rPr>
      </w:pPr>
      <w:r>
        <w:rPr>
          <w:rFonts w:ascii="宋体" w:hAnsi="宋体" w:eastAsia="宋体" w:cs="宋体"/>
          <w:spacing w:val="-1"/>
          <w:sz w:val="24"/>
          <w:szCs w:val="24"/>
        </w:rPr>
        <w:t>《运维服务质量管理计划》</w:t>
      </w:r>
    </w:p>
    <w:p w14:paraId="5168B3B4">
      <w:pPr>
        <w:spacing w:before="136" w:line="219" w:lineRule="auto"/>
        <w:ind w:left="264"/>
        <w:rPr>
          <w:rFonts w:ascii="宋体" w:hAnsi="宋体" w:eastAsia="宋体" w:cs="宋体"/>
          <w:sz w:val="24"/>
          <w:szCs w:val="24"/>
        </w:rPr>
      </w:pPr>
      <w:r>
        <w:rPr>
          <w:rFonts w:ascii="宋体" w:hAnsi="宋体" w:eastAsia="宋体" w:cs="宋体"/>
          <w:spacing w:val="-1"/>
          <w:sz w:val="24"/>
          <w:szCs w:val="24"/>
        </w:rPr>
        <w:t>《运维服务过程质量检查表》</w:t>
      </w:r>
    </w:p>
    <w:p w14:paraId="665BE0D4">
      <w:pPr>
        <w:spacing w:before="134" w:line="218" w:lineRule="auto"/>
        <w:ind w:left="264"/>
        <w:rPr>
          <w:rFonts w:ascii="宋体" w:hAnsi="宋体" w:eastAsia="宋体" w:cs="宋体"/>
          <w:sz w:val="24"/>
          <w:szCs w:val="24"/>
        </w:rPr>
      </w:pPr>
      <w:r>
        <w:rPr>
          <w:rFonts w:ascii="宋体" w:hAnsi="宋体" w:eastAsia="宋体" w:cs="宋体"/>
          <w:spacing w:val="-1"/>
          <w:sz w:val="24"/>
          <w:szCs w:val="24"/>
        </w:rPr>
        <w:t>《运维服务质量管理报告》</w:t>
      </w:r>
    </w:p>
    <w:p w14:paraId="663C2103">
      <w:pPr>
        <w:spacing w:before="137" w:line="219" w:lineRule="auto"/>
        <w:ind w:left="264"/>
        <w:rPr>
          <w:rFonts w:hint="eastAsia" w:ascii="宋体" w:hAnsi="宋体" w:eastAsia="宋体" w:cs="宋体"/>
          <w:sz w:val="24"/>
          <w:szCs w:val="24"/>
          <w:lang w:val="en-US" w:eastAsia="zh-CN"/>
        </w:rPr>
      </w:pPr>
      <w:r>
        <w:rPr>
          <w:rFonts w:ascii="宋体" w:hAnsi="宋体" w:eastAsia="宋体" w:cs="宋体"/>
          <w:spacing w:val="-1"/>
          <w:sz w:val="24"/>
          <w:szCs w:val="24"/>
        </w:rPr>
        <w:t>《质量问题整改通知单》</w:t>
      </w:r>
    </w:p>
    <w:sectPr>
      <w:headerReference r:id="rId7" w:type="default"/>
      <w:pgSz w:w="11906" w:h="16838"/>
      <w:pgMar w:top="1417" w:right="1800" w:bottom="1440" w:left="1800" w:header="1140"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郝宇" w:date="2025-09-08T14:08:48Z" w:initials="">
    <w:p w14:paraId="37998D55">
      <w:pPr>
        <w:pStyle w:val="11"/>
        <w:rPr>
          <w:rFonts w:hint="eastAsia" w:eastAsia="宋体"/>
          <w:lang w:val="en-US" w:eastAsia="zh-CN"/>
        </w:rPr>
      </w:pPr>
      <w:r>
        <w:rPr>
          <w:rFonts w:hint="eastAsia"/>
          <w:lang w:val="en-US" w:eastAsia="zh-CN"/>
        </w:rPr>
        <w:t>检查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998D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9EBC58"/>
    <w:multiLevelType w:val="singleLevel"/>
    <w:tmpl w:val="A19EBC58"/>
    <w:lvl w:ilvl="0" w:tentative="0">
      <w:start w:val="1"/>
      <w:numFmt w:val="decimal"/>
      <w:lvlText w:val="%1."/>
      <w:lvlJc w:val="left"/>
      <w:pPr>
        <w:ind w:left="425" w:hanging="425"/>
      </w:pPr>
      <w:rPr>
        <w:rFonts w:hint="default"/>
      </w:rPr>
    </w:lvl>
  </w:abstractNum>
  <w:abstractNum w:abstractNumId="2">
    <w:nsid w:val="ED89C12F"/>
    <w:multiLevelType w:val="singleLevel"/>
    <w:tmpl w:val="ED89C12F"/>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36B75590"/>
    <w:multiLevelType w:val="singleLevel"/>
    <w:tmpl w:val="36B75590"/>
    <w:lvl w:ilvl="0" w:tentative="0">
      <w:start w:val="1"/>
      <w:numFmt w:val="decimal"/>
      <w:lvlText w:val="(%1)"/>
      <w:lvlJc w:val="left"/>
      <w:pPr>
        <w:tabs>
          <w:tab w:val="left" w:pos="420"/>
        </w:tabs>
        <w:ind w:left="845" w:hanging="425"/>
      </w:pPr>
      <w:rPr>
        <w:rFonts w:hint="default"/>
      </w:rPr>
    </w:lvl>
  </w:abstractNum>
  <w:abstractNum w:abstractNumId="5">
    <w:nsid w:val="3C9721A8"/>
    <w:multiLevelType w:val="singleLevel"/>
    <w:tmpl w:val="3C9721A8"/>
    <w:lvl w:ilvl="0" w:tentative="0">
      <w:start w:val="1"/>
      <w:numFmt w:val="decimal"/>
      <w:lvlText w:val="%1."/>
      <w:lvlJc w:val="left"/>
      <w:pPr>
        <w:ind w:left="425" w:hanging="425"/>
      </w:pPr>
      <w:rPr>
        <w:rFonts w:hint="default"/>
      </w:rPr>
    </w:lvl>
  </w:abstractNum>
  <w:abstractNum w:abstractNumId="6">
    <w:nsid w:val="62EABDC6"/>
    <w:multiLevelType w:val="singleLevel"/>
    <w:tmpl w:val="62EABDC6"/>
    <w:lvl w:ilvl="0" w:tentative="0">
      <w:start w:val="1"/>
      <w:numFmt w:val="decimal"/>
      <w:lvlText w:val="%1."/>
      <w:lvlJc w:val="left"/>
      <w:pPr>
        <w:ind w:left="425" w:hanging="425"/>
      </w:pPr>
      <w:rPr>
        <w:rFonts w:hint="default"/>
      </w:rPr>
    </w:lvl>
  </w:abstractNum>
  <w:abstractNum w:abstractNumId="7">
    <w:nsid w:val="6F42C3E0"/>
    <w:multiLevelType w:val="singleLevel"/>
    <w:tmpl w:val="6F42C3E0"/>
    <w:lvl w:ilvl="0" w:tentative="0">
      <w:start w:val="1"/>
      <w:numFmt w:val="decimal"/>
      <w:lvlText w:val="%1."/>
      <w:lvlJc w:val="left"/>
      <w:pPr>
        <w:ind w:left="425" w:hanging="425"/>
      </w:pPr>
      <w:rPr>
        <w:rFonts w:hint="default"/>
      </w:rPr>
    </w:lvl>
  </w:abstractNum>
  <w:abstractNum w:abstractNumId="8">
    <w:nsid w:val="78AFF747"/>
    <w:multiLevelType w:val="singleLevel"/>
    <w:tmpl w:val="78AFF747"/>
    <w:lvl w:ilvl="0" w:tentative="0">
      <w:start w:val="1"/>
      <w:numFmt w:val="decimal"/>
      <w:lvlText w:val="(%1)"/>
      <w:lvlJc w:val="left"/>
      <w:pPr>
        <w:tabs>
          <w:tab w:val="left" w:pos="420"/>
        </w:tabs>
        <w:ind w:left="845" w:hanging="425"/>
      </w:pPr>
      <w:rPr>
        <w:rFonts w:hint="default"/>
      </w:rPr>
    </w:lvl>
  </w:abstractNum>
  <w:abstractNum w:abstractNumId="9">
    <w:nsid w:val="7AA24B57"/>
    <w:multiLevelType w:val="singleLevel"/>
    <w:tmpl w:val="7AA24B57"/>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2"/>
  </w:num>
  <w:num w:numId="4">
    <w:abstractNumId w:val="7"/>
  </w:num>
  <w:num w:numId="5">
    <w:abstractNumId w:val="5"/>
  </w:num>
  <w:num w:numId="6">
    <w:abstractNumId w:val="8"/>
  </w:num>
  <w:num w:numId="7">
    <w:abstractNumId w:val="9"/>
  </w:num>
  <w:num w:numId="8">
    <w:abstractNumId w:val="4"/>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郝宇">
    <w15:presenceInfo w15:providerId="WPS Office" w15:userId="3960875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3351867"/>
    <w:rsid w:val="05573D16"/>
    <w:rsid w:val="05C8669A"/>
    <w:rsid w:val="06024855"/>
    <w:rsid w:val="08055CAB"/>
    <w:rsid w:val="09615163"/>
    <w:rsid w:val="0B13248D"/>
    <w:rsid w:val="0B930577"/>
    <w:rsid w:val="0CA84E57"/>
    <w:rsid w:val="0DC14423"/>
    <w:rsid w:val="0E4869E6"/>
    <w:rsid w:val="100912AD"/>
    <w:rsid w:val="104D4694"/>
    <w:rsid w:val="112A43FB"/>
    <w:rsid w:val="119775A7"/>
    <w:rsid w:val="13085753"/>
    <w:rsid w:val="160F7CF5"/>
    <w:rsid w:val="167A1613"/>
    <w:rsid w:val="16C265E3"/>
    <w:rsid w:val="170C7BDF"/>
    <w:rsid w:val="1A264519"/>
    <w:rsid w:val="1AC27A2C"/>
    <w:rsid w:val="1B8D153C"/>
    <w:rsid w:val="1CE93133"/>
    <w:rsid w:val="1CFA72C7"/>
    <w:rsid w:val="1D7B4B8F"/>
    <w:rsid w:val="1E360515"/>
    <w:rsid w:val="209179EB"/>
    <w:rsid w:val="21617F9F"/>
    <w:rsid w:val="25626B9F"/>
    <w:rsid w:val="25777D91"/>
    <w:rsid w:val="262C093B"/>
    <w:rsid w:val="26747E2C"/>
    <w:rsid w:val="27363334"/>
    <w:rsid w:val="279B1602"/>
    <w:rsid w:val="27B328B5"/>
    <w:rsid w:val="28862099"/>
    <w:rsid w:val="296511D8"/>
    <w:rsid w:val="2A0635A2"/>
    <w:rsid w:val="2B141C1D"/>
    <w:rsid w:val="2B9C4A12"/>
    <w:rsid w:val="2BC0763F"/>
    <w:rsid w:val="2C1300E8"/>
    <w:rsid w:val="2C5702CD"/>
    <w:rsid w:val="2D381E44"/>
    <w:rsid w:val="2E516CA5"/>
    <w:rsid w:val="2E9D013C"/>
    <w:rsid w:val="2F135073"/>
    <w:rsid w:val="2F4A02C4"/>
    <w:rsid w:val="2FF80E15"/>
    <w:rsid w:val="301D1535"/>
    <w:rsid w:val="321A6DD1"/>
    <w:rsid w:val="325356E2"/>
    <w:rsid w:val="32C13470"/>
    <w:rsid w:val="33896EE1"/>
    <w:rsid w:val="34034EE6"/>
    <w:rsid w:val="366559E4"/>
    <w:rsid w:val="36785717"/>
    <w:rsid w:val="36F25E64"/>
    <w:rsid w:val="36FA4FFE"/>
    <w:rsid w:val="37BF1626"/>
    <w:rsid w:val="384A559C"/>
    <w:rsid w:val="39431617"/>
    <w:rsid w:val="39BC1DBE"/>
    <w:rsid w:val="3A3D6832"/>
    <w:rsid w:val="3A9C596E"/>
    <w:rsid w:val="3B6E533A"/>
    <w:rsid w:val="3C28373B"/>
    <w:rsid w:val="3C634773"/>
    <w:rsid w:val="3D156FFD"/>
    <w:rsid w:val="3D695DB9"/>
    <w:rsid w:val="3E7C0C45"/>
    <w:rsid w:val="3EAB0654"/>
    <w:rsid w:val="3F5A203E"/>
    <w:rsid w:val="407927B7"/>
    <w:rsid w:val="410A1661"/>
    <w:rsid w:val="41566655"/>
    <w:rsid w:val="426B25D4"/>
    <w:rsid w:val="429D0A4E"/>
    <w:rsid w:val="43581FBB"/>
    <w:rsid w:val="43A318F9"/>
    <w:rsid w:val="442D371B"/>
    <w:rsid w:val="4613720A"/>
    <w:rsid w:val="461865CE"/>
    <w:rsid w:val="4642189D"/>
    <w:rsid w:val="471A69C9"/>
    <w:rsid w:val="47432D89"/>
    <w:rsid w:val="47E81FD1"/>
    <w:rsid w:val="4893018E"/>
    <w:rsid w:val="496E4757"/>
    <w:rsid w:val="4A0C6DCC"/>
    <w:rsid w:val="4AA3483E"/>
    <w:rsid w:val="4AC42881"/>
    <w:rsid w:val="4AD909E8"/>
    <w:rsid w:val="4B644252"/>
    <w:rsid w:val="4C013661"/>
    <w:rsid w:val="4CB85D98"/>
    <w:rsid w:val="4D343593"/>
    <w:rsid w:val="4ECA2430"/>
    <w:rsid w:val="4F540134"/>
    <w:rsid w:val="51B86EB8"/>
    <w:rsid w:val="536376D3"/>
    <w:rsid w:val="54B725CE"/>
    <w:rsid w:val="54CD67D6"/>
    <w:rsid w:val="5645491C"/>
    <w:rsid w:val="57A80E8B"/>
    <w:rsid w:val="57AC16EE"/>
    <w:rsid w:val="5859544B"/>
    <w:rsid w:val="58956A46"/>
    <w:rsid w:val="58C8202C"/>
    <w:rsid w:val="5ADC59C5"/>
    <w:rsid w:val="5B01542B"/>
    <w:rsid w:val="5BBB7799"/>
    <w:rsid w:val="5BC619FD"/>
    <w:rsid w:val="5C717B35"/>
    <w:rsid w:val="5E133B7E"/>
    <w:rsid w:val="5E3B2A02"/>
    <w:rsid w:val="5E8425FB"/>
    <w:rsid w:val="608B4D11"/>
    <w:rsid w:val="608C7E04"/>
    <w:rsid w:val="60FF797D"/>
    <w:rsid w:val="62364D94"/>
    <w:rsid w:val="62853344"/>
    <w:rsid w:val="637B1AF3"/>
    <w:rsid w:val="63A53511"/>
    <w:rsid w:val="6457120A"/>
    <w:rsid w:val="65E46075"/>
    <w:rsid w:val="65F22540"/>
    <w:rsid w:val="67931B01"/>
    <w:rsid w:val="689A2A1B"/>
    <w:rsid w:val="69862A24"/>
    <w:rsid w:val="69B61AD7"/>
    <w:rsid w:val="69D9062E"/>
    <w:rsid w:val="6A8F4802"/>
    <w:rsid w:val="6ADC556D"/>
    <w:rsid w:val="6B6421C7"/>
    <w:rsid w:val="6B947BF6"/>
    <w:rsid w:val="6BCE07B8"/>
    <w:rsid w:val="6C7C0DB6"/>
    <w:rsid w:val="6E3360AE"/>
    <w:rsid w:val="6F9D0A19"/>
    <w:rsid w:val="711710AD"/>
    <w:rsid w:val="7148395C"/>
    <w:rsid w:val="71D074AE"/>
    <w:rsid w:val="72895FDA"/>
    <w:rsid w:val="72DC0914"/>
    <w:rsid w:val="736D76AA"/>
    <w:rsid w:val="747E1443"/>
    <w:rsid w:val="7695113D"/>
    <w:rsid w:val="77020109"/>
    <w:rsid w:val="78CC6D3B"/>
    <w:rsid w:val="78DC469B"/>
    <w:rsid w:val="7A147095"/>
    <w:rsid w:val="7AF366E7"/>
    <w:rsid w:val="7B734B9C"/>
    <w:rsid w:val="7C4C44CF"/>
    <w:rsid w:val="7D0C3A90"/>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1611</Words>
  <Characters>1694</Characters>
  <Lines>0</Lines>
  <Paragraphs>0</Paragraphs>
  <TotalTime>6</TotalTime>
  <ScaleCrop>false</ScaleCrop>
  <LinksUpToDate>false</LinksUpToDate>
  <CharactersWithSpaces>1727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2025-09-08T06:16:00Z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