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FA9898">
      <w:pPr>
        <w:pStyle w:val="2"/>
        <w:spacing w:line="252" w:lineRule="auto"/>
      </w:pPr>
    </w:p>
    <w:p w14:paraId="3C08D8C0">
      <w:pPr>
        <w:pStyle w:val="2"/>
        <w:spacing w:line="252" w:lineRule="auto"/>
      </w:pPr>
    </w:p>
    <w:p w14:paraId="4C47A136">
      <w:pPr>
        <w:pStyle w:val="2"/>
        <w:spacing w:line="252" w:lineRule="auto"/>
      </w:pPr>
    </w:p>
    <w:p w14:paraId="7C15C0F9">
      <w:pPr>
        <w:pStyle w:val="2"/>
        <w:spacing w:line="253" w:lineRule="auto"/>
      </w:pPr>
    </w:p>
    <w:p w14:paraId="05E9DDF5">
      <w:pPr>
        <w:pStyle w:val="2"/>
        <w:spacing w:line="253" w:lineRule="auto"/>
      </w:pPr>
    </w:p>
    <w:p w14:paraId="22561D10">
      <w:pPr>
        <w:pStyle w:val="2"/>
        <w:spacing w:line="253" w:lineRule="auto"/>
      </w:pPr>
    </w:p>
    <w:p w14:paraId="01F7B42E">
      <w:pPr>
        <w:pStyle w:val="2"/>
        <w:spacing w:line="253" w:lineRule="auto"/>
      </w:pPr>
    </w:p>
    <w:p w14:paraId="5DE4C67D">
      <w:pPr>
        <w:pStyle w:val="2"/>
        <w:spacing w:line="253" w:lineRule="auto"/>
      </w:pPr>
    </w:p>
    <w:p w14:paraId="428286E7">
      <w:pPr>
        <w:pStyle w:val="2"/>
        <w:spacing w:line="253" w:lineRule="auto"/>
      </w:pPr>
    </w:p>
    <w:p w14:paraId="6AA928E2">
      <w:pPr>
        <w:spacing w:before="169" w:line="220" w:lineRule="auto"/>
        <w:ind w:left="1851"/>
        <w:outlineLvl w:val="0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客户满意度调查程序</w:t>
      </w:r>
    </w:p>
    <w:p w14:paraId="7CF43AEE">
      <w:pPr>
        <w:pStyle w:val="2"/>
        <w:spacing w:line="259" w:lineRule="auto"/>
      </w:pPr>
    </w:p>
    <w:p w14:paraId="111BB1E5">
      <w:pPr>
        <w:pStyle w:val="2"/>
        <w:spacing w:line="259" w:lineRule="auto"/>
      </w:pPr>
    </w:p>
    <w:p w14:paraId="09A8BFD7">
      <w:pPr>
        <w:pStyle w:val="2"/>
        <w:spacing w:line="259" w:lineRule="auto"/>
      </w:pPr>
    </w:p>
    <w:p w14:paraId="60465101">
      <w:pPr>
        <w:pStyle w:val="2"/>
        <w:spacing w:line="259" w:lineRule="auto"/>
      </w:pPr>
    </w:p>
    <w:p w14:paraId="54E7CF69">
      <w:pPr>
        <w:pStyle w:val="2"/>
        <w:spacing w:line="259" w:lineRule="auto"/>
      </w:pPr>
    </w:p>
    <w:p w14:paraId="0B278612">
      <w:pPr>
        <w:pStyle w:val="2"/>
        <w:spacing w:line="260" w:lineRule="auto"/>
      </w:pPr>
    </w:p>
    <w:p w14:paraId="34A99C2E">
      <w:pPr>
        <w:pStyle w:val="2"/>
        <w:spacing w:line="260" w:lineRule="auto"/>
      </w:pPr>
    </w:p>
    <w:p w14:paraId="14680D08">
      <w:pPr>
        <w:pStyle w:val="2"/>
        <w:spacing w:line="260" w:lineRule="auto"/>
      </w:pPr>
    </w:p>
    <w:p w14:paraId="1D23C30B">
      <w:pPr>
        <w:spacing w:line="1293" w:lineRule="exact"/>
        <w:ind w:firstLine="2001"/>
      </w:pPr>
      <w:r>
        <w:rPr>
          <w:position w:val="-25"/>
        </w:rPr>
        <w:drawing>
          <wp:inline distT="0" distB="0" distL="0" distR="0">
            <wp:extent cx="2750185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3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C108">
      <w:pPr>
        <w:pStyle w:val="2"/>
        <w:spacing w:line="248" w:lineRule="auto"/>
      </w:pPr>
    </w:p>
    <w:p w14:paraId="2F2213D6">
      <w:pPr>
        <w:pStyle w:val="2"/>
        <w:spacing w:line="248" w:lineRule="auto"/>
      </w:pPr>
    </w:p>
    <w:p w14:paraId="7BE7DC00">
      <w:pPr>
        <w:pStyle w:val="2"/>
        <w:spacing w:line="248" w:lineRule="auto"/>
      </w:pPr>
    </w:p>
    <w:p w14:paraId="04939838">
      <w:pPr>
        <w:pStyle w:val="2"/>
        <w:spacing w:line="248" w:lineRule="auto"/>
      </w:pPr>
    </w:p>
    <w:p w14:paraId="0A3CCEDF">
      <w:pPr>
        <w:pStyle w:val="2"/>
        <w:spacing w:line="248" w:lineRule="auto"/>
      </w:pPr>
    </w:p>
    <w:p w14:paraId="67A721AE">
      <w:pPr>
        <w:pStyle w:val="2"/>
        <w:spacing w:line="248" w:lineRule="auto"/>
      </w:pPr>
    </w:p>
    <w:p w14:paraId="0652216F">
      <w:pPr>
        <w:pStyle w:val="2"/>
        <w:spacing w:line="248" w:lineRule="auto"/>
      </w:pPr>
    </w:p>
    <w:p w14:paraId="17673CDB">
      <w:pPr>
        <w:pStyle w:val="2"/>
        <w:spacing w:line="248" w:lineRule="auto"/>
      </w:pPr>
    </w:p>
    <w:p w14:paraId="456D083B">
      <w:pPr>
        <w:pStyle w:val="2"/>
        <w:spacing w:line="248" w:lineRule="auto"/>
      </w:pPr>
    </w:p>
    <w:p w14:paraId="03FCBBC4">
      <w:pPr>
        <w:pStyle w:val="2"/>
        <w:spacing w:line="248" w:lineRule="auto"/>
      </w:pPr>
    </w:p>
    <w:p w14:paraId="093A0F36">
      <w:pPr>
        <w:pStyle w:val="2"/>
        <w:spacing w:line="248" w:lineRule="auto"/>
      </w:pPr>
    </w:p>
    <w:p w14:paraId="03C489A3">
      <w:pPr>
        <w:pStyle w:val="2"/>
        <w:spacing w:line="249" w:lineRule="auto"/>
      </w:pPr>
    </w:p>
    <w:p w14:paraId="3F202462">
      <w:pPr>
        <w:pStyle w:val="2"/>
        <w:spacing w:line="249" w:lineRule="auto"/>
      </w:pPr>
    </w:p>
    <w:p w14:paraId="27CA121D">
      <w:pPr>
        <w:pStyle w:val="2"/>
        <w:spacing w:line="249" w:lineRule="auto"/>
      </w:pPr>
    </w:p>
    <w:p w14:paraId="403BCF9D">
      <w:pPr>
        <w:pStyle w:val="2"/>
        <w:spacing w:line="249" w:lineRule="auto"/>
      </w:pPr>
    </w:p>
    <w:p w14:paraId="5CEC3D58">
      <w:pPr>
        <w:pStyle w:val="2"/>
        <w:spacing w:line="249" w:lineRule="auto"/>
      </w:pPr>
    </w:p>
    <w:p w14:paraId="53E6E385">
      <w:pPr>
        <w:spacing w:before="98" w:line="219" w:lineRule="auto"/>
        <w:ind w:left="2078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pacing w:val="-1"/>
          <w:sz w:val="30"/>
          <w:szCs w:val="30"/>
        </w:rPr>
        <w:t>青岛慧海联创信息技术有限公司</w:t>
      </w:r>
    </w:p>
    <w:p w14:paraId="5243A35D">
      <w:pPr>
        <w:spacing w:line="219" w:lineRule="auto"/>
        <w:rPr>
          <w:rFonts w:ascii="宋体" w:hAnsi="宋体" w:eastAsia="宋体" w:cs="宋体"/>
          <w:sz w:val="30"/>
          <w:szCs w:val="30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47AA5E6D">
      <w:pPr>
        <w:pStyle w:val="2"/>
        <w:spacing w:line="363" w:lineRule="auto"/>
      </w:pPr>
    </w:p>
    <w:p w14:paraId="24E3001D">
      <w:pPr>
        <w:spacing w:before="91" w:line="220" w:lineRule="auto"/>
        <w:ind w:left="3710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21BD5679">
      <w:pPr>
        <w:spacing w:line="131" w:lineRule="exact"/>
      </w:pPr>
    </w:p>
    <w:tbl>
      <w:tblPr>
        <w:tblStyle w:val="5"/>
        <w:tblW w:w="90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3"/>
        <w:gridCol w:w="1557"/>
        <w:gridCol w:w="1953"/>
      </w:tblGrid>
      <w:tr w14:paraId="1FCF8D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20494B56">
            <w:pPr>
              <w:spacing w:before="185" w:line="220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文档名称编号</w:t>
            </w:r>
          </w:p>
        </w:tc>
        <w:tc>
          <w:tcPr>
            <w:tcW w:w="7226" w:type="dxa"/>
            <w:gridSpan w:val="4"/>
            <w:vAlign w:val="top"/>
          </w:tcPr>
          <w:p w14:paraId="3B29BF74">
            <w:pPr>
              <w:spacing w:before="185" w:line="220" w:lineRule="auto"/>
              <w:ind w:left="1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客户满意度调查程序（HHLC-ITSS-MYDDC）</w:t>
            </w:r>
          </w:p>
        </w:tc>
      </w:tr>
      <w:tr w14:paraId="3BD9CB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42DFF34E">
            <w:pPr>
              <w:spacing w:before="182" w:line="220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编制单位</w:t>
            </w:r>
          </w:p>
        </w:tc>
        <w:tc>
          <w:tcPr>
            <w:tcW w:w="7226" w:type="dxa"/>
            <w:gridSpan w:val="4"/>
            <w:vAlign w:val="top"/>
          </w:tcPr>
          <w:p w14:paraId="1AE9C566">
            <w:pPr>
              <w:spacing w:before="182" w:line="219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青岛慧海联创信息技术有限公司</w:t>
            </w:r>
          </w:p>
        </w:tc>
      </w:tr>
      <w:tr w14:paraId="34FA65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1DF4FA9E">
            <w:pPr>
              <w:spacing w:before="183" w:line="219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文档版本</w:t>
            </w:r>
          </w:p>
        </w:tc>
        <w:tc>
          <w:tcPr>
            <w:tcW w:w="1413" w:type="dxa"/>
            <w:vAlign w:val="top"/>
          </w:tcPr>
          <w:p w14:paraId="3CBE3A1E">
            <w:pPr>
              <w:spacing w:before="183" w:line="219" w:lineRule="auto"/>
              <w:ind w:left="2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版本日期</w:t>
            </w:r>
          </w:p>
        </w:tc>
        <w:tc>
          <w:tcPr>
            <w:tcW w:w="2303" w:type="dxa"/>
            <w:vAlign w:val="top"/>
          </w:tcPr>
          <w:p w14:paraId="1D1DBB9C">
            <w:pPr>
              <w:spacing w:before="183" w:line="219" w:lineRule="auto"/>
              <w:ind w:left="6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版本说明</w:t>
            </w:r>
          </w:p>
        </w:tc>
        <w:tc>
          <w:tcPr>
            <w:tcW w:w="1557" w:type="dxa"/>
            <w:vAlign w:val="top"/>
          </w:tcPr>
          <w:p w14:paraId="19779FF7">
            <w:pPr>
              <w:spacing w:before="184" w:line="220" w:lineRule="auto"/>
              <w:ind w:left="5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作者</w:t>
            </w:r>
          </w:p>
        </w:tc>
        <w:tc>
          <w:tcPr>
            <w:tcW w:w="1953" w:type="dxa"/>
            <w:vAlign w:val="top"/>
          </w:tcPr>
          <w:p w14:paraId="5D020969">
            <w:pPr>
              <w:spacing w:before="184" w:line="220" w:lineRule="auto"/>
              <w:ind w:left="7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审核</w:t>
            </w:r>
          </w:p>
        </w:tc>
      </w:tr>
      <w:tr w14:paraId="4A17EC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2711891A">
            <w:pPr>
              <w:spacing w:before="162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108053A2">
            <w:pPr>
              <w:spacing w:before="162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3" w:type="dxa"/>
            <w:vAlign w:val="top"/>
          </w:tcPr>
          <w:p w14:paraId="48C56848">
            <w:pPr>
              <w:spacing w:before="132" w:line="219" w:lineRule="auto"/>
              <w:ind w:left="7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6AB88191">
            <w:pPr>
              <w:spacing w:before="132" w:line="220" w:lineRule="auto"/>
              <w:ind w:left="47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王予婷</w:t>
            </w:r>
          </w:p>
        </w:tc>
        <w:tc>
          <w:tcPr>
            <w:tcW w:w="1953" w:type="dxa"/>
            <w:vAlign w:val="top"/>
          </w:tcPr>
          <w:p w14:paraId="403992ED">
            <w:pPr>
              <w:spacing w:before="133" w:line="220" w:lineRule="auto"/>
              <w:ind w:left="67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宫海亭</w:t>
            </w:r>
          </w:p>
        </w:tc>
      </w:tr>
      <w:tr w14:paraId="79706C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0F94A915">
            <w:pPr>
              <w:pStyle w:val="6"/>
            </w:pPr>
          </w:p>
        </w:tc>
        <w:tc>
          <w:tcPr>
            <w:tcW w:w="1413" w:type="dxa"/>
            <w:vAlign w:val="top"/>
          </w:tcPr>
          <w:p w14:paraId="193017A3">
            <w:pPr>
              <w:pStyle w:val="6"/>
            </w:pPr>
          </w:p>
        </w:tc>
        <w:tc>
          <w:tcPr>
            <w:tcW w:w="2303" w:type="dxa"/>
            <w:vAlign w:val="top"/>
          </w:tcPr>
          <w:p w14:paraId="625EF76D">
            <w:pPr>
              <w:pStyle w:val="6"/>
            </w:pPr>
          </w:p>
        </w:tc>
        <w:tc>
          <w:tcPr>
            <w:tcW w:w="1557" w:type="dxa"/>
            <w:vAlign w:val="top"/>
          </w:tcPr>
          <w:p w14:paraId="384C616D">
            <w:pPr>
              <w:pStyle w:val="6"/>
            </w:pPr>
          </w:p>
        </w:tc>
        <w:tc>
          <w:tcPr>
            <w:tcW w:w="1953" w:type="dxa"/>
            <w:vAlign w:val="top"/>
          </w:tcPr>
          <w:p w14:paraId="4FCD607D">
            <w:pPr>
              <w:pStyle w:val="6"/>
            </w:pPr>
          </w:p>
        </w:tc>
      </w:tr>
      <w:tr w14:paraId="110955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6088C980">
            <w:pPr>
              <w:pStyle w:val="6"/>
            </w:pPr>
          </w:p>
        </w:tc>
        <w:tc>
          <w:tcPr>
            <w:tcW w:w="1413" w:type="dxa"/>
            <w:vAlign w:val="top"/>
          </w:tcPr>
          <w:p w14:paraId="456D9C62">
            <w:pPr>
              <w:pStyle w:val="6"/>
            </w:pPr>
          </w:p>
        </w:tc>
        <w:tc>
          <w:tcPr>
            <w:tcW w:w="2303" w:type="dxa"/>
            <w:vAlign w:val="top"/>
          </w:tcPr>
          <w:p w14:paraId="27D28263">
            <w:pPr>
              <w:pStyle w:val="6"/>
            </w:pPr>
          </w:p>
        </w:tc>
        <w:tc>
          <w:tcPr>
            <w:tcW w:w="1557" w:type="dxa"/>
            <w:vAlign w:val="top"/>
          </w:tcPr>
          <w:p w14:paraId="306C6206">
            <w:pPr>
              <w:pStyle w:val="6"/>
            </w:pPr>
          </w:p>
        </w:tc>
        <w:tc>
          <w:tcPr>
            <w:tcW w:w="1953" w:type="dxa"/>
            <w:vAlign w:val="top"/>
          </w:tcPr>
          <w:p w14:paraId="08047BFC">
            <w:pPr>
              <w:pStyle w:val="6"/>
            </w:pPr>
          </w:p>
        </w:tc>
      </w:tr>
      <w:tr w14:paraId="084F96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79D478B">
            <w:pPr>
              <w:pStyle w:val="6"/>
            </w:pPr>
          </w:p>
        </w:tc>
        <w:tc>
          <w:tcPr>
            <w:tcW w:w="1413" w:type="dxa"/>
            <w:vAlign w:val="top"/>
          </w:tcPr>
          <w:p w14:paraId="390B12E5">
            <w:pPr>
              <w:pStyle w:val="6"/>
            </w:pPr>
          </w:p>
        </w:tc>
        <w:tc>
          <w:tcPr>
            <w:tcW w:w="2303" w:type="dxa"/>
            <w:vAlign w:val="top"/>
          </w:tcPr>
          <w:p w14:paraId="5DE7769C">
            <w:pPr>
              <w:pStyle w:val="6"/>
            </w:pPr>
          </w:p>
        </w:tc>
        <w:tc>
          <w:tcPr>
            <w:tcW w:w="1557" w:type="dxa"/>
            <w:vAlign w:val="top"/>
          </w:tcPr>
          <w:p w14:paraId="09B93BF2">
            <w:pPr>
              <w:pStyle w:val="6"/>
            </w:pPr>
          </w:p>
        </w:tc>
        <w:tc>
          <w:tcPr>
            <w:tcW w:w="1953" w:type="dxa"/>
            <w:vAlign w:val="top"/>
          </w:tcPr>
          <w:p w14:paraId="2974F67B">
            <w:pPr>
              <w:pStyle w:val="6"/>
            </w:pPr>
          </w:p>
        </w:tc>
      </w:tr>
      <w:tr w14:paraId="72AE22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7712C2AC">
            <w:pPr>
              <w:pStyle w:val="6"/>
            </w:pPr>
          </w:p>
        </w:tc>
        <w:tc>
          <w:tcPr>
            <w:tcW w:w="1413" w:type="dxa"/>
            <w:vAlign w:val="top"/>
          </w:tcPr>
          <w:p w14:paraId="003BC5A1">
            <w:pPr>
              <w:pStyle w:val="6"/>
            </w:pPr>
          </w:p>
        </w:tc>
        <w:tc>
          <w:tcPr>
            <w:tcW w:w="2303" w:type="dxa"/>
            <w:vAlign w:val="top"/>
          </w:tcPr>
          <w:p w14:paraId="5E703FC5">
            <w:pPr>
              <w:pStyle w:val="6"/>
            </w:pPr>
          </w:p>
        </w:tc>
        <w:tc>
          <w:tcPr>
            <w:tcW w:w="1557" w:type="dxa"/>
            <w:vAlign w:val="top"/>
          </w:tcPr>
          <w:p w14:paraId="2C6F4C8D">
            <w:pPr>
              <w:pStyle w:val="6"/>
            </w:pPr>
          </w:p>
        </w:tc>
        <w:tc>
          <w:tcPr>
            <w:tcW w:w="1953" w:type="dxa"/>
            <w:vAlign w:val="top"/>
          </w:tcPr>
          <w:p w14:paraId="0F2D78E5">
            <w:pPr>
              <w:pStyle w:val="6"/>
            </w:pPr>
          </w:p>
        </w:tc>
      </w:tr>
      <w:tr w14:paraId="519BD6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151B07F5">
            <w:pPr>
              <w:pStyle w:val="6"/>
            </w:pPr>
          </w:p>
        </w:tc>
        <w:tc>
          <w:tcPr>
            <w:tcW w:w="1413" w:type="dxa"/>
            <w:vAlign w:val="top"/>
          </w:tcPr>
          <w:p w14:paraId="3490AC58">
            <w:pPr>
              <w:pStyle w:val="6"/>
            </w:pPr>
          </w:p>
        </w:tc>
        <w:tc>
          <w:tcPr>
            <w:tcW w:w="2303" w:type="dxa"/>
            <w:vAlign w:val="top"/>
          </w:tcPr>
          <w:p w14:paraId="3CFF23E8">
            <w:pPr>
              <w:pStyle w:val="6"/>
            </w:pPr>
          </w:p>
        </w:tc>
        <w:tc>
          <w:tcPr>
            <w:tcW w:w="1557" w:type="dxa"/>
            <w:vAlign w:val="top"/>
          </w:tcPr>
          <w:p w14:paraId="44CE1479">
            <w:pPr>
              <w:pStyle w:val="6"/>
            </w:pPr>
          </w:p>
        </w:tc>
        <w:tc>
          <w:tcPr>
            <w:tcW w:w="1953" w:type="dxa"/>
            <w:vAlign w:val="top"/>
          </w:tcPr>
          <w:p w14:paraId="428308E5">
            <w:pPr>
              <w:pStyle w:val="6"/>
            </w:pPr>
          </w:p>
        </w:tc>
      </w:tr>
    </w:tbl>
    <w:p w14:paraId="177E863B">
      <w:pPr>
        <w:pStyle w:val="2"/>
      </w:pPr>
    </w:p>
    <w:p w14:paraId="31728274">
      <w:pPr>
        <w:sectPr>
          <w:pgSz w:w="11906" w:h="16839"/>
          <w:pgMar w:top="1431" w:right="1127" w:bottom="0" w:left="1696" w:header="0" w:footer="0" w:gutter="0"/>
          <w:cols w:space="720" w:num="1"/>
        </w:sectPr>
      </w:pPr>
    </w:p>
    <w:sdt>
      <w:sdtPr>
        <w:rPr>
          <w:rFonts w:ascii="Arial" w:hAnsi="Arial" w:eastAsia="Arial" w:cs="Arial"/>
          <w:sz w:val="21"/>
          <w:szCs w:val="21"/>
        </w:rPr>
        <w:id w:val="147469288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 w14:paraId="6E8E7A73">
          <w:pPr>
            <w:spacing w:before="378" w:line="222" w:lineRule="auto"/>
            <w:ind w:left="3904"/>
            <w:rPr>
              <w:rFonts w:ascii="宋体" w:hAnsi="宋体" w:eastAsia="宋体" w:cs="宋体"/>
              <w:sz w:val="44"/>
              <w:szCs w:val="44"/>
            </w:rPr>
          </w:pPr>
          <w:bookmarkStart w:id="0" w:name="bookmark1"/>
          <w:bookmarkEnd w:id="0"/>
          <w:r>
            <w:rPr>
              <w:rFonts w:ascii="宋体" w:hAnsi="宋体" w:eastAsia="宋体" w:cs="宋体"/>
              <w:b/>
              <w:bCs/>
              <w:spacing w:val="-30"/>
              <w:sz w:val="44"/>
              <w:szCs w:val="44"/>
            </w:rPr>
            <w:t>目录</w:t>
          </w:r>
        </w:p>
        <w:p w14:paraId="4C1281FA">
          <w:pPr>
            <w:tabs>
              <w:tab w:val="right" w:leader="dot" w:pos="8495"/>
            </w:tabs>
            <w:spacing w:before="59" w:line="196" w:lineRule="auto"/>
            <w:ind w:left="18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7"/>
              <w:sz w:val="24"/>
              <w:szCs w:val="24"/>
            </w:rPr>
            <w:t>1.</w:t>
          </w:r>
          <w:r>
            <w:rPr>
              <w:rFonts w:ascii="宋体" w:hAnsi="宋体" w:eastAsia="宋体" w:cs="宋体"/>
              <w:spacing w:val="1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7"/>
              <w:sz w:val="24"/>
              <w:szCs w:val="24"/>
            </w:rPr>
            <w:t>编写目的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53064D84">
          <w:pPr>
            <w:tabs>
              <w:tab w:val="right" w:leader="dot" w:pos="8495"/>
            </w:tabs>
            <w:spacing w:before="71" w:line="196" w:lineRule="auto"/>
            <w:ind w:left="3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2. 适用范围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3C5ED376">
          <w:pPr>
            <w:tabs>
              <w:tab w:val="right" w:leader="dot" w:pos="8495"/>
            </w:tabs>
            <w:spacing w:before="71" w:line="196" w:lineRule="auto"/>
            <w:ind w:left="5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7"/>
              <w:sz w:val="24"/>
              <w:szCs w:val="24"/>
            </w:rPr>
            <w:t>3.</w:t>
          </w:r>
          <w:r>
            <w:rPr>
              <w:rFonts w:ascii="宋体" w:hAnsi="宋体" w:eastAsia="宋体" w:cs="宋体"/>
              <w:spacing w:val="27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7"/>
              <w:sz w:val="24"/>
              <w:szCs w:val="24"/>
            </w:rPr>
            <w:t>引用文件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2BFC8207">
          <w:pPr>
            <w:tabs>
              <w:tab w:val="right" w:leader="dot" w:pos="8495"/>
            </w:tabs>
            <w:spacing w:before="71" w:line="196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4. 术语与定义</w:t>
          </w:r>
          <w:r>
            <w:rPr>
              <w:rFonts w:ascii="宋体" w:hAnsi="宋体" w:eastAsia="宋体" w:cs="宋体"/>
              <w:spacing w:val="-5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196B1DE3">
          <w:pPr>
            <w:tabs>
              <w:tab w:val="right" w:leader="dot" w:pos="8495"/>
            </w:tabs>
            <w:spacing w:before="71" w:line="196" w:lineRule="auto"/>
            <w:ind w:left="5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5.</w:t>
          </w:r>
          <w:r>
            <w:rPr>
              <w:rFonts w:ascii="宋体" w:hAnsi="宋体" w:eastAsia="宋体" w:cs="宋体"/>
              <w:spacing w:val="1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角色与职责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5A8E3EC1">
          <w:pPr>
            <w:tabs>
              <w:tab w:val="right" w:leader="dot" w:pos="8495"/>
            </w:tabs>
            <w:spacing w:before="71" w:line="196" w:lineRule="auto"/>
            <w:ind w:left="2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6.</w:t>
          </w:r>
          <w:r>
            <w:rPr>
              <w:rFonts w:ascii="宋体" w:hAnsi="宋体" w:eastAsia="宋体" w:cs="宋体"/>
              <w:spacing w:val="8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程序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64A965EB">
          <w:pPr>
            <w:tabs>
              <w:tab w:val="right" w:leader="dot" w:pos="8495"/>
            </w:tabs>
            <w:spacing w:before="71" w:line="196" w:lineRule="auto"/>
            <w:ind w:left="48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 w:val="24"/>
              <w:szCs w:val="24"/>
            </w:rPr>
            <w:t>6.1 客户满意度调查的项目</w:t>
          </w:r>
          <w:r>
            <w:rPr>
              <w:rFonts w:ascii="宋体" w:hAnsi="宋体" w:eastAsia="宋体" w:cs="宋体"/>
              <w:spacing w:val="-46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1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-21"/>
              <w:sz w:val="24"/>
              <w:szCs w:val="24"/>
            </w:rPr>
            <w:t>1</w:t>
          </w:r>
        </w:p>
        <w:p w14:paraId="3AC42BE0">
          <w:pPr>
            <w:tabs>
              <w:tab w:val="right" w:leader="dot" w:pos="8495"/>
            </w:tabs>
            <w:spacing w:before="71" w:line="196" w:lineRule="auto"/>
            <w:ind w:left="48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"bookmark9"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 w:val="24"/>
              <w:szCs w:val="24"/>
            </w:rPr>
            <w:t>6.2 客户满意度调查的信息来源</w:t>
          </w:r>
          <w:r>
            <w:rPr>
              <w:rFonts w:ascii="宋体" w:hAnsi="宋体" w:eastAsia="宋体" w:cs="宋体"/>
              <w:spacing w:val="-40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7"/>
              <w:sz w:val="24"/>
              <w:szCs w:val="24"/>
            </w:rPr>
            <w:t>2</w:t>
          </w:r>
        </w:p>
        <w:p w14:paraId="668B64D6">
          <w:pPr>
            <w:tabs>
              <w:tab w:val="right" w:leader="dot" w:pos="8495"/>
            </w:tabs>
            <w:spacing w:before="71" w:line="196" w:lineRule="auto"/>
            <w:ind w:left="48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6.3</w:t>
          </w:r>
          <w:r>
            <w:rPr>
              <w:rFonts w:ascii="宋体" w:hAnsi="宋体" w:eastAsia="宋体" w:cs="宋体"/>
              <w:spacing w:val="15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调查过程</w:t>
          </w:r>
          <w:r>
            <w:rPr>
              <w:rFonts w:ascii="宋体" w:hAnsi="宋体" w:eastAsia="宋体" w:cs="宋体"/>
              <w:spacing w:val="-6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10"/>
              <w:sz w:val="24"/>
              <w:szCs w:val="24"/>
            </w:rPr>
            <w:t>2</w:t>
          </w:r>
        </w:p>
        <w:p w14:paraId="2ADA0C45">
          <w:pPr>
            <w:tabs>
              <w:tab w:val="right" w:leader="dot" w:pos="8495"/>
            </w:tabs>
            <w:spacing w:before="71" w:line="196" w:lineRule="auto"/>
            <w:ind w:left="96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 w:val="24"/>
              <w:szCs w:val="24"/>
            </w:rPr>
            <w:t>6.3.1 客户满意度调查</w:t>
          </w:r>
          <w:r>
            <w:rPr>
              <w:rFonts w:ascii="宋体" w:hAnsi="宋体" w:eastAsia="宋体" w:cs="宋体"/>
              <w:spacing w:val="-47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t>2</w:t>
          </w:r>
        </w:p>
        <w:p w14:paraId="36602F70">
          <w:pPr>
            <w:tabs>
              <w:tab w:val="right" w:leader="dot" w:pos="8495"/>
            </w:tabs>
            <w:spacing w:before="71" w:line="196" w:lineRule="auto"/>
            <w:ind w:left="96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 w:val="24"/>
              <w:szCs w:val="24"/>
            </w:rPr>
            <w:t>6.3.2 客户满意度调查项目</w:t>
          </w:r>
          <w:r>
            <w:rPr>
              <w:rFonts w:ascii="宋体" w:hAnsi="宋体" w:eastAsia="宋体" w:cs="宋体"/>
              <w:spacing w:val="-4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7"/>
              <w:sz w:val="24"/>
              <w:szCs w:val="24"/>
            </w:rPr>
            <w:t>2</w:t>
          </w:r>
        </w:p>
        <w:p w14:paraId="31FDD7AC">
          <w:pPr>
            <w:tabs>
              <w:tab w:val="right" w:leader="dot" w:pos="8495"/>
            </w:tabs>
            <w:spacing w:before="71" w:line="196" w:lineRule="auto"/>
            <w:ind w:left="96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 w:val="24"/>
              <w:szCs w:val="24"/>
            </w:rPr>
            <w:t>6.3.3 客户满意度每项分数</w:t>
          </w:r>
          <w:r>
            <w:rPr>
              <w:rFonts w:ascii="宋体" w:hAnsi="宋体" w:eastAsia="宋体" w:cs="宋体"/>
              <w:spacing w:val="-4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7"/>
              <w:sz w:val="24"/>
              <w:szCs w:val="24"/>
            </w:rPr>
            <w:t>2</w:t>
          </w:r>
        </w:p>
        <w:p w14:paraId="1735060E">
          <w:pPr>
            <w:tabs>
              <w:tab w:val="right" w:leader="dot" w:pos="8495"/>
            </w:tabs>
            <w:spacing w:before="71" w:line="196" w:lineRule="auto"/>
            <w:ind w:left="96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 w:val="24"/>
              <w:szCs w:val="24"/>
            </w:rPr>
            <w:t>6.3.4 统计满意度得分</w:t>
          </w:r>
          <w:r>
            <w:rPr>
              <w:rFonts w:ascii="宋体" w:hAnsi="宋体" w:eastAsia="宋体" w:cs="宋体"/>
              <w:spacing w:val="-47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t>3</w:t>
          </w:r>
        </w:p>
        <w:p w14:paraId="3F01D7E7">
          <w:pPr>
            <w:tabs>
              <w:tab w:val="right" w:leader="dot" w:pos="8495"/>
            </w:tabs>
            <w:spacing w:before="71" w:line="196" w:lineRule="auto"/>
            <w:ind w:left="96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6.3.5</w:t>
          </w:r>
          <w:r>
            <w:rPr>
              <w:rFonts w:ascii="宋体" w:hAnsi="宋体" w:eastAsia="宋体" w:cs="宋体"/>
              <w:spacing w:val="2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改进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10"/>
              <w:sz w:val="24"/>
              <w:szCs w:val="24"/>
            </w:rPr>
            <w:t>3</w:t>
          </w:r>
        </w:p>
        <w:p w14:paraId="2FE95F2E">
          <w:pPr>
            <w:tabs>
              <w:tab w:val="right" w:leader="dot" w:pos="8495"/>
            </w:tabs>
            <w:spacing w:before="72" w:line="196" w:lineRule="auto"/>
            <w:ind w:left="6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7. 相关文档</w:t>
          </w:r>
          <w:r>
            <w:rPr>
              <w:rFonts w:ascii="宋体" w:hAnsi="宋体" w:eastAsia="宋体" w:cs="宋体"/>
              <w:spacing w:val="-55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3</w:t>
          </w:r>
        </w:p>
        <w:p w14:paraId="3CCC2DF1">
          <w:pPr>
            <w:tabs>
              <w:tab w:val="right" w:leader="dot" w:pos="8495"/>
            </w:tabs>
            <w:spacing w:before="71" w:line="219" w:lineRule="auto"/>
            <w:ind w:left="1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4"/>
              <w:sz w:val="24"/>
              <w:szCs w:val="24"/>
            </w:rPr>
            <w:t>8.</w:t>
          </w:r>
          <w:r>
            <w:rPr>
              <w:rFonts w:ascii="宋体" w:hAnsi="宋体" w:eastAsia="宋体" w:cs="宋体"/>
              <w:spacing w:val="30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14"/>
              <w:sz w:val="24"/>
              <w:szCs w:val="24"/>
            </w:rPr>
            <w:t>附</w:t>
          </w:r>
          <w:r>
            <w:rPr>
              <w:rFonts w:ascii="宋体" w:hAnsi="宋体" w:eastAsia="宋体" w:cs="宋体"/>
              <w:spacing w:val="7"/>
              <w:sz w:val="24"/>
              <w:szCs w:val="24"/>
            </w:rPr>
            <w:t xml:space="preserve">  </w:t>
          </w:r>
          <w:r>
            <w:rPr>
              <w:rFonts w:ascii="宋体" w:hAnsi="宋体" w:eastAsia="宋体" w:cs="宋体"/>
              <w:spacing w:val="-14"/>
              <w:sz w:val="24"/>
              <w:szCs w:val="24"/>
            </w:rPr>
            <w:t>则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3</w:t>
          </w:r>
        </w:p>
      </w:sdtContent>
    </w:sdt>
    <w:p w14:paraId="67272790">
      <w:pPr>
        <w:spacing w:line="219" w:lineRule="auto"/>
        <w:rPr>
          <w:rFonts w:ascii="Times New Roman" w:hAnsi="Times New Roman" w:eastAsia="Times New Roman" w:cs="Times New Roman"/>
          <w:sz w:val="24"/>
          <w:szCs w:val="24"/>
        </w:rPr>
        <w:sectPr>
          <w:pgSz w:w="11906" w:h="16839"/>
          <w:pgMar w:top="1431" w:right="1700" w:bottom="0" w:left="1709" w:header="0" w:footer="0" w:gutter="0"/>
          <w:cols w:space="720" w:num="1"/>
        </w:sectPr>
      </w:pPr>
    </w:p>
    <w:p w14:paraId="45ABF8A5">
      <w:pPr>
        <w:spacing w:before="142" w:line="220" w:lineRule="auto"/>
        <w:ind w:left="153"/>
        <w:outlineLvl w:val="0"/>
        <w:rPr>
          <w:rFonts w:ascii="宋体" w:hAnsi="宋体" w:eastAsia="宋体" w:cs="宋体"/>
          <w:sz w:val="36"/>
          <w:szCs w:val="36"/>
        </w:rPr>
      </w:pPr>
      <w:bookmarkStart w:id="1" w:name="bookmark2"/>
      <w:bookmarkEnd w:id="1"/>
      <w:r>
        <w:rPr>
          <w:rFonts w:ascii="宋体" w:hAnsi="宋体" w:eastAsia="宋体" w:cs="宋体"/>
          <w:b/>
          <w:bCs/>
          <w:spacing w:val="-13"/>
          <w:sz w:val="36"/>
          <w:szCs w:val="36"/>
        </w:rPr>
        <w:t>1.</w:t>
      </w:r>
      <w:r>
        <w:rPr>
          <w:rFonts w:ascii="宋体" w:hAnsi="宋体" w:eastAsia="宋体" w:cs="宋体"/>
          <w:spacing w:val="-103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36"/>
          <w:szCs w:val="36"/>
        </w:rPr>
        <w:t>编写目的</w:t>
      </w:r>
    </w:p>
    <w:p w14:paraId="2907D063">
      <w:pPr>
        <w:spacing w:before="177" w:line="361" w:lineRule="auto"/>
        <w:ind w:left="121" w:right="72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通过客户满意程度的调查、分析和改进，以建立与客户之间持续沟通渠道，评价公司管理体系的业绩，为不断改进提供信息。</w:t>
      </w:r>
    </w:p>
    <w:p w14:paraId="6A9BDD93">
      <w:pPr>
        <w:spacing w:before="15" w:line="220" w:lineRule="auto"/>
        <w:ind w:left="131"/>
        <w:outlineLvl w:val="0"/>
        <w:rPr>
          <w:rFonts w:ascii="宋体" w:hAnsi="宋体" w:eastAsia="宋体" w:cs="宋体"/>
          <w:sz w:val="36"/>
          <w:szCs w:val="36"/>
        </w:rPr>
      </w:pPr>
      <w:bookmarkStart w:id="2" w:name="bookmark3"/>
      <w:bookmarkEnd w:id="2"/>
      <w:r>
        <w:rPr>
          <w:rFonts w:ascii="宋体" w:hAnsi="宋体" w:eastAsia="宋体" w:cs="宋体"/>
          <w:b/>
          <w:bCs/>
          <w:spacing w:val="-9"/>
          <w:sz w:val="36"/>
          <w:szCs w:val="36"/>
        </w:rPr>
        <w:t>2.</w:t>
      </w:r>
      <w:r>
        <w:rPr>
          <w:rFonts w:ascii="宋体" w:hAnsi="宋体" w:eastAsia="宋体" w:cs="宋体"/>
          <w:spacing w:val="-105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36"/>
          <w:szCs w:val="36"/>
        </w:rPr>
        <w:t>适用范围</w:t>
      </w:r>
    </w:p>
    <w:p w14:paraId="5170EC30">
      <w:pPr>
        <w:spacing w:before="175" w:line="220" w:lineRule="auto"/>
        <w:ind w:left="6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适用于公司对客户满意程度的调查、分析和改进过程。</w:t>
      </w:r>
    </w:p>
    <w:p w14:paraId="77EEB219">
      <w:pPr>
        <w:spacing w:before="200" w:line="220" w:lineRule="auto"/>
        <w:ind w:left="134"/>
        <w:outlineLvl w:val="0"/>
        <w:rPr>
          <w:rFonts w:ascii="宋体" w:hAnsi="宋体" w:eastAsia="宋体" w:cs="宋体"/>
          <w:sz w:val="36"/>
          <w:szCs w:val="36"/>
        </w:rPr>
      </w:pPr>
      <w:bookmarkStart w:id="3" w:name="bookmark4"/>
      <w:bookmarkEnd w:id="3"/>
      <w:r>
        <w:rPr>
          <w:rFonts w:ascii="宋体" w:hAnsi="宋体" w:eastAsia="宋体" w:cs="宋体"/>
          <w:b/>
          <w:bCs/>
          <w:spacing w:val="-13"/>
          <w:sz w:val="36"/>
          <w:szCs w:val="36"/>
        </w:rPr>
        <w:t>3.</w:t>
      </w:r>
      <w:r>
        <w:rPr>
          <w:rFonts w:ascii="宋体" w:hAnsi="宋体" w:eastAsia="宋体" w:cs="宋体"/>
          <w:spacing w:val="-77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36"/>
          <w:szCs w:val="36"/>
        </w:rPr>
        <w:t>引用文件</w:t>
      </w:r>
    </w:p>
    <w:p w14:paraId="1EA991D1">
      <w:pPr>
        <w:spacing w:before="177" w:line="220" w:lineRule="auto"/>
        <w:ind w:left="6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</w:t>
      </w:r>
      <w:r>
        <w:rPr>
          <w:rFonts w:ascii="宋体" w:hAnsi="宋体" w:eastAsia="宋体" w:cs="宋体"/>
          <w:spacing w:val="9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ITSS.1—2015 《信息技术服务 运行维护服务能力成熟度模型》</w:t>
      </w:r>
    </w:p>
    <w:p w14:paraId="1545C658">
      <w:pPr>
        <w:spacing w:before="177" w:line="220" w:lineRule="auto"/>
        <w:ind w:left="620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 xml:space="preserve">2. GB/T 28827.1-2022 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《信息技术服务 运行维护 第 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1 </w:t>
      </w:r>
      <w:r>
        <w:rPr>
          <w:rFonts w:ascii="宋体" w:hAnsi="宋体" w:eastAsia="宋体" w:cs="宋体"/>
          <w:spacing w:val="-2"/>
          <w:sz w:val="24"/>
          <w:szCs w:val="24"/>
        </w:rPr>
        <w:t>部分：通用要求》</w:t>
      </w:r>
    </w:p>
    <w:p w14:paraId="313BB6E2">
      <w:pPr>
        <w:spacing w:before="177" w:line="220" w:lineRule="auto"/>
        <w:ind w:left="620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3. GB/T 28827.2-2012 《信息技术服务 运行维护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 第 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2 </w:t>
      </w:r>
      <w:r>
        <w:rPr>
          <w:rFonts w:ascii="宋体" w:hAnsi="宋体" w:eastAsia="宋体" w:cs="宋体"/>
          <w:spacing w:val="-2"/>
          <w:sz w:val="24"/>
          <w:szCs w:val="24"/>
        </w:rPr>
        <w:t>部分:交付规范》</w:t>
      </w:r>
    </w:p>
    <w:p w14:paraId="320F2E99">
      <w:pPr>
        <w:spacing w:before="177" w:line="220" w:lineRule="auto"/>
        <w:ind w:left="620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 xml:space="preserve">4. 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GB/T 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28827.3-2012 《信息技术服务 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运行维护 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第 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3 </w:t>
      </w:r>
      <w:r>
        <w:rPr>
          <w:rFonts w:ascii="宋体" w:hAnsi="宋体" w:eastAsia="宋体" w:cs="宋体"/>
          <w:spacing w:val="-2"/>
          <w:sz w:val="24"/>
          <w:szCs w:val="24"/>
        </w:rPr>
        <w:t>部分:应急响应规范》</w:t>
      </w:r>
    </w:p>
    <w:p w14:paraId="5947886C">
      <w:pPr>
        <w:spacing w:before="177" w:line="220" w:lineRule="auto"/>
        <w:ind w:left="620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5. GB/T 29264-2012 《信息技术服务 分类与代码》</w:t>
      </w:r>
      <w:bookmarkStart w:id="23" w:name="_GoBack"/>
      <w:bookmarkEnd w:id="23"/>
    </w:p>
    <w:p w14:paraId="647D5105">
      <w:pPr>
        <w:spacing w:before="177" w:line="220" w:lineRule="auto"/>
        <w:ind w:left="620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6. 国家有关法律、法规及行业标准</w:t>
      </w:r>
    </w:p>
    <w:p w14:paraId="30843B92">
      <w:pPr>
        <w:pStyle w:val="2"/>
      </w:pPr>
    </w:p>
    <w:p w14:paraId="28EC4D4A">
      <w:pPr>
        <w:pStyle w:val="2"/>
        <w:spacing w:line="241" w:lineRule="auto"/>
      </w:pPr>
    </w:p>
    <w:p w14:paraId="25DC9A6E">
      <w:pPr>
        <w:pStyle w:val="2"/>
        <w:spacing w:line="241" w:lineRule="auto"/>
      </w:pPr>
    </w:p>
    <w:p w14:paraId="75163E81">
      <w:pPr>
        <w:pStyle w:val="2"/>
        <w:spacing w:line="241" w:lineRule="auto"/>
      </w:pPr>
    </w:p>
    <w:p w14:paraId="358AE4F5">
      <w:pPr>
        <w:pStyle w:val="2"/>
        <w:spacing w:line="241" w:lineRule="auto"/>
      </w:pPr>
    </w:p>
    <w:p w14:paraId="33A59456">
      <w:pPr>
        <w:spacing w:before="117" w:line="220" w:lineRule="auto"/>
        <w:ind w:left="125"/>
        <w:outlineLvl w:val="0"/>
        <w:rPr>
          <w:rFonts w:ascii="宋体" w:hAnsi="宋体" w:eastAsia="宋体" w:cs="宋体"/>
          <w:sz w:val="36"/>
          <w:szCs w:val="36"/>
        </w:rPr>
      </w:pPr>
      <w:bookmarkStart w:id="4" w:name="bookmark5"/>
      <w:bookmarkEnd w:id="4"/>
      <w:r>
        <w:rPr>
          <w:rFonts w:ascii="宋体" w:hAnsi="宋体" w:eastAsia="宋体" w:cs="宋体"/>
          <w:b/>
          <w:bCs/>
          <w:spacing w:val="-8"/>
          <w:sz w:val="36"/>
          <w:szCs w:val="36"/>
        </w:rPr>
        <w:t>4.</w:t>
      </w:r>
      <w:r>
        <w:rPr>
          <w:rFonts w:ascii="宋体" w:hAnsi="宋体" w:eastAsia="宋体" w:cs="宋体"/>
          <w:spacing w:val="-101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36"/>
          <w:szCs w:val="36"/>
        </w:rPr>
        <w:t>术语与定义</w:t>
      </w:r>
    </w:p>
    <w:p w14:paraId="3B7FDC2E">
      <w:pPr>
        <w:spacing w:before="100" w:line="220" w:lineRule="auto"/>
        <w:ind w:left="54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38E5F668">
      <w:pPr>
        <w:spacing w:before="122" w:line="219" w:lineRule="auto"/>
        <w:ind w:left="134"/>
        <w:outlineLvl w:val="0"/>
        <w:rPr>
          <w:rFonts w:ascii="宋体" w:hAnsi="宋体" w:eastAsia="宋体" w:cs="宋体"/>
          <w:sz w:val="36"/>
          <w:szCs w:val="36"/>
        </w:rPr>
      </w:pPr>
      <w:bookmarkStart w:id="5" w:name="bookmark6"/>
      <w:bookmarkEnd w:id="5"/>
      <w:r>
        <w:rPr>
          <w:rFonts w:ascii="宋体" w:hAnsi="宋体" w:eastAsia="宋体" w:cs="宋体"/>
          <w:b/>
          <w:bCs/>
          <w:spacing w:val="-10"/>
          <w:sz w:val="36"/>
          <w:szCs w:val="36"/>
        </w:rPr>
        <w:t>5.</w:t>
      </w:r>
      <w:r>
        <w:rPr>
          <w:rFonts w:ascii="宋体" w:hAnsi="宋体" w:eastAsia="宋体" w:cs="宋体"/>
          <w:spacing w:val="-95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36"/>
          <w:szCs w:val="36"/>
        </w:rPr>
        <w:t>角色与职责</w:t>
      </w:r>
    </w:p>
    <w:p w14:paraId="4A8F99E1">
      <w:pPr>
        <w:spacing w:line="62" w:lineRule="exact"/>
      </w:pPr>
    </w:p>
    <w:tbl>
      <w:tblPr>
        <w:tblStyle w:val="5"/>
        <w:tblW w:w="852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2"/>
        <w:gridCol w:w="2838"/>
        <w:gridCol w:w="2842"/>
      </w:tblGrid>
      <w:tr w14:paraId="1F23D7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2842" w:type="dxa"/>
            <w:shd w:val="clear" w:color="auto" w:fill="BFBFBF"/>
            <w:vAlign w:val="top"/>
          </w:tcPr>
          <w:p w14:paraId="736E3F5C">
            <w:pPr>
              <w:spacing w:before="52" w:line="219" w:lineRule="auto"/>
              <w:ind w:left="11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角色</w:t>
            </w:r>
          </w:p>
        </w:tc>
        <w:tc>
          <w:tcPr>
            <w:tcW w:w="2838" w:type="dxa"/>
            <w:shd w:val="clear" w:color="auto" w:fill="BFBFBF"/>
            <w:vAlign w:val="top"/>
          </w:tcPr>
          <w:p w14:paraId="7BDC9D88">
            <w:pPr>
              <w:spacing w:before="52" w:line="221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职责</w:t>
            </w:r>
          </w:p>
        </w:tc>
        <w:tc>
          <w:tcPr>
            <w:tcW w:w="2842" w:type="dxa"/>
            <w:shd w:val="clear" w:color="auto" w:fill="BFBFBF"/>
            <w:vAlign w:val="top"/>
          </w:tcPr>
          <w:p w14:paraId="2606814E">
            <w:pPr>
              <w:spacing w:before="53" w:line="247" w:lineRule="auto"/>
              <w:ind w:left="113" w:right="207" w:firstLine="2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岗位（要以岗位职责说明书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确定）</w:t>
            </w:r>
          </w:p>
        </w:tc>
      </w:tr>
      <w:tr w14:paraId="160DAE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2" w:type="dxa"/>
            <w:vAlign w:val="top"/>
          </w:tcPr>
          <w:p w14:paraId="07B04969">
            <w:pPr>
              <w:spacing w:before="52" w:line="218" w:lineRule="auto"/>
              <w:ind w:left="11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程序起草人</w:t>
            </w:r>
          </w:p>
        </w:tc>
        <w:tc>
          <w:tcPr>
            <w:tcW w:w="2838" w:type="dxa"/>
            <w:vAlign w:val="top"/>
          </w:tcPr>
          <w:p w14:paraId="6D8B11CA">
            <w:pPr>
              <w:spacing w:before="52" w:line="218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负责制度的编写及完善</w:t>
            </w:r>
          </w:p>
        </w:tc>
        <w:tc>
          <w:tcPr>
            <w:tcW w:w="2842" w:type="dxa"/>
            <w:vAlign w:val="top"/>
          </w:tcPr>
          <w:p w14:paraId="365BF1DE">
            <w:pPr>
              <w:spacing w:before="52" w:line="218" w:lineRule="auto"/>
              <w:ind w:left="11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质量管理专员</w:t>
            </w:r>
          </w:p>
        </w:tc>
      </w:tr>
      <w:tr w14:paraId="4893DE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2" w:type="dxa"/>
            <w:vAlign w:val="top"/>
          </w:tcPr>
          <w:p w14:paraId="079EC026">
            <w:pPr>
              <w:spacing w:before="53" w:line="217" w:lineRule="auto"/>
              <w:ind w:left="12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审核人</w:t>
            </w:r>
          </w:p>
        </w:tc>
        <w:tc>
          <w:tcPr>
            <w:tcW w:w="2838" w:type="dxa"/>
            <w:vAlign w:val="top"/>
          </w:tcPr>
          <w:p w14:paraId="0D7EFEE9">
            <w:pPr>
              <w:spacing w:before="53" w:line="217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制度的审批</w:t>
            </w:r>
          </w:p>
        </w:tc>
        <w:tc>
          <w:tcPr>
            <w:tcW w:w="2842" w:type="dxa"/>
            <w:vAlign w:val="top"/>
          </w:tcPr>
          <w:p w14:paraId="54BAC1AD">
            <w:pPr>
              <w:spacing w:before="53" w:line="217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总经理</w:t>
            </w:r>
          </w:p>
        </w:tc>
      </w:tr>
      <w:tr w14:paraId="2FDC62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842" w:type="dxa"/>
            <w:vAlign w:val="top"/>
          </w:tcPr>
          <w:p w14:paraId="68359EE1">
            <w:pPr>
              <w:spacing w:before="56" w:line="218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服务台</w:t>
            </w:r>
          </w:p>
        </w:tc>
        <w:tc>
          <w:tcPr>
            <w:tcW w:w="2838" w:type="dxa"/>
            <w:vAlign w:val="top"/>
          </w:tcPr>
          <w:p w14:paraId="03DC30D4">
            <w:pPr>
              <w:spacing w:before="56" w:line="218" w:lineRule="auto"/>
              <w:ind w:left="10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进行电话调查</w:t>
            </w:r>
          </w:p>
        </w:tc>
        <w:tc>
          <w:tcPr>
            <w:tcW w:w="2842" w:type="dxa"/>
            <w:vAlign w:val="top"/>
          </w:tcPr>
          <w:p w14:paraId="6BEA6007">
            <w:pPr>
              <w:spacing w:before="56" w:line="218" w:lineRule="auto"/>
              <w:ind w:left="11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服务台客服</w:t>
            </w:r>
          </w:p>
        </w:tc>
      </w:tr>
    </w:tbl>
    <w:p w14:paraId="76220865">
      <w:pPr>
        <w:spacing w:before="136" w:line="220" w:lineRule="auto"/>
        <w:ind w:left="129"/>
        <w:outlineLvl w:val="0"/>
        <w:rPr>
          <w:rFonts w:ascii="宋体" w:hAnsi="宋体" w:eastAsia="宋体" w:cs="宋体"/>
          <w:sz w:val="36"/>
          <w:szCs w:val="36"/>
        </w:rPr>
      </w:pPr>
      <w:bookmarkStart w:id="6" w:name="bookmark7"/>
      <w:bookmarkEnd w:id="6"/>
      <w:bookmarkStart w:id="7" w:name="bookmark8"/>
      <w:bookmarkEnd w:id="7"/>
      <w:r>
        <w:rPr>
          <w:rFonts w:ascii="宋体" w:hAnsi="宋体" w:eastAsia="宋体" w:cs="宋体"/>
          <w:b/>
          <w:bCs/>
          <w:spacing w:val="-10"/>
          <w:sz w:val="36"/>
          <w:szCs w:val="36"/>
        </w:rPr>
        <w:t>6.</w:t>
      </w:r>
      <w:r>
        <w:rPr>
          <w:rFonts w:ascii="宋体" w:hAnsi="宋体" w:eastAsia="宋体" w:cs="宋体"/>
          <w:spacing w:val="-107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36"/>
          <w:szCs w:val="36"/>
        </w:rPr>
        <w:t>程序</w:t>
      </w:r>
    </w:p>
    <w:p w14:paraId="6BEAB552">
      <w:pPr>
        <w:spacing w:before="213" w:line="220" w:lineRule="auto"/>
        <w:ind w:left="128"/>
        <w:outlineLvl w:val="1"/>
        <w:rPr>
          <w:rFonts w:ascii="宋体" w:hAnsi="宋体" w:eastAsia="宋体" w:cs="宋体"/>
          <w:sz w:val="32"/>
          <w:szCs w:val="32"/>
        </w:rPr>
      </w:pPr>
      <w:bookmarkStart w:id="8" w:name="bookmark18"/>
      <w:bookmarkEnd w:id="8"/>
      <w:r>
        <w:rPr>
          <w:rFonts w:ascii="宋体" w:hAnsi="宋体" w:eastAsia="宋体" w:cs="宋体"/>
          <w:b/>
          <w:bCs/>
          <w:spacing w:val="-1"/>
          <w:sz w:val="32"/>
          <w:szCs w:val="32"/>
        </w:rPr>
        <w:t>6.1客户满意度调查的项目</w:t>
      </w:r>
    </w:p>
    <w:p w14:paraId="6BE4E97F">
      <w:pPr>
        <w:spacing w:before="205" w:line="219" w:lineRule="auto"/>
        <w:ind w:left="1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1.</w:t>
      </w:r>
      <w:r>
        <w:rPr>
          <w:rFonts w:ascii="宋体" w:hAnsi="宋体" w:eastAsia="宋体" w:cs="宋体"/>
          <w:spacing w:val="7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对本公司服务质量的满意程度；</w:t>
      </w:r>
    </w:p>
    <w:p w14:paraId="2E997136">
      <w:pPr>
        <w:spacing w:before="183" w:line="219" w:lineRule="auto"/>
        <w:ind w:left="12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2.</w:t>
      </w:r>
      <w:r>
        <w:rPr>
          <w:rFonts w:ascii="宋体" w:hAnsi="宋体" w:eastAsia="宋体" w:cs="宋体"/>
          <w:spacing w:val="8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对本公司服务的交付期、交付方式的满意程度；</w:t>
      </w:r>
    </w:p>
    <w:p w14:paraId="0C251509">
      <w:pPr>
        <w:spacing w:before="183" w:line="219" w:lineRule="auto"/>
        <w:ind w:left="12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</w:t>
      </w:r>
      <w:r>
        <w:rPr>
          <w:rFonts w:ascii="宋体" w:hAnsi="宋体" w:eastAsia="宋体" w:cs="宋体"/>
          <w:spacing w:val="6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对本公司的服务项目和服务质量的满意程度 ；</w:t>
      </w:r>
    </w:p>
    <w:p w14:paraId="44C51A5F">
      <w:pPr>
        <w:spacing w:line="219" w:lineRule="auto"/>
        <w:rPr>
          <w:rFonts w:ascii="宋体" w:hAnsi="宋体" w:eastAsia="宋体" w:cs="宋体"/>
          <w:sz w:val="24"/>
          <w:szCs w:val="24"/>
        </w:rPr>
        <w:sectPr>
          <w:footerReference r:id="rId5" w:type="default"/>
          <w:pgSz w:w="11906" w:h="16839"/>
          <w:pgMar w:top="1431" w:right="1686" w:bottom="1374" w:left="1686" w:header="0" w:footer="1211" w:gutter="0"/>
          <w:cols w:space="720" w:num="1"/>
        </w:sectPr>
      </w:pPr>
    </w:p>
    <w:p w14:paraId="5BE43774">
      <w:pPr>
        <w:spacing w:before="124" w:line="219" w:lineRule="auto"/>
        <w:ind w:left="2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4.</w:t>
      </w:r>
      <w:r>
        <w:rPr>
          <w:rFonts w:ascii="宋体" w:hAnsi="宋体" w:eastAsia="宋体" w:cs="宋体"/>
          <w:spacing w:val="7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对本公司的期望、建议或意见；</w:t>
      </w:r>
    </w:p>
    <w:p w14:paraId="035913D7">
      <w:pPr>
        <w:spacing w:before="221" w:line="220" w:lineRule="auto"/>
        <w:ind w:left="29"/>
        <w:outlineLvl w:val="1"/>
        <w:rPr>
          <w:rFonts w:ascii="宋体" w:hAnsi="宋体" w:eastAsia="宋体" w:cs="宋体"/>
          <w:sz w:val="32"/>
          <w:szCs w:val="32"/>
        </w:rPr>
      </w:pPr>
      <w:bookmarkStart w:id="9" w:name="bookmark9"/>
      <w:bookmarkEnd w:id="9"/>
      <w:r>
        <w:rPr>
          <w:rFonts w:ascii="宋体" w:hAnsi="宋体" w:eastAsia="宋体" w:cs="宋体"/>
          <w:b/>
          <w:bCs/>
          <w:spacing w:val="-2"/>
          <w:sz w:val="32"/>
          <w:szCs w:val="32"/>
        </w:rPr>
        <w:t>6.2客户满意度调查的信息来源</w:t>
      </w:r>
    </w:p>
    <w:p w14:paraId="42D8DCD3">
      <w:pPr>
        <w:spacing w:before="204" w:line="220" w:lineRule="auto"/>
        <w:ind w:left="4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8"/>
          <w:sz w:val="24"/>
          <w:szCs w:val="24"/>
        </w:rPr>
        <w:t>1.</w:t>
      </w:r>
      <w:r>
        <w:rPr>
          <w:rFonts w:ascii="宋体" w:hAnsi="宋体" w:eastAsia="宋体" w:cs="宋体"/>
          <w:spacing w:val="7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8"/>
          <w:sz w:val="24"/>
          <w:szCs w:val="24"/>
        </w:rPr>
        <w:t>客户满意度调查表；</w:t>
      </w:r>
    </w:p>
    <w:p w14:paraId="6279CB2E">
      <w:pPr>
        <w:spacing w:before="182" w:line="220" w:lineRule="auto"/>
        <w:ind w:left="2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7"/>
          <w:sz w:val="24"/>
          <w:szCs w:val="24"/>
        </w:rPr>
        <w:t>2.</w:t>
      </w:r>
      <w:r>
        <w:rPr>
          <w:rFonts w:ascii="宋体" w:hAnsi="宋体" w:eastAsia="宋体" w:cs="宋体"/>
          <w:spacing w:val="7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7"/>
          <w:sz w:val="24"/>
          <w:szCs w:val="24"/>
        </w:rPr>
        <w:t>投诉反馈相关信息；</w:t>
      </w:r>
    </w:p>
    <w:p w14:paraId="1C0B0D41">
      <w:pPr>
        <w:spacing w:before="182" w:line="220" w:lineRule="auto"/>
        <w:ind w:left="2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2"/>
          <w:sz w:val="24"/>
          <w:szCs w:val="24"/>
        </w:rPr>
        <w:t>3.</w:t>
      </w:r>
      <w:r>
        <w:rPr>
          <w:rFonts w:ascii="宋体" w:hAnsi="宋体" w:eastAsia="宋体" w:cs="宋体"/>
          <w:spacing w:val="10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2"/>
          <w:sz w:val="24"/>
          <w:szCs w:val="24"/>
        </w:rPr>
        <w:t>电话或走访；</w:t>
      </w:r>
    </w:p>
    <w:p w14:paraId="4B91C9A1">
      <w:pPr>
        <w:spacing w:before="182" w:line="313" w:lineRule="auto"/>
        <w:ind w:left="442" w:right="420" w:hanging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4.</w:t>
      </w:r>
      <w:r>
        <w:rPr>
          <w:rFonts w:ascii="宋体" w:hAnsi="宋体" w:eastAsia="宋体" w:cs="宋体"/>
          <w:spacing w:val="8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质量中心每年进行一次公司级客户满意度调查，调查对象为一年内有订单</w:t>
      </w:r>
      <w:r>
        <w:rPr>
          <w:rFonts w:ascii="宋体" w:hAnsi="宋体" w:eastAsia="宋体" w:cs="宋体"/>
          <w:sz w:val="24"/>
          <w:szCs w:val="24"/>
        </w:rPr>
        <w:t>往来的客户，但如果客户对调查时间间隔有特别要</w:t>
      </w:r>
      <w:r>
        <w:rPr>
          <w:rFonts w:ascii="宋体" w:hAnsi="宋体" w:eastAsia="宋体" w:cs="宋体"/>
          <w:spacing w:val="-1"/>
          <w:sz w:val="24"/>
          <w:szCs w:val="24"/>
        </w:rPr>
        <w:t>求，将按客户要求进行</w:t>
      </w:r>
      <w:r>
        <w:rPr>
          <w:rFonts w:ascii="宋体" w:hAnsi="宋体" w:eastAsia="宋体" w:cs="宋体"/>
          <w:spacing w:val="-2"/>
          <w:sz w:val="24"/>
          <w:szCs w:val="24"/>
        </w:rPr>
        <w:t>定期调查，如客户未作要求则按一年为调查间隔。</w:t>
      </w:r>
    </w:p>
    <w:p w14:paraId="43C9C425">
      <w:pPr>
        <w:spacing w:before="182" w:line="219" w:lineRule="auto"/>
        <w:ind w:left="2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5.</w:t>
      </w:r>
      <w:r>
        <w:rPr>
          <w:rFonts w:ascii="宋体" w:hAnsi="宋体" w:eastAsia="宋体" w:cs="宋体"/>
          <w:spacing w:val="7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客户意见调查的方式可以是：传真问卷表、电话访问、面谈、走访等。</w:t>
      </w:r>
    </w:p>
    <w:p w14:paraId="3D2C3E5E">
      <w:pPr>
        <w:spacing w:before="223" w:line="220" w:lineRule="auto"/>
        <w:ind w:left="29"/>
        <w:outlineLvl w:val="1"/>
        <w:rPr>
          <w:rFonts w:ascii="宋体" w:hAnsi="宋体" w:eastAsia="宋体" w:cs="宋体"/>
          <w:sz w:val="32"/>
          <w:szCs w:val="32"/>
        </w:rPr>
      </w:pPr>
      <w:bookmarkStart w:id="10" w:name="bookmark10"/>
      <w:bookmarkEnd w:id="10"/>
      <w:bookmarkStart w:id="11" w:name="bookmark11"/>
      <w:bookmarkEnd w:id="11"/>
      <w:r>
        <w:rPr>
          <w:rFonts w:ascii="宋体" w:hAnsi="宋体" w:eastAsia="宋体" w:cs="宋体"/>
          <w:b/>
          <w:bCs/>
          <w:spacing w:val="1"/>
          <w:sz w:val="32"/>
          <w:szCs w:val="32"/>
        </w:rPr>
        <w:t>6.3调查过程</w:t>
      </w:r>
    </w:p>
    <w:p w14:paraId="3DD1F306">
      <w:pPr>
        <w:spacing w:before="251" w:line="220" w:lineRule="auto"/>
        <w:ind w:left="28"/>
        <w:outlineLvl w:val="2"/>
        <w:rPr>
          <w:rFonts w:ascii="宋体" w:hAnsi="宋体" w:eastAsia="宋体" w:cs="宋体"/>
          <w:sz w:val="30"/>
          <w:szCs w:val="30"/>
        </w:rPr>
      </w:pPr>
      <w:bookmarkStart w:id="12" w:name="bookmark19"/>
      <w:bookmarkEnd w:id="12"/>
      <w:r>
        <w:rPr>
          <w:rFonts w:ascii="宋体" w:hAnsi="宋体" w:eastAsia="宋体" w:cs="宋体"/>
          <w:b/>
          <w:bCs/>
          <w:spacing w:val="-6"/>
          <w:sz w:val="30"/>
          <w:szCs w:val="30"/>
        </w:rPr>
        <w:t>6.3.1</w:t>
      </w:r>
      <w:r>
        <w:rPr>
          <w:rFonts w:ascii="宋体" w:hAnsi="宋体" w:eastAsia="宋体" w:cs="宋体"/>
          <w:spacing w:val="-39"/>
          <w:sz w:val="30"/>
          <w:szCs w:val="30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30"/>
          <w:szCs w:val="30"/>
        </w:rPr>
        <w:t>客户满意度调查</w:t>
      </w:r>
    </w:p>
    <w:p w14:paraId="660803FD">
      <w:pPr>
        <w:spacing w:before="219" w:line="313" w:lineRule="auto"/>
        <w:ind w:left="445" w:right="420" w:hanging="4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1.</w:t>
      </w:r>
      <w:r>
        <w:rPr>
          <w:rFonts w:ascii="宋体" w:hAnsi="宋体" w:eastAsia="宋体" w:cs="宋体"/>
          <w:spacing w:val="7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质量中心每年进行一次客户满意度调查，调查对象为一年内有</w:t>
      </w:r>
      <w:r>
        <w:rPr>
          <w:rFonts w:ascii="宋体" w:hAnsi="宋体" w:eastAsia="宋体" w:cs="宋体"/>
          <w:spacing w:val="-2"/>
          <w:sz w:val="24"/>
          <w:szCs w:val="24"/>
        </w:rPr>
        <w:t>订单往来的</w:t>
      </w:r>
      <w:r>
        <w:rPr>
          <w:rFonts w:ascii="宋体" w:hAnsi="宋体" w:eastAsia="宋体" w:cs="宋体"/>
          <w:sz w:val="24"/>
          <w:szCs w:val="24"/>
        </w:rPr>
        <w:t>客户，但如果客户对调查时间间隔有特别要</w:t>
      </w:r>
      <w:r>
        <w:rPr>
          <w:rFonts w:ascii="宋体" w:hAnsi="宋体" w:eastAsia="宋体" w:cs="宋体"/>
          <w:spacing w:val="-1"/>
          <w:sz w:val="24"/>
          <w:szCs w:val="24"/>
        </w:rPr>
        <w:t>求，质量中心将按客户要求进</w:t>
      </w:r>
      <w:r>
        <w:rPr>
          <w:rFonts w:ascii="宋体" w:hAnsi="宋体" w:eastAsia="宋体" w:cs="宋体"/>
          <w:spacing w:val="-2"/>
          <w:sz w:val="24"/>
          <w:szCs w:val="24"/>
        </w:rPr>
        <w:t>行定期调查，如客户无作要求则按一年为调查间隔。</w:t>
      </w:r>
    </w:p>
    <w:p w14:paraId="40345A09">
      <w:pPr>
        <w:spacing w:before="183" w:line="219" w:lineRule="auto"/>
        <w:ind w:left="2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2.</w:t>
      </w:r>
      <w:r>
        <w:rPr>
          <w:rFonts w:ascii="宋体" w:hAnsi="宋体" w:eastAsia="宋体" w:cs="宋体"/>
          <w:spacing w:val="7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客户意见调查的方式可以是：传真问卷表、电话访问、面谈、走访等。</w:t>
      </w:r>
    </w:p>
    <w:p w14:paraId="5DF16737">
      <w:pPr>
        <w:spacing w:before="221" w:line="220" w:lineRule="auto"/>
        <w:ind w:left="29"/>
        <w:outlineLvl w:val="2"/>
        <w:rPr>
          <w:rFonts w:ascii="宋体" w:hAnsi="宋体" w:eastAsia="宋体" w:cs="宋体"/>
          <w:sz w:val="32"/>
          <w:szCs w:val="32"/>
        </w:rPr>
      </w:pPr>
      <w:bookmarkStart w:id="13" w:name="bookmark12"/>
      <w:bookmarkEnd w:id="13"/>
      <w:r>
        <w:rPr>
          <w:rFonts w:ascii="宋体" w:hAnsi="宋体" w:eastAsia="宋体" w:cs="宋体"/>
          <w:b/>
          <w:bCs/>
          <w:spacing w:val="-2"/>
          <w:sz w:val="32"/>
          <w:szCs w:val="32"/>
        </w:rPr>
        <w:t>6.3.2客户满意度调查项目</w:t>
      </w:r>
    </w:p>
    <w:p w14:paraId="7D111DB7">
      <w:pPr>
        <w:spacing w:before="205" w:line="362" w:lineRule="auto"/>
        <w:ind w:left="24" w:right="240" w:firstLine="36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技术水平、服务态度、服务及时性、服务规范性</w:t>
      </w:r>
      <w:r>
        <w:rPr>
          <w:rFonts w:ascii="宋体" w:hAnsi="宋体" w:eastAsia="宋体" w:cs="宋体"/>
          <w:spacing w:val="-1"/>
          <w:sz w:val="24"/>
          <w:szCs w:val="24"/>
        </w:rPr>
        <w:t>、问题解决效率、问题解决</w:t>
      </w:r>
      <w:r>
        <w:rPr>
          <w:rFonts w:ascii="宋体" w:hAnsi="宋体" w:eastAsia="宋体" w:cs="宋体"/>
          <w:spacing w:val="-2"/>
          <w:sz w:val="24"/>
          <w:szCs w:val="24"/>
        </w:rPr>
        <w:t>有效性、咨询及培训、使用方便性、交付满意度、服务台服务水平。</w:t>
      </w:r>
    </w:p>
    <w:p w14:paraId="671512FA">
      <w:pPr>
        <w:spacing w:before="33" w:line="220" w:lineRule="auto"/>
        <w:ind w:left="29"/>
        <w:outlineLvl w:val="2"/>
        <w:rPr>
          <w:rFonts w:ascii="宋体" w:hAnsi="宋体" w:eastAsia="宋体" w:cs="宋体"/>
          <w:sz w:val="32"/>
          <w:szCs w:val="32"/>
        </w:rPr>
      </w:pPr>
      <w:bookmarkStart w:id="14" w:name="bookmark13"/>
      <w:bookmarkEnd w:id="14"/>
      <w:r>
        <w:rPr>
          <w:rFonts w:ascii="宋体" w:hAnsi="宋体" w:eastAsia="宋体" w:cs="宋体"/>
          <w:b/>
          <w:bCs/>
          <w:spacing w:val="-2"/>
          <w:sz w:val="32"/>
          <w:szCs w:val="32"/>
        </w:rPr>
        <w:t>6.3.3客户满意度每项分数</w:t>
      </w:r>
    </w:p>
    <w:p w14:paraId="14190428">
      <w:pPr>
        <w:spacing w:before="204" w:line="219" w:lineRule="auto"/>
        <w:ind w:left="5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很满意(10</w:t>
      </w:r>
      <w:r>
        <w:rPr>
          <w:rFonts w:ascii="宋体" w:hAnsi="宋体" w:eastAsia="宋体" w:cs="宋体"/>
          <w:spacing w:val="-3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分)  满意(8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分)  基本满意(5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分)  不满意(0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分)；</w:t>
      </w:r>
    </w:p>
    <w:p w14:paraId="6EE9D68C">
      <w:pPr>
        <w:spacing w:before="174" w:line="220" w:lineRule="auto"/>
        <w:ind w:left="51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5"/>
          <w:sz w:val="24"/>
          <w:szCs w:val="24"/>
        </w:rPr>
        <w:t>客户评分总分为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100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分，表示客户非常满意；</w:t>
      </w:r>
    </w:p>
    <w:p w14:paraId="6C3BE56B">
      <w:pPr>
        <w:spacing w:before="182" w:line="220" w:lineRule="auto"/>
        <w:ind w:left="51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3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80-100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分(含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80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分),  表示满意；</w:t>
      </w:r>
    </w:p>
    <w:p w14:paraId="138BD7C4">
      <w:pPr>
        <w:spacing w:before="182" w:line="220" w:lineRule="auto"/>
        <w:ind w:left="51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4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5"/>
          <w:sz w:val="24"/>
          <w:szCs w:val="24"/>
        </w:rPr>
        <w:t>60- 80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分(含</w:t>
      </w:r>
      <w:r>
        <w:rPr>
          <w:rFonts w:ascii="宋体" w:hAnsi="宋体" w:eastAsia="宋体" w:cs="宋体"/>
          <w:spacing w:val="-4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60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分)， 表示尚可；</w:t>
      </w:r>
    </w:p>
    <w:p w14:paraId="622B9D9D">
      <w:pPr>
        <w:spacing w:before="182" w:line="220" w:lineRule="auto"/>
        <w:ind w:left="51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3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40- 60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分(含</w:t>
      </w:r>
      <w:r>
        <w:rPr>
          <w:rFonts w:ascii="宋体" w:hAnsi="宋体" w:eastAsia="宋体" w:cs="宋体"/>
          <w:spacing w:val="-5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40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分)， 表示不满意。</w:t>
      </w:r>
    </w:p>
    <w:p w14:paraId="02D03EC5">
      <w:pPr>
        <w:spacing w:before="192" w:line="360" w:lineRule="auto"/>
        <w:ind w:left="26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如果任何一项的评定结果未达到该项之“满意</w:t>
      </w:r>
      <w:r>
        <w:rPr>
          <w:rFonts w:ascii="宋体" w:hAnsi="宋体" w:eastAsia="宋体" w:cs="宋体"/>
          <w:spacing w:val="-8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1"/>
          <w:sz w:val="24"/>
          <w:szCs w:val="24"/>
        </w:rPr>
        <w:t>”分数，或虽然达到“满意</w:t>
      </w:r>
      <w:r>
        <w:rPr>
          <w:rFonts w:ascii="宋体" w:hAnsi="宋体" w:eastAsia="宋体" w:cs="宋体"/>
          <w:spacing w:val="-8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1"/>
          <w:sz w:val="24"/>
          <w:szCs w:val="24"/>
        </w:rPr>
        <w:t>”</w:t>
      </w:r>
      <w:r>
        <w:rPr>
          <w:rFonts w:ascii="宋体" w:hAnsi="宋体" w:eastAsia="宋体" w:cs="宋体"/>
          <w:sz w:val="24"/>
          <w:szCs w:val="24"/>
        </w:rPr>
        <w:t>分数，但某些方面客户反映不满意的，质量中心</w:t>
      </w:r>
      <w:r>
        <w:rPr>
          <w:rFonts w:ascii="宋体" w:hAnsi="宋体" w:eastAsia="宋体" w:cs="宋体"/>
          <w:spacing w:val="-1"/>
          <w:sz w:val="24"/>
          <w:szCs w:val="24"/>
        </w:rPr>
        <w:t>要组织相关部门分析原因，制</w:t>
      </w:r>
    </w:p>
    <w:p w14:paraId="1803E701">
      <w:pPr>
        <w:spacing w:line="219" w:lineRule="auto"/>
        <w:ind w:left="2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定改进措施，管理者代表要跟踪改进过程和结果；</w:t>
      </w:r>
    </w:p>
    <w:p w14:paraId="24A14749">
      <w:pPr>
        <w:spacing w:before="182" w:line="220" w:lineRule="auto"/>
        <w:ind w:left="5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对客户满意度调查结果进行汇总分析，并提交管理评审。</w:t>
      </w:r>
    </w:p>
    <w:p w14:paraId="5AE8D8A3">
      <w:pPr>
        <w:spacing w:line="220" w:lineRule="auto"/>
        <w:rPr>
          <w:rFonts w:ascii="宋体" w:hAnsi="宋体" w:eastAsia="宋体" w:cs="宋体"/>
          <w:sz w:val="24"/>
          <w:szCs w:val="24"/>
        </w:rPr>
        <w:sectPr>
          <w:footerReference r:id="rId6" w:type="default"/>
          <w:pgSz w:w="11906" w:h="16839"/>
          <w:pgMar w:top="1431" w:right="1585" w:bottom="1375" w:left="1785" w:header="0" w:footer="1211" w:gutter="0"/>
          <w:cols w:space="720" w:num="1"/>
        </w:sectPr>
      </w:pPr>
    </w:p>
    <w:p w14:paraId="03307E88">
      <w:pPr>
        <w:spacing w:before="172" w:line="220" w:lineRule="auto"/>
        <w:ind w:left="28"/>
        <w:outlineLvl w:val="2"/>
        <w:rPr>
          <w:rFonts w:ascii="宋体" w:hAnsi="宋体" w:eastAsia="宋体" w:cs="宋体"/>
          <w:sz w:val="30"/>
          <w:szCs w:val="30"/>
        </w:rPr>
      </w:pPr>
      <w:bookmarkStart w:id="15" w:name="bookmark1"/>
      <w:bookmarkEnd w:id="15"/>
      <w:bookmarkStart w:id="16" w:name="bookmark14"/>
      <w:bookmarkEnd w:id="16"/>
      <w:r>
        <w:rPr>
          <w:rFonts w:ascii="宋体" w:hAnsi="宋体" w:eastAsia="宋体" w:cs="宋体"/>
          <w:b/>
          <w:bCs/>
          <w:spacing w:val="-6"/>
          <w:sz w:val="30"/>
          <w:szCs w:val="30"/>
        </w:rPr>
        <w:t>6.3.4</w:t>
      </w:r>
      <w:r>
        <w:rPr>
          <w:rFonts w:ascii="宋体" w:hAnsi="宋体" w:eastAsia="宋体" w:cs="宋体"/>
          <w:spacing w:val="-39"/>
          <w:sz w:val="30"/>
          <w:szCs w:val="30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30"/>
          <w:szCs w:val="30"/>
        </w:rPr>
        <w:t>统计满意度得分</w:t>
      </w:r>
    </w:p>
    <w:p w14:paraId="0ED685A8">
      <w:pPr>
        <w:spacing w:before="218" w:line="220" w:lineRule="auto"/>
        <w:ind w:left="5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客户满意度平均分=满意度调查表总得分/收回的调查问卷总份数</w:t>
      </w:r>
    </w:p>
    <w:p w14:paraId="232D674D">
      <w:pPr>
        <w:spacing w:before="230" w:line="220" w:lineRule="auto"/>
        <w:ind w:left="28"/>
        <w:outlineLvl w:val="2"/>
        <w:rPr>
          <w:rFonts w:ascii="宋体" w:hAnsi="宋体" w:eastAsia="宋体" w:cs="宋体"/>
          <w:sz w:val="30"/>
          <w:szCs w:val="30"/>
        </w:rPr>
      </w:pPr>
      <w:bookmarkStart w:id="17" w:name="bookmark15"/>
      <w:bookmarkEnd w:id="17"/>
      <w:bookmarkStart w:id="18" w:name="bookmark1"/>
      <w:bookmarkEnd w:id="18"/>
      <w:r>
        <w:rPr>
          <w:rFonts w:ascii="宋体" w:hAnsi="宋体" w:eastAsia="宋体" w:cs="宋体"/>
          <w:b/>
          <w:bCs/>
          <w:spacing w:val="-7"/>
          <w:sz w:val="30"/>
          <w:szCs w:val="30"/>
        </w:rPr>
        <w:t>6.3.5</w:t>
      </w:r>
      <w:r>
        <w:rPr>
          <w:rFonts w:ascii="宋体" w:hAnsi="宋体" w:eastAsia="宋体" w:cs="宋体"/>
          <w:spacing w:val="-38"/>
          <w:sz w:val="30"/>
          <w:szCs w:val="30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30"/>
          <w:szCs w:val="30"/>
        </w:rPr>
        <w:t>改进</w:t>
      </w:r>
    </w:p>
    <w:p w14:paraId="748CF377">
      <w:pPr>
        <w:spacing w:before="218" w:line="290" w:lineRule="auto"/>
        <w:ind w:left="443" w:right="254" w:hanging="4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</w:t>
      </w:r>
      <w:r>
        <w:rPr>
          <w:rFonts w:ascii="宋体" w:hAnsi="宋体" w:eastAsia="宋体" w:cs="宋体"/>
          <w:spacing w:val="6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将《顾客满意度调查结果分析报告》发送给相关部门，包含公司领</w:t>
      </w:r>
      <w:r>
        <w:rPr>
          <w:rFonts w:ascii="宋体" w:hAnsi="宋体" w:eastAsia="宋体" w:cs="宋体"/>
          <w:spacing w:val="-3"/>
          <w:sz w:val="24"/>
          <w:szCs w:val="24"/>
        </w:rPr>
        <w:t>导层、</w:t>
      </w:r>
      <w:r>
        <w:rPr>
          <w:rFonts w:ascii="宋体" w:hAnsi="宋体" w:eastAsia="宋体" w:cs="宋体"/>
          <w:spacing w:val="-4"/>
          <w:sz w:val="24"/>
          <w:szCs w:val="24"/>
        </w:rPr>
        <w:t>运维服务部领导及相关部门负责人；</w:t>
      </w:r>
    </w:p>
    <w:p w14:paraId="3C3FA730">
      <w:pPr>
        <w:spacing w:before="182" w:line="219" w:lineRule="auto"/>
        <w:ind w:left="2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2.</w:t>
      </w:r>
      <w:r>
        <w:rPr>
          <w:rFonts w:ascii="宋体" w:hAnsi="宋体" w:eastAsia="宋体" w:cs="宋体"/>
          <w:spacing w:val="8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召开客户满意度服务改进会议，讨论改进措施；</w:t>
      </w:r>
    </w:p>
    <w:p w14:paraId="2E98DAD5">
      <w:pPr>
        <w:spacing w:before="182" w:line="220" w:lineRule="auto"/>
        <w:ind w:left="2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3.</w:t>
      </w:r>
      <w:r>
        <w:rPr>
          <w:rFonts w:ascii="宋体" w:hAnsi="宋体" w:eastAsia="宋体" w:cs="宋体"/>
          <w:spacing w:val="8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各相关部门负责人部署落实改进措施；</w:t>
      </w:r>
    </w:p>
    <w:p w14:paraId="2F5C8CD3">
      <w:pPr>
        <w:spacing w:before="182" w:line="220" w:lineRule="auto"/>
        <w:ind w:left="2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4.</w:t>
      </w:r>
      <w:r>
        <w:rPr>
          <w:rFonts w:ascii="宋体" w:hAnsi="宋体" w:eastAsia="宋体" w:cs="宋体"/>
          <w:spacing w:val="7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质量中心负责监控改进措施的落实情况。</w:t>
      </w:r>
    </w:p>
    <w:p w14:paraId="56AF718E">
      <w:pPr>
        <w:spacing w:before="200" w:line="220" w:lineRule="auto"/>
        <w:ind w:left="36"/>
        <w:outlineLvl w:val="0"/>
        <w:rPr>
          <w:rFonts w:ascii="宋体" w:hAnsi="宋体" w:eastAsia="宋体" w:cs="宋体"/>
          <w:sz w:val="36"/>
          <w:szCs w:val="36"/>
        </w:rPr>
      </w:pPr>
      <w:bookmarkStart w:id="19" w:name="bookmark16"/>
      <w:bookmarkEnd w:id="19"/>
      <w:bookmarkStart w:id="20" w:name="bookmark1"/>
      <w:bookmarkEnd w:id="20"/>
      <w:r>
        <w:rPr>
          <w:rFonts w:ascii="宋体" w:hAnsi="宋体" w:eastAsia="宋体" w:cs="宋体"/>
          <w:b/>
          <w:bCs/>
          <w:spacing w:val="-10"/>
          <w:sz w:val="36"/>
          <w:szCs w:val="36"/>
        </w:rPr>
        <w:t>7.</w:t>
      </w:r>
      <w:r>
        <w:rPr>
          <w:rFonts w:ascii="宋体" w:hAnsi="宋体" w:eastAsia="宋体" w:cs="宋体"/>
          <w:spacing w:val="-103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36"/>
          <w:szCs w:val="36"/>
        </w:rPr>
        <w:t>相关文档</w:t>
      </w:r>
    </w:p>
    <w:p w14:paraId="5900701D">
      <w:pPr>
        <w:spacing w:before="177" w:line="220" w:lineRule="auto"/>
        <w:ind w:left="44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《客户满意度调查表》</w:t>
      </w:r>
    </w:p>
    <w:p w14:paraId="0B15E9C7">
      <w:pPr>
        <w:spacing w:before="182" w:line="218" w:lineRule="auto"/>
        <w:ind w:left="44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《客户满意度调查结果分析报告》</w:t>
      </w:r>
    </w:p>
    <w:p w14:paraId="6A6502E1">
      <w:pPr>
        <w:spacing w:before="203" w:line="219" w:lineRule="auto"/>
        <w:ind w:left="29"/>
        <w:outlineLvl w:val="0"/>
        <w:rPr>
          <w:rFonts w:ascii="宋体" w:hAnsi="宋体" w:eastAsia="宋体" w:cs="宋体"/>
          <w:sz w:val="36"/>
          <w:szCs w:val="36"/>
        </w:rPr>
      </w:pPr>
      <w:bookmarkStart w:id="21" w:name="bookmark17"/>
      <w:bookmarkEnd w:id="21"/>
      <w:bookmarkStart w:id="22" w:name="bookmark1"/>
      <w:bookmarkEnd w:id="22"/>
      <w:r>
        <w:rPr>
          <w:rFonts w:ascii="宋体" w:hAnsi="宋体" w:eastAsia="宋体" w:cs="宋体"/>
          <w:b/>
          <w:bCs/>
          <w:spacing w:val="-19"/>
          <w:sz w:val="36"/>
          <w:szCs w:val="36"/>
        </w:rPr>
        <w:t>8.</w:t>
      </w:r>
      <w:r>
        <w:rPr>
          <w:rFonts w:ascii="宋体" w:hAnsi="宋体" w:eastAsia="宋体" w:cs="宋体"/>
          <w:spacing w:val="-71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19"/>
          <w:sz w:val="36"/>
          <w:szCs w:val="36"/>
        </w:rPr>
        <w:t>附</w:t>
      </w:r>
      <w:r>
        <w:rPr>
          <w:rFonts w:ascii="宋体" w:hAnsi="宋体" w:eastAsia="宋体" w:cs="宋体"/>
          <w:spacing w:val="10"/>
          <w:sz w:val="36"/>
          <w:szCs w:val="36"/>
        </w:rPr>
        <w:t xml:space="preserve">  </w:t>
      </w:r>
      <w:r>
        <w:rPr>
          <w:rFonts w:ascii="宋体" w:hAnsi="宋体" w:eastAsia="宋体" w:cs="宋体"/>
          <w:b/>
          <w:bCs/>
          <w:spacing w:val="-19"/>
          <w:sz w:val="36"/>
          <w:szCs w:val="36"/>
        </w:rPr>
        <w:t>则</w:t>
      </w:r>
    </w:p>
    <w:p w14:paraId="5DF18375">
      <w:pPr>
        <w:spacing w:before="179" w:line="219" w:lineRule="auto"/>
        <w:ind w:left="44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本制度由公司质量中心拟定，自批准颁布之日起施行。</w:t>
      </w:r>
    </w:p>
    <w:sectPr>
      <w:footerReference r:id="rId7" w:type="default"/>
      <w:pgSz w:w="11906" w:h="16839"/>
      <w:pgMar w:top="1431" w:right="1785" w:bottom="1375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EB30F8">
    <w:pPr>
      <w:spacing w:line="166" w:lineRule="auto"/>
      <w:ind w:left="4235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69AA75">
    <w:pPr>
      <w:spacing w:line="167" w:lineRule="auto"/>
      <w:ind w:left="4131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D7DDA6">
    <w:pPr>
      <w:spacing w:line="167" w:lineRule="auto"/>
      <w:ind w:left="4130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566525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1383</Words>
  <Characters>1580</Characters>
  <TotalTime>0</TotalTime>
  <ScaleCrop>false</ScaleCrop>
  <LinksUpToDate>false</LinksUpToDate>
  <CharactersWithSpaces>1762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2025-08-18T18:06:00Z</dcterms:created>
  <dc:creator>谢永刚</dc:creator>
  <cp:lastModifiedBy>郝宇</cp:lastModifiedBy>
  <dcterms:modified xsi:type="dcterms:W3CDTF">2025-08-20T16:14:44Z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2025-08-21T00:14:09Z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051A72E5D4F44361B2E12796282753C9_12</vt:lpwstr>
  </property>
</Properties>
</file>