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B5823">
      <w:pPr>
        <w:pStyle w:val="2"/>
        <w:spacing w:line="252" w:lineRule="auto"/>
      </w:pPr>
    </w:p>
    <w:p w14:paraId="14FF6AF8">
      <w:pPr>
        <w:pStyle w:val="2"/>
        <w:spacing w:line="252" w:lineRule="auto"/>
      </w:pPr>
    </w:p>
    <w:p w14:paraId="79F635FD">
      <w:pPr>
        <w:pStyle w:val="2"/>
        <w:spacing w:line="252" w:lineRule="auto"/>
      </w:pPr>
    </w:p>
    <w:p w14:paraId="2F3F059B">
      <w:pPr>
        <w:pStyle w:val="2"/>
        <w:spacing w:line="253" w:lineRule="auto"/>
      </w:pPr>
    </w:p>
    <w:p w14:paraId="0E1B4E8F">
      <w:pPr>
        <w:pStyle w:val="2"/>
        <w:spacing w:line="253" w:lineRule="auto"/>
      </w:pPr>
    </w:p>
    <w:p w14:paraId="30C6C347">
      <w:pPr>
        <w:pStyle w:val="2"/>
        <w:spacing w:line="253" w:lineRule="auto"/>
      </w:pPr>
    </w:p>
    <w:p w14:paraId="75DF06AD">
      <w:pPr>
        <w:pStyle w:val="2"/>
        <w:spacing w:line="253" w:lineRule="auto"/>
      </w:pPr>
    </w:p>
    <w:p w14:paraId="2D595407">
      <w:pPr>
        <w:pStyle w:val="2"/>
        <w:spacing w:line="253" w:lineRule="auto"/>
      </w:pPr>
    </w:p>
    <w:p w14:paraId="432F67A7">
      <w:pPr>
        <w:pStyle w:val="2"/>
        <w:spacing w:line="253" w:lineRule="auto"/>
      </w:pPr>
    </w:p>
    <w:p w14:paraId="3AAF6ADB">
      <w:pPr>
        <w:spacing w:before="169" w:line="220" w:lineRule="auto"/>
        <w:ind w:left="748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4"/>
          <w:sz w:val="52"/>
          <w:szCs w:val="52"/>
        </w:rPr>
        <w:t>2025</w:t>
      </w:r>
      <w:r>
        <w:rPr>
          <w:rFonts w:ascii="宋体" w:hAnsi="宋体" w:eastAsia="宋体" w:cs="宋体"/>
          <w:spacing w:val="-96"/>
          <w:sz w:val="52"/>
          <w:szCs w:val="52"/>
        </w:rPr>
        <w:t xml:space="preserve"> </w:t>
      </w:r>
      <w:r>
        <w:rPr>
          <w:rFonts w:ascii="宋体" w:hAnsi="宋体" w:eastAsia="宋体" w:cs="宋体"/>
          <w:spacing w:val="-4"/>
          <w:sz w:val="52"/>
          <w:szCs w:val="52"/>
        </w:rPr>
        <w:t>年运维服务质量管理计划</w:t>
      </w:r>
    </w:p>
    <w:p w14:paraId="289FE559">
      <w:pPr>
        <w:pStyle w:val="2"/>
        <w:spacing w:line="251" w:lineRule="auto"/>
      </w:pPr>
    </w:p>
    <w:p w14:paraId="169532C0">
      <w:pPr>
        <w:pStyle w:val="2"/>
        <w:spacing w:line="251" w:lineRule="auto"/>
      </w:pPr>
    </w:p>
    <w:p w14:paraId="473AB85E">
      <w:pPr>
        <w:pStyle w:val="2"/>
        <w:spacing w:line="251" w:lineRule="auto"/>
      </w:pPr>
    </w:p>
    <w:p w14:paraId="581391E5">
      <w:pPr>
        <w:pStyle w:val="2"/>
        <w:spacing w:line="251" w:lineRule="auto"/>
      </w:pPr>
    </w:p>
    <w:p w14:paraId="60CC9F50">
      <w:pPr>
        <w:pStyle w:val="2"/>
        <w:spacing w:line="251" w:lineRule="auto"/>
      </w:pPr>
    </w:p>
    <w:p w14:paraId="71611054">
      <w:pPr>
        <w:pStyle w:val="2"/>
        <w:spacing w:line="251" w:lineRule="auto"/>
      </w:pPr>
    </w:p>
    <w:p w14:paraId="4B2EF9DE">
      <w:pPr>
        <w:pStyle w:val="2"/>
        <w:spacing w:line="251" w:lineRule="auto"/>
      </w:pPr>
    </w:p>
    <w:p w14:paraId="107D9B22">
      <w:pPr>
        <w:pStyle w:val="2"/>
        <w:spacing w:line="251" w:lineRule="auto"/>
      </w:pPr>
    </w:p>
    <w:p w14:paraId="72AD0AE0">
      <w:pPr>
        <w:pStyle w:val="2"/>
        <w:spacing w:line="251" w:lineRule="auto"/>
      </w:pPr>
    </w:p>
    <w:p w14:paraId="247B4D7D">
      <w:pPr>
        <w:pStyle w:val="2"/>
        <w:spacing w:line="251" w:lineRule="auto"/>
      </w:pPr>
    </w:p>
    <w:p w14:paraId="21963444">
      <w:pPr>
        <w:pStyle w:val="2"/>
        <w:spacing w:line="251" w:lineRule="auto"/>
      </w:pPr>
    </w:p>
    <w:p w14:paraId="3A2B6717">
      <w:pPr>
        <w:pStyle w:val="2"/>
        <w:spacing w:line="251" w:lineRule="auto"/>
      </w:pPr>
    </w:p>
    <w:p w14:paraId="43B1692A">
      <w:pPr>
        <w:pStyle w:val="2"/>
        <w:spacing w:line="251" w:lineRule="auto"/>
      </w:pPr>
    </w:p>
    <w:p w14:paraId="4D5B7C8F">
      <w:pPr>
        <w:pStyle w:val="2"/>
        <w:spacing w:line="252" w:lineRule="auto"/>
      </w:pPr>
    </w:p>
    <w:p w14:paraId="7E9B95F0">
      <w:pPr>
        <w:pStyle w:val="2"/>
        <w:spacing w:line="252" w:lineRule="auto"/>
      </w:pPr>
    </w:p>
    <w:p w14:paraId="4D914D28">
      <w:pPr>
        <w:pStyle w:val="2"/>
        <w:spacing w:line="252" w:lineRule="auto"/>
      </w:pPr>
    </w:p>
    <w:p w14:paraId="12952437">
      <w:pPr>
        <w:spacing w:line="1293" w:lineRule="exact"/>
        <w:ind w:firstLine="1992"/>
      </w:pPr>
      <w:r>
        <w:rPr>
          <w:position w:val="-25"/>
        </w:rPr>
        <w:drawing>
          <wp:inline distT="0" distB="0" distL="0" distR="0">
            <wp:extent cx="275399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9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88F8">
      <w:pPr>
        <w:pStyle w:val="2"/>
        <w:spacing w:line="246" w:lineRule="auto"/>
      </w:pPr>
    </w:p>
    <w:p w14:paraId="63FB1A93">
      <w:pPr>
        <w:pStyle w:val="2"/>
        <w:spacing w:line="246" w:lineRule="auto"/>
      </w:pPr>
    </w:p>
    <w:p w14:paraId="40F9357B">
      <w:pPr>
        <w:pStyle w:val="2"/>
        <w:spacing w:line="246" w:lineRule="auto"/>
      </w:pPr>
    </w:p>
    <w:p w14:paraId="06F09FBD">
      <w:pPr>
        <w:pStyle w:val="2"/>
        <w:spacing w:line="246" w:lineRule="auto"/>
      </w:pPr>
    </w:p>
    <w:p w14:paraId="4986C7EA">
      <w:pPr>
        <w:pStyle w:val="2"/>
        <w:spacing w:line="246" w:lineRule="auto"/>
      </w:pPr>
    </w:p>
    <w:p w14:paraId="136C9A23">
      <w:pPr>
        <w:pStyle w:val="2"/>
        <w:spacing w:line="246" w:lineRule="auto"/>
      </w:pPr>
    </w:p>
    <w:p w14:paraId="49F08955">
      <w:pPr>
        <w:pStyle w:val="2"/>
        <w:spacing w:line="246" w:lineRule="auto"/>
      </w:pPr>
    </w:p>
    <w:p w14:paraId="1E3DA7B5">
      <w:pPr>
        <w:pStyle w:val="2"/>
        <w:spacing w:line="246" w:lineRule="auto"/>
      </w:pPr>
    </w:p>
    <w:p w14:paraId="2D60562A">
      <w:pPr>
        <w:pStyle w:val="2"/>
        <w:spacing w:line="246" w:lineRule="auto"/>
      </w:pPr>
    </w:p>
    <w:p w14:paraId="33A1B3A8">
      <w:pPr>
        <w:pStyle w:val="2"/>
        <w:spacing w:line="246" w:lineRule="auto"/>
      </w:pPr>
    </w:p>
    <w:p w14:paraId="1159B6FD">
      <w:pPr>
        <w:pStyle w:val="2"/>
        <w:spacing w:line="246" w:lineRule="auto"/>
      </w:pPr>
    </w:p>
    <w:p w14:paraId="0ED6BE45">
      <w:pPr>
        <w:pStyle w:val="2"/>
        <w:spacing w:line="246" w:lineRule="auto"/>
      </w:pPr>
    </w:p>
    <w:p w14:paraId="43C4F570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2907361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2"/>
          <w:sz w:val="36"/>
          <w:szCs w:val="36"/>
        </w:rPr>
        <w:t>2025年</w:t>
      </w:r>
      <w:r>
        <w:rPr>
          <w:rFonts w:ascii="宋体" w:hAnsi="宋体" w:eastAsia="宋体" w:cs="宋体"/>
          <w:spacing w:val="-4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月</w:t>
      </w:r>
      <w:r>
        <w:rPr>
          <w:rFonts w:ascii="宋体" w:hAnsi="宋体" w:eastAsia="宋体" w:cs="宋体"/>
          <w:spacing w:val="-6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3 日</w:t>
      </w:r>
    </w:p>
    <w:p w14:paraId="6A220F28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C697927">
      <w:pPr>
        <w:pStyle w:val="2"/>
        <w:spacing w:line="363" w:lineRule="auto"/>
      </w:pPr>
    </w:p>
    <w:p w14:paraId="6C2A2B57">
      <w:pPr>
        <w:spacing w:before="91" w:line="220" w:lineRule="auto"/>
        <w:ind w:left="3620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4CD3A428">
      <w:pPr>
        <w:spacing w:line="131" w:lineRule="exact"/>
      </w:pPr>
    </w:p>
    <w:tbl>
      <w:tblPr>
        <w:tblStyle w:val="5"/>
        <w:tblW w:w="9071" w:type="dxa"/>
        <w:tblInd w:w="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44"/>
        <w:gridCol w:w="2271"/>
        <w:gridCol w:w="1557"/>
        <w:gridCol w:w="1953"/>
      </w:tblGrid>
      <w:tr w14:paraId="6A3348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3A90BC0A">
            <w:pPr>
              <w:pStyle w:val="6"/>
              <w:spacing w:before="185" w:line="220" w:lineRule="auto"/>
              <w:ind w:left="207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140D02F4">
            <w:pPr>
              <w:pStyle w:val="6"/>
              <w:spacing w:before="185" w:line="218" w:lineRule="auto"/>
              <w:ind w:left="112"/>
            </w:pPr>
            <w:r>
              <w:t>2025年运维服务质量管理计划（HHLC-IT</w:t>
            </w:r>
            <w:r>
              <w:rPr>
                <w:spacing w:val="-1"/>
              </w:rPr>
              <w:t>SS-YWFWZLGLJH）</w:t>
            </w:r>
          </w:p>
        </w:tc>
      </w:tr>
      <w:tr w14:paraId="0FF41E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61A9F9EC">
            <w:pPr>
              <w:pStyle w:val="6"/>
              <w:spacing w:before="182" w:line="220" w:lineRule="auto"/>
              <w:ind w:left="447"/>
            </w:pPr>
            <w:r>
              <w:rPr>
                <w:spacing w:val="-3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1E371411">
            <w:pPr>
              <w:pStyle w:val="6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37939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1387EB32">
            <w:pPr>
              <w:pStyle w:val="6"/>
              <w:spacing w:before="184" w:line="219" w:lineRule="auto"/>
              <w:ind w:left="447"/>
            </w:pPr>
            <w:r>
              <w:rPr>
                <w:spacing w:val="-3"/>
              </w:rPr>
              <w:t>文档版本</w:t>
            </w:r>
          </w:p>
        </w:tc>
        <w:tc>
          <w:tcPr>
            <w:tcW w:w="1444" w:type="dxa"/>
            <w:vAlign w:val="top"/>
          </w:tcPr>
          <w:p w14:paraId="127848CD">
            <w:pPr>
              <w:pStyle w:val="6"/>
              <w:spacing w:before="184" w:line="219" w:lineRule="auto"/>
              <w:ind w:left="245"/>
            </w:pPr>
            <w:r>
              <w:rPr>
                <w:spacing w:val="-2"/>
              </w:rPr>
              <w:t>版本日期</w:t>
            </w:r>
          </w:p>
        </w:tc>
        <w:tc>
          <w:tcPr>
            <w:tcW w:w="2271" w:type="dxa"/>
            <w:vAlign w:val="top"/>
          </w:tcPr>
          <w:p w14:paraId="5E1EED1E">
            <w:pPr>
              <w:pStyle w:val="6"/>
              <w:spacing w:before="184" w:line="219" w:lineRule="auto"/>
              <w:ind w:left="661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18BB6BBE">
            <w:pPr>
              <w:pStyle w:val="6"/>
              <w:spacing w:before="185" w:line="220" w:lineRule="auto"/>
              <w:ind w:left="546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0412F024">
            <w:pPr>
              <w:pStyle w:val="6"/>
              <w:spacing w:before="185" w:line="220" w:lineRule="auto"/>
              <w:ind w:left="755"/>
            </w:pPr>
            <w:r>
              <w:rPr>
                <w:spacing w:val="-6"/>
              </w:rPr>
              <w:t>审核</w:t>
            </w:r>
          </w:p>
        </w:tc>
      </w:tr>
      <w:tr w14:paraId="60A480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26DBACF0">
            <w:pPr>
              <w:pStyle w:val="6"/>
              <w:spacing w:before="154" w:line="238" w:lineRule="auto"/>
              <w:ind w:left="680"/>
            </w:pPr>
            <w:r>
              <w:rPr>
                <w:spacing w:val="-1"/>
              </w:rPr>
              <w:t>V1.0</w:t>
            </w:r>
          </w:p>
        </w:tc>
        <w:tc>
          <w:tcPr>
            <w:tcW w:w="1444" w:type="dxa"/>
            <w:vAlign w:val="top"/>
          </w:tcPr>
          <w:p w14:paraId="3CA02D99">
            <w:pPr>
              <w:pStyle w:val="6"/>
              <w:spacing w:before="154" w:line="238" w:lineRule="auto"/>
              <w:ind w:left="247"/>
            </w:pPr>
            <w:r>
              <w:rPr>
                <w:spacing w:val="-2"/>
              </w:rPr>
              <w:t>2025-1-3</w:t>
            </w:r>
          </w:p>
        </w:tc>
        <w:tc>
          <w:tcPr>
            <w:tcW w:w="2271" w:type="dxa"/>
            <w:vAlign w:val="top"/>
          </w:tcPr>
          <w:p w14:paraId="23F30080">
            <w:pPr>
              <w:pStyle w:val="6"/>
              <w:spacing w:before="119" w:line="219" w:lineRule="auto"/>
              <w:ind w:left="664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2EBCED17">
            <w:pPr>
              <w:pStyle w:val="6"/>
              <w:spacing w:before="119" w:line="220" w:lineRule="auto"/>
              <w:ind w:left="427"/>
            </w:pPr>
            <w:r>
              <w:rPr>
                <w:spacing w:val="-3"/>
              </w:rPr>
              <w:t>王予婷</w:t>
            </w:r>
          </w:p>
        </w:tc>
        <w:tc>
          <w:tcPr>
            <w:tcW w:w="1953" w:type="dxa"/>
            <w:vAlign w:val="top"/>
          </w:tcPr>
          <w:p w14:paraId="74216017">
            <w:pPr>
              <w:pStyle w:val="6"/>
              <w:spacing w:before="120" w:line="221" w:lineRule="auto"/>
              <w:ind w:left="625"/>
            </w:pPr>
            <w:r>
              <w:rPr>
                <w:spacing w:val="-3"/>
              </w:rPr>
              <w:t>李琳</w:t>
            </w:r>
          </w:p>
        </w:tc>
      </w:tr>
      <w:tr w14:paraId="2A6942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2CC3AD1">
            <w:pPr>
              <w:rPr>
                <w:rFonts w:ascii="Arial"/>
                <w:sz w:val="21"/>
              </w:rPr>
            </w:pPr>
          </w:p>
        </w:tc>
        <w:tc>
          <w:tcPr>
            <w:tcW w:w="1444" w:type="dxa"/>
            <w:vAlign w:val="top"/>
          </w:tcPr>
          <w:p w14:paraId="096541B0">
            <w:pPr>
              <w:rPr>
                <w:rFonts w:ascii="Arial"/>
                <w:sz w:val="21"/>
              </w:rPr>
            </w:pPr>
          </w:p>
        </w:tc>
        <w:tc>
          <w:tcPr>
            <w:tcW w:w="2271" w:type="dxa"/>
            <w:vAlign w:val="top"/>
          </w:tcPr>
          <w:p w14:paraId="7640E46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784CECBC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9211409">
            <w:pPr>
              <w:rPr>
                <w:rFonts w:ascii="Arial"/>
                <w:sz w:val="21"/>
              </w:rPr>
            </w:pPr>
          </w:p>
        </w:tc>
      </w:tr>
      <w:tr w14:paraId="2528DB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1846" w:type="dxa"/>
            <w:vAlign w:val="top"/>
          </w:tcPr>
          <w:p w14:paraId="31C53992">
            <w:pPr>
              <w:rPr>
                <w:rFonts w:ascii="Arial"/>
                <w:sz w:val="21"/>
              </w:rPr>
            </w:pPr>
          </w:p>
        </w:tc>
        <w:tc>
          <w:tcPr>
            <w:tcW w:w="1444" w:type="dxa"/>
            <w:vAlign w:val="top"/>
          </w:tcPr>
          <w:p w14:paraId="5705111E">
            <w:pPr>
              <w:rPr>
                <w:rFonts w:ascii="Arial"/>
                <w:sz w:val="21"/>
              </w:rPr>
            </w:pPr>
          </w:p>
        </w:tc>
        <w:tc>
          <w:tcPr>
            <w:tcW w:w="2271" w:type="dxa"/>
            <w:vAlign w:val="top"/>
          </w:tcPr>
          <w:p w14:paraId="1044A089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3A386F91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2F5F5BF7">
            <w:pPr>
              <w:rPr>
                <w:rFonts w:ascii="Arial"/>
                <w:sz w:val="21"/>
              </w:rPr>
            </w:pPr>
          </w:p>
        </w:tc>
      </w:tr>
    </w:tbl>
    <w:p w14:paraId="0B0739E4">
      <w:pPr>
        <w:pStyle w:val="2"/>
      </w:pPr>
    </w:p>
    <w:p w14:paraId="2A7B4E74">
      <w:pPr>
        <w:sectPr>
          <w:pgSz w:w="11906" w:h="16839"/>
          <w:pgMar w:top="1431" w:right="1015" w:bottom="0" w:left="1785" w:header="0" w:footer="0" w:gutter="0"/>
          <w:cols w:space="720" w:num="1"/>
        </w:sectPr>
      </w:pPr>
    </w:p>
    <w:sdt>
      <w:sdtPr>
        <w:rPr>
          <w:rFonts w:ascii="Arial" w:hAnsi="Arial" w:eastAsia="Arial" w:cs="Arial"/>
          <w:sz w:val="21"/>
          <w:szCs w:val="21"/>
        </w:rPr>
        <w:id w:val="14745864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6BAAA9D3">
          <w:pPr>
            <w:spacing w:before="378" w:line="222" w:lineRule="auto"/>
            <w:ind w:left="3910"/>
            <w:rPr>
              <w:rFonts w:ascii="宋体" w:hAnsi="宋体" w:eastAsia="宋体" w:cs="宋体"/>
              <w:sz w:val="44"/>
              <w:szCs w:val="44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30"/>
              <w:sz w:val="44"/>
              <w:szCs w:val="44"/>
            </w:rPr>
            <w:t>目录</w:t>
          </w:r>
        </w:p>
        <w:p w14:paraId="773F6340">
          <w:pPr>
            <w:pStyle w:val="2"/>
            <w:tabs>
              <w:tab w:val="right" w:leader="dot" w:pos="8490"/>
            </w:tabs>
            <w:spacing w:before="59" w:line="199" w:lineRule="auto"/>
            <w:ind w:left="2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spacing w:val="-17"/>
              <w:sz w:val="24"/>
              <w:szCs w:val="24"/>
            </w:rPr>
            <w:t>1.</w:t>
          </w:r>
          <w:r>
            <w:rPr>
              <w:spacing w:val="20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17"/>
              <w:sz w:val="24"/>
              <w:szCs w:val="24"/>
            </w:rPr>
            <w:t>目的</w:t>
          </w:r>
          <w:r>
            <w:rPr>
              <w:rFonts w:ascii="黑体" w:hAnsi="黑体" w:eastAsia="黑体" w:cs="黑体"/>
              <w:spacing w:val="-6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2752B11C">
          <w:pPr>
            <w:pStyle w:val="2"/>
            <w:tabs>
              <w:tab w:val="right" w:leader="dot" w:pos="8490"/>
            </w:tabs>
            <w:spacing w:before="67" w:line="194" w:lineRule="auto"/>
            <w:ind w:left="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spacing w:val="-4"/>
              <w:sz w:val="24"/>
              <w:szCs w:val="24"/>
            </w:rPr>
            <w:t>2.</w:t>
          </w:r>
          <w:r>
            <w:rPr>
              <w:spacing w:val="11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t>适用范围</w:t>
          </w:r>
          <w:r>
            <w:rPr>
              <w:rFonts w:ascii="黑体" w:hAnsi="黑体" w:eastAsia="黑体" w:cs="黑体"/>
              <w:spacing w:val="-67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69D998A0">
          <w:pPr>
            <w:pStyle w:val="2"/>
            <w:tabs>
              <w:tab w:val="right" w:leader="dot" w:pos="8490"/>
            </w:tabs>
            <w:spacing w:before="30" w:line="327" w:lineRule="exact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spacing w:val="-7"/>
              <w:position w:val="1"/>
              <w:sz w:val="24"/>
              <w:szCs w:val="24"/>
            </w:rPr>
            <w:t>3.</w:t>
          </w:r>
          <w:r>
            <w:rPr>
              <w:spacing w:val="16"/>
              <w:w w:val="101"/>
              <w:position w:val="1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7"/>
              <w:position w:val="1"/>
              <w:sz w:val="24"/>
              <w:szCs w:val="24"/>
            </w:rPr>
            <w:t>引用文件</w:t>
          </w:r>
          <w:r>
            <w:rPr>
              <w:rFonts w:ascii="黑体" w:hAnsi="黑体" w:eastAsia="黑体" w:cs="黑体"/>
              <w:spacing w:val="-69"/>
              <w:position w:val="1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position w:val="1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fldChar w:fldCharType="end"/>
          </w:r>
        </w:p>
        <w:p w14:paraId="0B042986">
          <w:pPr>
            <w:pStyle w:val="2"/>
            <w:tabs>
              <w:tab w:val="right" w:leader="dot" w:pos="8490"/>
            </w:tabs>
            <w:spacing w:before="41" w:line="19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spacing w:val="-2"/>
              <w:sz w:val="24"/>
              <w:szCs w:val="24"/>
            </w:rPr>
            <w:t>4.</w:t>
          </w:r>
          <w:r>
            <w:rPr>
              <w:spacing w:val="9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2"/>
              <w:sz w:val="24"/>
              <w:szCs w:val="24"/>
            </w:rPr>
            <w:t>术语与定义</w:t>
          </w:r>
          <w:r>
            <w:rPr>
              <w:rFonts w:ascii="黑体" w:hAnsi="黑体" w:eastAsia="黑体" w:cs="黑体"/>
              <w:spacing w:val="-67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7DEF9871">
          <w:pPr>
            <w:pStyle w:val="2"/>
            <w:tabs>
              <w:tab w:val="right" w:leader="dot" w:pos="8490"/>
            </w:tabs>
            <w:spacing w:before="68" w:line="194" w:lineRule="auto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spacing w:val="-4"/>
              <w:sz w:val="24"/>
              <w:szCs w:val="24"/>
            </w:rPr>
            <w:t>5.</w:t>
          </w:r>
          <w:r>
            <w:rPr>
              <w:spacing w:val="12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t>角色与职责</w:t>
          </w:r>
          <w:r>
            <w:rPr>
              <w:rFonts w:ascii="黑体" w:hAnsi="黑体" w:eastAsia="黑体" w:cs="黑体"/>
              <w:spacing w:val="-6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44C5AD63">
          <w:pPr>
            <w:pStyle w:val="2"/>
            <w:tabs>
              <w:tab w:val="right" w:leader="dot" w:pos="8490"/>
            </w:tabs>
            <w:spacing w:before="30" w:line="327" w:lineRule="exact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spacing w:val="-2"/>
              <w:position w:val="1"/>
              <w:sz w:val="24"/>
              <w:szCs w:val="24"/>
            </w:rPr>
            <w:t>6.</w:t>
          </w:r>
          <w:r>
            <w:rPr>
              <w:spacing w:val="9"/>
              <w:position w:val="1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2"/>
              <w:position w:val="1"/>
              <w:sz w:val="24"/>
              <w:szCs w:val="24"/>
            </w:rPr>
            <w:t>服务质量管理活动</w:t>
          </w:r>
          <w:r>
            <w:rPr>
              <w:rFonts w:ascii="黑体" w:hAnsi="黑体" w:eastAsia="黑体" w:cs="黑体"/>
              <w:spacing w:val="-67"/>
              <w:position w:val="1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position w:val="1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t>3</w:t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fldChar w:fldCharType="end"/>
          </w:r>
        </w:p>
        <w:p w14:paraId="0D5F544C">
          <w:pPr>
            <w:tabs>
              <w:tab w:val="right" w:leader="dot" w:pos="8490"/>
            </w:tabs>
            <w:spacing w:before="42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6.1.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运维服务能力内审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fldChar w:fldCharType="end"/>
          </w:r>
        </w:p>
        <w:p w14:paraId="7E0A11F3">
          <w:pPr>
            <w:tabs>
              <w:tab w:val="right" w:leader="dot" w:pos="8490"/>
            </w:tabs>
            <w:spacing w:before="71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6.2.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运维服务能力管理评审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fldChar w:fldCharType="end"/>
          </w:r>
        </w:p>
        <w:p w14:paraId="3428F72A">
          <w:pPr>
            <w:tabs>
              <w:tab w:val="right" w:leader="dot" w:pos="8490"/>
            </w:tabs>
            <w:spacing w:before="71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6.3.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运维服务体系过程改进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fldChar w:fldCharType="end"/>
          </w:r>
        </w:p>
        <w:p w14:paraId="6882DA0C">
          <w:pPr>
            <w:tabs>
              <w:tab w:val="right" w:leader="dot" w:pos="8490"/>
            </w:tabs>
            <w:spacing w:before="72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>6.4.</w:t>
          </w:r>
          <w:r>
            <w:rPr>
              <w:rFonts w:ascii="Calibri" w:hAnsi="Calibri" w:eastAsia="Calibri" w:cs="Calibri"/>
              <w:spacing w:val="20"/>
              <w:sz w:val="24"/>
              <w:szCs w:val="24"/>
            </w:rPr>
            <w:t xml:space="preserve">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运维项目服务过程质量监督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fldChar w:fldCharType="end"/>
          </w:r>
        </w:p>
        <w:p w14:paraId="51BDB864">
          <w:pPr>
            <w:tabs>
              <w:tab w:val="right" w:leader="dot" w:pos="8490"/>
            </w:tabs>
            <w:spacing w:before="71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6.5.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客户满意度调查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fldChar w:fldCharType="end"/>
          </w:r>
        </w:p>
        <w:p w14:paraId="2BA0259E">
          <w:pPr>
            <w:pStyle w:val="2"/>
            <w:tabs>
              <w:tab w:val="right" w:leader="dot" w:pos="8490"/>
            </w:tabs>
            <w:spacing w:before="71" w:line="221" w:lineRule="auto"/>
            <w:ind w:left="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spacing w:val="-2"/>
              <w:sz w:val="24"/>
              <w:szCs w:val="24"/>
            </w:rPr>
            <w:t>7.</w:t>
          </w:r>
          <w:r>
            <w:rPr>
              <w:spacing w:val="10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2"/>
              <w:sz w:val="24"/>
              <w:szCs w:val="24"/>
            </w:rPr>
            <w:t>运维服务质量管理计划</w:t>
          </w:r>
          <w:r>
            <w:rPr>
              <w:rFonts w:ascii="黑体" w:hAnsi="黑体" w:eastAsia="黑体" w:cs="黑体"/>
              <w:spacing w:val="-68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5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</w:sdtContent>
    </w:sdt>
    <w:p w14:paraId="28D452E7">
      <w:pPr>
        <w:spacing w:line="221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10" w:bottom="0" w:left="1704" w:header="0" w:footer="0" w:gutter="0"/>
          <w:cols w:space="720" w:num="1"/>
        </w:sectPr>
      </w:pPr>
    </w:p>
    <w:p w14:paraId="50A5CAED">
      <w:pPr>
        <w:pStyle w:val="2"/>
        <w:spacing w:before="157" w:line="223" w:lineRule="auto"/>
        <w:ind w:left="42"/>
        <w:outlineLvl w:val="0"/>
        <w:rPr>
          <w:rFonts w:ascii="黑体" w:hAnsi="黑体" w:eastAsia="黑体" w:cs="黑体"/>
          <w:sz w:val="36"/>
          <w:szCs w:val="36"/>
        </w:rPr>
      </w:pPr>
      <w:bookmarkStart w:id="1" w:name="bookmark2"/>
      <w:bookmarkEnd w:id="1"/>
      <w:r>
        <w:rPr>
          <w:b/>
          <w:bCs/>
          <w:spacing w:val="-17"/>
          <w:sz w:val="36"/>
          <w:szCs w:val="36"/>
        </w:rPr>
        <w:t>1.</w:t>
      </w:r>
      <w:r>
        <w:rPr>
          <w:b/>
          <w:bCs/>
          <w:spacing w:val="80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17"/>
          <w:sz w:val="36"/>
          <w:szCs w:val="36"/>
        </w:rPr>
        <w:t>目的</w:t>
      </w:r>
    </w:p>
    <w:p w14:paraId="519EF714">
      <w:pPr>
        <w:spacing w:before="112" w:line="253" w:lineRule="auto"/>
        <w:ind w:left="477" w:right="690" w:firstLine="45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依据我公司运维服务业务定位和能力，策划运行维护服务对象的服务</w:t>
      </w:r>
      <w:r>
        <w:rPr>
          <w:rFonts w:ascii="宋体" w:hAnsi="宋体" w:eastAsia="宋体" w:cs="宋体"/>
          <w:spacing w:val="-4"/>
          <w:sz w:val="24"/>
          <w:szCs w:val="24"/>
        </w:rPr>
        <w:t>内容和要求，提高服务质量特制定此服务目录。</w:t>
      </w:r>
    </w:p>
    <w:p w14:paraId="70BE0CDB">
      <w:pPr>
        <w:pStyle w:val="2"/>
        <w:spacing w:line="306" w:lineRule="auto"/>
      </w:pPr>
    </w:p>
    <w:p w14:paraId="11B12683">
      <w:pPr>
        <w:pStyle w:val="2"/>
        <w:spacing w:before="117" w:line="223" w:lineRule="auto"/>
        <w:ind w:left="23"/>
        <w:outlineLvl w:val="0"/>
        <w:rPr>
          <w:rFonts w:ascii="黑体" w:hAnsi="黑体" w:eastAsia="黑体" w:cs="黑体"/>
          <w:sz w:val="36"/>
          <w:szCs w:val="36"/>
        </w:rPr>
      </w:pPr>
      <w:bookmarkStart w:id="2" w:name="bookmark3"/>
      <w:bookmarkEnd w:id="2"/>
      <w:r>
        <w:rPr>
          <w:b/>
          <w:bCs/>
          <w:spacing w:val="-7"/>
          <w:sz w:val="36"/>
          <w:szCs w:val="36"/>
        </w:rPr>
        <w:t>2.</w:t>
      </w:r>
      <w:r>
        <w:rPr>
          <w:b/>
          <w:bCs/>
          <w:spacing w:val="41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7"/>
          <w:sz w:val="36"/>
          <w:szCs w:val="36"/>
        </w:rPr>
        <w:t>适用范围</w:t>
      </w:r>
    </w:p>
    <w:p w14:paraId="16C53E31">
      <w:pPr>
        <w:spacing w:before="112" w:line="219" w:lineRule="auto"/>
        <w:ind w:left="44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本手册适用于本公司参与运维服务业务的部门和人员</w:t>
      </w:r>
    </w:p>
    <w:p w14:paraId="2CC33121">
      <w:pPr>
        <w:pStyle w:val="2"/>
        <w:spacing w:line="351" w:lineRule="auto"/>
      </w:pPr>
    </w:p>
    <w:p w14:paraId="5EDAEEE1">
      <w:pPr>
        <w:pStyle w:val="2"/>
        <w:spacing w:before="117" w:line="222" w:lineRule="auto"/>
        <w:ind w:left="27"/>
        <w:outlineLvl w:val="0"/>
        <w:rPr>
          <w:rFonts w:ascii="黑体" w:hAnsi="黑体" w:eastAsia="黑体" w:cs="黑体"/>
          <w:sz w:val="36"/>
          <w:szCs w:val="36"/>
        </w:rPr>
      </w:pPr>
      <w:bookmarkStart w:id="3" w:name="bookmark4"/>
      <w:bookmarkEnd w:id="3"/>
      <w:r>
        <w:rPr>
          <w:b/>
          <w:bCs/>
          <w:spacing w:val="-11"/>
          <w:sz w:val="36"/>
          <w:szCs w:val="36"/>
        </w:rPr>
        <w:t>3.</w:t>
      </w:r>
      <w:r>
        <w:rPr>
          <w:b/>
          <w:bCs/>
          <w:spacing w:val="67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36"/>
          <w:szCs w:val="36"/>
        </w:rPr>
        <w:t>引用文件</w:t>
      </w:r>
    </w:p>
    <w:p w14:paraId="0BFFE169">
      <w:pPr>
        <w:pStyle w:val="2"/>
        <w:spacing w:before="261" w:line="327" w:lineRule="exact"/>
        <w:ind w:left="520"/>
        <w:rPr>
          <w:rFonts w:ascii="宋体" w:hAnsi="宋体" w:eastAsia="宋体" w:cs="宋体"/>
          <w:sz w:val="24"/>
          <w:szCs w:val="24"/>
        </w:rPr>
      </w:pPr>
      <w:r>
        <w:rPr>
          <w:position w:val="1"/>
          <w:sz w:val="24"/>
          <w:szCs w:val="24"/>
        </w:rPr>
        <w:t>1.   ITSS.1</w:t>
      </w:r>
      <w:r>
        <w:rPr>
          <w:rFonts w:ascii="宋体" w:hAnsi="宋体" w:eastAsia="宋体" w:cs="宋体"/>
          <w:position w:val="1"/>
          <w:sz w:val="24"/>
          <w:szCs w:val="24"/>
        </w:rPr>
        <w:t>—</w:t>
      </w:r>
      <w:r>
        <w:rPr>
          <w:position w:val="1"/>
          <w:sz w:val="24"/>
          <w:szCs w:val="24"/>
        </w:rPr>
        <w:t xml:space="preserve">2015 </w:t>
      </w:r>
      <w:r>
        <w:rPr>
          <w:rFonts w:ascii="宋体" w:hAnsi="宋体" w:eastAsia="宋体" w:cs="宋体"/>
          <w:position w:val="1"/>
          <w:sz w:val="24"/>
          <w:szCs w:val="24"/>
        </w:rPr>
        <w:t>《信息技术服务 运行维护服务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能力成熟度模型》</w:t>
      </w:r>
    </w:p>
    <w:p w14:paraId="3E6D78C3">
      <w:pPr>
        <w:pStyle w:val="2"/>
        <w:spacing w:line="245" w:lineRule="auto"/>
      </w:pPr>
    </w:p>
    <w:p w14:paraId="40BF9DF5">
      <w:pPr>
        <w:pStyle w:val="2"/>
        <w:spacing w:before="78" w:line="328" w:lineRule="exact"/>
        <w:ind w:left="501"/>
        <w:rPr>
          <w:rFonts w:ascii="宋体" w:hAnsi="宋体" w:eastAsia="宋体" w:cs="宋体"/>
          <w:sz w:val="24"/>
          <w:szCs w:val="24"/>
        </w:rPr>
      </w:pPr>
      <w:r>
        <w:rPr>
          <w:position w:val="1"/>
          <w:sz w:val="24"/>
          <w:szCs w:val="24"/>
        </w:rPr>
        <w:t>2.   GB/T 28827.1-2</w:t>
      </w:r>
      <w:r>
        <w:rPr>
          <w:spacing w:val="-1"/>
          <w:position w:val="1"/>
          <w:sz w:val="24"/>
          <w:szCs w:val="24"/>
        </w:rPr>
        <w:t>0</w:t>
      </w:r>
      <w:r>
        <w:rPr>
          <w:rFonts w:hint="eastAsia" w:eastAsia="宋体"/>
          <w:spacing w:val="-1"/>
          <w:position w:val="1"/>
          <w:sz w:val="24"/>
          <w:szCs w:val="24"/>
          <w:lang w:val="en-US" w:eastAsia="zh-CN"/>
        </w:rPr>
        <w:t>2</w:t>
      </w:r>
      <w:r>
        <w:rPr>
          <w:spacing w:val="-1"/>
          <w:position w:val="1"/>
          <w:sz w:val="24"/>
          <w:szCs w:val="24"/>
        </w:rPr>
        <w:t xml:space="preserve">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4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1</w:t>
      </w:r>
      <w:r>
        <w:rPr>
          <w:spacing w:val="6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部分：通用要求》</w:t>
      </w:r>
    </w:p>
    <w:p w14:paraId="0A123927">
      <w:pPr>
        <w:pStyle w:val="2"/>
        <w:spacing w:line="244" w:lineRule="auto"/>
      </w:pPr>
    </w:p>
    <w:p w14:paraId="09068637">
      <w:pPr>
        <w:pStyle w:val="2"/>
        <w:spacing w:before="78" w:line="327" w:lineRule="exact"/>
        <w:ind w:left="504"/>
        <w:rPr>
          <w:rFonts w:ascii="宋体" w:hAnsi="宋体" w:eastAsia="宋体" w:cs="宋体"/>
          <w:sz w:val="24"/>
          <w:szCs w:val="24"/>
        </w:rPr>
      </w:pPr>
      <w:r>
        <w:rPr>
          <w:position w:val="1"/>
          <w:sz w:val="24"/>
          <w:szCs w:val="24"/>
        </w:rPr>
        <w:t xml:space="preserve">3.   GB/T 29264-2012 </w:t>
      </w:r>
      <w:r>
        <w:rPr>
          <w:rFonts w:ascii="宋体" w:hAnsi="宋体" w:eastAsia="宋体" w:cs="宋体"/>
          <w:position w:val="1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12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position w:val="1"/>
          <w:sz w:val="24"/>
          <w:szCs w:val="24"/>
        </w:rPr>
        <w:t>分类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与代码》</w:t>
      </w:r>
    </w:p>
    <w:p w14:paraId="0B409DC3">
      <w:pPr>
        <w:pStyle w:val="2"/>
        <w:spacing w:line="245" w:lineRule="auto"/>
      </w:pPr>
    </w:p>
    <w:p w14:paraId="3F1B0B51">
      <w:pPr>
        <w:pStyle w:val="2"/>
        <w:spacing w:before="78" w:line="328" w:lineRule="exact"/>
        <w:ind w:left="497"/>
        <w:rPr>
          <w:rFonts w:ascii="宋体" w:hAnsi="宋体" w:eastAsia="宋体" w:cs="宋体"/>
          <w:sz w:val="24"/>
          <w:szCs w:val="24"/>
        </w:rPr>
      </w:pPr>
      <w:r>
        <w:rPr>
          <w:position w:val="1"/>
          <w:sz w:val="24"/>
          <w:szCs w:val="24"/>
        </w:rPr>
        <w:t xml:space="preserve">4.   GB/T 28827.2-2012 </w:t>
      </w:r>
      <w:r>
        <w:rPr>
          <w:rFonts w:ascii="宋体" w:hAnsi="宋体" w:eastAsia="宋体" w:cs="宋体"/>
          <w:position w:val="1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53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2</w:t>
      </w:r>
      <w:r>
        <w:rPr>
          <w:spacing w:val="5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position w:val="1"/>
          <w:sz w:val="24"/>
          <w:szCs w:val="24"/>
        </w:rPr>
        <w:t>部分</w:t>
      </w:r>
      <w:r>
        <w:rPr>
          <w:position w:val="1"/>
          <w:sz w:val="24"/>
          <w:szCs w:val="24"/>
        </w:rPr>
        <w:t>:</w:t>
      </w:r>
      <w:r>
        <w:rPr>
          <w:rFonts w:ascii="宋体" w:hAnsi="宋体" w:eastAsia="宋体" w:cs="宋体"/>
          <w:position w:val="1"/>
          <w:sz w:val="24"/>
          <w:szCs w:val="24"/>
        </w:rPr>
        <w:t>交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付规范》</w:t>
      </w:r>
    </w:p>
    <w:p w14:paraId="132D2C91">
      <w:pPr>
        <w:pStyle w:val="2"/>
        <w:spacing w:line="245" w:lineRule="auto"/>
      </w:pPr>
    </w:p>
    <w:p w14:paraId="117A2E24">
      <w:pPr>
        <w:pStyle w:val="2"/>
        <w:spacing w:before="78" w:line="338" w:lineRule="auto"/>
        <w:ind w:left="929" w:right="489" w:hanging="425"/>
        <w:rPr>
          <w:rFonts w:ascii="宋体" w:hAnsi="宋体" w:eastAsia="宋体" w:cs="宋体"/>
          <w:sz w:val="24"/>
          <w:szCs w:val="24"/>
        </w:rPr>
      </w:pPr>
      <w:r>
        <w:rPr>
          <w:spacing w:val="-1"/>
          <w:sz w:val="24"/>
          <w:szCs w:val="24"/>
        </w:rPr>
        <w:t>5.   GB/T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28827.3-2012</w:t>
      </w:r>
      <w:r>
        <w:rPr>
          <w:spacing w:val="2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3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运行维护</w:t>
      </w:r>
      <w:r>
        <w:rPr>
          <w:rFonts w:ascii="宋体" w:hAnsi="宋体" w:eastAsia="宋体" w:cs="宋体"/>
          <w:spacing w:val="3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第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3 </w:t>
      </w:r>
      <w:r>
        <w:rPr>
          <w:rFonts w:ascii="宋体" w:hAnsi="宋体" w:eastAsia="宋体" w:cs="宋体"/>
          <w:spacing w:val="-1"/>
          <w:sz w:val="24"/>
          <w:szCs w:val="24"/>
        </w:rPr>
        <w:t>部分</w:t>
      </w:r>
      <w:r>
        <w:rPr>
          <w:spacing w:val="-1"/>
          <w:sz w:val="24"/>
          <w:szCs w:val="24"/>
        </w:rPr>
        <w:t>:</w:t>
      </w:r>
      <w:r>
        <w:rPr>
          <w:rFonts w:ascii="宋体" w:hAnsi="宋体" w:eastAsia="宋体" w:cs="宋体"/>
          <w:spacing w:val="-1"/>
          <w:sz w:val="24"/>
          <w:szCs w:val="24"/>
        </w:rPr>
        <w:t>应急响应规</w:t>
      </w:r>
      <w:r>
        <w:rPr>
          <w:rFonts w:ascii="宋体" w:hAnsi="宋体" w:eastAsia="宋体" w:cs="宋体"/>
          <w:spacing w:val="-8"/>
          <w:sz w:val="24"/>
          <w:szCs w:val="24"/>
        </w:rPr>
        <w:t>范》</w:t>
      </w:r>
    </w:p>
    <w:p w14:paraId="1390E259">
      <w:pPr>
        <w:pStyle w:val="2"/>
        <w:spacing w:before="161" w:line="328" w:lineRule="exact"/>
        <w:ind w:left="503"/>
        <w:rPr>
          <w:rFonts w:ascii="宋体" w:hAnsi="宋体" w:eastAsia="宋体" w:cs="宋体"/>
          <w:sz w:val="24"/>
          <w:szCs w:val="24"/>
        </w:rPr>
      </w:pPr>
      <w:r>
        <w:rPr>
          <w:rFonts w:hint="eastAsia" w:eastAsia="宋体"/>
          <w:spacing w:val="-3"/>
          <w:position w:val="1"/>
          <w:sz w:val="24"/>
          <w:szCs w:val="24"/>
          <w:lang w:val="en-US" w:eastAsia="zh-CN"/>
        </w:rPr>
        <w:t>6</w:t>
      </w:r>
      <w:r>
        <w:rPr>
          <w:spacing w:val="-3"/>
          <w:position w:val="1"/>
          <w:sz w:val="24"/>
          <w:szCs w:val="24"/>
        </w:rPr>
        <w:t>.</w:t>
      </w:r>
      <w:r>
        <w:rPr>
          <w:spacing w:val="19"/>
          <w:w w:val="101"/>
          <w:position w:val="1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3"/>
          <w:position w:val="1"/>
          <w:sz w:val="24"/>
          <w:szCs w:val="24"/>
        </w:rPr>
        <w:t>国家有关法律、法规及行业标准</w:t>
      </w:r>
    </w:p>
    <w:p w14:paraId="2124B4E4">
      <w:pPr>
        <w:pStyle w:val="2"/>
        <w:spacing w:line="434" w:lineRule="auto"/>
      </w:pPr>
    </w:p>
    <w:p w14:paraId="1C3BAEED">
      <w:pPr>
        <w:pStyle w:val="2"/>
        <w:spacing w:before="117" w:line="222" w:lineRule="auto"/>
        <w:ind w:left="20"/>
        <w:outlineLvl w:val="0"/>
        <w:rPr>
          <w:rFonts w:ascii="黑体" w:hAnsi="黑体" w:eastAsia="黑体" w:cs="黑体"/>
          <w:sz w:val="36"/>
          <w:szCs w:val="36"/>
        </w:rPr>
      </w:pPr>
      <w:bookmarkStart w:id="4" w:name="bookmark5"/>
      <w:bookmarkEnd w:id="4"/>
      <w:r>
        <w:rPr>
          <w:b/>
          <w:bCs/>
          <w:spacing w:val="-6"/>
          <w:sz w:val="36"/>
          <w:szCs w:val="36"/>
        </w:rPr>
        <w:t>4.</w:t>
      </w:r>
      <w:r>
        <w:rPr>
          <w:b/>
          <w:bCs/>
          <w:spacing w:val="37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6"/>
          <w:sz w:val="36"/>
          <w:szCs w:val="36"/>
        </w:rPr>
        <w:t>术语与定义</w:t>
      </w:r>
    </w:p>
    <w:p w14:paraId="03D7DAC6">
      <w:pPr>
        <w:spacing w:before="115" w:line="220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0B4C03A1">
      <w:pPr>
        <w:pStyle w:val="2"/>
        <w:spacing w:before="143" w:line="221" w:lineRule="auto"/>
        <w:ind w:left="29"/>
        <w:outlineLvl w:val="0"/>
        <w:rPr>
          <w:rFonts w:ascii="黑体" w:hAnsi="黑体" w:eastAsia="黑体" w:cs="黑体"/>
          <w:sz w:val="36"/>
          <w:szCs w:val="36"/>
        </w:rPr>
      </w:pPr>
      <w:bookmarkStart w:id="5" w:name="bookmark6"/>
      <w:bookmarkEnd w:id="5"/>
      <w:r>
        <w:rPr>
          <w:b/>
          <w:bCs/>
          <w:spacing w:val="-8"/>
          <w:sz w:val="36"/>
          <w:szCs w:val="36"/>
        </w:rPr>
        <w:t>5.</w:t>
      </w:r>
      <w:r>
        <w:rPr>
          <w:b/>
          <w:bCs/>
          <w:spacing w:val="44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8"/>
          <w:sz w:val="36"/>
          <w:szCs w:val="36"/>
        </w:rPr>
        <w:t>角色与职责</w:t>
      </w:r>
    </w:p>
    <w:p w14:paraId="11E43EB9">
      <w:pPr>
        <w:spacing w:before="157"/>
      </w:pPr>
    </w:p>
    <w:tbl>
      <w:tblPr>
        <w:tblStyle w:val="5"/>
        <w:tblW w:w="8364" w:type="dxa"/>
        <w:tblInd w:w="4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5"/>
        <w:gridCol w:w="6849"/>
      </w:tblGrid>
      <w:tr w14:paraId="6B2B07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515" w:type="dxa"/>
            <w:shd w:val="clear" w:color="auto" w:fill="F2F2F2"/>
            <w:vAlign w:val="top"/>
          </w:tcPr>
          <w:p w14:paraId="0470BD93">
            <w:pPr>
              <w:pStyle w:val="6"/>
              <w:spacing w:before="125" w:line="219" w:lineRule="auto"/>
              <w:ind w:left="524"/>
            </w:pPr>
            <w:r>
              <w:rPr>
                <w:b/>
                <w:bCs/>
                <w:spacing w:val="-6"/>
              </w:rPr>
              <w:t>角色</w:t>
            </w:r>
          </w:p>
        </w:tc>
        <w:tc>
          <w:tcPr>
            <w:tcW w:w="6849" w:type="dxa"/>
            <w:shd w:val="clear" w:color="auto" w:fill="F2F2F2"/>
            <w:vAlign w:val="top"/>
          </w:tcPr>
          <w:p w14:paraId="119FF948">
            <w:pPr>
              <w:pStyle w:val="6"/>
              <w:spacing w:before="126" w:line="221" w:lineRule="auto"/>
              <w:ind w:left="3188"/>
            </w:pPr>
            <w:r>
              <w:rPr>
                <w:b/>
                <w:bCs/>
                <w:spacing w:val="-6"/>
              </w:rPr>
              <w:t>职责</w:t>
            </w:r>
          </w:p>
        </w:tc>
      </w:tr>
      <w:tr w14:paraId="451F23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1515" w:type="dxa"/>
            <w:vAlign w:val="top"/>
          </w:tcPr>
          <w:p w14:paraId="773FDB6B">
            <w:pPr>
              <w:spacing w:line="265" w:lineRule="auto"/>
              <w:rPr>
                <w:rFonts w:ascii="Arial"/>
                <w:sz w:val="21"/>
              </w:rPr>
            </w:pPr>
          </w:p>
          <w:p w14:paraId="5E9FF7E3">
            <w:pPr>
              <w:spacing w:line="266" w:lineRule="auto"/>
              <w:rPr>
                <w:rFonts w:ascii="Arial"/>
                <w:sz w:val="21"/>
              </w:rPr>
            </w:pPr>
          </w:p>
          <w:p w14:paraId="7D8A09B6">
            <w:pPr>
              <w:pStyle w:val="6"/>
              <w:spacing w:before="78" w:line="220" w:lineRule="auto"/>
              <w:ind w:left="118"/>
            </w:pPr>
            <w:r>
              <w:rPr>
                <w:spacing w:val="-4"/>
              </w:rPr>
              <w:t>管理层</w:t>
            </w:r>
          </w:p>
        </w:tc>
        <w:tc>
          <w:tcPr>
            <w:tcW w:w="6849" w:type="dxa"/>
            <w:vAlign w:val="top"/>
          </w:tcPr>
          <w:p w14:paraId="45BAAA51">
            <w:pPr>
              <w:pStyle w:val="6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drawing>
                <wp:inline distT="0" distB="0" distL="0" distR="0">
                  <wp:extent cx="107950" cy="16891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</w:rPr>
              <w:t xml:space="preserve">  负责审批年度服务能力管理计划。</w:t>
            </w:r>
          </w:p>
          <w:p w14:paraId="6B89F460">
            <w:pPr>
              <w:pStyle w:val="6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drawing>
                <wp:inline distT="0" distB="0" distL="0" distR="0">
                  <wp:extent cx="107950" cy="16891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</w:rPr>
              <w:t xml:space="preserve">  </w:t>
            </w:r>
            <w:r>
              <w:rPr>
                <w:spacing w:val="-2"/>
              </w:rPr>
              <w:t>定期对服务实施过程和服务实施过程的改进进行监控管理。</w:t>
            </w:r>
          </w:p>
          <w:p w14:paraId="21DE0928">
            <w:pPr>
              <w:pStyle w:val="6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drawing>
                <wp:inline distT="0" distB="0" distL="0" distR="0">
                  <wp:extent cx="107950" cy="168910"/>
                  <wp:effectExtent l="0" t="0" r="0" b="0"/>
                  <wp:docPr id="1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</w:rPr>
              <w:t xml:space="preserve">  负责公司运维服务体系的管理评审，以确保运维服务能力适</w:t>
            </w:r>
          </w:p>
          <w:p w14:paraId="19ED47C7">
            <w:pPr>
              <w:pStyle w:val="6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t>应性和有效性。</w:t>
            </w:r>
          </w:p>
        </w:tc>
      </w:tr>
    </w:tbl>
    <w:p w14:paraId="54DECF52">
      <w:pPr>
        <w:pStyle w:val="2"/>
      </w:pPr>
    </w:p>
    <w:p w14:paraId="503E23AC">
      <w:pPr>
        <w:sectPr>
          <w:footerReference r:id="rId5" w:type="default"/>
          <w:pgSz w:w="11906" w:h="16839"/>
          <w:pgMar w:top="1431" w:right="1310" w:bottom="1374" w:left="1785" w:header="0" w:footer="1211" w:gutter="0"/>
          <w:cols w:space="720" w:num="1"/>
        </w:sectPr>
      </w:pPr>
    </w:p>
    <w:p w14:paraId="19A319F6">
      <w:pPr>
        <w:spacing w:line="91" w:lineRule="auto"/>
        <w:rPr>
          <w:rFonts w:ascii="Arial"/>
          <w:sz w:val="2"/>
        </w:rPr>
      </w:pPr>
    </w:p>
    <w:tbl>
      <w:tblPr>
        <w:tblStyle w:val="5"/>
        <w:tblW w:w="8364" w:type="dxa"/>
        <w:tblInd w:w="4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5"/>
        <w:gridCol w:w="6849"/>
      </w:tblGrid>
      <w:tr w14:paraId="61F749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5" w:hRule="atLeast"/>
        </w:trPr>
        <w:tc>
          <w:tcPr>
            <w:tcW w:w="1515" w:type="dxa"/>
            <w:vAlign w:val="top"/>
          </w:tcPr>
          <w:p w14:paraId="6DFF7F73">
            <w:pPr>
              <w:spacing w:line="247" w:lineRule="auto"/>
              <w:rPr>
                <w:rFonts w:ascii="Arial"/>
                <w:sz w:val="21"/>
              </w:rPr>
            </w:pPr>
          </w:p>
          <w:p w14:paraId="08E0DE32">
            <w:pPr>
              <w:spacing w:line="247" w:lineRule="auto"/>
              <w:rPr>
                <w:rFonts w:ascii="Arial"/>
                <w:sz w:val="21"/>
              </w:rPr>
            </w:pPr>
          </w:p>
          <w:p w14:paraId="7EF26058">
            <w:pPr>
              <w:spacing w:line="247" w:lineRule="auto"/>
              <w:rPr>
                <w:rFonts w:ascii="Arial"/>
                <w:sz w:val="21"/>
              </w:rPr>
            </w:pPr>
          </w:p>
          <w:p w14:paraId="187BA6C6">
            <w:pPr>
              <w:spacing w:line="247" w:lineRule="auto"/>
              <w:rPr>
                <w:rFonts w:ascii="Arial"/>
                <w:sz w:val="21"/>
              </w:rPr>
            </w:pPr>
          </w:p>
          <w:p w14:paraId="7EC89F7E">
            <w:pPr>
              <w:spacing w:line="247" w:lineRule="auto"/>
              <w:rPr>
                <w:rFonts w:ascii="Arial"/>
                <w:sz w:val="21"/>
              </w:rPr>
            </w:pPr>
          </w:p>
          <w:p w14:paraId="4CD3FE2E">
            <w:pPr>
              <w:spacing w:line="247" w:lineRule="auto"/>
              <w:rPr>
                <w:rFonts w:ascii="Arial"/>
                <w:sz w:val="21"/>
              </w:rPr>
            </w:pPr>
          </w:p>
          <w:p w14:paraId="206805DA">
            <w:pPr>
              <w:spacing w:line="248" w:lineRule="auto"/>
              <w:rPr>
                <w:rFonts w:ascii="Arial"/>
                <w:sz w:val="21"/>
              </w:rPr>
            </w:pPr>
          </w:p>
          <w:p w14:paraId="1FBD5D66">
            <w:pPr>
              <w:spacing w:line="248" w:lineRule="auto"/>
              <w:rPr>
                <w:rFonts w:ascii="Arial"/>
                <w:sz w:val="21"/>
              </w:rPr>
            </w:pPr>
          </w:p>
          <w:p w14:paraId="085ECA14">
            <w:pPr>
              <w:spacing w:line="248" w:lineRule="auto"/>
              <w:rPr>
                <w:rFonts w:ascii="Arial"/>
                <w:sz w:val="21"/>
              </w:rPr>
            </w:pPr>
          </w:p>
          <w:p w14:paraId="3B9DE9BA">
            <w:pPr>
              <w:spacing w:line="248" w:lineRule="auto"/>
              <w:rPr>
                <w:rFonts w:ascii="Arial"/>
                <w:sz w:val="21"/>
              </w:rPr>
            </w:pPr>
          </w:p>
          <w:p w14:paraId="38D9003A">
            <w:pPr>
              <w:pStyle w:val="6"/>
              <w:spacing w:before="78" w:line="220" w:lineRule="auto"/>
              <w:ind w:left="113"/>
            </w:pPr>
            <w:r>
              <w:rPr>
                <w:spacing w:val="-2"/>
              </w:rPr>
              <w:t>质量中心</w:t>
            </w:r>
          </w:p>
        </w:tc>
        <w:tc>
          <w:tcPr>
            <w:tcW w:w="6849" w:type="dxa"/>
            <w:vAlign w:val="top"/>
          </w:tcPr>
          <w:p w14:paraId="240DCF0A">
            <w:pPr>
              <w:pStyle w:val="6"/>
              <w:spacing w:before="113" w:line="302" w:lineRule="auto"/>
              <w:ind w:left="572" w:right="279" w:hanging="417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负责运维服务的公司级质量保证，制定总体的服务质量管</w:t>
            </w:r>
            <w:r>
              <w:rPr>
                <w:spacing w:val="-9"/>
              </w:rPr>
              <w:t>理计划。</w:t>
            </w:r>
          </w:p>
          <w:p w14:paraId="4A962CB6">
            <w:pPr>
              <w:pStyle w:val="6"/>
              <w:spacing w:before="191" w:line="301" w:lineRule="auto"/>
              <w:ind w:left="570" w:right="103" w:hanging="41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监控运维服务质量,</w:t>
            </w:r>
            <w:r>
              <w:rPr>
                <w:spacing w:val="36"/>
              </w:rPr>
              <w:t xml:space="preserve">  </w:t>
            </w:r>
            <w:r>
              <w:rPr>
                <w:spacing w:val="-1"/>
              </w:rPr>
              <w:t>定期组织质量分析会议，对运维</w:t>
            </w:r>
            <w:r>
              <w:rPr>
                <w:spacing w:val="-2"/>
              </w:rPr>
              <w:t>业务</w:t>
            </w:r>
            <w:r>
              <w:rPr>
                <w:spacing w:val="-5"/>
              </w:rPr>
              <w:t>开展情况进行评估。</w:t>
            </w:r>
          </w:p>
          <w:p w14:paraId="015B3E6A">
            <w:pPr>
              <w:pStyle w:val="6"/>
              <w:spacing w:before="196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</w:t>
            </w:r>
            <w:r>
              <w:rPr>
                <w:spacing w:val="-3"/>
              </w:rPr>
              <w:t>对公司运维服务业务的质量进行监控。</w:t>
            </w:r>
          </w:p>
          <w:p w14:paraId="5D007A0F">
            <w:pPr>
              <w:pStyle w:val="6"/>
              <w:spacing w:before="202" w:line="302" w:lineRule="auto"/>
              <w:ind w:left="573" w:right="279" w:hanging="418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负责公司运维服务体系的定期内部评审，对内审中不符合</w:t>
            </w:r>
            <w:r>
              <w:rPr>
                <w:spacing w:val="-4"/>
              </w:rPr>
              <w:t>项的处理进行跟踪记录。</w:t>
            </w:r>
          </w:p>
          <w:p w14:paraId="5ABF57F6">
            <w:pPr>
              <w:pStyle w:val="6"/>
              <w:spacing w:before="19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"/>
              </w:rPr>
              <w:t xml:space="preserve">  </w:t>
            </w:r>
            <w:r>
              <w:rPr>
                <w:spacing w:val="-4"/>
              </w:rPr>
              <w:t>负责改进措施的监督及检查。</w:t>
            </w:r>
          </w:p>
          <w:p w14:paraId="1437815F">
            <w:pPr>
              <w:pStyle w:val="6"/>
              <w:spacing w:before="202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2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 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"/>
              </w:rPr>
              <w:t xml:space="preserve">  </w:t>
            </w:r>
            <w:r>
              <w:rPr>
                <w:spacing w:val="-3"/>
              </w:rPr>
              <w:t>对重大投诉进行原因分析、处理和回访。</w:t>
            </w:r>
          </w:p>
          <w:p w14:paraId="0E17919E">
            <w:pPr>
              <w:pStyle w:val="6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22" name="I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 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</w:t>
            </w:r>
            <w:r>
              <w:rPr>
                <w:spacing w:val="-3"/>
              </w:rPr>
              <w:t>对每年运维服务报告进行审查。</w:t>
            </w:r>
          </w:p>
          <w:p w14:paraId="5304F438">
            <w:pPr>
              <w:pStyle w:val="6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24" name="I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 2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</w:t>
            </w:r>
            <w:r>
              <w:rPr>
                <w:spacing w:val="-5"/>
              </w:rPr>
              <w:t>负责客户满意度调查。</w:t>
            </w:r>
          </w:p>
        </w:tc>
      </w:tr>
      <w:tr w14:paraId="717DEF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3" w:hRule="atLeast"/>
        </w:trPr>
        <w:tc>
          <w:tcPr>
            <w:tcW w:w="1515" w:type="dxa"/>
            <w:vAlign w:val="top"/>
          </w:tcPr>
          <w:p w14:paraId="552EFDE7">
            <w:pPr>
              <w:spacing w:line="247" w:lineRule="auto"/>
              <w:rPr>
                <w:rFonts w:ascii="Arial"/>
                <w:sz w:val="21"/>
              </w:rPr>
            </w:pPr>
          </w:p>
          <w:p w14:paraId="58443ABF">
            <w:pPr>
              <w:spacing w:line="247" w:lineRule="auto"/>
              <w:rPr>
                <w:rFonts w:ascii="Arial"/>
                <w:sz w:val="21"/>
              </w:rPr>
            </w:pPr>
          </w:p>
          <w:p w14:paraId="16BF788D">
            <w:pPr>
              <w:spacing w:line="247" w:lineRule="auto"/>
              <w:rPr>
                <w:rFonts w:ascii="Arial"/>
                <w:sz w:val="21"/>
              </w:rPr>
            </w:pPr>
          </w:p>
          <w:p w14:paraId="4933AE46">
            <w:pPr>
              <w:spacing w:line="247" w:lineRule="auto"/>
              <w:rPr>
                <w:rFonts w:ascii="Arial"/>
                <w:sz w:val="21"/>
              </w:rPr>
            </w:pPr>
          </w:p>
          <w:p w14:paraId="4CB21E86">
            <w:pPr>
              <w:spacing w:line="247" w:lineRule="auto"/>
              <w:rPr>
                <w:rFonts w:ascii="Arial"/>
                <w:sz w:val="21"/>
              </w:rPr>
            </w:pPr>
          </w:p>
          <w:p w14:paraId="20CBDF5E">
            <w:pPr>
              <w:spacing w:line="247" w:lineRule="auto"/>
              <w:rPr>
                <w:rFonts w:ascii="Arial"/>
                <w:sz w:val="21"/>
              </w:rPr>
            </w:pPr>
          </w:p>
          <w:p w14:paraId="05E27805">
            <w:pPr>
              <w:spacing w:line="247" w:lineRule="auto"/>
              <w:rPr>
                <w:rFonts w:ascii="Arial"/>
                <w:sz w:val="21"/>
              </w:rPr>
            </w:pPr>
          </w:p>
          <w:p w14:paraId="3942B089">
            <w:pPr>
              <w:spacing w:line="247" w:lineRule="auto"/>
              <w:rPr>
                <w:rFonts w:ascii="Arial"/>
                <w:sz w:val="21"/>
              </w:rPr>
            </w:pPr>
          </w:p>
          <w:p w14:paraId="49397AAD">
            <w:pPr>
              <w:spacing w:line="248" w:lineRule="auto"/>
              <w:rPr>
                <w:rFonts w:ascii="Arial"/>
                <w:sz w:val="21"/>
              </w:rPr>
            </w:pPr>
          </w:p>
          <w:p w14:paraId="0048E339">
            <w:pPr>
              <w:spacing w:line="248" w:lineRule="auto"/>
              <w:rPr>
                <w:rFonts w:ascii="Arial"/>
                <w:sz w:val="21"/>
              </w:rPr>
            </w:pPr>
          </w:p>
          <w:p w14:paraId="240784A4">
            <w:pPr>
              <w:spacing w:line="248" w:lineRule="auto"/>
              <w:rPr>
                <w:rFonts w:ascii="Arial"/>
                <w:sz w:val="21"/>
              </w:rPr>
            </w:pPr>
          </w:p>
          <w:p w14:paraId="07B1E6A4">
            <w:pPr>
              <w:pStyle w:val="6"/>
              <w:spacing w:before="78" w:line="220" w:lineRule="auto"/>
              <w:ind w:left="112"/>
            </w:pPr>
            <w:r>
              <w:rPr>
                <w:spacing w:val="-2"/>
              </w:rPr>
              <w:t>运维服务部</w:t>
            </w:r>
          </w:p>
        </w:tc>
        <w:tc>
          <w:tcPr>
            <w:tcW w:w="6849" w:type="dxa"/>
            <w:vAlign w:val="top"/>
          </w:tcPr>
          <w:p w14:paraId="7ADA8E35">
            <w:pPr>
              <w:pStyle w:val="6"/>
              <w:spacing w:before="117" w:line="301" w:lineRule="auto"/>
              <w:ind w:left="571" w:right="159" w:hanging="416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26" name="I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 2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负责对所运维业务进行质量控制,对质量部和服务台提供的</w:t>
            </w:r>
            <w:r>
              <w:rPr>
                <w:spacing w:val="-3"/>
              </w:rPr>
              <w:t>客户服务质量调查结果进行分析和处理。</w:t>
            </w:r>
          </w:p>
          <w:p w14:paraId="784FAFE1">
            <w:pPr>
              <w:pStyle w:val="6"/>
              <w:spacing w:before="194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28" name="I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 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</w:rPr>
              <w:t xml:space="preserve">  </w:t>
            </w:r>
            <w:r>
              <w:rPr>
                <w:spacing w:val="-4"/>
              </w:rPr>
              <w:t>定期组织召开质量分析会。</w:t>
            </w:r>
          </w:p>
          <w:p w14:paraId="78A9DB27">
            <w:pPr>
              <w:pStyle w:val="6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30" name="IM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 3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</w:rPr>
              <w:t xml:space="preserve">  </w:t>
            </w:r>
            <w:r>
              <w:rPr>
                <w:spacing w:val="-4"/>
              </w:rPr>
              <w:t>跟踪客户投诉的处理过程。</w:t>
            </w:r>
          </w:p>
          <w:p w14:paraId="67860BC5">
            <w:pPr>
              <w:pStyle w:val="6"/>
              <w:spacing w:before="202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32" name="IM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 3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</w:rPr>
              <w:t xml:space="preserve">  </w:t>
            </w:r>
            <w:r>
              <w:rPr>
                <w:spacing w:val="-2"/>
              </w:rPr>
              <w:t>定期编写总结报告，持续改进完善维护服务能力和质量。</w:t>
            </w:r>
          </w:p>
          <w:p w14:paraId="210DA9FF">
            <w:pPr>
              <w:pStyle w:val="6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34" name="IM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 3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"/>
              </w:rPr>
              <w:t xml:space="preserve">  </w:t>
            </w:r>
            <w:r>
              <w:rPr>
                <w:spacing w:val="-5"/>
              </w:rPr>
              <w:t>负责监控服务的处理过程。</w:t>
            </w:r>
          </w:p>
          <w:p w14:paraId="0C6AD3F2">
            <w:pPr>
              <w:pStyle w:val="6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36" name="IM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 3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</w:t>
            </w:r>
            <w:r>
              <w:rPr>
                <w:spacing w:val="-3"/>
              </w:rPr>
              <w:t>对每个处理事件进行客户回访。</w:t>
            </w:r>
          </w:p>
          <w:p w14:paraId="3F63E891">
            <w:pPr>
              <w:pStyle w:val="6"/>
              <w:spacing w:before="204" w:line="301" w:lineRule="auto"/>
              <w:ind w:left="573" w:right="279" w:hanging="418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38" name="IM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 3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接收和处理客户投诉，重要的客户投诉信息及时反馈给相</w:t>
            </w:r>
            <w:r>
              <w:rPr>
                <w:spacing w:val="-7"/>
              </w:rPr>
              <w:t>关部门处理。</w:t>
            </w:r>
          </w:p>
          <w:p w14:paraId="2B1F951D">
            <w:pPr>
              <w:pStyle w:val="6"/>
              <w:spacing w:before="195" w:line="326" w:lineRule="auto"/>
              <w:ind w:left="571" w:right="279" w:hanging="416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40" name="IM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 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包括运维项目经理、技术支持工程师、网络工程师等相关人员，按照运维岗位职责的要求、工作流程及质量要求，</w:t>
            </w:r>
            <w:r>
              <w:rPr>
                <w:spacing w:val="-3"/>
              </w:rPr>
              <w:t>实施具体运维服务任务，并将过程形成记录。</w:t>
            </w:r>
          </w:p>
        </w:tc>
      </w:tr>
      <w:tr w14:paraId="786B1E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1" w:hRule="atLeast"/>
        </w:trPr>
        <w:tc>
          <w:tcPr>
            <w:tcW w:w="1515" w:type="dxa"/>
            <w:vAlign w:val="top"/>
          </w:tcPr>
          <w:p w14:paraId="233F2FBE">
            <w:pPr>
              <w:spacing w:line="269" w:lineRule="auto"/>
              <w:rPr>
                <w:rFonts w:ascii="Arial"/>
                <w:sz w:val="21"/>
              </w:rPr>
            </w:pPr>
          </w:p>
          <w:p w14:paraId="45D00D58">
            <w:pPr>
              <w:spacing w:line="269" w:lineRule="auto"/>
              <w:rPr>
                <w:rFonts w:ascii="Arial"/>
                <w:sz w:val="21"/>
              </w:rPr>
            </w:pPr>
          </w:p>
          <w:p w14:paraId="18DDCE14">
            <w:pPr>
              <w:pStyle w:val="6"/>
              <w:spacing w:before="78" w:line="220" w:lineRule="auto"/>
              <w:ind w:left="113"/>
            </w:pPr>
            <w:r>
              <w:rPr>
                <w:spacing w:val="-2"/>
              </w:rPr>
              <w:t>其他部门</w:t>
            </w:r>
          </w:p>
        </w:tc>
        <w:tc>
          <w:tcPr>
            <w:tcW w:w="6849" w:type="dxa"/>
            <w:vAlign w:val="top"/>
          </w:tcPr>
          <w:p w14:paraId="4D90CC79">
            <w:pPr>
              <w:pStyle w:val="6"/>
              <w:spacing w:before="121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42" name="IM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 4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"/>
              </w:rPr>
              <w:t xml:space="preserve">  </w:t>
            </w:r>
            <w:r>
              <w:rPr>
                <w:spacing w:val="-6"/>
              </w:rPr>
              <w:t>参与能力管理计划的制定；</w:t>
            </w:r>
          </w:p>
          <w:p w14:paraId="25F70494">
            <w:pPr>
              <w:pStyle w:val="6"/>
              <w:spacing w:before="202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44" name="IM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 4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 </w:t>
            </w:r>
            <w:r>
              <w:rPr>
                <w:spacing w:val="-6"/>
              </w:rPr>
              <w:t>按照能力管理计划实施；</w:t>
            </w:r>
          </w:p>
          <w:p w14:paraId="4B5B58E4">
            <w:pPr>
              <w:pStyle w:val="6"/>
              <w:spacing w:before="202" w:line="220" w:lineRule="auto"/>
              <w:ind w:left="155"/>
              <w:rPr>
                <w:spacing w:val="-3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0" b="0"/>
                  <wp:docPr id="46" name="IM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 4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</w:t>
            </w:r>
            <w:r>
              <w:rPr>
                <w:spacing w:val="-3"/>
              </w:rPr>
              <w:t>接受质量中心的监督和检查，并定期汇报计划的实施情况；</w:t>
            </w:r>
          </w:p>
          <w:p w14:paraId="088F9B9D">
            <w:pPr>
              <w:pStyle w:val="6"/>
              <w:spacing w:before="202" w:line="220" w:lineRule="auto"/>
              <w:ind w:left="155"/>
              <w:rPr>
                <w:spacing w:val="-3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8" name="IM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 4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spacing w:val="-2"/>
              </w:rPr>
              <w:t>针对实施过程中发现的问题采取有效的改进措施。</w:t>
            </w:r>
          </w:p>
        </w:tc>
      </w:tr>
    </w:tbl>
    <w:p w14:paraId="548C7AA5">
      <w:pPr>
        <w:pStyle w:val="2"/>
      </w:pPr>
    </w:p>
    <w:p w14:paraId="387F647F">
      <w:pPr>
        <w:sectPr>
          <w:footerReference r:id="rId6" w:type="default"/>
          <w:pgSz w:w="11906" w:h="16839"/>
          <w:pgMar w:top="1431" w:right="1310" w:bottom="1375" w:left="1785" w:header="0" w:footer="1211" w:gutter="0"/>
          <w:cols w:space="720" w:num="1"/>
        </w:sectPr>
      </w:pPr>
    </w:p>
    <w:p w14:paraId="561F0B1F">
      <w:pPr>
        <w:spacing w:line="91" w:lineRule="auto"/>
        <w:rPr>
          <w:rFonts w:ascii="Arial"/>
          <w:sz w:val="2"/>
        </w:rPr>
      </w:pPr>
    </w:p>
    <w:p w14:paraId="3C267201">
      <w:pPr>
        <w:pStyle w:val="2"/>
        <w:spacing w:before="148" w:line="221" w:lineRule="auto"/>
        <w:ind w:left="29"/>
        <w:outlineLvl w:val="0"/>
        <w:rPr>
          <w:rFonts w:ascii="黑体" w:hAnsi="黑体" w:eastAsia="黑体" w:cs="黑体"/>
          <w:sz w:val="36"/>
          <w:szCs w:val="36"/>
        </w:rPr>
      </w:pPr>
      <w:bookmarkStart w:id="6" w:name="bookmark7"/>
      <w:bookmarkEnd w:id="6"/>
      <w:bookmarkStart w:id="7" w:name="bookmark1"/>
      <w:bookmarkEnd w:id="7"/>
      <w:r>
        <w:rPr>
          <w:b/>
          <w:bCs/>
          <w:spacing w:val="-6"/>
          <w:sz w:val="36"/>
          <w:szCs w:val="36"/>
        </w:rPr>
        <w:t>6.</w:t>
      </w:r>
      <w:r>
        <w:rPr>
          <w:b/>
          <w:bCs/>
          <w:spacing w:val="33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6"/>
          <w:sz w:val="36"/>
          <w:szCs w:val="36"/>
        </w:rPr>
        <w:t>服务质量管理活动</w:t>
      </w:r>
    </w:p>
    <w:p w14:paraId="14FF7D92">
      <w:pPr>
        <w:spacing w:before="198" w:line="376" w:lineRule="auto"/>
        <w:ind w:left="25" w:right="635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为达成服务质量目标，检查运维体系的实施情</w:t>
      </w:r>
      <w:r>
        <w:rPr>
          <w:rFonts w:ascii="宋体" w:hAnsi="宋体" w:eastAsia="宋体" w:cs="宋体"/>
          <w:spacing w:val="-1"/>
          <w:sz w:val="24"/>
          <w:szCs w:val="24"/>
        </w:rPr>
        <w:t>况，2025年度计划执行的服</w:t>
      </w:r>
      <w:r>
        <w:rPr>
          <w:rFonts w:ascii="宋体" w:hAnsi="宋体" w:eastAsia="宋体" w:cs="宋体"/>
          <w:spacing w:val="-5"/>
          <w:sz w:val="24"/>
          <w:szCs w:val="24"/>
        </w:rPr>
        <w:t>务质量管理活动，具体目标如下：</w:t>
      </w:r>
    </w:p>
    <w:p w14:paraId="55590548">
      <w:pPr>
        <w:spacing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有效投诉次数：季度有效投诉次数≤1</w:t>
      </w:r>
      <w:r>
        <w:rPr>
          <w:rFonts w:ascii="宋体" w:hAnsi="宋体" w:eastAsia="宋体" w:cs="宋体"/>
          <w:spacing w:val="-4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次</w:t>
      </w:r>
    </w:p>
    <w:p w14:paraId="483E26B7">
      <w:pPr>
        <w:spacing w:before="203" w:line="220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7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提高客户满意度：客户满意度平均分≥9</w:t>
      </w:r>
      <w:r>
        <w:rPr>
          <w:rFonts w:ascii="宋体" w:hAnsi="宋体" w:eastAsia="宋体" w:cs="宋体"/>
          <w:spacing w:val="-2"/>
          <w:sz w:val="24"/>
          <w:szCs w:val="24"/>
        </w:rPr>
        <w:t>0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分</w:t>
      </w:r>
    </w:p>
    <w:p w14:paraId="12CB49C2">
      <w:pPr>
        <w:pStyle w:val="2"/>
        <w:spacing w:before="246" w:line="221" w:lineRule="auto"/>
        <w:ind w:left="27"/>
        <w:outlineLvl w:val="1"/>
        <w:rPr>
          <w:rFonts w:ascii="黑体" w:hAnsi="黑体" w:eastAsia="黑体" w:cs="黑体"/>
          <w:sz w:val="32"/>
          <w:szCs w:val="32"/>
        </w:rPr>
      </w:pPr>
      <w:bookmarkStart w:id="8" w:name="bookmark8"/>
      <w:bookmarkEnd w:id="8"/>
      <w:bookmarkStart w:id="9" w:name="bookmark1"/>
      <w:bookmarkEnd w:id="9"/>
      <w:r>
        <w:rPr>
          <w:b/>
          <w:bCs/>
          <w:spacing w:val="-5"/>
          <w:sz w:val="32"/>
          <w:szCs w:val="32"/>
        </w:rPr>
        <w:t>6.1.</w:t>
      </w:r>
      <w:r>
        <w:rPr>
          <w:b/>
          <w:bCs/>
          <w:spacing w:val="20"/>
          <w:sz w:val="32"/>
          <w:szCs w:val="32"/>
        </w:rPr>
        <w:t xml:space="preserve">   </w:t>
      </w:r>
      <w:r>
        <w:rPr>
          <w:rFonts w:ascii="黑体" w:hAnsi="黑体" w:eastAsia="黑体" w:cs="黑体"/>
          <w:b/>
          <w:bCs/>
          <w:spacing w:val="-5"/>
          <w:sz w:val="32"/>
          <w:szCs w:val="32"/>
        </w:rPr>
        <w:t>运维服务能力内审</w:t>
      </w:r>
    </w:p>
    <w:p w14:paraId="7FADC04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审核运维服务活动及其结果是否符合策划的安排，确保运维服务体系的</w:t>
      </w:r>
      <w:r>
        <w:rPr>
          <w:rFonts w:ascii="宋体" w:hAnsi="宋体" w:eastAsia="宋体" w:cs="宋体"/>
          <w:spacing w:val="-9"/>
          <w:sz w:val="24"/>
          <w:szCs w:val="24"/>
        </w:rPr>
        <w:t>有效性。</w:t>
      </w:r>
    </w:p>
    <w:p w14:paraId="4246F8E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运维服务能力内审由质量中心负责组织实施。</w:t>
      </w:r>
    </w:p>
    <w:p w14:paraId="04768370">
      <w:pPr>
        <w:pStyle w:val="2"/>
        <w:spacing w:before="246" w:line="221" w:lineRule="auto"/>
        <w:ind w:left="27"/>
        <w:outlineLvl w:val="1"/>
        <w:rPr>
          <w:rFonts w:ascii="黑体" w:hAnsi="黑体" w:eastAsia="黑体" w:cs="黑体"/>
          <w:sz w:val="32"/>
          <w:szCs w:val="32"/>
        </w:rPr>
      </w:pPr>
      <w:bookmarkStart w:id="10" w:name="bookmark9"/>
      <w:bookmarkEnd w:id="10"/>
      <w:bookmarkStart w:id="11" w:name="bookmark1"/>
      <w:bookmarkEnd w:id="11"/>
      <w:r>
        <w:rPr>
          <w:b/>
          <w:bCs/>
          <w:spacing w:val="-5"/>
          <w:sz w:val="32"/>
          <w:szCs w:val="32"/>
        </w:rPr>
        <w:t>6.2.</w:t>
      </w:r>
      <w:r>
        <w:rPr>
          <w:b/>
          <w:bCs/>
          <w:spacing w:val="21"/>
          <w:sz w:val="32"/>
          <w:szCs w:val="32"/>
        </w:rPr>
        <w:t xml:space="preserve">   </w:t>
      </w:r>
      <w:r>
        <w:rPr>
          <w:rFonts w:ascii="黑体" w:hAnsi="黑体" w:eastAsia="黑体" w:cs="黑体"/>
          <w:b/>
          <w:bCs/>
          <w:spacing w:val="-5"/>
          <w:sz w:val="32"/>
          <w:szCs w:val="32"/>
        </w:rPr>
        <w:t>运维服务能力管理评审</w:t>
      </w:r>
    </w:p>
    <w:p w14:paraId="1BAB545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管理评审目的是对公司运维服务管理体系进行系统评审，识别并确定各种改进的机会和需要，确保运维服务管理体系持续的适宜性、充分性和有效性。</w:t>
      </w:r>
    </w:p>
    <w:p w14:paraId="76BC756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运维服务能力管理评审由管理者代表负责组织实施，质量中心协助。</w:t>
      </w:r>
    </w:p>
    <w:p w14:paraId="4AB7E1D6">
      <w:pPr>
        <w:pStyle w:val="2"/>
        <w:spacing w:before="246" w:line="221" w:lineRule="auto"/>
        <w:ind w:left="27"/>
        <w:outlineLvl w:val="1"/>
        <w:rPr>
          <w:rFonts w:ascii="黑体" w:hAnsi="黑体" w:eastAsia="黑体" w:cs="黑体"/>
          <w:sz w:val="32"/>
          <w:szCs w:val="32"/>
        </w:rPr>
      </w:pPr>
      <w:bookmarkStart w:id="12" w:name="bookmark1"/>
      <w:bookmarkEnd w:id="12"/>
      <w:bookmarkStart w:id="13" w:name="bookmark10"/>
      <w:bookmarkEnd w:id="13"/>
      <w:r>
        <w:rPr>
          <w:b/>
          <w:bCs/>
          <w:spacing w:val="-5"/>
          <w:sz w:val="32"/>
          <w:szCs w:val="32"/>
        </w:rPr>
        <w:t>6.3.</w:t>
      </w:r>
      <w:r>
        <w:rPr>
          <w:b/>
          <w:bCs/>
          <w:spacing w:val="21"/>
          <w:sz w:val="32"/>
          <w:szCs w:val="32"/>
        </w:rPr>
        <w:t xml:space="preserve">   </w:t>
      </w:r>
      <w:r>
        <w:rPr>
          <w:rFonts w:ascii="黑体" w:hAnsi="黑体" w:eastAsia="黑体" w:cs="黑体"/>
          <w:b/>
          <w:bCs/>
          <w:spacing w:val="-5"/>
          <w:sz w:val="32"/>
          <w:szCs w:val="32"/>
        </w:rPr>
        <w:t>运维服务体系过程改进</w:t>
      </w:r>
    </w:p>
    <w:p w14:paraId="486039F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日常工作中，通过对运维服务项目过程的监督检查，收集服务提供过程中存在的问题，确定运维服务改进的需求。</w:t>
      </w:r>
    </w:p>
    <w:p w14:paraId="4CC441B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定期收集和分析运维服务指标完成情况，发现并确定运维服务改进需求。</w:t>
      </w:r>
    </w:p>
    <w:p w14:paraId="7C28664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对客户反馈意见进行收集和分析（包括满意度调查结果和客户投诉意见），了解客户意见和需求，为改进提供依据。</w:t>
      </w:r>
    </w:p>
    <w:p w14:paraId="1DFDE804">
      <w:pPr>
        <w:pStyle w:val="2"/>
        <w:spacing w:before="38" w:line="221" w:lineRule="auto"/>
        <w:ind w:left="27"/>
        <w:outlineLvl w:val="1"/>
        <w:rPr>
          <w:rFonts w:ascii="黑体" w:hAnsi="黑体" w:eastAsia="黑体" w:cs="黑体"/>
          <w:sz w:val="32"/>
          <w:szCs w:val="32"/>
        </w:rPr>
      </w:pPr>
      <w:bookmarkStart w:id="14" w:name="bookmark1"/>
      <w:bookmarkEnd w:id="14"/>
      <w:bookmarkStart w:id="15" w:name="bookmark11"/>
      <w:bookmarkEnd w:id="15"/>
      <w:r>
        <w:rPr>
          <w:b/>
          <w:bCs/>
          <w:spacing w:val="-5"/>
          <w:sz w:val="32"/>
          <w:szCs w:val="32"/>
        </w:rPr>
        <w:t>6.4.</w:t>
      </w:r>
      <w:r>
        <w:rPr>
          <w:b/>
          <w:bCs/>
          <w:spacing w:val="22"/>
          <w:sz w:val="32"/>
          <w:szCs w:val="32"/>
        </w:rPr>
        <w:t xml:space="preserve">   </w:t>
      </w:r>
      <w:r>
        <w:rPr>
          <w:rFonts w:ascii="黑体" w:hAnsi="黑体" w:eastAsia="黑体" w:cs="黑体"/>
          <w:b/>
          <w:bCs/>
          <w:spacing w:val="-5"/>
          <w:sz w:val="32"/>
          <w:szCs w:val="32"/>
        </w:rPr>
        <w:t>运维项目服务过程质量监督</w:t>
      </w:r>
    </w:p>
    <w:p w14:paraId="2C26670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质量中心通过对运维服务项目进行过程监督检</w:t>
      </w:r>
      <w:r>
        <w:rPr>
          <w:rFonts w:ascii="宋体" w:hAnsi="宋体" w:eastAsia="宋体" w:cs="宋体"/>
          <w:spacing w:val="-1"/>
          <w:sz w:val="24"/>
          <w:szCs w:val="24"/>
        </w:rPr>
        <w:t>查，及时发现问题并督促问题及时解决和改进，以确保运维服务按服务规范实施并按约交付服务。</w:t>
      </w:r>
    </w:p>
    <w:p w14:paraId="6E8EC95E">
      <w:pPr>
        <w:pStyle w:val="2"/>
        <w:spacing w:before="37" w:line="222" w:lineRule="auto"/>
        <w:ind w:left="27"/>
        <w:outlineLvl w:val="1"/>
        <w:rPr>
          <w:rFonts w:ascii="黑体" w:hAnsi="黑体" w:eastAsia="黑体" w:cs="黑体"/>
          <w:sz w:val="32"/>
          <w:szCs w:val="32"/>
        </w:rPr>
      </w:pPr>
      <w:bookmarkStart w:id="16" w:name="bookmark12"/>
      <w:bookmarkEnd w:id="16"/>
      <w:bookmarkStart w:id="17" w:name="bookmark1"/>
      <w:bookmarkEnd w:id="17"/>
      <w:r>
        <w:rPr>
          <w:b/>
          <w:bCs/>
          <w:spacing w:val="-5"/>
          <w:sz w:val="32"/>
          <w:szCs w:val="32"/>
        </w:rPr>
        <w:t>6.5.</w:t>
      </w:r>
      <w:r>
        <w:rPr>
          <w:b/>
          <w:bCs/>
          <w:spacing w:val="19"/>
          <w:sz w:val="32"/>
          <w:szCs w:val="32"/>
        </w:rPr>
        <w:t xml:space="preserve">   </w:t>
      </w:r>
      <w:r>
        <w:rPr>
          <w:rFonts w:ascii="黑体" w:hAnsi="黑体" w:eastAsia="黑体" w:cs="黑体"/>
          <w:b/>
          <w:bCs/>
          <w:spacing w:val="-5"/>
          <w:sz w:val="32"/>
          <w:szCs w:val="32"/>
        </w:rPr>
        <w:t>客户满意度调查</w:t>
      </w:r>
    </w:p>
    <w:p w14:paraId="2F6CD9A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客户满意度调查工作由服务台和质量中心组织</w:t>
      </w:r>
      <w:r>
        <w:rPr>
          <w:rFonts w:ascii="宋体" w:hAnsi="宋体" w:eastAsia="宋体" w:cs="宋体"/>
          <w:spacing w:val="-1"/>
          <w:sz w:val="24"/>
          <w:szCs w:val="24"/>
        </w:rPr>
        <w:t>完成，其中，服务台负责项目级客户满意度调查，质量中心负责公司级客户满意度调查。客户满意度调查可采取邮件、问卷、电话、面谈等多种方式。2025年</w:t>
      </w:r>
      <w:r>
        <w:rPr>
          <w:rFonts w:ascii="宋体" w:hAnsi="宋体" w:eastAsia="宋体" w:cs="宋体"/>
          <w:spacing w:val="-1"/>
          <w:sz w:val="24"/>
          <w:szCs w:val="24"/>
        </w:rPr>
        <w:t>至少进行一次公司级客户满意度调查，并进行汇总分析。</w:t>
      </w:r>
    </w:p>
    <w:p w14:paraId="2B6AEEB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项目级的客户满意度调查是对每个已解决的事件或问题在 24 小时内进行电</w:t>
      </w:r>
      <w:r>
        <w:rPr>
          <w:rFonts w:ascii="宋体" w:hAnsi="宋体" w:eastAsia="宋体" w:cs="宋体"/>
          <w:spacing w:val="-1"/>
          <w:sz w:val="24"/>
          <w:szCs w:val="24"/>
        </w:rPr>
        <w:t>话回访，确认工程师是否成功解决问题，了解客户对处理结果的满意度。</w:t>
      </w:r>
    </w:p>
    <w:p w14:paraId="13AF6D44">
      <w:pPr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br w:type="page"/>
      </w:r>
    </w:p>
    <w:p w14:paraId="37F77DC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</w:p>
    <w:p w14:paraId="63F421CC">
      <w:pPr>
        <w:pStyle w:val="2"/>
        <w:spacing w:before="17" w:line="221" w:lineRule="auto"/>
        <w:ind w:left="1180"/>
        <w:rPr>
          <w:rFonts w:ascii="黑体" w:hAnsi="黑体" w:eastAsia="黑体" w:cs="黑体"/>
          <w:sz w:val="36"/>
          <w:szCs w:val="36"/>
        </w:rPr>
      </w:pPr>
      <w:bookmarkStart w:id="18" w:name="bookmark13"/>
      <w:bookmarkEnd w:id="18"/>
      <w:r>
        <w:rPr>
          <w:b/>
          <w:bCs/>
          <w:spacing w:val="-6"/>
          <w:sz w:val="36"/>
          <w:szCs w:val="36"/>
        </w:rPr>
        <w:t>7.</w:t>
      </w:r>
      <w:r>
        <w:rPr>
          <w:b/>
          <w:bCs/>
          <w:spacing w:val="39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6"/>
          <w:sz w:val="36"/>
          <w:szCs w:val="36"/>
        </w:rPr>
        <w:t>运维服务质量管理计划</w:t>
      </w:r>
    </w:p>
    <w:p w14:paraId="3FAB8854">
      <w:pPr>
        <w:spacing w:line="72" w:lineRule="exact"/>
      </w:pPr>
    </w:p>
    <w:tbl>
      <w:tblPr>
        <w:tblStyle w:val="5"/>
        <w:tblW w:w="10626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3"/>
        <w:gridCol w:w="1083"/>
        <w:gridCol w:w="3620"/>
        <w:gridCol w:w="1304"/>
        <w:gridCol w:w="991"/>
        <w:gridCol w:w="1275"/>
        <w:gridCol w:w="1700"/>
      </w:tblGrid>
      <w:tr w14:paraId="3EAC3D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53" w:type="dxa"/>
            <w:shd w:val="clear" w:color="auto" w:fill="BFBFBF"/>
            <w:textDirection w:val="tbRlV"/>
            <w:vAlign w:val="top"/>
          </w:tcPr>
          <w:p w14:paraId="6951F0CB">
            <w:pPr>
              <w:pStyle w:val="6"/>
              <w:spacing w:before="203" w:line="210" w:lineRule="auto"/>
              <w:ind w:left="44"/>
            </w:pPr>
            <w:r>
              <w:rPr>
                <w:b/>
                <w:bCs/>
                <w:spacing w:val="-3"/>
              </w:rPr>
              <w:t>序</w:t>
            </w:r>
            <w:r>
              <w:rPr>
                <w:spacing w:val="-34"/>
              </w:rPr>
              <w:t xml:space="preserve"> </w:t>
            </w:r>
            <w:r>
              <w:rPr>
                <w:b/>
                <w:bCs/>
                <w:spacing w:val="-3"/>
              </w:rPr>
              <w:t>号</w:t>
            </w:r>
          </w:p>
        </w:tc>
        <w:tc>
          <w:tcPr>
            <w:tcW w:w="1083" w:type="dxa"/>
            <w:shd w:val="clear" w:color="auto" w:fill="BFBFBF"/>
            <w:vAlign w:val="top"/>
          </w:tcPr>
          <w:p w14:paraId="05E635E3">
            <w:pPr>
              <w:pStyle w:val="6"/>
              <w:spacing w:before="45" w:line="231" w:lineRule="auto"/>
              <w:ind w:left="467" w:right="180" w:hanging="282"/>
            </w:pPr>
            <w:r>
              <w:rPr>
                <w:b/>
                <w:bCs/>
                <w:spacing w:val="-7"/>
              </w:rPr>
              <w:t>工作项</w:t>
            </w:r>
            <w:r>
              <w:rPr>
                <w:b/>
                <w:bCs/>
                <w:spacing w:val="-3"/>
              </w:rPr>
              <w:t>目</w:t>
            </w:r>
          </w:p>
        </w:tc>
        <w:tc>
          <w:tcPr>
            <w:tcW w:w="3620" w:type="dxa"/>
            <w:shd w:val="clear" w:color="auto" w:fill="BFBFBF"/>
            <w:vAlign w:val="top"/>
          </w:tcPr>
          <w:p w14:paraId="0E0895DA">
            <w:pPr>
              <w:pStyle w:val="6"/>
              <w:spacing w:before="208" w:line="220" w:lineRule="auto"/>
              <w:ind w:left="1213"/>
            </w:pPr>
            <w:r>
              <w:rPr>
                <w:b/>
                <w:bCs/>
                <w:spacing w:val="-5"/>
              </w:rPr>
              <w:t>措施与要求</w:t>
            </w:r>
          </w:p>
        </w:tc>
        <w:tc>
          <w:tcPr>
            <w:tcW w:w="1304" w:type="dxa"/>
            <w:shd w:val="clear" w:color="auto" w:fill="BFBFBF"/>
            <w:vAlign w:val="top"/>
          </w:tcPr>
          <w:p w14:paraId="594859D7">
            <w:pPr>
              <w:pStyle w:val="6"/>
              <w:spacing w:before="207" w:line="220" w:lineRule="auto"/>
              <w:ind w:left="186"/>
            </w:pPr>
            <w:r>
              <w:rPr>
                <w:b/>
                <w:bCs/>
                <w:spacing w:val="-6"/>
              </w:rPr>
              <w:t>责任部门</w:t>
            </w:r>
          </w:p>
        </w:tc>
        <w:tc>
          <w:tcPr>
            <w:tcW w:w="991" w:type="dxa"/>
            <w:shd w:val="clear" w:color="auto" w:fill="BFBFBF"/>
            <w:vAlign w:val="top"/>
          </w:tcPr>
          <w:p w14:paraId="39D7D889">
            <w:pPr>
              <w:pStyle w:val="6"/>
              <w:spacing w:before="45" w:line="231" w:lineRule="auto"/>
              <w:ind w:left="409" w:right="127" w:hanging="267"/>
            </w:pPr>
            <w:r>
              <w:rPr>
                <w:b/>
                <w:bCs/>
                <w:spacing w:val="-6"/>
              </w:rPr>
              <w:t>配合部</w:t>
            </w:r>
            <w:r>
              <w:rPr>
                <w:b/>
                <w:bCs/>
                <w:spacing w:val="-3"/>
              </w:rPr>
              <w:t>门</w:t>
            </w:r>
          </w:p>
        </w:tc>
        <w:tc>
          <w:tcPr>
            <w:tcW w:w="1275" w:type="dxa"/>
            <w:shd w:val="clear" w:color="auto" w:fill="BFBFBF"/>
            <w:vAlign w:val="top"/>
          </w:tcPr>
          <w:p w14:paraId="6DC84153">
            <w:pPr>
              <w:pStyle w:val="6"/>
              <w:spacing w:before="207" w:line="220" w:lineRule="auto"/>
              <w:ind w:left="294"/>
            </w:pPr>
            <w:r>
              <w:rPr>
                <w:b/>
                <w:bCs/>
                <w:spacing w:val="-7"/>
              </w:rPr>
              <w:t>负责人</w:t>
            </w:r>
          </w:p>
        </w:tc>
        <w:tc>
          <w:tcPr>
            <w:tcW w:w="1700" w:type="dxa"/>
            <w:shd w:val="clear" w:color="auto" w:fill="BFBFBF"/>
            <w:vAlign w:val="top"/>
          </w:tcPr>
          <w:p w14:paraId="155D9739">
            <w:pPr>
              <w:pStyle w:val="6"/>
              <w:spacing w:before="208" w:line="220" w:lineRule="auto"/>
              <w:ind w:left="136"/>
            </w:pPr>
            <w:r>
              <w:rPr>
                <w:b/>
                <w:bCs/>
                <w:spacing w:val="-4"/>
              </w:rPr>
              <w:t>计划实施日期</w:t>
            </w:r>
          </w:p>
        </w:tc>
      </w:tr>
      <w:tr w14:paraId="1E1258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5" w:hRule="atLeast"/>
        </w:trPr>
        <w:tc>
          <w:tcPr>
            <w:tcW w:w="653" w:type="dxa"/>
            <w:vAlign w:val="top"/>
          </w:tcPr>
          <w:p w14:paraId="5B1FF1AA">
            <w:pPr>
              <w:spacing w:line="304" w:lineRule="auto"/>
              <w:rPr>
                <w:rFonts w:ascii="Arial"/>
                <w:sz w:val="21"/>
              </w:rPr>
            </w:pPr>
          </w:p>
          <w:p w14:paraId="66223713">
            <w:pPr>
              <w:spacing w:line="304" w:lineRule="auto"/>
              <w:rPr>
                <w:rFonts w:ascii="Arial"/>
                <w:sz w:val="21"/>
              </w:rPr>
            </w:pPr>
          </w:p>
          <w:p w14:paraId="5FAACEA0">
            <w:pPr>
              <w:pStyle w:val="6"/>
              <w:spacing w:before="78" w:line="241" w:lineRule="auto"/>
              <w:ind w:left="286"/>
            </w:pPr>
            <w:r>
              <w:t>1</w:t>
            </w:r>
          </w:p>
        </w:tc>
        <w:tc>
          <w:tcPr>
            <w:tcW w:w="1083" w:type="dxa"/>
            <w:vAlign w:val="top"/>
          </w:tcPr>
          <w:p w14:paraId="1BBE8C5B">
            <w:pPr>
              <w:pStyle w:val="6"/>
              <w:spacing w:before="189" w:line="220" w:lineRule="auto"/>
              <w:ind w:left="108"/>
            </w:pPr>
            <w:r>
              <w:rPr>
                <w:spacing w:val="-3"/>
              </w:rPr>
              <w:t>运维服</w:t>
            </w:r>
          </w:p>
          <w:p w14:paraId="08980AFA">
            <w:pPr>
              <w:pStyle w:val="6"/>
              <w:spacing w:before="24" w:line="220" w:lineRule="auto"/>
              <w:ind w:left="110"/>
            </w:pPr>
            <w:r>
              <w:rPr>
                <w:spacing w:val="-3"/>
              </w:rPr>
              <w:t>务质量</w:t>
            </w:r>
          </w:p>
          <w:p w14:paraId="77061524">
            <w:pPr>
              <w:pStyle w:val="6"/>
              <w:spacing w:before="26" w:line="220" w:lineRule="auto"/>
              <w:ind w:left="154"/>
            </w:pPr>
            <w:r>
              <w:rPr>
                <w:spacing w:val="-13"/>
              </w:rPr>
              <w:t>目标策</w:t>
            </w:r>
          </w:p>
          <w:p w14:paraId="1FC58229">
            <w:pPr>
              <w:pStyle w:val="6"/>
              <w:spacing w:before="25" w:line="220" w:lineRule="auto"/>
              <w:ind w:left="107"/>
            </w:pPr>
            <w:r>
              <w:rPr>
                <w:spacing w:val="-2"/>
              </w:rPr>
              <w:t>划分解</w:t>
            </w:r>
          </w:p>
        </w:tc>
        <w:tc>
          <w:tcPr>
            <w:tcW w:w="3620" w:type="dxa"/>
            <w:vAlign w:val="top"/>
          </w:tcPr>
          <w:p w14:paraId="438F27E0">
            <w:pPr>
              <w:pStyle w:val="6"/>
              <w:spacing w:before="32" w:line="230" w:lineRule="auto"/>
              <w:ind w:left="147" w:right="210" w:hanging="23"/>
            </w:pPr>
            <w:r>
              <w:rPr>
                <w:spacing w:val="-3"/>
              </w:rPr>
              <w:t>1.</w:t>
            </w:r>
            <w:r>
              <w:rPr>
                <w:spacing w:val="76"/>
              </w:rPr>
              <w:t xml:space="preserve"> </w:t>
            </w:r>
            <w:r>
              <w:rPr>
                <w:spacing w:val="-3"/>
              </w:rPr>
              <w:t>组织制定部门运维服务质量</w:t>
            </w:r>
            <w:r>
              <w:rPr>
                <w:spacing w:val="-25"/>
              </w:rPr>
              <w:t>目标；</w:t>
            </w:r>
          </w:p>
          <w:p w14:paraId="3D7182AC">
            <w:pPr>
              <w:pStyle w:val="6"/>
              <w:spacing w:before="24" w:line="228" w:lineRule="auto"/>
              <w:ind w:left="101" w:right="157" w:firstLine="8"/>
            </w:pPr>
            <w:r>
              <w:rPr>
                <w:spacing w:val="-2"/>
              </w:rPr>
              <w:t>2.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对部门运维服务质量目标进</w:t>
            </w:r>
            <w:r>
              <w:rPr>
                <w:spacing w:val="-1"/>
              </w:rPr>
              <w:t>行分解，制定质量目标展开对策</w:t>
            </w:r>
            <w:r>
              <w:rPr>
                <w:spacing w:val="-11"/>
              </w:rPr>
              <w:t>表。</w:t>
            </w:r>
          </w:p>
        </w:tc>
        <w:tc>
          <w:tcPr>
            <w:tcW w:w="1304" w:type="dxa"/>
            <w:vAlign w:val="top"/>
          </w:tcPr>
          <w:p w14:paraId="55E2231F">
            <w:pPr>
              <w:spacing w:line="420" w:lineRule="auto"/>
              <w:rPr>
                <w:rFonts w:ascii="Arial"/>
                <w:sz w:val="21"/>
              </w:rPr>
            </w:pPr>
          </w:p>
          <w:p w14:paraId="3EAC99E8">
            <w:pPr>
              <w:pStyle w:val="6"/>
              <w:spacing w:before="78" w:line="241" w:lineRule="auto"/>
              <w:ind w:left="115" w:right="230" w:hanging="2"/>
            </w:pPr>
            <w:r>
              <w:rPr>
                <w:spacing w:val="-3"/>
              </w:rPr>
              <w:t>运维服务</w:t>
            </w:r>
            <w:r>
              <w:t>部</w:t>
            </w:r>
          </w:p>
        </w:tc>
        <w:tc>
          <w:tcPr>
            <w:tcW w:w="991" w:type="dxa"/>
            <w:vAlign w:val="top"/>
          </w:tcPr>
          <w:p w14:paraId="30DB1D03">
            <w:pPr>
              <w:spacing w:line="419" w:lineRule="auto"/>
              <w:rPr>
                <w:rFonts w:ascii="Arial"/>
                <w:sz w:val="21"/>
              </w:rPr>
            </w:pPr>
          </w:p>
          <w:p w14:paraId="785F69C8">
            <w:pPr>
              <w:pStyle w:val="6"/>
              <w:spacing w:before="78" w:line="249" w:lineRule="auto"/>
              <w:ind w:left="390" w:right="127" w:hanging="247"/>
            </w:pPr>
            <w:r>
              <w:rPr>
                <w:spacing w:val="-4"/>
              </w:rPr>
              <w:t>质量中</w:t>
            </w:r>
            <w:r>
              <w:t>心</w:t>
            </w:r>
          </w:p>
        </w:tc>
        <w:tc>
          <w:tcPr>
            <w:tcW w:w="1275" w:type="dxa"/>
            <w:vAlign w:val="top"/>
          </w:tcPr>
          <w:p w14:paraId="551D2900">
            <w:pPr>
              <w:spacing w:line="420" w:lineRule="auto"/>
              <w:rPr>
                <w:rFonts w:ascii="Arial"/>
                <w:sz w:val="21"/>
              </w:rPr>
            </w:pPr>
          </w:p>
          <w:p w14:paraId="1DEB47C9">
            <w:pPr>
              <w:pStyle w:val="6"/>
              <w:spacing w:before="78" w:line="241" w:lineRule="auto"/>
              <w:ind w:left="287" w:right="148" w:hanging="122"/>
            </w:pPr>
            <w:r>
              <w:rPr>
                <w:spacing w:val="-3"/>
              </w:rPr>
              <w:t>运维服务部经理</w:t>
            </w:r>
          </w:p>
        </w:tc>
        <w:tc>
          <w:tcPr>
            <w:tcW w:w="1700" w:type="dxa"/>
            <w:vAlign w:val="top"/>
          </w:tcPr>
          <w:p w14:paraId="266D7B74">
            <w:pPr>
              <w:spacing w:line="286" w:lineRule="auto"/>
              <w:rPr>
                <w:rFonts w:ascii="Arial"/>
                <w:sz w:val="21"/>
              </w:rPr>
            </w:pPr>
          </w:p>
          <w:p w14:paraId="1428687A">
            <w:pPr>
              <w:spacing w:line="287" w:lineRule="auto"/>
              <w:rPr>
                <w:rFonts w:ascii="Arial"/>
                <w:sz w:val="21"/>
              </w:rPr>
            </w:pPr>
          </w:p>
          <w:p w14:paraId="1ADE9528">
            <w:pPr>
              <w:pStyle w:val="6"/>
              <w:spacing w:before="78" w:line="220" w:lineRule="auto"/>
              <w:ind w:left="229"/>
            </w:pPr>
            <w:r>
              <w:rPr>
                <w:spacing w:val="-6"/>
              </w:rPr>
              <w:t>2025年</w:t>
            </w:r>
            <w:r>
              <w:rPr>
                <w:spacing w:val="-32"/>
              </w:rPr>
              <w:t xml:space="preserve"> </w:t>
            </w:r>
            <w:r>
              <w:rPr>
                <w:spacing w:val="-6"/>
              </w:rPr>
              <w:t>1</w:t>
            </w:r>
            <w:r>
              <w:rPr>
                <w:spacing w:val="-45"/>
              </w:rPr>
              <w:t xml:space="preserve"> </w:t>
            </w:r>
            <w:r>
              <w:rPr>
                <w:spacing w:val="-6"/>
              </w:rPr>
              <w:t>月</w:t>
            </w:r>
          </w:p>
        </w:tc>
      </w:tr>
      <w:tr w14:paraId="4CF5DA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8" w:hRule="atLeast"/>
        </w:trPr>
        <w:tc>
          <w:tcPr>
            <w:tcW w:w="653" w:type="dxa"/>
            <w:vAlign w:val="top"/>
          </w:tcPr>
          <w:p w14:paraId="07A3B0D7">
            <w:pPr>
              <w:spacing w:line="245" w:lineRule="auto"/>
              <w:rPr>
                <w:rFonts w:ascii="Arial"/>
                <w:sz w:val="21"/>
              </w:rPr>
            </w:pPr>
          </w:p>
          <w:p w14:paraId="4E5EB58A">
            <w:pPr>
              <w:spacing w:line="245" w:lineRule="auto"/>
              <w:rPr>
                <w:rFonts w:ascii="Arial"/>
                <w:sz w:val="21"/>
              </w:rPr>
            </w:pPr>
          </w:p>
          <w:p w14:paraId="47616AC1">
            <w:pPr>
              <w:spacing w:line="245" w:lineRule="auto"/>
              <w:rPr>
                <w:rFonts w:ascii="Arial"/>
                <w:sz w:val="21"/>
              </w:rPr>
            </w:pPr>
          </w:p>
          <w:p w14:paraId="5072BF71">
            <w:pPr>
              <w:spacing w:line="246" w:lineRule="auto"/>
              <w:rPr>
                <w:rFonts w:ascii="Arial"/>
                <w:sz w:val="21"/>
              </w:rPr>
            </w:pPr>
          </w:p>
          <w:p w14:paraId="52E02F99">
            <w:pPr>
              <w:spacing w:line="246" w:lineRule="auto"/>
              <w:rPr>
                <w:rFonts w:ascii="Arial"/>
                <w:sz w:val="21"/>
              </w:rPr>
            </w:pPr>
          </w:p>
          <w:p w14:paraId="456C6A1E">
            <w:pPr>
              <w:pStyle w:val="6"/>
              <w:spacing w:before="78" w:line="241" w:lineRule="auto"/>
              <w:ind w:left="271"/>
            </w:pPr>
            <w:r>
              <w:t>2</w:t>
            </w:r>
          </w:p>
        </w:tc>
        <w:tc>
          <w:tcPr>
            <w:tcW w:w="1083" w:type="dxa"/>
            <w:vAlign w:val="top"/>
          </w:tcPr>
          <w:p w14:paraId="392C7E52">
            <w:pPr>
              <w:spacing w:line="259" w:lineRule="auto"/>
              <w:rPr>
                <w:rFonts w:ascii="Arial"/>
                <w:sz w:val="21"/>
              </w:rPr>
            </w:pPr>
          </w:p>
          <w:p w14:paraId="0E0DDC70">
            <w:pPr>
              <w:spacing w:line="260" w:lineRule="auto"/>
              <w:rPr>
                <w:rFonts w:ascii="Arial"/>
                <w:sz w:val="21"/>
              </w:rPr>
            </w:pPr>
          </w:p>
          <w:p w14:paraId="383E34DC">
            <w:pPr>
              <w:spacing w:line="260" w:lineRule="auto"/>
              <w:rPr>
                <w:rFonts w:ascii="Arial"/>
                <w:sz w:val="21"/>
              </w:rPr>
            </w:pPr>
          </w:p>
          <w:p w14:paraId="31626CB9">
            <w:pPr>
              <w:spacing w:line="260" w:lineRule="auto"/>
              <w:rPr>
                <w:rFonts w:ascii="Arial"/>
                <w:sz w:val="21"/>
              </w:rPr>
            </w:pPr>
          </w:p>
          <w:p w14:paraId="40F606D6">
            <w:pPr>
              <w:pStyle w:val="6"/>
              <w:spacing w:before="78" w:line="242" w:lineRule="auto"/>
              <w:ind w:left="118" w:right="253" w:hanging="9"/>
            </w:pPr>
            <w:r>
              <w:rPr>
                <w:spacing w:val="-4"/>
              </w:rPr>
              <w:t>质量信</w:t>
            </w:r>
            <w:r>
              <w:rPr>
                <w:spacing w:val="-7"/>
              </w:rPr>
              <w:t>息反馈</w:t>
            </w:r>
          </w:p>
        </w:tc>
        <w:tc>
          <w:tcPr>
            <w:tcW w:w="3620" w:type="dxa"/>
            <w:vAlign w:val="top"/>
          </w:tcPr>
          <w:p w14:paraId="44D6FBC0">
            <w:pPr>
              <w:pStyle w:val="6"/>
              <w:spacing w:before="35" w:line="229" w:lineRule="auto"/>
              <w:ind w:left="104" w:right="210" w:firstLine="20"/>
            </w:pPr>
            <w:r>
              <w:rPr>
                <w:spacing w:val="-3"/>
              </w:rPr>
              <w:t>1.</w:t>
            </w:r>
            <w:r>
              <w:rPr>
                <w:spacing w:val="76"/>
              </w:rPr>
              <w:t xml:space="preserve"> </w:t>
            </w:r>
            <w:r>
              <w:rPr>
                <w:spacing w:val="-3"/>
              </w:rPr>
              <w:t>加强与用户的联系，主动征</w:t>
            </w:r>
            <w:r>
              <w:rPr>
                <w:spacing w:val="-13"/>
              </w:rPr>
              <w:t>求意见；</w:t>
            </w:r>
          </w:p>
          <w:p w14:paraId="58922CD8">
            <w:pPr>
              <w:pStyle w:val="6"/>
              <w:spacing w:before="27" w:line="229" w:lineRule="auto"/>
              <w:ind w:left="102" w:right="210" w:firstLine="7"/>
            </w:pPr>
            <w:r>
              <w:rPr>
                <w:spacing w:val="-2"/>
              </w:rPr>
              <w:t>2.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按规定及时交流和采用反馈</w:t>
            </w:r>
            <w:r>
              <w:rPr>
                <w:spacing w:val="-15"/>
              </w:rPr>
              <w:t>信息；</w:t>
            </w:r>
          </w:p>
          <w:p w14:paraId="7A0E13BE">
            <w:pPr>
              <w:pStyle w:val="6"/>
              <w:spacing w:before="25" w:line="233" w:lineRule="auto"/>
              <w:ind w:left="104" w:right="157" w:firstLine="7"/>
            </w:pPr>
            <w:r>
              <w:rPr>
                <w:spacing w:val="-2"/>
              </w:rPr>
              <w:t>3.</w:t>
            </w:r>
            <w:r>
              <w:rPr>
                <w:spacing w:val="75"/>
              </w:rPr>
              <w:t xml:space="preserve"> </w:t>
            </w:r>
            <w:r>
              <w:rPr>
                <w:spacing w:val="-2"/>
              </w:rPr>
              <w:t>通过公司、事件不同角度的</w:t>
            </w:r>
            <w:r>
              <w:rPr>
                <w:spacing w:val="-1"/>
              </w:rPr>
              <w:t>用户满意度调查和统计分析，及</w:t>
            </w:r>
            <w:r>
              <w:rPr>
                <w:spacing w:val="-5"/>
              </w:rPr>
              <w:t>时掌握用户要求和用户意见；</w:t>
            </w:r>
          </w:p>
          <w:p w14:paraId="736DA5E2">
            <w:pPr>
              <w:pStyle w:val="6"/>
              <w:spacing w:before="26" w:line="220" w:lineRule="auto"/>
              <w:ind w:left="106"/>
            </w:pPr>
            <w:r>
              <w:rPr>
                <w:spacing w:val="-7"/>
              </w:rPr>
              <w:t>4.</w:t>
            </w:r>
            <w:r>
              <w:rPr>
                <w:spacing w:val="69"/>
              </w:rPr>
              <w:t xml:space="preserve"> </w:t>
            </w:r>
            <w:r>
              <w:rPr>
                <w:spacing w:val="-7"/>
              </w:rPr>
              <w:t>跟踪问题处置；</w:t>
            </w:r>
          </w:p>
          <w:p w14:paraId="22BE4D12">
            <w:pPr>
              <w:pStyle w:val="6"/>
              <w:spacing w:before="24" w:line="203" w:lineRule="auto"/>
              <w:ind w:left="111"/>
            </w:pPr>
            <w:r>
              <w:rPr>
                <w:spacing w:val="-9"/>
              </w:rPr>
              <w:t>5.</w:t>
            </w:r>
            <w:r>
              <w:rPr>
                <w:spacing w:val="81"/>
              </w:rPr>
              <w:t xml:space="preserve"> </w:t>
            </w:r>
            <w:r>
              <w:rPr>
                <w:spacing w:val="-9"/>
              </w:rPr>
              <w:t>处理用户投诉；</w:t>
            </w:r>
          </w:p>
        </w:tc>
        <w:tc>
          <w:tcPr>
            <w:tcW w:w="1304" w:type="dxa"/>
            <w:vAlign w:val="top"/>
          </w:tcPr>
          <w:p w14:paraId="006844A3">
            <w:pPr>
              <w:spacing w:line="260" w:lineRule="auto"/>
              <w:rPr>
                <w:rFonts w:ascii="Arial"/>
                <w:sz w:val="21"/>
              </w:rPr>
            </w:pPr>
          </w:p>
          <w:p w14:paraId="25433C37">
            <w:pPr>
              <w:spacing w:line="260" w:lineRule="auto"/>
              <w:rPr>
                <w:rFonts w:ascii="Arial"/>
                <w:sz w:val="21"/>
              </w:rPr>
            </w:pPr>
          </w:p>
          <w:p w14:paraId="6BDAC686">
            <w:pPr>
              <w:spacing w:line="260" w:lineRule="auto"/>
              <w:rPr>
                <w:rFonts w:ascii="Arial"/>
                <w:sz w:val="21"/>
              </w:rPr>
            </w:pPr>
          </w:p>
          <w:p w14:paraId="37FA3EB9">
            <w:pPr>
              <w:spacing w:line="260" w:lineRule="auto"/>
              <w:rPr>
                <w:rFonts w:ascii="Arial"/>
                <w:sz w:val="21"/>
              </w:rPr>
            </w:pPr>
          </w:p>
          <w:p w14:paraId="186D5954">
            <w:pPr>
              <w:pStyle w:val="6"/>
              <w:spacing w:before="78" w:line="241" w:lineRule="auto"/>
              <w:ind w:left="539" w:right="165" w:hanging="362"/>
            </w:pPr>
            <w:r>
              <w:rPr>
                <w:spacing w:val="-3"/>
              </w:rPr>
              <w:t>运维服务</w:t>
            </w:r>
            <w:r>
              <w:t>部</w:t>
            </w:r>
          </w:p>
        </w:tc>
        <w:tc>
          <w:tcPr>
            <w:tcW w:w="991" w:type="dxa"/>
            <w:vAlign w:val="top"/>
          </w:tcPr>
          <w:p w14:paraId="087ECB52">
            <w:pPr>
              <w:spacing w:line="259" w:lineRule="auto"/>
              <w:rPr>
                <w:rFonts w:ascii="Arial"/>
                <w:sz w:val="21"/>
              </w:rPr>
            </w:pPr>
          </w:p>
          <w:p w14:paraId="7DB16658">
            <w:pPr>
              <w:spacing w:line="260" w:lineRule="auto"/>
              <w:rPr>
                <w:rFonts w:ascii="Arial"/>
                <w:sz w:val="21"/>
              </w:rPr>
            </w:pPr>
          </w:p>
          <w:p w14:paraId="4828E3AC">
            <w:pPr>
              <w:spacing w:line="260" w:lineRule="auto"/>
              <w:rPr>
                <w:rFonts w:ascii="Arial"/>
                <w:sz w:val="21"/>
              </w:rPr>
            </w:pPr>
          </w:p>
          <w:p w14:paraId="1F344910">
            <w:pPr>
              <w:spacing w:line="260" w:lineRule="auto"/>
              <w:rPr>
                <w:rFonts w:ascii="Arial"/>
                <w:sz w:val="21"/>
              </w:rPr>
            </w:pPr>
          </w:p>
          <w:p w14:paraId="5F35DDCA">
            <w:pPr>
              <w:pStyle w:val="6"/>
              <w:spacing w:before="78" w:line="249" w:lineRule="auto"/>
              <w:ind w:left="390" w:right="127" w:hanging="247"/>
            </w:pPr>
            <w:r>
              <w:rPr>
                <w:spacing w:val="-4"/>
              </w:rPr>
              <w:t>质量中</w:t>
            </w:r>
            <w:r>
              <w:t>心</w:t>
            </w:r>
          </w:p>
        </w:tc>
        <w:tc>
          <w:tcPr>
            <w:tcW w:w="1275" w:type="dxa"/>
            <w:vAlign w:val="top"/>
          </w:tcPr>
          <w:p w14:paraId="57E68773">
            <w:pPr>
              <w:spacing w:line="260" w:lineRule="auto"/>
              <w:rPr>
                <w:rFonts w:ascii="Arial"/>
                <w:sz w:val="21"/>
              </w:rPr>
            </w:pPr>
          </w:p>
          <w:p w14:paraId="6B8D152F">
            <w:pPr>
              <w:spacing w:line="260" w:lineRule="auto"/>
              <w:rPr>
                <w:rFonts w:ascii="Arial"/>
                <w:sz w:val="21"/>
              </w:rPr>
            </w:pPr>
          </w:p>
          <w:p w14:paraId="6B6B5BF0">
            <w:pPr>
              <w:spacing w:line="260" w:lineRule="auto"/>
              <w:rPr>
                <w:rFonts w:ascii="Arial"/>
                <w:sz w:val="21"/>
              </w:rPr>
            </w:pPr>
          </w:p>
          <w:p w14:paraId="18D939CD">
            <w:pPr>
              <w:spacing w:line="260" w:lineRule="auto"/>
              <w:rPr>
                <w:rFonts w:ascii="Arial"/>
                <w:sz w:val="21"/>
              </w:rPr>
            </w:pPr>
          </w:p>
          <w:p w14:paraId="784F36F5">
            <w:pPr>
              <w:pStyle w:val="6"/>
              <w:spacing w:before="78" w:line="241" w:lineRule="auto"/>
              <w:ind w:left="287" w:right="148" w:hanging="122"/>
            </w:pPr>
            <w:r>
              <w:rPr>
                <w:spacing w:val="-3"/>
              </w:rPr>
              <w:t>运维服务部经理</w:t>
            </w:r>
          </w:p>
        </w:tc>
        <w:tc>
          <w:tcPr>
            <w:tcW w:w="1700" w:type="dxa"/>
            <w:vAlign w:val="top"/>
          </w:tcPr>
          <w:p w14:paraId="539CE292">
            <w:pPr>
              <w:spacing w:line="298" w:lineRule="auto"/>
              <w:rPr>
                <w:rFonts w:ascii="Arial"/>
                <w:sz w:val="21"/>
              </w:rPr>
            </w:pPr>
          </w:p>
          <w:p w14:paraId="0A420F20">
            <w:pPr>
              <w:spacing w:line="298" w:lineRule="auto"/>
              <w:rPr>
                <w:rFonts w:ascii="Arial"/>
                <w:sz w:val="21"/>
              </w:rPr>
            </w:pPr>
          </w:p>
          <w:p w14:paraId="562FEF24">
            <w:pPr>
              <w:spacing w:line="298" w:lineRule="auto"/>
              <w:rPr>
                <w:rFonts w:ascii="Arial"/>
                <w:sz w:val="21"/>
              </w:rPr>
            </w:pPr>
          </w:p>
          <w:p w14:paraId="5F78ED9A">
            <w:pPr>
              <w:spacing w:line="299" w:lineRule="auto"/>
              <w:rPr>
                <w:rFonts w:ascii="Arial"/>
                <w:sz w:val="21"/>
              </w:rPr>
            </w:pPr>
          </w:p>
          <w:p w14:paraId="7A7DEDD0">
            <w:pPr>
              <w:pStyle w:val="6"/>
              <w:spacing w:before="78" w:line="220" w:lineRule="auto"/>
              <w:ind w:left="616"/>
            </w:pPr>
            <w:r>
              <w:rPr>
                <w:spacing w:val="-3"/>
              </w:rPr>
              <w:t>全年</w:t>
            </w:r>
          </w:p>
        </w:tc>
      </w:tr>
      <w:tr w14:paraId="313A19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6" w:hRule="atLeast"/>
        </w:trPr>
        <w:tc>
          <w:tcPr>
            <w:tcW w:w="653" w:type="dxa"/>
            <w:vAlign w:val="top"/>
          </w:tcPr>
          <w:p w14:paraId="7F7E5384">
            <w:pPr>
              <w:spacing w:line="255" w:lineRule="auto"/>
              <w:rPr>
                <w:rFonts w:ascii="Arial"/>
                <w:sz w:val="21"/>
              </w:rPr>
            </w:pPr>
          </w:p>
          <w:p w14:paraId="6175F73D">
            <w:pPr>
              <w:spacing w:line="255" w:lineRule="auto"/>
              <w:rPr>
                <w:rFonts w:ascii="Arial"/>
                <w:sz w:val="21"/>
              </w:rPr>
            </w:pPr>
          </w:p>
          <w:p w14:paraId="3E98875F">
            <w:pPr>
              <w:spacing w:line="256" w:lineRule="auto"/>
              <w:rPr>
                <w:rFonts w:ascii="Arial"/>
                <w:sz w:val="21"/>
              </w:rPr>
            </w:pPr>
          </w:p>
          <w:p w14:paraId="1CB019C2">
            <w:pPr>
              <w:pStyle w:val="6"/>
              <w:spacing w:before="78"/>
              <w:ind w:left="273"/>
            </w:pPr>
            <w:r>
              <w:t>3</w:t>
            </w:r>
          </w:p>
        </w:tc>
        <w:tc>
          <w:tcPr>
            <w:tcW w:w="1083" w:type="dxa"/>
            <w:vAlign w:val="top"/>
          </w:tcPr>
          <w:p w14:paraId="1BD0855F">
            <w:pPr>
              <w:spacing w:line="268" w:lineRule="auto"/>
              <w:rPr>
                <w:rFonts w:ascii="Arial"/>
                <w:sz w:val="21"/>
              </w:rPr>
            </w:pPr>
          </w:p>
          <w:p w14:paraId="621F6429">
            <w:pPr>
              <w:pStyle w:val="6"/>
              <w:spacing w:before="78" w:line="241" w:lineRule="auto"/>
              <w:ind w:left="109" w:right="253" w:hanging="1"/>
              <w:jc w:val="both"/>
            </w:pPr>
            <w:r>
              <w:rPr>
                <w:spacing w:val="-4"/>
              </w:rPr>
              <w:t>运维服务制度的培训与学习</w:t>
            </w:r>
          </w:p>
        </w:tc>
        <w:tc>
          <w:tcPr>
            <w:tcW w:w="3620" w:type="dxa"/>
            <w:vAlign w:val="top"/>
          </w:tcPr>
          <w:p w14:paraId="5396210D">
            <w:pPr>
              <w:pStyle w:val="6"/>
              <w:spacing w:before="38" w:line="230" w:lineRule="auto"/>
              <w:ind w:left="113" w:right="210" w:firstLine="11"/>
            </w:pPr>
            <w:r>
              <w:rPr>
                <w:spacing w:val="-3"/>
              </w:rPr>
              <w:t>1.</w:t>
            </w:r>
            <w:r>
              <w:rPr>
                <w:spacing w:val="76"/>
              </w:rPr>
              <w:t xml:space="preserve"> </w:t>
            </w:r>
            <w:r>
              <w:rPr>
                <w:spacing w:val="-3"/>
              </w:rPr>
              <w:t>运维服务文件下发后，应及</w:t>
            </w:r>
            <w:r>
              <w:rPr>
                <w:spacing w:val="-8"/>
              </w:rPr>
              <w:t>时组织学习。</w:t>
            </w:r>
          </w:p>
          <w:p w14:paraId="0DD9E7CA">
            <w:pPr>
              <w:pStyle w:val="6"/>
              <w:spacing w:before="23" w:line="233" w:lineRule="auto"/>
              <w:ind w:left="101" w:right="157" w:firstLine="8"/>
            </w:pPr>
            <w:r>
              <w:rPr>
                <w:spacing w:val="-2"/>
              </w:rPr>
              <w:t>2.</w:t>
            </w:r>
            <w:r>
              <w:rPr>
                <w:spacing w:val="77"/>
              </w:rPr>
              <w:t xml:space="preserve"> </w:t>
            </w:r>
            <w:r>
              <w:rPr>
                <w:spacing w:val="-2"/>
              </w:rPr>
              <w:t>结合监督检查、内审、管理</w:t>
            </w:r>
            <w:r>
              <w:rPr>
                <w:spacing w:val="-1"/>
              </w:rPr>
              <w:t>评审中发现的不符合项，学习有</w:t>
            </w:r>
            <w:r>
              <w:rPr>
                <w:spacing w:val="-9"/>
              </w:rPr>
              <w:t>关管理文件；</w:t>
            </w:r>
          </w:p>
          <w:p w14:paraId="55CA51B4">
            <w:pPr>
              <w:pStyle w:val="6"/>
              <w:spacing w:before="25" w:line="202" w:lineRule="auto"/>
              <w:ind w:left="111"/>
            </w:pPr>
            <w:r>
              <w:rPr>
                <w:spacing w:val="-6"/>
              </w:rPr>
              <w:t>3.</w:t>
            </w:r>
            <w:r>
              <w:rPr>
                <w:spacing w:val="72"/>
              </w:rPr>
              <w:t xml:space="preserve"> </w:t>
            </w:r>
            <w:r>
              <w:rPr>
                <w:spacing w:val="-6"/>
              </w:rPr>
              <w:t>做好学习记录。</w:t>
            </w:r>
          </w:p>
        </w:tc>
        <w:tc>
          <w:tcPr>
            <w:tcW w:w="1304" w:type="dxa"/>
            <w:vAlign w:val="top"/>
          </w:tcPr>
          <w:p w14:paraId="4F500608">
            <w:pPr>
              <w:spacing w:line="425" w:lineRule="auto"/>
              <w:rPr>
                <w:rFonts w:ascii="Arial"/>
                <w:sz w:val="21"/>
              </w:rPr>
            </w:pPr>
          </w:p>
          <w:p w14:paraId="4FE6702D">
            <w:pPr>
              <w:pStyle w:val="6"/>
              <w:spacing w:before="78" w:line="239" w:lineRule="auto"/>
              <w:ind w:left="419" w:right="165" w:hanging="240"/>
            </w:pPr>
            <w:r>
              <w:rPr>
                <w:spacing w:val="-3"/>
              </w:rPr>
              <w:t>人力资源</w:t>
            </w:r>
            <w:r>
              <w:rPr>
                <w:spacing w:val="-12"/>
              </w:rPr>
              <w:t>部、</w:t>
            </w:r>
          </w:p>
          <w:p w14:paraId="3E9261FF">
            <w:pPr>
              <w:pStyle w:val="6"/>
              <w:spacing w:line="220" w:lineRule="auto"/>
              <w:ind w:left="178"/>
            </w:pPr>
            <w:r>
              <w:rPr>
                <w:spacing w:val="-2"/>
              </w:rPr>
              <w:t>质量中心</w:t>
            </w:r>
          </w:p>
        </w:tc>
        <w:tc>
          <w:tcPr>
            <w:tcW w:w="991" w:type="dxa"/>
            <w:vAlign w:val="top"/>
          </w:tcPr>
          <w:p w14:paraId="19D35C22">
            <w:pPr>
              <w:spacing w:line="289" w:lineRule="auto"/>
              <w:rPr>
                <w:rFonts w:ascii="Arial"/>
                <w:sz w:val="21"/>
              </w:rPr>
            </w:pPr>
          </w:p>
          <w:p w14:paraId="23318B87">
            <w:pPr>
              <w:spacing w:line="290" w:lineRule="auto"/>
              <w:rPr>
                <w:rFonts w:ascii="Arial"/>
                <w:sz w:val="21"/>
              </w:rPr>
            </w:pPr>
          </w:p>
          <w:p w14:paraId="4492EE60">
            <w:pPr>
              <w:pStyle w:val="6"/>
              <w:spacing w:before="78" w:line="241" w:lineRule="auto"/>
              <w:ind w:left="265" w:right="127" w:hanging="120"/>
            </w:pPr>
            <w:r>
              <w:rPr>
                <w:spacing w:val="-5"/>
              </w:rPr>
              <w:t>各相关</w:t>
            </w:r>
            <w:r>
              <w:rPr>
                <w:spacing w:val="-4"/>
              </w:rPr>
              <w:t>部门</w:t>
            </w:r>
          </w:p>
        </w:tc>
        <w:tc>
          <w:tcPr>
            <w:tcW w:w="1275" w:type="dxa"/>
            <w:vAlign w:val="top"/>
          </w:tcPr>
          <w:p w14:paraId="77DF725F">
            <w:pPr>
              <w:spacing w:line="289" w:lineRule="auto"/>
              <w:rPr>
                <w:rFonts w:ascii="Arial"/>
                <w:sz w:val="21"/>
              </w:rPr>
            </w:pPr>
          </w:p>
          <w:p w14:paraId="6ABE0D7B">
            <w:pPr>
              <w:spacing w:line="290" w:lineRule="auto"/>
              <w:rPr>
                <w:rFonts w:ascii="Arial"/>
                <w:sz w:val="21"/>
              </w:rPr>
            </w:pPr>
          </w:p>
          <w:p w14:paraId="5D9216C5">
            <w:pPr>
              <w:pStyle w:val="6"/>
              <w:spacing w:before="78" w:line="241" w:lineRule="auto"/>
              <w:ind w:left="117" w:right="198"/>
            </w:pPr>
            <w:r>
              <w:rPr>
                <w:spacing w:val="-3"/>
              </w:rPr>
              <w:t>人力资源</w:t>
            </w:r>
            <w:r>
              <w:t>部</w:t>
            </w:r>
          </w:p>
        </w:tc>
        <w:tc>
          <w:tcPr>
            <w:tcW w:w="1700" w:type="dxa"/>
            <w:vAlign w:val="top"/>
          </w:tcPr>
          <w:p w14:paraId="2CFA524F">
            <w:pPr>
              <w:spacing w:line="288" w:lineRule="auto"/>
              <w:rPr>
                <w:rFonts w:ascii="Arial"/>
                <w:sz w:val="21"/>
              </w:rPr>
            </w:pPr>
          </w:p>
          <w:p w14:paraId="62B7F5F4">
            <w:pPr>
              <w:spacing w:line="289" w:lineRule="auto"/>
              <w:rPr>
                <w:rFonts w:ascii="Arial"/>
                <w:sz w:val="21"/>
              </w:rPr>
            </w:pPr>
          </w:p>
          <w:p w14:paraId="161CCD1D">
            <w:pPr>
              <w:pStyle w:val="6"/>
              <w:spacing w:before="78" w:line="220" w:lineRule="auto"/>
              <w:ind w:left="229"/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spacing w:val="-4"/>
              </w:rPr>
              <w:t>3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月</w:t>
            </w:r>
          </w:p>
          <w:p w14:paraId="0F1E6ADB">
            <w:pPr>
              <w:pStyle w:val="6"/>
              <w:spacing w:before="25" w:line="220" w:lineRule="auto"/>
              <w:ind w:left="229"/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spacing w:val="-4"/>
              </w:rPr>
              <w:t>6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月</w:t>
            </w:r>
          </w:p>
        </w:tc>
      </w:tr>
      <w:tr w14:paraId="5468FE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4" w:hRule="atLeast"/>
        </w:trPr>
        <w:tc>
          <w:tcPr>
            <w:tcW w:w="653" w:type="dxa"/>
            <w:vAlign w:val="top"/>
          </w:tcPr>
          <w:p w14:paraId="7FDDCD9A">
            <w:pPr>
              <w:spacing w:line="277" w:lineRule="auto"/>
              <w:rPr>
                <w:rFonts w:ascii="Arial"/>
                <w:sz w:val="21"/>
              </w:rPr>
            </w:pPr>
          </w:p>
          <w:p w14:paraId="4637B296">
            <w:pPr>
              <w:spacing w:line="277" w:lineRule="auto"/>
              <w:rPr>
                <w:rFonts w:ascii="Arial"/>
                <w:sz w:val="21"/>
              </w:rPr>
            </w:pPr>
          </w:p>
          <w:p w14:paraId="79848713">
            <w:pPr>
              <w:spacing w:line="277" w:lineRule="auto"/>
              <w:rPr>
                <w:rFonts w:ascii="Arial"/>
                <w:sz w:val="21"/>
              </w:rPr>
            </w:pPr>
          </w:p>
          <w:p w14:paraId="337C41E5">
            <w:pPr>
              <w:spacing w:line="278" w:lineRule="auto"/>
              <w:rPr>
                <w:rFonts w:ascii="Arial"/>
                <w:sz w:val="21"/>
              </w:rPr>
            </w:pPr>
          </w:p>
          <w:p w14:paraId="3B0C72FB">
            <w:pPr>
              <w:spacing w:line="278" w:lineRule="auto"/>
              <w:rPr>
                <w:rFonts w:ascii="Arial"/>
                <w:sz w:val="21"/>
              </w:rPr>
            </w:pPr>
          </w:p>
          <w:p w14:paraId="5F7B8EAC">
            <w:pPr>
              <w:pStyle w:val="6"/>
              <w:spacing w:before="78" w:line="241" w:lineRule="auto"/>
              <w:ind w:left="267"/>
            </w:pPr>
            <w:r>
              <w:t>4</w:t>
            </w:r>
          </w:p>
        </w:tc>
        <w:tc>
          <w:tcPr>
            <w:tcW w:w="1083" w:type="dxa"/>
            <w:vAlign w:val="top"/>
          </w:tcPr>
          <w:p w14:paraId="13D93D2C">
            <w:pPr>
              <w:spacing w:line="245" w:lineRule="auto"/>
              <w:rPr>
                <w:rFonts w:ascii="Arial"/>
                <w:sz w:val="21"/>
              </w:rPr>
            </w:pPr>
          </w:p>
          <w:p w14:paraId="5671A784">
            <w:pPr>
              <w:spacing w:line="246" w:lineRule="auto"/>
              <w:rPr>
                <w:rFonts w:ascii="Arial"/>
                <w:sz w:val="21"/>
              </w:rPr>
            </w:pPr>
          </w:p>
          <w:p w14:paraId="16141D39">
            <w:pPr>
              <w:spacing w:line="246" w:lineRule="auto"/>
              <w:rPr>
                <w:rFonts w:ascii="Arial"/>
                <w:sz w:val="21"/>
              </w:rPr>
            </w:pPr>
          </w:p>
          <w:p w14:paraId="20BCD939">
            <w:pPr>
              <w:pStyle w:val="6"/>
              <w:spacing w:before="78"/>
              <w:ind w:left="107" w:right="253"/>
              <w:jc w:val="both"/>
            </w:pPr>
            <w:r>
              <w:rPr>
                <w:spacing w:val="-4"/>
              </w:rPr>
              <w:t>运维服</w:t>
            </w:r>
            <w:r>
              <w:rPr>
                <w:spacing w:val="-3"/>
              </w:rPr>
              <w:t>务能力管理体系过程控制</w:t>
            </w:r>
          </w:p>
        </w:tc>
        <w:tc>
          <w:tcPr>
            <w:tcW w:w="3620" w:type="dxa"/>
            <w:vAlign w:val="top"/>
          </w:tcPr>
          <w:p w14:paraId="6CBDA250">
            <w:pPr>
              <w:pStyle w:val="6"/>
              <w:spacing w:before="41" w:line="235" w:lineRule="auto"/>
              <w:ind w:left="101" w:right="157" w:firstLine="23"/>
            </w:pPr>
            <w:r>
              <w:rPr>
                <w:spacing w:val="-3"/>
              </w:rPr>
              <w:t>1.</w:t>
            </w:r>
            <w:r>
              <w:rPr>
                <w:spacing w:val="76"/>
              </w:rPr>
              <w:t xml:space="preserve"> </w:t>
            </w:r>
            <w:r>
              <w:rPr>
                <w:spacing w:val="-3"/>
              </w:rPr>
              <w:t>各部门强化工作范围内的执</w:t>
            </w:r>
            <w:r>
              <w:rPr>
                <w:spacing w:val="-1"/>
              </w:rPr>
              <w:t>行规范，严格按照管理规定，做好服务工作的过程控制，保障过程文档记录的有效性和完整性，</w:t>
            </w:r>
            <w:r>
              <w:rPr>
                <w:spacing w:val="-5"/>
              </w:rPr>
              <w:t>做到有章可循、有据可查；</w:t>
            </w:r>
          </w:p>
          <w:p w14:paraId="0B2E5E13">
            <w:pPr>
              <w:pStyle w:val="6"/>
              <w:spacing w:before="27" w:line="232" w:lineRule="auto"/>
              <w:ind w:left="102" w:right="157" w:firstLine="7"/>
            </w:pPr>
            <w:r>
              <w:rPr>
                <w:spacing w:val="-2"/>
              </w:rPr>
              <w:t>2.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运维服务部认真做好定期的</w:t>
            </w:r>
            <w:r>
              <w:rPr>
                <w:spacing w:val="-1"/>
              </w:rPr>
              <w:t>服务回顾与报告分析，继续强化周例会、服务巡检、检查审核，针对总结出的问题认真处置，保</w:t>
            </w:r>
            <w:r>
              <w:rPr>
                <w:spacing w:val="-6"/>
              </w:rPr>
              <w:t>持一种较好的服务状态；</w:t>
            </w:r>
          </w:p>
        </w:tc>
        <w:tc>
          <w:tcPr>
            <w:tcW w:w="1304" w:type="dxa"/>
            <w:vAlign w:val="top"/>
          </w:tcPr>
          <w:p w14:paraId="6864E52B">
            <w:pPr>
              <w:spacing w:line="299" w:lineRule="auto"/>
              <w:rPr>
                <w:rFonts w:ascii="Arial"/>
                <w:sz w:val="21"/>
              </w:rPr>
            </w:pPr>
          </w:p>
          <w:p w14:paraId="58A7F3D3">
            <w:pPr>
              <w:spacing w:line="300" w:lineRule="auto"/>
              <w:rPr>
                <w:rFonts w:ascii="Arial"/>
                <w:sz w:val="21"/>
              </w:rPr>
            </w:pPr>
          </w:p>
          <w:p w14:paraId="50F13A31">
            <w:pPr>
              <w:spacing w:line="300" w:lineRule="auto"/>
              <w:rPr>
                <w:rFonts w:ascii="Arial"/>
                <w:sz w:val="21"/>
              </w:rPr>
            </w:pPr>
          </w:p>
          <w:p w14:paraId="0933DA65">
            <w:pPr>
              <w:spacing w:line="300" w:lineRule="auto"/>
              <w:rPr>
                <w:rFonts w:ascii="Arial"/>
                <w:sz w:val="21"/>
              </w:rPr>
            </w:pPr>
          </w:p>
          <w:p w14:paraId="3F19CC6C">
            <w:pPr>
              <w:pStyle w:val="6"/>
              <w:spacing w:before="78" w:line="241" w:lineRule="auto"/>
              <w:ind w:left="539" w:right="165" w:hanging="362"/>
            </w:pPr>
            <w:r>
              <w:rPr>
                <w:spacing w:val="-3"/>
              </w:rPr>
              <w:t>运维服务</w:t>
            </w:r>
            <w:r>
              <w:t>部</w:t>
            </w:r>
          </w:p>
        </w:tc>
        <w:tc>
          <w:tcPr>
            <w:tcW w:w="991" w:type="dxa"/>
            <w:vAlign w:val="top"/>
          </w:tcPr>
          <w:p w14:paraId="557FAE77">
            <w:pPr>
              <w:spacing w:line="299" w:lineRule="auto"/>
              <w:rPr>
                <w:rFonts w:ascii="Arial"/>
                <w:sz w:val="21"/>
              </w:rPr>
            </w:pPr>
          </w:p>
          <w:p w14:paraId="4F8DE14D">
            <w:pPr>
              <w:spacing w:line="299" w:lineRule="auto"/>
              <w:rPr>
                <w:rFonts w:ascii="Arial"/>
                <w:sz w:val="21"/>
              </w:rPr>
            </w:pPr>
          </w:p>
          <w:p w14:paraId="73EAF731">
            <w:pPr>
              <w:spacing w:line="300" w:lineRule="auto"/>
              <w:rPr>
                <w:rFonts w:ascii="Arial"/>
                <w:sz w:val="21"/>
              </w:rPr>
            </w:pPr>
          </w:p>
          <w:p w14:paraId="7038CA7A">
            <w:pPr>
              <w:spacing w:line="300" w:lineRule="auto"/>
              <w:rPr>
                <w:rFonts w:ascii="Arial"/>
                <w:sz w:val="21"/>
              </w:rPr>
            </w:pPr>
          </w:p>
          <w:p w14:paraId="059C18FC">
            <w:pPr>
              <w:pStyle w:val="6"/>
              <w:spacing w:before="78" w:line="249" w:lineRule="auto"/>
              <w:ind w:left="390" w:right="127" w:hanging="247"/>
            </w:pPr>
            <w:r>
              <w:rPr>
                <w:spacing w:val="-4"/>
              </w:rPr>
              <w:t>质量中</w:t>
            </w:r>
            <w:r>
              <w:t>心</w:t>
            </w:r>
          </w:p>
        </w:tc>
        <w:tc>
          <w:tcPr>
            <w:tcW w:w="1275" w:type="dxa"/>
            <w:vAlign w:val="top"/>
          </w:tcPr>
          <w:p w14:paraId="6858954D">
            <w:pPr>
              <w:spacing w:line="299" w:lineRule="auto"/>
              <w:rPr>
                <w:rFonts w:ascii="Arial"/>
                <w:sz w:val="21"/>
              </w:rPr>
            </w:pPr>
          </w:p>
          <w:p w14:paraId="3A4FF4A2">
            <w:pPr>
              <w:spacing w:line="300" w:lineRule="auto"/>
              <w:rPr>
                <w:rFonts w:ascii="Arial"/>
                <w:sz w:val="21"/>
              </w:rPr>
            </w:pPr>
          </w:p>
          <w:p w14:paraId="4215C866">
            <w:pPr>
              <w:spacing w:line="300" w:lineRule="auto"/>
              <w:rPr>
                <w:rFonts w:ascii="Arial"/>
                <w:sz w:val="21"/>
              </w:rPr>
            </w:pPr>
          </w:p>
          <w:p w14:paraId="3A4CBEAB">
            <w:pPr>
              <w:spacing w:line="300" w:lineRule="auto"/>
              <w:rPr>
                <w:rFonts w:ascii="Arial"/>
                <w:sz w:val="21"/>
              </w:rPr>
            </w:pPr>
          </w:p>
          <w:p w14:paraId="06247418">
            <w:pPr>
              <w:pStyle w:val="6"/>
              <w:spacing w:before="78" w:line="241" w:lineRule="auto"/>
              <w:ind w:left="287" w:right="148" w:hanging="122"/>
            </w:pPr>
            <w:r>
              <w:rPr>
                <w:spacing w:val="-3"/>
              </w:rPr>
              <w:t>运维服务部经理</w:t>
            </w:r>
          </w:p>
        </w:tc>
        <w:tc>
          <w:tcPr>
            <w:tcW w:w="1700" w:type="dxa"/>
            <w:vAlign w:val="top"/>
          </w:tcPr>
          <w:p w14:paraId="2E0C7D67">
            <w:pPr>
              <w:spacing w:line="270" w:lineRule="auto"/>
              <w:rPr>
                <w:rFonts w:ascii="Arial"/>
                <w:sz w:val="21"/>
              </w:rPr>
            </w:pPr>
          </w:p>
          <w:p w14:paraId="507D552E">
            <w:pPr>
              <w:spacing w:line="270" w:lineRule="auto"/>
              <w:rPr>
                <w:rFonts w:ascii="Arial"/>
                <w:sz w:val="21"/>
              </w:rPr>
            </w:pPr>
          </w:p>
          <w:p w14:paraId="006EEADD">
            <w:pPr>
              <w:spacing w:line="270" w:lineRule="auto"/>
              <w:rPr>
                <w:rFonts w:ascii="Arial"/>
                <w:sz w:val="21"/>
              </w:rPr>
            </w:pPr>
          </w:p>
          <w:p w14:paraId="147B8017">
            <w:pPr>
              <w:spacing w:line="271" w:lineRule="auto"/>
              <w:rPr>
                <w:rFonts w:ascii="Arial"/>
                <w:sz w:val="21"/>
              </w:rPr>
            </w:pPr>
          </w:p>
          <w:p w14:paraId="61C05787">
            <w:pPr>
              <w:spacing w:line="271" w:lineRule="auto"/>
              <w:rPr>
                <w:rFonts w:ascii="Arial"/>
                <w:sz w:val="21"/>
              </w:rPr>
            </w:pPr>
          </w:p>
          <w:p w14:paraId="1173F5F4">
            <w:pPr>
              <w:pStyle w:val="6"/>
              <w:spacing w:before="78" w:line="220" w:lineRule="auto"/>
              <w:ind w:left="616"/>
            </w:pPr>
            <w:r>
              <w:rPr>
                <w:spacing w:val="-3"/>
              </w:rPr>
              <w:t>全年</w:t>
            </w:r>
          </w:p>
        </w:tc>
      </w:tr>
    </w:tbl>
    <w:p w14:paraId="6DBF2DA6">
      <w:pPr>
        <w:pStyle w:val="2"/>
      </w:pPr>
    </w:p>
    <w:p w14:paraId="210D1667">
      <w:pPr>
        <w:sectPr>
          <w:footerReference r:id="rId7" w:type="default"/>
          <w:pgSz w:w="11906" w:h="16839"/>
          <w:pgMar w:top="1431" w:right="634" w:bottom="1374" w:left="634" w:header="0" w:footer="1211" w:gutter="0"/>
          <w:cols w:space="720" w:num="1"/>
        </w:sectPr>
      </w:pPr>
    </w:p>
    <w:p w14:paraId="7E18F88B">
      <w:pPr>
        <w:spacing w:line="91" w:lineRule="auto"/>
        <w:rPr>
          <w:rFonts w:ascii="Arial"/>
          <w:sz w:val="2"/>
        </w:rPr>
      </w:pPr>
    </w:p>
    <w:tbl>
      <w:tblPr>
        <w:tblStyle w:val="5"/>
        <w:tblW w:w="10626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3"/>
        <w:gridCol w:w="1083"/>
        <w:gridCol w:w="3620"/>
        <w:gridCol w:w="1304"/>
        <w:gridCol w:w="991"/>
        <w:gridCol w:w="1275"/>
        <w:gridCol w:w="1700"/>
      </w:tblGrid>
      <w:tr w14:paraId="0458F6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53" w:type="dxa"/>
            <w:shd w:val="clear" w:color="auto" w:fill="BFBFBF"/>
            <w:textDirection w:val="tbRlV"/>
            <w:vAlign w:val="top"/>
          </w:tcPr>
          <w:p w14:paraId="7942D908">
            <w:pPr>
              <w:pStyle w:val="6"/>
              <w:spacing w:before="203" w:line="210" w:lineRule="auto"/>
              <w:ind w:left="44"/>
            </w:pPr>
            <w:r>
              <w:rPr>
                <w:b/>
                <w:bCs/>
                <w:spacing w:val="-3"/>
              </w:rPr>
              <w:t>序</w:t>
            </w:r>
            <w:r>
              <w:rPr>
                <w:spacing w:val="-35"/>
              </w:rPr>
              <w:t xml:space="preserve"> </w:t>
            </w:r>
            <w:r>
              <w:rPr>
                <w:b/>
                <w:bCs/>
                <w:spacing w:val="-3"/>
              </w:rPr>
              <w:t>号</w:t>
            </w:r>
          </w:p>
        </w:tc>
        <w:tc>
          <w:tcPr>
            <w:tcW w:w="1083" w:type="dxa"/>
            <w:shd w:val="clear" w:color="auto" w:fill="BFBFBF"/>
            <w:vAlign w:val="top"/>
          </w:tcPr>
          <w:p w14:paraId="4E3D2DE0">
            <w:pPr>
              <w:pStyle w:val="6"/>
              <w:spacing w:before="45" w:line="231" w:lineRule="auto"/>
              <w:ind w:left="467" w:right="180" w:hanging="282"/>
            </w:pPr>
            <w:r>
              <w:rPr>
                <w:b/>
                <w:bCs/>
                <w:spacing w:val="-7"/>
              </w:rPr>
              <w:t>工作项</w:t>
            </w:r>
            <w:r>
              <w:rPr>
                <w:b/>
                <w:bCs/>
                <w:spacing w:val="-3"/>
              </w:rPr>
              <w:t>目</w:t>
            </w:r>
          </w:p>
        </w:tc>
        <w:tc>
          <w:tcPr>
            <w:tcW w:w="3620" w:type="dxa"/>
            <w:shd w:val="clear" w:color="auto" w:fill="BFBFBF"/>
            <w:vAlign w:val="top"/>
          </w:tcPr>
          <w:p w14:paraId="33F52F49">
            <w:pPr>
              <w:pStyle w:val="6"/>
              <w:spacing w:before="208" w:line="220" w:lineRule="auto"/>
              <w:ind w:left="1213"/>
            </w:pPr>
            <w:r>
              <w:rPr>
                <w:b/>
                <w:bCs/>
                <w:spacing w:val="-5"/>
              </w:rPr>
              <w:t>措施与要求</w:t>
            </w:r>
          </w:p>
        </w:tc>
        <w:tc>
          <w:tcPr>
            <w:tcW w:w="1304" w:type="dxa"/>
            <w:shd w:val="clear" w:color="auto" w:fill="BFBFBF"/>
            <w:vAlign w:val="top"/>
          </w:tcPr>
          <w:p w14:paraId="413830DD">
            <w:pPr>
              <w:pStyle w:val="6"/>
              <w:spacing w:before="207" w:line="220" w:lineRule="auto"/>
              <w:ind w:left="186"/>
            </w:pPr>
            <w:r>
              <w:rPr>
                <w:b/>
                <w:bCs/>
                <w:spacing w:val="-6"/>
              </w:rPr>
              <w:t>责任部门</w:t>
            </w:r>
          </w:p>
        </w:tc>
        <w:tc>
          <w:tcPr>
            <w:tcW w:w="991" w:type="dxa"/>
            <w:shd w:val="clear" w:color="auto" w:fill="BFBFBF"/>
            <w:vAlign w:val="top"/>
          </w:tcPr>
          <w:p w14:paraId="0618ACBE">
            <w:pPr>
              <w:pStyle w:val="6"/>
              <w:spacing w:before="45" w:line="231" w:lineRule="auto"/>
              <w:ind w:left="409" w:right="127" w:hanging="267"/>
            </w:pPr>
            <w:r>
              <w:rPr>
                <w:b/>
                <w:bCs/>
                <w:spacing w:val="-6"/>
              </w:rPr>
              <w:t>配合部</w:t>
            </w:r>
            <w:r>
              <w:rPr>
                <w:b/>
                <w:bCs/>
                <w:spacing w:val="-3"/>
              </w:rPr>
              <w:t>门</w:t>
            </w:r>
          </w:p>
        </w:tc>
        <w:tc>
          <w:tcPr>
            <w:tcW w:w="1275" w:type="dxa"/>
            <w:shd w:val="clear" w:color="auto" w:fill="BFBFBF"/>
            <w:vAlign w:val="top"/>
          </w:tcPr>
          <w:p w14:paraId="512D261D">
            <w:pPr>
              <w:pStyle w:val="6"/>
              <w:spacing w:before="207" w:line="220" w:lineRule="auto"/>
              <w:ind w:left="294"/>
            </w:pPr>
            <w:r>
              <w:rPr>
                <w:b/>
                <w:bCs/>
                <w:spacing w:val="-7"/>
              </w:rPr>
              <w:t>负责人</w:t>
            </w:r>
          </w:p>
        </w:tc>
        <w:tc>
          <w:tcPr>
            <w:tcW w:w="1700" w:type="dxa"/>
            <w:shd w:val="clear" w:color="auto" w:fill="BFBFBF"/>
            <w:vAlign w:val="top"/>
          </w:tcPr>
          <w:p w14:paraId="33E0B06E">
            <w:pPr>
              <w:pStyle w:val="6"/>
              <w:spacing w:before="208" w:line="220" w:lineRule="auto"/>
              <w:ind w:left="136"/>
            </w:pPr>
            <w:r>
              <w:rPr>
                <w:b/>
                <w:bCs/>
                <w:spacing w:val="-4"/>
              </w:rPr>
              <w:t>计划实施日期</w:t>
            </w:r>
          </w:p>
        </w:tc>
      </w:tr>
      <w:tr w14:paraId="1A3A51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7" w:hRule="atLeast"/>
        </w:trPr>
        <w:tc>
          <w:tcPr>
            <w:tcW w:w="653" w:type="dxa"/>
            <w:vAlign w:val="top"/>
          </w:tcPr>
          <w:p w14:paraId="09EE9314">
            <w:pPr>
              <w:spacing w:line="279" w:lineRule="auto"/>
              <w:rPr>
                <w:rFonts w:ascii="Arial"/>
                <w:sz w:val="21"/>
              </w:rPr>
            </w:pPr>
          </w:p>
          <w:p w14:paraId="04BE6E9E">
            <w:pPr>
              <w:spacing w:line="279" w:lineRule="auto"/>
              <w:rPr>
                <w:rFonts w:ascii="Arial"/>
                <w:sz w:val="21"/>
              </w:rPr>
            </w:pPr>
          </w:p>
          <w:p w14:paraId="6E89EF99">
            <w:pPr>
              <w:pStyle w:val="6"/>
              <w:spacing w:before="78"/>
              <w:ind w:left="273"/>
            </w:pPr>
            <w:r>
              <w:t>5</w:t>
            </w:r>
          </w:p>
        </w:tc>
        <w:tc>
          <w:tcPr>
            <w:tcW w:w="1083" w:type="dxa"/>
            <w:vAlign w:val="top"/>
          </w:tcPr>
          <w:p w14:paraId="62A0A2AC">
            <w:pPr>
              <w:pStyle w:val="6"/>
              <w:spacing w:before="296" w:line="243" w:lineRule="auto"/>
              <w:ind w:left="110" w:right="253"/>
              <w:jc w:val="both"/>
            </w:pPr>
            <w:r>
              <w:rPr>
                <w:spacing w:val="-4"/>
              </w:rPr>
              <w:t>客户满</w:t>
            </w:r>
            <w:r>
              <w:rPr>
                <w:spacing w:val="-5"/>
              </w:rPr>
              <w:t>意度调</w:t>
            </w:r>
            <w:r>
              <w:t>查</w:t>
            </w:r>
          </w:p>
        </w:tc>
        <w:tc>
          <w:tcPr>
            <w:tcW w:w="3620" w:type="dxa"/>
            <w:vAlign w:val="top"/>
          </w:tcPr>
          <w:p w14:paraId="02C3717C">
            <w:pPr>
              <w:pStyle w:val="6"/>
              <w:spacing w:before="34" w:line="241" w:lineRule="auto"/>
              <w:ind w:left="110" w:right="152" w:hanging="2"/>
            </w:pPr>
            <w:r>
              <w:rPr>
                <w:spacing w:val="-1"/>
              </w:rPr>
              <w:t>质量中心每年对运维服务客户进</w:t>
            </w:r>
            <w:r>
              <w:rPr>
                <w:spacing w:val="-4"/>
              </w:rPr>
              <w:t>行公司级客户满意度调查。</w:t>
            </w:r>
          </w:p>
        </w:tc>
        <w:tc>
          <w:tcPr>
            <w:tcW w:w="1304" w:type="dxa"/>
            <w:vAlign w:val="top"/>
          </w:tcPr>
          <w:p w14:paraId="0A86BBD2">
            <w:pPr>
              <w:pStyle w:val="6"/>
              <w:spacing w:before="280" w:line="220" w:lineRule="auto"/>
              <w:ind w:left="177"/>
              <w:outlineLvl w:val="0"/>
            </w:pPr>
            <w:bookmarkStart w:id="19" w:name="bookmark14"/>
            <w:bookmarkEnd w:id="19"/>
            <w:r>
              <w:rPr>
                <w:spacing w:val="-2"/>
              </w:rPr>
              <w:t>运维服务</w:t>
            </w:r>
          </w:p>
          <w:p w14:paraId="44B5B29A">
            <w:pPr>
              <w:pStyle w:val="6"/>
              <w:spacing w:before="40" w:line="220" w:lineRule="auto"/>
              <w:ind w:left="420"/>
            </w:pPr>
            <w:r>
              <w:rPr>
                <w:spacing w:val="-12"/>
              </w:rPr>
              <w:t>部、</w:t>
            </w:r>
          </w:p>
          <w:p w14:paraId="41D0794C">
            <w:pPr>
              <w:pStyle w:val="6"/>
              <w:spacing w:before="40" w:line="220" w:lineRule="auto"/>
              <w:ind w:left="178"/>
            </w:pPr>
            <w:r>
              <w:rPr>
                <w:spacing w:val="-2"/>
              </w:rPr>
              <w:t>质量中心</w:t>
            </w:r>
          </w:p>
        </w:tc>
        <w:tc>
          <w:tcPr>
            <w:tcW w:w="991" w:type="dxa"/>
            <w:vAlign w:val="top"/>
          </w:tcPr>
          <w:p w14:paraId="2F5EFC83">
            <w:pPr>
              <w:spacing w:line="363" w:lineRule="auto"/>
              <w:rPr>
                <w:rFonts w:ascii="Arial"/>
                <w:sz w:val="21"/>
              </w:rPr>
            </w:pPr>
          </w:p>
          <w:p w14:paraId="71FC4DA0">
            <w:pPr>
              <w:pStyle w:val="6"/>
              <w:spacing w:before="78" w:line="253" w:lineRule="auto"/>
              <w:ind w:left="265" w:right="127" w:hanging="120"/>
            </w:pPr>
            <w:r>
              <w:rPr>
                <w:spacing w:val="-5"/>
              </w:rPr>
              <w:t>各有关</w:t>
            </w:r>
            <w:r>
              <w:rPr>
                <w:spacing w:val="-4"/>
              </w:rPr>
              <w:t>部门</w:t>
            </w:r>
          </w:p>
        </w:tc>
        <w:tc>
          <w:tcPr>
            <w:tcW w:w="1275" w:type="dxa"/>
            <w:vAlign w:val="top"/>
          </w:tcPr>
          <w:p w14:paraId="4497CFAA">
            <w:pPr>
              <w:spacing w:line="262" w:lineRule="auto"/>
              <w:rPr>
                <w:rFonts w:ascii="Arial"/>
                <w:sz w:val="21"/>
              </w:rPr>
            </w:pPr>
          </w:p>
          <w:p w14:paraId="5D559851">
            <w:pPr>
              <w:spacing w:line="263" w:lineRule="auto"/>
              <w:rPr>
                <w:rFonts w:ascii="Arial"/>
                <w:sz w:val="21"/>
              </w:rPr>
            </w:pPr>
          </w:p>
          <w:p w14:paraId="1E44A449">
            <w:pPr>
              <w:pStyle w:val="6"/>
              <w:spacing w:before="78" w:line="220" w:lineRule="auto"/>
              <w:ind w:left="166"/>
            </w:pPr>
            <w:r>
              <w:rPr>
                <w:spacing w:val="-2"/>
              </w:rPr>
              <w:t>质量中心</w:t>
            </w:r>
          </w:p>
        </w:tc>
        <w:tc>
          <w:tcPr>
            <w:tcW w:w="1700" w:type="dxa"/>
            <w:vAlign w:val="top"/>
          </w:tcPr>
          <w:p w14:paraId="63B4A348">
            <w:pPr>
              <w:spacing w:line="262" w:lineRule="auto"/>
              <w:rPr>
                <w:rFonts w:ascii="Arial"/>
                <w:sz w:val="21"/>
              </w:rPr>
            </w:pPr>
          </w:p>
          <w:p w14:paraId="4841BC65">
            <w:pPr>
              <w:spacing w:line="262" w:lineRule="auto"/>
              <w:rPr>
                <w:rFonts w:ascii="Arial"/>
                <w:sz w:val="21"/>
              </w:rPr>
            </w:pPr>
          </w:p>
          <w:p w14:paraId="4D77BFC5">
            <w:pPr>
              <w:pStyle w:val="6"/>
              <w:spacing w:before="78" w:line="220" w:lineRule="auto"/>
              <w:ind w:left="229"/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spacing w:val="-4"/>
              </w:rPr>
              <w:t>6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月</w:t>
            </w:r>
          </w:p>
        </w:tc>
      </w:tr>
      <w:tr w14:paraId="373421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8" w:hRule="atLeast"/>
        </w:trPr>
        <w:tc>
          <w:tcPr>
            <w:tcW w:w="653" w:type="dxa"/>
            <w:vAlign w:val="top"/>
          </w:tcPr>
          <w:p w14:paraId="79D4FA5C">
            <w:pPr>
              <w:spacing w:line="268" w:lineRule="auto"/>
              <w:rPr>
                <w:rFonts w:ascii="Arial"/>
                <w:sz w:val="21"/>
              </w:rPr>
            </w:pPr>
          </w:p>
          <w:p w14:paraId="686967C1">
            <w:pPr>
              <w:spacing w:line="268" w:lineRule="auto"/>
              <w:rPr>
                <w:rFonts w:ascii="Arial"/>
                <w:sz w:val="21"/>
              </w:rPr>
            </w:pPr>
          </w:p>
          <w:p w14:paraId="59BEA09F">
            <w:pPr>
              <w:spacing w:line="268" w:lineRule="auto"/>
              <w:rPr>
                <w:rFonts w:ascii="Arial"/>
                <w:sz w:val="21"/>
              </w:rPr>
            </w:pPr>
          </w:p>
          <w:p w14:paraId="3081A8A7">
            <w:pPr>
              <w:spacing w:line="268" w:lineRule="auto"/>
              <w:rPr>
                <w:rFonts w:ascii="Arial"/>
                <w:sz w:val="21"/>
              </w:rPr>
            </w:pPr>
          </w:p>
          <w:p w14:paraId="31457FF0">
            <w:pPr>
              <w:pStyle w:val="6"/>
              <w:spacing w:before="78"/>
              <w:ind w:left="270"/>
            </w:pPr>
            <w:r>
              <w:t>6</w:t>
            </w:r>
          </w:p>
        </w:tc>
        <w:tc>
          <w:tcPr>
            <w:tcW w:w="1083" w:type="dxa"/>
            <w:vAlign w:val="top"/>
          </w:tcPr>
          <w:p w14:paraId="0E95538F">
            <w:pPr>
              <w:spacing w:line="259" w:lineRule="auto"/>
              <w:rPr>
                <w:rFonts w:ascii="Arial"/>
                <w:sz w:val="21"/>
              </w:rPr>
            </w:pPr>
          </w:p>
          <w:p w14:paraId="5107C1A6">
            <w:pPr>
              <w:spacing w:line="259" w:lineRule="auto"/>
              <w:rPr>
                <w:rFonts w:ascii="Arial"/>
                <w:sz w:val="21"/>
              </w:rPr>
            </w:pPr>
          </w:p>
          <w:p w14:paraId="5BFA316A">
            <w:pPr>
              <w:spacing w:line="260" w:lineRule="auto"/>
              <w:rPr>
                <w:rFonts w:ascii="Arial"/>
                <w:sz w:val="21"/>
              </w:rPr>
            </w:pPr>
          </w:p>
          <w:p w14:paraId="66CBC711">
            <w:pPr>
              <w:spacing w:line="260" w:lineRule="auto"/>
              <w:rPr>
                <w:rFonts w:ascii="Arial"/>
                <w:sz w:val="21"/>
              </w:rPr>
            </w:pPr>
          </w:p>
          <w:p w14:paraId="1CF822D8">
            <w:pPr>
              <w:pStyle w:val="6"/>
              <w:spacing w:before="78" w:line="220" w:lineRule="auto"/>
              <w:ind w:left="137"/>
            </w:pPr>
            <w:r>
              <w:rPr>
                <w:spacing w:val="-10"/>
              </w:rPr>
              <w:t>内审</w:t>
            </w:r>
          </w:p>
        </w:tc>
        <w:tc>
          <w:tcPr>
            <w:tcW w:w="3620" w:type="dxa"/>
            <w:vAlign w:val="top"/>
          </w:tcPr>
          <w:p w14:paraId="342F17D4">
            <w:pPr>
              <w:pStyle w:val="6"/>
              <w:spacing w:before="35" w:line="229" w:lineRule="auto"/>
              <w:ind w:left="108" w:right="155" w:firstLine="18"/>
            </w:pPr>
            <w:r>
              <w:rPr>
                <w:spacing w:val="-7"/>
              </w:rPr>
              <w:t>1.</w:t>
            </w:r>
            <w:r>
              <w:rPr>
                <w:spacing w:val="32"/>
              </w:rPr>
              <w:t xml:space="preserve">  </w:t>
            </w:r>
            <w:r>
              <w:rPr>
                <w:spacing w:val="-7"/>
              </w:rPr>
              <w:t>按规定要求制订审核计划，</w:t>
            </w:r>
            <w:r>
              <w:rPr>
                <w:spacing w:val="-5"/>
              </w:rPr>
              <w:t>选好内审员，做好内审前培训；</w:t>
            </w:r>
          </w:p>
          <w:p w14:paraId="69192B51">
            <w:pPr>
              <w:pStyle w:val="6"/>
              <w:spacing w:before="25" w:line="219" w:lineRule="auto"/>
              <w:jc w:val="right"/>
            </w:pPr>
            <w:r>
              <w:rPr>
                <w:spacing w:val="-7"/>
              </w:rPr>
              <w:t>做好各项准备工作，开预备会议；</w:t>
            </w:r>
          </w:p>
          <w:p w14:paraId="4E1A927C">
            <w:pPr>
              <w:spacing w:line="257" w:lineRule="auto"/>
              <w:rPr>
                <w:rFonts w:ascii="Arial"/>
                <w:sz w:val="21"/>
              </w:rPr>
            </w:pPr>
          </w:p>
          <w:p w14:paraId="20DAA54D">
            <w:pPr>
              <w:pStyle w:val="6"/>
              <w:spacing w:before="78" w:line="220" w:lineRule="auto"/>
              <w:ind w:left="215"/>
            </w:pPr>
            <w:r>
              <w:rPr>
                <w:spacing w:val="-5"/>
              </w:rPr>
              <w:t>2. 现场审核，做好审核记录；</w:t>
            </w:r>
          </w:p>
          <w:p w14:paraId="2021D7EC">
            <w:pPr>
              <w:pStyle w:val="6"/>
              <w:spacing w:before="25" w:line="218" w:lineRule="auto"/>
              <w:ind w:left="217"/>
            </w:pPr>
            <w:r>
              <w:rPr>
                <w:spacing w:val="-6"/>
              </w:rPr>
              <w:t>3</w:t>
            </w:r>
            <w:r>
              <w:rPr>
                <w:spacing w:val="-48"/>
              </w:rPr>
              <w:t xml:space="preserve"> </w:t>
            </w:r>
            <w:r>
              <w:rPr>
                <w:spacing w:val="-6"/>
              </w:rPr>
              <w:t>编写审核报告并及时下发；</w:t>
            </w:r>
          </w:p>
          <w:p w14:paraId="36592CC2">
            <w:pPr>
              <w:pStyle w:val="6"/>
              <w:spacing w:before="27" w:line="222" w:lineRule="auto"/>
              <w:ind w:left="103" w:right="272" w:firstLine="2"/>
            </w:pPr>
            <w:r>
              <w:rPr>
                <w:spacing w:val="-1"/>
              </w:rPr>
              <w:t>4．对不符合项按规定认真进行</w:t>
            </w:r>
            <w:r>
              <w:rPr>
                <w:spacing w:val="-7"/>
              </w:rPr>
              <w:t>整改和验证。</w:t>
            </w:r>
          </w:p>
        </w:tc>
        <w:tc>
          <w:tcPr>
            <w:tcW w:w="1304" w:type="dxa"/>
            <w:vAlign w:val="top"/>
          </w:tcPr>
          <w:p w14:paraId="022255EE">
            <w:pPr>
              <w:spacing w:line="259" w:lineRule="auto"/>
              <w:rPr>
                <w:rFonts w:ascii="Arial"/>
                <w:sz w:val="21"/>
              </w:rPr>
            </w:pPr>
          </w:p>
          <w:p w14:paraId="03A25043">
            <w:pPr>
              <w:spacing w:line="260" w:lineRule="auto"/>
              <w:rPr>
                <w:rFonts w:ascii="Arial"/>
                <w:sz w:val="21"/>
              </w:rPr>
            </w:pPr>
          </w:p>
          <w:p w14:paraId="2A01F7A9">
            <w:pPr>
              <w:spacing w:line="260" w:lineRule="auto"/>
              <w:rPr>
                <w:rFonts w:ascii="Arial"/>
                <w:sz w:val="21"/>
              </w:rPr>
            </w:pPr>
          </w:p>
          <w:p w14:paraId="11EB2DC2">
            <w:pPr>
              <w:spacing w:line="260" w:lineRule="auto"/>
              <w:rPr>
                <w:rFonts w:ascii="Arial"/>
                <w:sz w:val="21"/>
              </w:rPr>
            </w:pPr>
          </w:p>
          <w:p w14:paraId="24DAA798">
            <w:pPr>
              <w:pStyle w:val="6"/>
              <w:spacing w:before="78" w:line="220" w:lineRule="auto"/>
              <w:ind w:left="178"/>
            </w:pPr>
            <w:r>
              <w:rPr>
                <w:spacing w:val="-2"/>
              </w:rPr>
              <w:t>质量中心</w:t>
            </w:r>
          </w:p>
        </w:tc>
        <w:tc>
          <w:tcPr>
            <w:tcW w:w="991" w:type="dxa"/>
            <w:vAlign w:val="top"/>
          </w:tcPr>
          <w:p w14:paraId="0C1C68F7">
            <w:pPr>
              <w:spacing w:line="295" w:lineRule="auto"/>
              <w:rPr>
                <w:rFonts w:ascii="Arial"/>
                <w:sz w:val="21"/>
              </w:rPr>
            </w:pPr>
          </w:p>
          <w:p w14:paraId="0E342ED4">
            <w:pPr>
              <w:spacing w:line="295" w:lineRule="auto"/>
              <w:rPr>
                <w:rFonts w:ascii="Arial"/>
                <w:sz w:val="21"/>
              </w:rPr>
            </w:pPr>
          </w:p>
          <w:p w14:paraId="51A164EF">
            <w:pPr>
              <w:spacing w:line="295" w:lineRule="auto"/>
              <w:rPr>
                <w:rFonts w:ascii="Arial"/>
                <w:sz w:val="21"/>
              </w:rPr>
            </w:pPr>
          </w:p>
          <w:p w14:paraId="35B48C9F">
            <w:pPr>
              <w:pStyle w:val="6"/>
              <w:spacing w:before="78" w:line="241" w:lineRule="auto"/>
              <w:ind w:left="265" w:right="127" w:hanging="120"/>
            </w:pPr>
            <w:r>
              <w:rPr>
                <w:spacing w:val="-5"/>
              </w:rPr>
              <w:t>各有关</w:t>
            </w:r>
            <w:r>
              <w:rPr>
                <w:spacing w:val="-4"/>
              </w:rPr>
              <w:t>部门</w:t>
            </w:r>
          </w:p>
        </w:tc>
        <w:tc>
          <w:tcPr>
            <w:tcW w:w="1275" w:type="dxa"/>
            <w:vAlign w:val="top"/>
          </w:tcPr>
          <w:p w14:paraId="304A2FF5">
            <w:pPr>
              <w:spacing w:line="295" w:lineRule="auto"/>
              <w:rPr>
                <w:rFonts w:ascii="Arial"/>
                <w:sz w:val="21"/>
              </w:rPr>
            </w:pPr>
          </w:p>
          <w:p w14:paraId="50D2411C">
            <w:pPr>
              <w:spacing w:line="295" w:lineRule="auto"/>
              <w:rPr>
                <w:rFonts w:ascii="Arial"/>
                <w:sz w:val="21"/>
              </w:rPr>
            </w:pPr>
          </w:p>
          <w:p w14:paraId="33BD1C61">
            <w:pPr>
              <w:spacing w:line="295" w:lineRule="auto"/>
              <w:rPr>
                <w:rFonts w:ascii="Arial"/>
                <w:sz w:val="21"/>
              </w:rPr>
            </w:pPr>
          </w:p>
          <w:p w14:paraId="2FD8A3D0">
            <w:pPr>
              <w:pStyle w:val="6"/>
              <w:spacing w:before="78" w:line="242" w:lineRule="auto"/>
              <w:ind w:left="524" w:right="148" w:hanging="353"/>
            </w:pPr>
            <w:r>
              <w:rPr>
                <w:spacing w:val="-4"/>
              </w:rPr>
              <w:t>管理者代</w:t>
            </w:r>
            <w:r>
              <w:t>表</w:t>
            </w:r>
          </w:p>
        </w:tc>
        <w:tc>
          <w:tcPr>
            <w:tcW w:w="1700" w:type="dxa"/>
            <w:vAlign w:val="top"/>
          </w:tcPr>
          <w:p w14:paraId="5103DADE">
            <w:pPr>
              <w:spacing w:line="287" w:lineRule="auto"/>
              <w:rPr>
                <w:rFonts w:ascii="Arial"/>
                <w:sz w:val="21"/>
              </w:rPr>
            </w:pPr>
          </w:p>
          <w:p w14:paraId="4601EF00">
            <w:pPr>
              <w:spacing w:line="287" w:lineRule="auto"/>
              <w:rPr>
                <w:rFonts w:ascii="Arial"/>
                <w:sz w:val="21"/>
              </w:rPr>
            </w:pPr>
          </w:p>
          <w:p w14:paraId="6DFE7949">
            <w:pPr>
              <w:pStyle w:val="6"/>
              <w:spacing w:before="78" w:line="220" w:lineRule="auto"/>
              <w:ind w:left="229"/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rFonts w:hint="eastAsia"/>
                <w:spacing w:val="-46"/>
                <w:lang w:val="en-US" w:eastAsia="zh-CN"/>
              </w:rPr>
              <w:t>7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月</w:t>
            </w:r>
          </w:p>
          <w:p w14:paraId="4FE110FE">
            <w:pPr>
              <w:pStyle w:val="6"/>
              <w:spacing w:before="26" w:line="220" w:lineRule="auto"/>
              <w:ind w:left="143"/>
            </w:pPr>
            <w:r>
              <w:rPr>
                <w:spacing w:val="-5"/>
              </w:rPr>
              <w:t>（外审前进行</w:t>
            </w:r>
          </w:p>
          <w:p w14:paraId="6F506C1B">
            <w:pPr>
              <w:pStyle w:val="6"/>
              <w:spacing w:before="25" w:line="220" w:lineRule="auto"/>
              <w:ind w:left="437"/>
            </w:pPr>
            <w:r>
              <w:rPr>
                <w:spacing w:val="-17"/>
              </w:rPr>
              <w:t>一次）</w:t>
            </w:r>
          </w:p>
        </w:tc>
      </w:tr>
      <w:tr w14:paraId="59BAAD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1" w:hRule="atLeast"/>
        </w:trPr>
        <w:tc>
          <w:tcPr>
            <w:tcW w:w="653" w:type="dxa"/>
            <w:vAlign w:val="top"/>
          </w:tcPr>
          <w:p w14:paraId="6AA72DFD">
            <w:pPr>
              <w:spacing w:line="256" w:lineRule="auto"/>
              <w:rPr>
                <w:rFonts w:ascii="Arial"/>
                <w:sz w:val="21"/>
              </w:rPr>
            </w:pPr>
          </w:p>
          <w:p w14:paraId="2F8D5F43">
            <w:pPr>
              <w:spacing w:line="256" w:lineRule="auto"/>
              <w:rPr>
                <w:rFonts w:ascii="Arial"/>
                <w:sz w:val="21"/>
              </w:rPr>
            </w:pPr>
          </w:p>
          <w:p w14:paraId="1F186DEB">
            <w:pPr>
              <w:spacing w:line="256" w:lineRule="auto"/>
              <w:rPr>
                <w:rFonts w:ascii="Arial"/>
                <w:sz w:val="21"/>
              </w:rPr>
            </w:pPr>
          </w:p>
          <w:p w14:paraId="7ADD37AF">
            <w:pPr>
              <w:spacing w:line="256" w:lineRule="auto"/>
              <w:rPr>
                <w:rFonts w:ascii="Arial"/>
                <w:sz w:val="21"/>
              </w:rPr>
            </w:pPr>
          </w:p>
          <w:p w14:paraId="3F775CFB">
            <w:pPr>
              <w:spacing w:line="257" w:lineRule="auto"/>
              <w:rPr>
                <w:rFonts w:ascii="Arial"/>
                <w:sz w:val="21"/>
              </w:rPr>
            </w:pPr>
          </w:p>
          <w:p w14:paraId="276FC93A">
            <w:pPr>
              <w:spacing w:line="257" w:lineRule="auto"/>
              <w:rPr>
                <w:rFonts w:ascii="Arial"/>
                <w:sz w:val="21"/>
              </w:rPr>
            </w:pPr>
          </w:p>
          <w:p w14:paraId="1ADA71D1">
            <w:pPr>
              <w:pStyle w:val="6"/>
              <w:spacing w:before="78"/>
              <w:ind w:left="274"/>
            </w:pPr>
            <w:r>
              <w:t>7</w:t>
            </w:r>
          </w:p>
        </w:tc>
        <w:tc>
          <w:tcPr>
            <w:tcW w:w="1083" w:type="dxa"/>
            <w:vAlign w:val="top"/>
          </w:tcPr>
          <w:p w14:paraId="1BC34F0B">
            <w:pPr>
              <w:spacing w:line="270" w:lineRule="auto"/>
              <w:rPr>
                <w:rFonts w:ascii="Arial"/>
                <w:sz w:val="21"/>
              </w:rPr>
            </w:pPr>
          </w:p>
          <w:p w14:paraId="28769F37">
            <w:pPr>
              <w:spacing w:line="270" w:lineRule="auto"/>
              <w:rPr>
                <w:rFonts w:ascii="Arial"/>
                <w:sz w:val="21"/>
              </w:rPr>
            </w:pPr>
          </w:p>
          <w:p w14:paraId="35E66717">
            <w:pPr>
              <w:spacing w:line="270" w:lineRule="auto"/>
              <w:rPr>
                <w:rFonts w:ascii="Arial"/>
                <w:sz w:val="21"/>
              </w:rPr>
            </w:pPr>
          </w:p>
          <w:p w14:paraId="585C2527">
            <w:pPr>
              <w:spacing w:line="270" w:lineRule="auto"/>
              <w:rPr>
                <w:rFonts w:ascii="Arial"/>
                <w:sz w:val="21"/>
              </w:rPr>
            </w:pPr>
          </w:p>
          <w:p w14:paraId="11578E1E">
            <w:pPr>
              <w:spacing w:line="270" w:lineRule="auto"/>
              <w:rPr>
                <w:rFonts w:ascii="Arial"/>
                <w:sz w:val="21"/>
              </w:rPr>
            </w:pPr>
          </w:p>
          <w:p w14:paraId="285006F8">
            <w:pPr>
              <w:pStyle w:val="6"/>
              <w:spacing w:before="78" w:line="242" w:lineRule="auto"/>
              <w:ind w:left="120" w:right="253" w:hanging="6"/>
            </w:pPr>
            <w:r>
              <w:rPr>
                <w:spacing w:val="-6"/>
              </w:rPr>
              <w:t>管理评</w:t>
            </w:r>
            <w:r>
              <w:t>审</w:t>
            </w:r>
          </w:p>
        </w:tc>
        <w:tc>
          <w:tcPr>
            <w:tcW w:w="3620" w:type="dxa"/>
            <w:vAlign w:val="top"/>
          </w:tcPr>
          <w:p w14:paraId="4FEA3AAC">
            <w:pPr>
              <w:pStyle w:val="6"/>
              <w:spacing w:before="37" w:line="232" w:lineRule="auto"/>
              <w:ind w:left="104" w:right="157" w:firstLine="20"/>
            </w:pPr>
            <w:r>
              <w:rPr>
                <w:spacing w:val="-3"/>
              </w:rPr>
              <w:t>1.</w:t>
            </w:r>
            <w:r>
              <w:rPr>
                <w:spacing w:val="76"/>
              </w:rPr>
              <w:t xml:space="preserve"> </w:t>
            </w:r>
            <w:r>
              <w:rPr>
                <w:spacing w:val="-3"/>
              </w:rPr>
              <w:t>根据总经理意见，质量中心</w:t>
            </w:r>
            <w:r>
              <w:rPr>
                <w:spacing w:val="-1"/>
              </w:rPr>
              <w:t>编制运维服务管理评审计划，组</w:t>
            </w:r>
            <w:r>
              <w:rPr>
                <w:spacing w:val="-6"/>
              </w:rPr>
              <w:t>织编制管理评审专题报告；</w:t>
            </w:r>
          </w:p>
          <w:p w14:paraId="53B2C752">
            <w:pPr>
              <w:pStyle w:val="6"/>
              <w:spacing w:before="28" w:line="229" w:lineRule="auto"/>
              <w:ind w:left="102" w:right="210" w:firstLine="7"/>
            </w:pPr>
            <w:r>
              <w:rPr>
                <w:spacing w:val="-2"/>
              </w:rPr>
              <w:t>2.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副总经理组织汇报及评审材</w:t>
            </w:r>
            <w:r>
              <w:rPr>
                <w:spacing w:val="-7"/>
              </w:rPr>
              <w:t>料，提交会议评审；</w:t>
            </w:r>
          </w:p>
          <w:p w14:paraId="40359B80">
            <w:pPr>
              <w:pStyle w:val="6"/>
              <w:spacing w:before="25" w:line="235" w:lineRule="auto"/>
              <w:ind w:left="102" w:firstLine="9"/>
            </w:pPr>
            <w:r>
              <w:rPr>
                <w:spacing w:val="-4"/>
              </w:rPr>
              <w:t>3.</w:t>
            </w:r>
            <w:r>
              <w:rPr>
                <w:spacing w:val="76"/>
              </w:rPr>
              <w:t xml:space="preserve"> </w:t>
            </w:r>
            <w:r>
              <w:rPr>
                <w:spacing w:val="-4"/>
              </w:rPr>
              <w:t>总经理主持，有关部门和人</w:t>
            </w:r>
            <w:r>
              <w:t xml:space="preserve"> </w:t>
            </w:r>
            <w:r>
              <w:rPr>
                <w:spacing w:val="-7"/>
              </w:rPr>
              <w:t>员参加，实施运维服务管理评审，</w:t>
            </w:r>
            <w:r>
              <w:rPr>
                <w:spacing w:val="-3"/>
              </w:rPr>
              <w:t>并做好记录；编制评审报告并发</w:t>
            </w:r>
            <w:r>
              <w:rPr>
                <w:spacing w:val="-17"/>
              </w:rPr>
              <w:t>放；</w:t>
            </w:r>
          </w:p>
          <w:p w14:paraId="1219EDB5">
            <w:pPr>
              <w:pStyle w:val="6"/>
              <w:spacing w:before="22" w:line="221" w:lineRule="auto"/>
              <w:ind w:left="103" w:right="210" w:firstLine="2"/>
            </w:pPr>
            <w:r>
              <w:rPr>
                <w:spacing w:val="-2"/>
              </w:rPr>
              <w:t>4.</w:t>
            </w:r>
            <w:r>
              <w:rPr>
                <w:spacing w:val="80"/>
              </w:rPr>
              <w:t xml:space="preserve"> </w:t>
            </w:r>
            <w:r>
              <w:rPr>
                <w:spacing w:val="-2"/>
              </w:rPr>
              <w:t>实施运维服务管理评审报告</w:t>
            </w:r>
            <w:r>
              <w:rPr>
                <w:spacing w:val="-8"/>
              </w:rPr>
              <w:t>有关工作。</w:t>
            </w:r>
          </w:p>
        </w:tc>
        <w:tc>
          <w:tcPr>
            <w:tcW w:w="1304" w:type="dxa"/>
            <w:vAlign w:val="top"/>
          </w:tcPr>
          <w:p w14:paraId="6017E5FC">
            <w:pPr>
              <w:spacing w:line="250" w:lineRule="auto"/>
              <w:rPr>
                <w:rFonts w:ascii="Arial"/>
                <w:sz w:val="21"/>
              </w:rPr>
            </w:pPr>
          </w:p>
          <w:p w14:paraId="12F2B6AF">
            <w:pPr>
              <w:spacing w:line="251" w:lineRule="auto"/>
              <w:rPr>
                <w:rFonts w:ascii="Arial"/>
                <w:sz w:val="21"/>
              </w:rPr>
            </w:pPr>
          </w:p>
          <w:p w14:paraId="1EFD426A">
            <w:pPr>
              <w:spacing w:line="251" w:lineRule="auto"/>
              <w:rPr>
                <w:rFonts w:ascii="Arial"/>
                <w:sz w:val="21"/>
              </w:rPr>
            </w:pPr>
          </w:p>
          <w:p w14:paraId="1A55CBA4">
            <w:pPr>
              <w:spacing w:line="251" w:lineRule="auto"/>
              <w:rPr>
                <w:rFonts w:ascii="Arial"/>
                <w:sz w:val="21"/>
              </w:rPr>
            </w:pPr>
          </w:p>
          <w:p w14:paraId="27BC54EE">
            <w:pPr>
              <w:spacing w:line="251" w:lineRule="auto"/>
              <w:rPr>
                <w:rFonts w:ascii="Arial"/>
                <w:sz w:val="21"/>
              </w:rPr>
            </w:pPr>
          </w:p>
          <w:p w14:paraId="0C4E4C92">
            <w:pPr>
              <w:spacing w:line="251" w:lineRule="auto"/>
              <w:rPr>
                <w:rFonts w:ascii="Arial"/>
                <w:sz w:val="21"/>
              </w:rPr>
            </w:pPr>
          </w:p>
          <w:p w14:paraId="5C47E7D0">
            <w:pPr>
              <w:pStyle w:val="6"/>
              <w:spacing w:before="78" w:line="220" w:lineRule="auto"/>
              <w:ind w:left="178"/>
            </w:pPr>
            <w:r>
              <w:rPr>
                <w:spacing w:val="-2"/>
              </w:rPr>
              <w:t>质量中心</w:t>
            </w:r>
          </w:p>
        </w:tc>
        <w:tc>
          <w:tcPr>
            <w:tcW w:w="991" w:type="dxa"/>
            <w:vAlign w:val="top"/>
          </w:tcPr>
          <w:p w14:paraId="30B2A337">
            <w:pPr>
              <w:spacing w:line="270" w:lineRule="auto"/>
              <w:rPr>
                <w:rFonts w:ascii="Arial"/>
                <w:sz w:val="21"/>
              </w:rPr>
            </w:pPr>
          </w:p>
          <w:p w14:paraId="003A3794">
            <w:pPr>
              <w:spacing w:line="270" w:lineRule="auto"/>
              <w:rPr>
                <w:rFonts w:ascii="Arial"/>
                <w:sz w:val="21"/>
              </w:rPr>
            </w:pPr>
          </w:p>
          <w:p w14:paraId="0CB7798E">
            <w:pPr>
              <w:spacing w:line="270" w:lineRule="auto"/>
              <w:rPr>
                <w:rFonts w:ascii="Arial"/>
                <w:sz w:val="21"/>
              </w:rPr>
            </w:pPr>
          </w:p>
          <w:p w14:paraId="03C68C87">
            <w:pPr>
              <w:spacing w:line="270" w:lineRule="auto"/>
              <w:rPr>
                <w:rFonts w:ascii="Arial"/>
                <w:sz w:val="21"/>
              </w:rPr>
            </w:pPr>
          </w:p>
          <w:p w14:paraId="0A82107A">
            <w:pPr>
              <w:spacing w:line="271" w:lineRule="auto"/>
              <w:rPr>
                <w:rFonts w:ascii="Arial"/>
                <w:sz w:val="21"/>
              </w:rPr>
            </w:pPr>
          </w:p>
          <w:p w14:paraId="6A397033">
            <w:pPr>
              <w:pStyle w:val="6"/>
              <w:spacing w:before="78" w:line="241" w:lineRule="auto"/>
              <w:ind w:left="265" w:right="127" w:hanging="120"/>
            </w:pPr>
            <w:r>
              <w:rPr>
                <w:spacing w:val="-5"/>
              </w:rPr>
              <w:t>各有关</w:t>
            </w:r>
            <w:r>
              <w:rPr>
                <w:spacing w:val="-4"/>
              </w:rPr>
              <w:t>部门</w:t>
            </w:r>
          </w:p>
        </w:tc>
        <w:tc>
          <w:tcPr>
            <w:tcW w:w="1275" w:type="dxa"/>
            <w:vAlign w:val="top"/>
          </w:tcPr>
          <w:p w14:paraId="6DF910FE">
            <w:pPr>
              <w:spacing w:line="270" w:lineRule="auto"/>
              <w:rPr>
                <w:rFonts w:ascii="Arial"/>
                <w:sz w:val="21"/>
              </w:rPr>
            </w:pPr>
          </w:p>
          <w:p w14:paraId="05BF884D">
            <w:pPr>
              <w:spacing w:line="270" w:lineRule="auto"/>
              <w:rPr>
                <w:rFonts w:ascii="Arial"/>
                <w:sz w:val="21"/>
              </w:rPr>
            </w:pPr>
          </w:p>
          <w:p w14:paraId="5E80294E">
            <w:pPr>
              <w:spacing w:line="270" w:lineRule="auto"/>
              <w:rPr>
                <w:rFonts w:ascii="Arial"/>
                <w:sz w:val="21"/>
              </w:rPr>
            </w:pPr>
          </w:p>
          <w:p w14:paraId="38E7427B">
            <w:pPr>
              <w:spacing w:line="270" w:lineRule="auto"/>
              <w:rPr>
                <w:rFonts w:ascii="Arial"/>
                <w:sz w:val="21"/>
              </w:rPr>
            </w:pPr>
          </w:p>
          <w:p w14:paraId="563860A7">
            <w:pPr>
              <w:spacing w:line="271" w:lineRule="auto"/>
              <w:rPr>
                <w:rFonts w:ascii="Arial"/>
                <w:sz w:val="21"/>
              </w:rPr>
            </w:pPr>
          </w:p>
          <w:p w14:paraId="05533F57">
            <w:pPr>
              <w:pStyle w:val="6"/>
              <w:spacing w:before="78" w:line="242" w:lineRule="auto"/>
              <w:ind w:left="524" w:right="148" w:hanging="353"/>
            </w:pPr>
            <w:r>
              <w:rPr>
                <w:spacing w:val="-4"/>
              </w:rPr>
              <w:t>管理者代</w:t>
            </w:r>
            <w:r>
              <w:t>表</w:t>
            </w:r>
          </w:p>
        </w:tc>
        <w:tc>
          <w:tcPr>
            <w:tcW w:w="1700" w:type="dxa"/>
            <w:vAlign w:val="top"/>
          </w:tcPr>
          <w:p w14:paraId="67CF801D">
            <w:pPr>
              <w:spacing w:line="260" w:lineRule="auto"/>
              <w:rPr>
                <w:rFonts w:ascii="Arial"/>
                <w:sz w:val="21"/>
              </w:rPr>
            </w:pPr>
          </w:p>
          <w:p w14:paraId="288C9A27">
            <w:pPr>
              <w:spacing w:line="260" w:lineRule="auto"/>
              <w:rPr>
                <w:rFonts w:ascii="Arial"/>
                <w:sz w:val="21"/>
              </w:rPr>
            </w:pPr>
          </w:p>
          <w:p w14:paraId="2AD5DD41">
            <w:pPr>
              <w:spacing w:line="260" w:lineRule="auto"/>
              <w:rPr>
                <w:rFonts w:ascii="Arial"/>
                <w:sz w:val="21"/>
              </w:rPr>
            </w:pPr>
          </w:p>
          <w:p w14:paraId="3E71F147">
            <w:pPr>
              <w:spacing w:line="260" w:lineRule="auto"/>
              <w:rPr>
                <w:rFonts w:ascii="Arial"/>
                <w:sz w:val="21"/>
              </w:rPr>
            </w:pPr>
          </w:p>
          <w:p w14:paraId="4F03E260">
            <w:pPr>
              <w:pStyle w:val="6"/>
              <w:spacing w:before="78" w:line="220" w:lineRule="auto"/>
              <w:ind w:left="229"/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spacing w:val="-4"/>
              </w:rPr>
              <w:t>8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月</w:t>
            </w:r>
          </w:p>
          <w:p w14:paraId="1877D91E">
            <w:pPr>
              <w:pStyle w:val="6"/>
              <w:spacing w:before="26" w:line="220" w:lineRule="auto"/>
              <w:ind w:left="143"/>
            </w:pPr>
            <w:r>
              <w:rPr>
                <w:spacing w:val="-5"/>
              </w:rPr>
              <w:t>（外审前进行</w:t>
            </w:r>
          </w:p>
          <w:p w14:paraId="393F51DA">
            <w:pPr>
              <w:pStyle w:val="6"/>
              <w:spacing w:before="25" w:line="220" w:lineRule="auto"/>
              <w:ind w:left="437"/>
            </w:pPr>
            <w:r>
              <w:rPr>
                <w:spacing w:val="-17"/>
              </w:rPr>
              <w:t>一次）</w:t>
            </w:r>
            <w:bookmarkStart w:id="20" w:name="_GoBack"/>
            <w:bookmarkEnd w:id="20"/>
          </w:p>
        </w:tc>
      </w:tr>
      <w:tr w14:paraId="710ADD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9" w:hRule="atLeast"/>
        </w:trPr>
        <w:tc>
          <w:tcPr>
            <w:tcW w:w="653" w:type="dxa"/>
            <w:vAlign w:val="top"/>
          </w:tcPr>
          <w:p w14:paraId="7910767C">
            <w:pPr>
              <w:spacing w:line="246" w:lineRule="auto"/>
              <w:rPr>
                <w:rFonts w:ascii="Arial"/>
                <w:sz w:val="21"/>
              </w:rPr>
            </w:pPr>
          </w:p>
          <w:p w14:paraId="2BB15991">
            <w:pPr>
              <w:spacing w:line="246" w:lineRule="auto"/>
              <w:rPr>
                <w:rFonts w:ascii="Arial"/>
                <w:sz w:val="21"/>
              </w:rPr>
            </w:pPr>
          </w:p>
          <w:p w14:paraId="725025DD">
            <w:pPr>
              <w:spacing w:line="246" w:lineRule="auto"/>
              <w:rPr>
                <w:rFonts w:ascii="Arial"/>
                <w:sz w:val="21"/>
              </w:rPr>
            </w:pPr>
          </w:p>
          <w:p w14:paraId="032D861D">
            <w:pPr>
              <w:spacing w:line="246" w:lineRule="auto"/>
              <w:rPr>
                <w:rFonts w:ascii="Arial"/>
                <w:sz w:val="21"/>
              </w:rPr>
            </w:pPr>
          </w:p>
          <w:p w14:paraId="45E5D4DC">
            <w:pPr>
              <w:spacing w:line="247" w:lineRule="auto"/>
              <w:rPr>
                <w:rFonts w:ascii="Arial"/>
                <w:sz w:val="21"/>
              </w:rPr>
            </w:pPr>
          </w:p>
          <w:p w14:paraId="4896FE22">
            <w:pPr>
              <w:pStyle w:val="6"/>
              <w:spacing w:before="78"/>
              <w:ind w:left="269"/>
            </w:pPr>
            <w:r>
              <w:t>8</w:t>
            </w:r>
          </w:p>
        </w:tc>
        <w:tc>
          <w:tcPr>
            <w:tcW w:w="1083" w:type="dxa"/>
            <w:vAlign w:val="top"/>
          </w:tcPr>
          <w:p w14:paraId="132ABC1C">
            <w:pPr>
              <w:spacing w:line="424" w:lineRule="auto"/>
              <w:rPr>
                <w:rFonts w:ascii="Arial"/>
                <w:sz w:val="21"/>
              </w:rPr>
            </w:pPr>
          </w:p>
          <w:p w14:paraId="3D0FB6DA">
            <w:pPr>
              <w:pStyle w:val="6"/>
              <w:spacing w:before="78"/>
              <w:ind w:left="107" w:right="253"/>
              <w:jc w:val="both"/>
            </w:pPr>
            <w:r>
              <w:rPr>
                <w:spacing w:val="-4"/>
              </w:rPr>
              <w:t>运维服</w:t>
            </w:r>
            <w:r>
              <w:rPr>
                <w:spacing w:val="-3"/>
              </w:rPr>
              <w:t>务质量目标实施效果分析评</w:t>
            </w:r>
            <w:r>
              <w:t>价</w:t>
            </w:r>
          </w:p>
        </w:tc>
        <w:tc>
          <w:tcPr>
            <w:tcW w:w="3620" w:type="dxa"/>
            <w:vAlign w:val="top"/>
          </w:tcPr>
          <w:p w14:paraId="568659F1">
            <w:pPr>
              <w:pStyle w:val="6"/>
              <w:spacing w:before="39" w:line="235" w:lineRule="auto"/>
              <w:ind w:left="101" w:firstLine="23"/>
            </w:pPr>
            <w:r>
              <w:rPr>
                <w:spacing w:val="-5"/>
              </w:rPr>
              <w:t>1.</w:t>
            </w:r>
            <w:r>
              <w:rPr>
                <w:spacing w:val="76"/>
              </w:rPr>
              <w:t xml:space="preserve"> </w:t>
            </w:r>
            <w:r>
              <w:rPr>
                <w:spacing w:val="-5"/>
              </w:rPr>
              <w:t>运维服务部经理结合部门年</w:t>
            </w:r>
            <w:r>
              <w:t xml:space="preserve"> </w:t>
            </w:r>
            <w:r>
              <w:rPr>
                <w:spacing w:val="-3"/>
              </w:rPr>
              <w:t>初制定的运维服务质量目标对策</w:t>
            </w:r>
            <w:r>
              <w:rPr>
                <w:spacing w:val="-7"/>
              </w:rPr>
              <w:t>表，针对质量目标进行逐条评价，</w:t>
            </w:r>
            <w:r>
              <w:rPr>
                <w:spacing w:val="-3"/>
              </w:rPr>
              <w:t>形成运维服务质量目标实施效果</w:t>
            </w:r>
            <w:r>
              <w:rPr>
                <w:spacing w:val="-7"/>
              </w:rPr>
              <w:t>分析评价报告。</w:t>
            </w:r>
          </w:p>
          <w:p w14:paraId="30FEB67A">
            <w:pPr>
              <w:pStyle w:val="6"/>
              <w:spacing w:before="28" w:line="232" w:lineRule="auto"/>
              <w:ind w:left="101" w:firstLine="8"/>
            </w:pPr>
            <w:r>
              <w:rPr>
                <w:spacing w:val="-5"/>
              </w:rPr>
              <w:t>2.</w:t>
            </w:r>
            <w:r>
              <w:rPr>
                <w:spacing w:val="74"/>
              </w:rPr>
              <w:t xml:space="preserve"> </w:t>
            </w:r>
            <w:r>
              <w:rPr>
                <w:spacing w:val="-5"/>
              </w:rPr>
              <w:t>质量中心根据质量目标分析</w:t>
            </w:r>
            <w:r>
              <w:t xml:space="preserve"> </w:t>
            </w:r>
            <w:r>
              <w:rPr>
                <w:spacing w:val="-4"/>
              </w:rPr>
              <w:t>评价报告，形成公司级运维服务</w:t>
            </w:r>
            <w:r>
              <w:rPr>
                <w:spacing w:val="-7"/>
              </w:rPr>
              <w:t>质量目标实施效果分析评价报告。</w:t>
            </w:r>
          </w:p>
        </w:tc>
        <w:tc>
          <w:tcPr>
            <w:tcW w:w="1304" w:type="dxa"/>
            <w:vAlign w:val="top"/>
          </w:tcPr>
          <w:p w14:paraId="2E54D0B3">
            <w:pPr>
              <w:spacing w:line="261" w:lineRule="auto"/>
              <w:rPr>
                <w:rFonts w:ascii="Arial"/>
                <w:sz w:val="21"/>
              </w:rPr>
            </w:pPr>
          </w:p>
          <w:p w14:paraId="56F21F1D">
            <w:pPr>
              <w:spacing w:line="261" w:lineRule="auto"/>
              <w:rPr>
                <w:rFonts w:ascii="Arial"/>
                <w:sz w:val="21"/>
              </w:rPr>
            </w:pPr>
          </w:p>
          <w:p w14:paraId="46544D0E">
            <w:pPr>
              <w:spacing w:line="261" w:lineRule="auto"/>
              <w:rPr>
                <w:rFonts w:ascii="Arial"/>
                <w:sz w:val="21"/>
              </w:rPr>
            </w:pPr>
          </w:p>
          <w:p w14:paraId="1E46C23D">
            <w:pPr>
              <w:spacing w:line="262" w:lineRule="auto"/>
              <w:rPr>
                <w:rFonts w:ascii="Arial"/>
                <w:sz w:val="21"/>
              </w:rPr>
            </w:pPr>
          </w:p>
          <w:p w14:paraId="18C5C8B1">
            <w:pPr>
              <w:pStyle w:val="6"/>
              <w:spacing w:before="78" w:line="241" w:lineRule="auto"/>
              <w:ind w:left="539" w:right="165" w:hanging="362"/>
            </w:pPr>
            <w:r>
              <w:rPr>
                <w:spacing w:val="-3"/>
              </w:rPr>
              <w:t>运维服务</w:t>
            </w:r>
            <w:r>
              <w:t>部</w:t>
            </w:r>
          </w:p>
        </w:tc>
        <w:tc>
          <w:tcPr>
            <w:tcW w:w="991" w:type="dxa"/>
            <w:vAlign w:val="top"/>
          </w:tcPr>
          <w:p w14:paraId="2B496762">
            <w:pPr>
              <w:spacing w:line="261" w:lineRule="auto"/>
              <w:rPr>
                <w:rFonts w:ascii="Arial"/>
                <w:sz w:val="21"/>
              </w:rPr>
            </w:pPr>
          </w:p>
          <w:p w14:paraId="265E0BD0">
            <w:pPr>
              <w:spacing w:line="261" w:lineRule="auto"/>
              <w:rPr>
                <w:rFonts w:ascii="Arial"/>
                <w:sz w:val="21"/>
              </w:rPr>
            </w:pPr>
          </w:p>
          <w:p w14:paraId="4BF093CA">
            <w:pPr>
              <w:spacing w:line="261" w:lineRule="auto"/>
              <w:rPr>
                <w:rFonts w:ascii="Arial"/>
                <w:sz w:val="21"/>
              </w:rPr>
            </w:pPr>
          </w:p>
          <w:p w14:paraId="004F3AAF">
            <w:pPr>
              <w:spacing w:line="262" w:lineRule="auto"/>
              <w:rPr>
                <w:rFonts w:ascii="Arial"/>
                <w:sz w:val="21"/>
              </w:rPr>
            </w:pPr>
          </w:p>
          <w:p w14:paraId="047036FC">
            <w:pPr>
              <w:pStyle w:val="6"/>
              <w:spacing w:before="78" w:line="241" w:lineRule="auto"/>
              <w:ind w:left="265" w:right="127" w:hanging="120"/>
            </w:pPr>
            <w:r>
              <w:rPr>
                <w:spacing w:val="-5"/>
              </w:rPr>
              <w:t>各有关</w:t>
            </w:r>
            <w:r>
              <w:rPr>
                <w:spacing w:val="-4"/>
              </w:rPr>
              <w:t>部门</w:t>
            </w:r>
          </w:p>
        </w:tc>
        <w:tc>
          <w:tcPr>
            <w:tcW w:w="1275" w:type="dxa"/>
            <w:vAlign w:val="top"/>
          </w:tcPr>
          <w:p w14:paraId="0EE4FEB8">
            <w:pPr>
              <w:spacing w:line="261" w:lineRule="auto"/>
              <w:rPr>
                <w:rFonts w:ascii="Arial"/>
                <w:sz w:val="21"/>
              </w:rPr>
            </w:pPr>
          </w:p>
          <w:p w14:paraId="709B4FFE">
            <w:pPr>
              <w:spacing w:line="261" w:lineRule="auto"/>
              <w:rPr>
                <w:rFonts w:ascii="Arial"/>
                <w:sz w:val="21"/>
              </w:rPr>
            </w:pPr>
          </w:p>
          <w:p w14:paraId="751BB48C">
            <w:pPr>
              <w:spacing w:line="261" w:lineRule="auto"/>
              <w:rPr>
                <w:rFonts w:ascii="Arial"/>
                <w:sz w:val="21"/>
              </w:rPr>
            </w:pPr>
          </w:p>
          <w:p w14:paraId="5E434DEF">
            <w:pPr>
              <w:spacing w:line="262" w:lineRule="auto"/>
              <w:rPr>
                <w:rFonts w:ascii="Arial"/>
                <w:sz w:val="21"/>
              </w:rPr>
            </w:pPr>
          </w:p>
          <w:p w14:paraId="6C75C28B">
            <w:pPr>
              <w:pStyle w:val="6"/>
              <w:spacing w:before="78" w:line="241" w:lineRule="auto"/>
              <w:ind w:left="287" w:right="148" w:hanging="122"/>
            </w:pPr>
            <w:r>
              <w:rPr>
                <w:spacing w:val="-3"/>
              </w:rPr>
              <w:t>运维服务部经理</w:t>
            </w:r>
          </w:p>
        </w:tc>
        <w:tc>
          <w:tcPr>
            <w:tcW w:w="1700" w:type="dxa"/>
            <w:vAlign w:val="top"/>
          </w:tcPr>
          <w:p w14:paraId="512C94D8">
            <w:pPr>
              <w:spacing w:line="260" w:lineRule="auto"/>
              <w:rPr>
                <w:rFonts w:ascii="Arial"/>
                <w:sz w:val="21"/>
              </w:rPr>
            </w:pPr>
          </w:p>
          <w:p w14:paraId="5B80B8A3">
            <w:pPr>
              <w:spacing w:line="261" w:lineRule="auto"/>
              <w:rPr>
                <w:rFonts w:ascii="Arial"/>
                <w:sz w:val="21"/>
              </w:rPr>
            </w:pPr>
          </w:p>
          <w:p w14:paraId="7C4C5471">
            <w:pPr>
              <w:spacing w:line="261" w:lineRule="auto"/>
              <w:rPr>
                <w:rFonts w:ascii="Arial"/>
                <w:sz w:val="21"/>
              </w:rPr>
            </w:pPr>
          </w:p>
          <w:p w14:paraId="2DE030DA">
            <w:pPr>
              <w:spacing w:line="261" w:lineRule="auto"/>
              <w:rPr>
                <w:rFonts w:ascii="Arial"/>
                <w:sz w:val="21"/>
              </w:rPr>
            </w:pPr>
          </w:p>
          <w:p w14:paraId="1AEFEA53">
            <w:pPr>
              <w:pStyle w:val="6"/>
              <w:spacing w:before="78" w:line="220" w:lineRule="auto"/>
              <w:ind w:left="199"/>
            </w:pPr>
            <w:r>
              <w:rPr>
                <w:spacing w:val="-5"/>
              </w:rPr>
              <w:t>2025年</w:t>
            </w:r>
            <w:r>
              <w:rPr>
                <w:spacing w:val="-33"/>
              </w:rPr>
              <w:t xml:space="preserve"> </w:t>
            </w:r>
            <w:r>
              <w:rPr>
                <w:spacing w:val="-5"/>
              </w:rPr>
              <w:t>12</w:t>
            </w:r>
            <w:r>
              <w:rPr>
                <w:spacing w:val="-45"/>
              </w:rPr>
              <w:t xml:space="preserve"> </w:t>
            </w:r>
            <w:r>
              <w:rPr>
                <w:spacing w:val="-5"/>
              </w:rPr>
              <w:t>月</w:t>
            </w:r>
          </w:p>
          <w:p w14:paraId="21F1E8B0">
            <w:pPr>
              <w:pStyle w:val="6"/>
              <w:spacing w:before="25" w:line="221" w:lineRule="auto"/>
              <w:ind w:left="735"/>
            </w:pPr>
            <w:r>
              <w:t>底</w:t>
            </w:r>
          </w:p>
        </w:tc>
      </w:tr>
      <w:tr w14:paraId="1EB391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8" w:hRule="atLeast"/>
        </w:trPr>
        <w:tc>
          <w:tcPr>
            <w:tcW w:w="653" w:type="dxa"/>
            <w:vAlign w:val="top"/>
          </w:tcPr>
          <w:p w14:paraId="164B72CA">
            <w:pPr>
              <w:spacing w:line="269" w:lineRule="auto"/>
              <w:rPr>
                <w:rFonts w:ascii="Arial"/>
                <w:sz w:val="21"/>
              </w:rPr>
            </w:pPr>
          </w:p>
          <w:p w14:paraId="5FD3DF7E">
            <w:pPr>
              <w:spacing w:line="270" w:lineRule="auto"/>
              <w:rPr>
                <w:rFonts w:ascii="Arial"/>
                <w:sz w:val="21"/>
              </w:rPr>
            </w:pPr>
          </w:p>
          <w:p w14:paraId="2CC1382C">
            <w:pPr>
              <w:spacing w:line="270" w:lineRule="auto"/>
              <w:rPr>
                <w:rFonts w:ascii="Arial"/>
                <w:sz w:val="21"/>
              </w:rPr>
            </w:pPr>
          </w:p>
          <w:p w14:paraId="3A9C412B">
            <w:pPr>
              <w:spacing w:line="270" w:lineRule="auto"/>
              <w:rPr>
                <w:rFonts w:ascii="Arial"/>
                <w:sz w:val="21"/>
              </w:rPr>
            </w:pPr>
          </w:p>
          <w:p w14:paraId="4147D94F">
            <w:pPr>
              <w:pStyle w:val="6"/>
              <w:spacing w:before="78"/>
              <w:ind w:left="269"/>
            </w:pPr>
            <w:r>
              <w:t>9</w:t>
            </w:r>
          </w:p>
        </w:tc>
        <w:tc>
          <w:tcPr>
            <w:tcW w:w="1083" w:type="dxa"/>
            <w:vAlign w:val="top"/>
          </w:tcPr>
          <w:p w14:paraId="2F3A50B5">
            <w:pPr>
              <w:spacing w:line="245" w:lineRule="auto"/>
              <w:rPr>
                <w:rFonts w:ascii="Arial"/>
                <w:sz w:val="21"/>
              </w:rPr>
            </w:pPr>
          </w:p>
          <w:p w14:paraId="4F2045F5">
            <w:pPr>
              <w:spacing w:line="246" w:lineRule="auto"/>
              <w:rPr>
                <w:rFonts w:ascii="Arial"/>
                <w:sz w:val="21"/>
              </w:rPr>
            </w:pPr>
          </w:p>
          <w:p w14:paraId="0CE0EC25">
            <w:pPr>
              <w:spacing w:line="246" w:lineRule="auto"/>
              <w:rPr>
                <w:rFonts w:ascii="Arial"/>
                <w:sz w:val="21"/>
              </w:rPr>
            </w:pPr>
          </w:p>
          <w:p w14:paraId="592C7441">
            <w:pPr>
              <w:pStyle w:val="6"/>
              <w:spacing w:before="78" w:line="239" w:lineRule="auto"/>
              <w:ind w:left="107" w:right="253"/>
            </w:pPr>
            <w:r>
              <w:rPr>
                <w:spacing w:val="-4"/>
              </w:rPr>
              <w:t>体系文</w:t>
            </w:r>
            <w:r>
              <w:rPr>
                <w:spacing w:val="-3"/>
              </w:rPr>
              <w:t>件的持</w:t>
            </w:r>
          </w:p>
          <w:p w14:paraId="14FB5B65">
            <w:pPr>
              <w:pStyle w:val="6"/>
              <w:spacing w:line="219" w:lineRule="auto"/>
              <w:ind w:left="111"/>
            </w:pPr>
            <w:r>
              <w:rPr>
                <w:spacing w:val="-3"/>
              </w:rPr>
              <w:t>续修订</w:t>
            </w:r>
          </w:p>
        </w:tc>
        <w:tc>
          <w:tcPr>
            <w:tcW w:w="3620" w:type="dxa"/>
            <w:vAlign w:val="top"/>
          </w:tcPr>
          <w:p w14:paraId="1DD31E68">
            <w:pPr>
              <w:pStyle w:val="6"/>
              <w:spacing w:before="43" w:line="234" w:lineRule="auto"/>
              <w:ind w:left="101" w:right="157" w:firstLine="23"/>
            </w:pPr>
            <w:r>
              <w:rPr>
                <w:spacing w:val="-4"/>
              </w:rPr>
              <w:t>1.</w:t>
            </w:r>
            <w:r>
              <w:rPr>
                <w:spacing w:val="90"/>
              </w:rPr>
              <w:t xml:space="preserve"> </w:t>
            </w:r>
            <w:r>
              <w:rPr>
                <w:spacing w:val="-4"/>
              </w:rPr>
              <w:t>公司各部门日常管理工作流</w:t>
            </w:r>
            <w:r>
              <w:rPr>
                <w:spacing w:val="-1"/>
              </w:rPr>
              <w:t>程如发现与体系文件不匹配的情况，根据自身情况对体系文件进</w:t>
            </w:r>
            <w:r>
              <w:rPr>
                <w:spacing w:val="-4"/>
              </w:rPr>
              <w:t>行修订、评审、改进。</w:t>
            </w:r>
          </w:p>
          <w:p w14:paraId="165015B6">
            <w:pPr>
              <w:pStyle w:val="6"/>
              <w:spacing w:before="27" w:line="229" w:lineRule="auto"/>
              <w:ind w:left="103" w:right="157" w:firstLine="6"/>
            </w:pPr>
            <w:r>
              <w:rPr>
                <w:spacing w:val="-2"/>
              </w:rPr>
              <w:t>2.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在内审、管理评审中，发现</w:t>
            </w:r>
            <w:r>
              <w:rPr>
                <w:spacing w:val="-3"/>
              </w:rPr>
              <w:t>公司体系文件与</w:t>
            </w:r>
            <w:r>
              <w:rPr>
                <w:spacing w:val="-37"/>
              </w:rPr>
              <w:t xml:space="preserve"> </w:t>
            </w:r>
            <w:r>
              <w:rPr>
                <w:spacing w:val="-3"/>
              </w:rPr>
              <w:t>ITSS</w:t>
            </w:r>
            <w:r>
              <w:rPr>
                <w:spacing w:val="-50"/>
              </w:rPr>
              <w:t xml:space="preserve"> </w:t>
            </w:r>
            <w:r>
              <w:rPr>
                <w:spacing w:val="-3"/>
              </w:rPr>
              <w:t>标准不符</w:t>
            </w:r>
            <w:r>
              <w:rPr>
                <w:spacing w:val="-1"/>
              </w:rPr>
              <w:t>合的情况，应及时对体系文件提</w:t>
            </w:r>
            <w:r>
              <w:rPr>
                <w:spacing w:val="-3"/>
              </w:rPr>
              <w:t>出修改建议，持续修订、改进。</w:t>
            </w:r>
          </w:p>
        </w:tc>
        <w:tc>
          <w:tcPr>
            <w:tcW w:w="1304" w:type="dxa"/>
            <w:vAlign w:val="top"/>
          </w:tcPr>
          <w:p w14:paraId="0706B40C">
            <w:pPr>
              <w:spacing w:line="261" w:lineRule="auto"/>
              <w:rPr>
                <w:rFonts w:ascii="Arial"/>
                <w:sz w:val="21"/>
              </w:rPr>
            </w:pPr>
          </w:p>
          <w:p w14:paraId="68DB736C">
            <w:pPr>
              <w:spacing w:line="261" w:lineRule="auto"/>
              <w:rPr>
                <w:rFonts w:ascii="Arial"/>
                <w:sz w:val="21"/>
              </w:rPr>
            </w:pPr>
          </w:p>
          <w:p w14:paraId="782DB5F6">
            <w:pPr>
              <w:spacing w:line="262" w:lineRule="auto"/>
              <w:rPr>
                <w:rFonts w:ascii="Arial"/>
                <w:sz w:val="21"/>
              </w:rPr>
            </w:pPr>
          </w:p>
          <w:p w14:paraId="5E7AFCCE">
            <w:pPr>
              <w:spacing w:line="262" w:lineRule="auto"/>
              <w:rPr>
                <w:rFonts w:ascii="Arial"/>
                <w:sz w:val="21"/>
              </w:rPr>
            </w:pPr>
          </w:p>
          <w:p w14:paraId="7060B504">
            <w:pPr>
              <w:pStyle w:val="6"/>
              <w:spacing w:before="78" w:line="220" w:lineRule="auto"/>
              <w:ind w:left="178"/>
            </w:pPr>
            <w:r>
              <w:rPr>
                <w:spacing w:val="-2"/>
              </w:rPr>
              <w:t>质量中心</w:t>
            </w:r>
          </w:p>
        </w:tc>
        <w:tc>
          <w:tcPr>
            <w:tcW w:w="991" w:type="dxa"/>
            <w:vAlign w:val="top"/>
          </w:tcPr>
          <w:p w14:paraId="64B00167">
            <w:pPr>
              <w:spacing w:line="294" w:lineRule="auto"/>
              <w:rPr>
                <w:rFonts w:ascii="Arial"/>
                <w:sz w:val="21"/>
              </w:rPr>
            </w:pPr>
          </w:p>
          <w:p w14:paraId="3CD53525">
            <w:pPr>
              <w:spacing w:line="294" w:lineRule="auto"/>
              <w:rPr>
                <w:rFonts w:ascii="Arial"/>
                <w:sz w:val="21"/>
              </w:rPr>
            </w:pPr>
          </w:p>
          <w:p w14:paraId="69ABDE67">
            <w:pPr>
              <w:spacing w:line="295" w:lineRule="auto"/>
              <w:rPr>
                <w:rFonts w:ascii="Arial"/>
                <w:sz w:val="21"/>
              </w:rPr>
            </w:pPr>
          </w:p>
          <w:p w14:paraId="63A3A4FE">
            <w:pPr>
              <w:pStyle w:val="6"/>
              <w:spacing w:before="78" w:line="253" w:lineRule="auto"/>
              <w:ind w:left="265" w:right="127" w:hanging="120"/>
            </w:pPr>
            <w:r>
              <w:rPr>
                <w:spacing w:val="-5"/>
              </w:rPr>
              <w:t>各有关</w:t>
            </w:r>
            <w:r>
              <w:rPr>
                <w:spacing w:val="-4"/>
              </w:rPr>
              <w:t>部门</w:t>
            </w:r>
          </w:p>
        </w:tc>
        <w:tc>
          <w:tcPr>
            <w:tcW w:w="1275" w:type="dxa"/>
            <w:vAlign w:val="top"/>
          </w:tcPr>
          <w:p w14:paraId="09A2AC93">
            <w:pPr>
              <w:spacing w:line="297" w:lineRule="auto"/>
              <w:rPr>
                <w:rFonts w:ascii="Arial"/>
                <w:sz w:val="21"/>
              </w:rPr>
            </w:pPr>
          </w:p>
          <w:p w14:paraId="1244F53F">
            <w:pPr>
              <w:spacing w:line="297" w:lineRule="auto"/>
              <w:rPr>
                <w:rFonts w:ascii="Arial"/>
                <w:sz w:val="21"/>
              </w:rPr>
            </w:pPr>
          </w:p>
          <w:p w14:paraId="43C5E0C0">
            <w:pPr>
              <w:spacing w:line="297" w:lineRule="auto"/>
              <w:rPr>
                <w:rFonts w:ascii="Arial"/>
                <w:sz w:val="21"/>
              </w:rPr>
            </w:pPr>
          </w:p>
          <w:p w14:paraId="0875B1D9">
            <w:pPr>
              <w:pStyle w:val="6"/>
              <w:spacing w:before="78" w:line="242" w:lineRule="auto"/>
              <w:ind w:left="524" w:right="148" w:hanging="353"/>
            </w:pPr>
            <w:r>
              <w:rPr>
                <w:spacing w:val="-4"/>
              </w:rPr>
              <w:t>管理者代</w:t>
            </w:r>
            <w:r>
              <w:t>表</w:t>
            </w:r>
          </w:p>
        </w:tc>
        <w:tc>
          <w:tcPr>
            <w:tcW w:w="1700" w:type="dxa"/>
            <w:vAlign w:val="top"/>
          </w:tcPr>
          <w:p w14:paraId="0B86B9D0">
            <w:pPr>
              <w:spacing w:line="261" w:lineRule="auto"/>
              <w:rPr>
                <w:rFonts w:ascii="Arial"/>
                <w:sz w:val="21"/>
              </w:rPr>
            </w:pPr>
          </w:p>
          <w:p w14:paraId="3060F066">
            <w:pPr>
              <w:spacing w:line="261" w:lineRule="auto"/>
              <w:rPr>
                <w:rFonts w:ascii="Arial"/>
                <w:sz w:val="21"/>
              </w:rPr>
            </w:pPr>
          </w:p>
          <w:p w14:paraId="025A82BA">
            <w:pPr>
              <w:spacing w:line="261" w:lineRule="auto"/>
              <w:rPr>
                <w:rFonts w:ascii="Arial"/>
                <w:sz w:val="21"/>
              </w:rPr>
            </w:pPr>
          </w:p>
          <w:p w14:paraId="520FA091">
            <w:pPr>
              <w:spacing w:line="262" w:lineRule="auto"/>
              <w:rPr>
                <w:rFonts w:ascii="Arial"/>
                <w:sz w:val="21"/>
              </w:rPr>
            </w:pPr>
          </w:p>
          <w:p w14:paraId="468D1EF1">
            <w:pPr>
              <w:pStyle w:val="6"/>
              <w:spacing w:before="78" w:line="220" w:lineRule="auto"/>
              <w:ind w:left="616"/>
            </w:pPr>
            <w:r>
              <w:rPr>
                <w:spacing w:val="-3"/>
              </w:rPr>
              <w:t>全年</w:t>
            </w:r>
          </w:p>
        </w:tc>
      </w:tr>
      <w:tr w14:paraId="5A2731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653" w:type="dxa"/>
            <w:vAlign w:val="top"/>
          </w:tcPr>
          <w:p w14:paraId="06ED29F2">
            <w:pPr>
              <w:rPr>
                <w:rFonts w:ascii="Arial"/>
                <w:sz w:val="21"/>
              </w:rPr>
            </w:pPr>
          </w:p>
        </w:tc>
        <w:tc>
          <w:tcPr>
            <w:tcW w:w="1083" w:type="dxa"/>
            <w:vAlign w:val="top"/>
          </w:tcPr>
          <w:p w14:paraId="1C2F4BF5">
            <w:pPr>
              <w:rPr>
                <w:rFonts w:ascii="Arial"/>
                <w:sz w:val="21"/>
              </w:rPr>
            </w:pPr>
          </w:p>
        </w:tc>
        <w:tc>
          <w:tcPr>
            <w:tcW w:w="3620" w:type="dxa"/>
            <w:vAlign w:val="top"/>
          </w:tcPr>
          <w:p w14:paraId="107CED09">
            <w:pPr>
              <w:rPr>
                <w:rFonts w:ascii="Arial"/>
                <w:sz w:val="21"/>
              </w:rPr>
            </w:pPr>
          </w:p>
        </w:tc>
        <w:tc>
          <w:tcPr>
            <w:tcW w:w="1304" w:type="dxa"/>
            <w:vAlign w:val="top"/>
          </w:tcPr>
          <w:p w14:paraId="14BDDE8C">
            <w:pPr>
              <w:rPr>
                <w:rFonts w:ascii="Arial"/>
                <w:sz w:val="21"/>
              </w:rPr>
            </w:pPr>
          </w:p>
        </w:tc>
        <w:tc>
          <w:tcPr>
            <w:tcW w:w="991" w:type="dxa"/>
            <w:vAlign w:val="top"/>
          </w:tcPr>
          <w:p w14:paraId="5CE47B36">
            <w:pPr>
              <w:rPr>
                <w:rFonts w:ascii="Arial"/>
                <w:sz w:val="21"/>
              </w:rPr>
            </w:pPr>
          </w:p>
        </w:tc>
        <w:tc>
          <w:tcPr>
            <w:tcW w:w="1275" w:type="dxa"/>
            <w:vAlign w:val="top"/>
          </w:tcPr>
          <w:p w14:paraId="615561FF">
            <w:pPr>
              <w:rPr>
                <w:rFonts w:ascii="Arial"/>
                <w:sz w:val="21"/>
              </w:rPr>
            </w:pPr>
          </w:p>
        </w:tc>
        <w:tc>
          <w:tcPr>
            <w:tcW w:w="1700" w:type="dxa"/>
            <w:vAlign w:val="top"/>
          </w:tcPr>
          <w:p w14:paraId="74617627">
            <w:pPr>
              <w:rPr>
                <w:rFonts w:ascii="Arial"/>
                <w:sz w:val="21"/>
              </w:rPr>
            </w:pPr>
          </w:p>
        </w:tc>
      </w:tr>
    </w:tbl>
    <w:p w14:paraId="614B2286">
      <w:pPr>
        <w:pStyle w:val="2"/>
      </w:pPr>
    </w:p>
    <w:p w14:paraId="4820E182">
      <w:pPr>
        <w:sectPr>
          <w:footerReference r:id="rId8" w:type="default"/>
          <w:pgSz w:w="11906" w:h="16839"/>
          <w:pgMar w:top="1431" w:right="634" w:bottom="1373" w:left="634" w:header="0" w:footer="1211" w:gutter="0"/>
          <w:cols w:space="720" w:num="1"/>
        </w:sectPr>
      </w:pPr>
    </w:p>
    <w:p w14:paraId="78926EB8">
      <w:pPr>
        <w:spacing w:line="91" w:lineRule="auto"/>
        <w:rPr>
          <w:rFonts w:ascii="Arial"/>
          <w:sz w:val="2"/>
        </w:rPr>
      </w:pPr>
    </w:p>
    <w:tbl>
      <w:tblPr>
        <w:tblStyle w:val="5"/>
        <w:tblW w:w="10626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3"/>
        <w:gridCol w:w="1083"/>
        <w:gridCol w:w="3620"/>
        <w:gridCol w:w="1304"/>
        <w:gridCol w:w="991"/>
        <w:gridCol w:w="1275"/>
        <w:gridCol w:w="1700"/>
      </w:tblGrid>
      <w:tr w14:paraId="635EBD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653" w:type="dxa"/>
            <w:shd w:val="clear" w:color="auto" w:fill="BFBFBF"/>
            <w:textDirection w:val="tbRlV"/>
            <w:vAlign w:val="top"/>
          </w:tcPr>
          <w:p w14:paraId="122E182B">
            <w:pPr>
              <w:pStyle w:val="6"/>
              <w:spacing w:before="203" w:line="210" w:lineRule="auto"/>
              <w:ind w:left="44"/>
            </w:pPr>
            <w:r>
              <w:rPr>
                <w:b/>
                <w:bCs/>
                <w:spacing w:val="-3"/>
              </w:rPr>
              <w:t>序</w:t>
            </w:r>
            <w:r>
              <w:rPr>
                <w:spacing w:val="-35"/>
              </w:rPr>
              <w:t xml:space="preserve"> </w:t>
            </w:r>
            <w:r>
              <w:rPr>
                <w:b/>
                <w:bCs/>
                <w:spacing w:val="-3"/>
              </w:rPr>
              <w:t>号</w:t>
            </w:r>
          </w:p>
        </w:tc>
        <w:tc>
          <w:tcPr>
            <w:tcW w:w="1083" w:type="dxa"/>
            <w:shd w:val="clear" w:color="auto" w:fill="BFBFBF"/>
            <w:vAlign w:val="top"/>
          </w:tcPr>
          <w:p w14:paraId="5DDE5D87">
            <w:pPr>
              <w:pStyle w:val="6"/>
              <w:spacing w:before="46" w:line="230" w:lineRule="auto"/>
              <w:ind w:left="467" w:right="180" w:hanging="282"/>
            </w:pPr>
            <w:r>
              <w:rPr>
                <w:b/>
                <w:bCs/>
                <w:spacing w:val="-7"/>
              </w:rPr>
              <w:t>工作项</w:t>
            </w:r>
            <w:r>
              <w:rPr>
                <w:b/>
                <w:bCs/>
                <w:spacing w:val="-3"/>
              </w:rPr>
              <w:t>目</w:t>
            </w:r>
          </w:p>
        </w:tc>
        <w:tc>
          <w:tcPr>
            <w:tcW w:w="3620" w:type="dxa"/>
            <w:shd w:val="clear" w:color="auto" w:fill="BFBFBF"/>
            <w:vAlign w:val="top"/>
          </w:tcPr>
          <w:p w14:paraId="6E59EA0F">
            <w:pPr>
              <w:pStyle w:val="6"/>
              <w:spacing w:before="208" w:line="220" w:lineRule="auto"/>
              <w:ind w:left="1213"/>
            </w:pPr>
            <w:r>
              <w:rPr>
                <w:b/>
                <w:bCs/>
                <w:spacing w:val="-5"/>
              </w:rPr>
              <w:t>措施与要求</w:t>
            </w:r>
          </w:p>
        </w:tc>
        <w:tc>
          <w:tcPr>
            <w:tcW w:w="1304" w:type="dxa"/>
            <w:shd w:val="clear" w:color="auto" w:fill="BFBFBF"/>
            <w:vAlign w:val="top"/>
          </w:tcPr>
          <w:p w14:paraId="7D80C7ED">
            <w:pPr>
              <w:pStyle w:val="6"/>
              <w:spacing w:before="207" w:line="220" w:lineRule="auto"/>
              <w:ind w:left="186"/>
            </w:pPr>
            <w:r>
              <w:rPr>
                <w:b/>
                <w:bCs/>
                <w:spacing w:val="-6"/>
              </w:rPr>
              <w:t>责任部门</w:t>
            </w:r>
          </w:p>
        </w:tc>
        <w:tc>
          <w:tcPr>
            <w:tcW w:w="991" w:type="dxa"/>
            <w:shd w:val="clear" w:color="auto" w:fill="BFBFBF"/>
            <w:vAlign w:val="top"/>
          </w:tcPr>
          <w:p w14:paraId="124FA278">
            <w:pPr>
              <w:pStyle w:val="6"/>
              <w:spacing w:before="46" w:line="230" w:lineRule="auto"/>
              <w:ind w:left="409" w:right="127" w:hanging="267"/>
            </w:pPr>
            <w:r>
              <w:rPr>
                <w:b/>
                <w:bCs/>
                <w:spacing w:val="-6"/>
              </w:rPr>
              <w:t>配合部</w:t>
            </w:r>
            <w:r>
              <w:rPr>
                <w:b/>
                <w:bCs/>
                <w:spacing w:val="-3"/>
              </w:rPr>
              <w:t>门</w:t>
            </w:r>
          </w:p>
        </w:tc>
        <w:tc>
          <w:tcPr>
            <w:tcW w:w="1275" w:type="dxa"/>
            <w:shd w:val="clear" w:color="auto" w:fill="BFBFBF"/>
            <w:vAlign w:val="top"/>
          </w:tcPr>
          <w:p w14:paraId="7D4FC327">
            <w:pPr>
              <w:pStyle w:val="6"/>
              <w:spacing w:before="207" w:line="220" w:lineRule="auto"/>
              <w:ind w:left="294"/>
            </w:pPr>
            <w:r>
              <w:rPr>
                <w:b/>
                <w:bCs/>
                <w:spacing w:val="-7"/>
              </w:rPr>
              <w:t>负责人</w:t>
            </w:r>
          </w:p>
        </w:tc>
        <w:tc>
          <w:tcPr>
            <w:tcW w:w="1700" w:type="dxa"/>
            <w:shd w:val="clear" w:color="auto" w:fill="BFBFBF"/>
            <w:vAlign w:val="top"/>
          </w:tcPr>
          <w:p w14:paraId="45CD7419">
            <w:pPr>
              <w:pStyle w:val="6"/>
              <w:spacing w:before="208" w:line="220" w:lineRule="auto"/>
              <w:ind w:left="136"/>
            </w:pPr>
            <w:r>
              <w:rPr>
                <w:b/>
                <w:bCs/>
                <w:spacing w:val="-4"/>
              </w:rPr>
              <w:t>计划实施日期</w:t>
            </w:r>
          </w:p>
        </w:tc>
      </w:tr>
      <w:tr w14:paraId="3AD730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5" w:hRule="atLeast"/>
        </w:trPr>
        <w:tc>
          <w:tcPr>
            <w:tcW w:w="653" w:type="dxa"/>
            <w:vAlign w:val="top"/>
          </w:tcPr>
          <w:p w14:paraId="6788B869">
            <w:pPr>
              <w:spacing w:line="266" w:lineRule="auto"/>
              <w:rPr>
                <w:rFonts w:ascii="Arial"/>
                <w:sz w:val="21"/>
              </w:rPr>
            </w:pPr>
          </w:p>
          <w:p w14:paraId="7DA6C299">
            <w:pPr>
              <w:spacing w:line="267" w:lineRule="auto"/>
              <w:rPr>
                <w:rFonts w:ascii="Arial"/>
                <w:sz w:val="21"/>
              </w:rPr>
            </w:pPr>
          </w:p>
          <w:p w14:paraId="4ECC4518">
            <w:pPr>
              <w:pStyle w:val="6"/>
              <w:spacing w:before="78"/>
              <w:ind w:left="226"/>
            </w:pPr>
            <w:r>
              <w:rPr>
                <w:spacing w:val="-7"/>
              </w:rPr>
              <w:t>10</w:t>
            </w:r>
          </w:p>
        </w:tc>
        <w:tc>
          <w:tcPr>
            <w:tcW w:w="1083" w:type="dxa"/>
            <w:vAlign w:val="top"/>
          </w:tcPr>
          <w:p w14:paraId="2C036E28">
            <w:pPr>
              <w:pStyle w:val="6"/>
              <w:spacing w:before="34" w:line="241" w:lineRule="auto"/>
              <w:ind w:left="108" w:right="253"/>
              <w:jc w:val="both"/>
            </w:pPr>
            <w:r>
              <w:rPr>
                <w:spacing w:val="-4"/>
              </w:rPr>
              <w:t>合同履约情况</w:t>
            </w:r>
            <w:r>
              <w:rPr>
                <w:spacing w:val="-3"/>
              </w:rPr>
              <w:t>检查</w:t>
            </w:r>
          </w:p>
        </w:tc>
        <w:tc>
          <w:tcPr>
            <w:tcW w:w="3620" w:type="dxa"/>
            <w:vAlign w:val="top"/>
          </w:tcPr>
          <w:p w14:paraId="224C8697">
            <w:pPr>
              <w:pStyle w:val="6"/>
              <w:spacing w:before="36" w:line="239" w:lineRule="auto"/>
              <w:ind w:left="107" w:right="152" w:hanging="1"/>
              <w:jc w:val="both"/>
            </w:pPr>
            <w:r>
              <w:rPr>
                <w:spacing w:val="-1"/>
              </w:rPr>
              <w:t>对运维服务合同要求进行分析，落实服务目录、服务级别以及客</w:t>
            </w:r>
            <w:r>
              <w:rPr>
                <w:spacing w:val="-9"/>
              </w:rPr>
              <w:t>户要求的指标；</w:t>
            </w:r>
          </w:p>
          <w:p w14:paraId="14400D21">
            <w:pPr>
              <w:pStyle w:val="6"/>
              <w:spacing w:line="227" w:lineRule="auto"/>
              <w:ind w:left="106" w:right="152" w:firstLine="3"/>
              <w:jc w:val="both"/>
            </w:pPr>
            <w:r>
              <w:rPr>
                <w:spacing w:val="-2"/>
              </w:rPr>
              <w:t>2.按期回顾和检查服务情况，核对各项服务指标，找出偏差，认</w:t>
            </w:r>
            <w:r>
              <w:rPr>
                <w:spacing w:val="-1"/>
              </w:rPr>
              <w:t>真分析处置，时刻关注指标达成</w:t>
            </w:r>
          </w:p>
        </w:tc>
        <w:tc>
          <w:tcPr>
            <w:tcW w:w="1304" w:type="dxa"/>
            <w:vAlign w:val="top"/>
          </w:tcPr>
          <w:p w14:paraId="02BAF0E5">
            <w:pPr>
              <w:spacing w:line="355" w:lineRule="auto"/>
              <w:rPr>
                <w:rFonts w:ascii="Arial"/>
                <w:sz w:val="21"/>
              </w:rPr>
            </w:pPr>
          </w:p>
          <w:p w14:paraId="048DAE77">
            <w:pPr>
              <w:spacing w:line="355" w:lineRule="auto"/>
              <w:rPr>
                <w:rFonts w:ascii="Arial"/>
                <w:sz w:val="21"/>
              </w:rPr>
            </w:pPr>
          </w:p>
          <w:p w14:paraId="658CC332">
            <w:pPr>
              <w:pStyle w:val="6"/>
              <w:spacing w:before="78" w:line="220" w:lineRule="auto"/>
              <w:ind w:left="178"/>
            </w:pPr>
            <w:r>
              <w:rPr>
                <w:spacing w:val="-2"/>
              </w:rPr>
              <w:t>质量中心</w:t>
            </w:r>
          </w:p>
        </w:tc>
        <w:tc>
          <w:tcPr>
            <w:tcW w:w="991" w:type="dxa"/>
            <w:vAlign w:val="top"/>
          </w:tcPr>
          <w:p w14:paraId="031D120A">
            <w:pPr>
              <w:spacing w:line="334" w:lineRule="auto"/>
              <w:rPr>
                <w:rFonts w:ascii="Arial"/>
                <w:sz w:val="21"/>
              </w:rPr>
            </w:pPr>
          </w:p>
          <w:p w14:paraId="70A8726F">
            <w:pPr>
              <w:spacing w:line="334" w:lineRule="auto"/>
              <w:rPr>
                <w:rFonts w:ascii="Arial"/>
                <w:sz w:val="21"/>
              </w:rPr>
            </w:pPr>
          </w:p>
          <w:p w14:paraId="7BD90ACC">
            <w:pPr>
              <w:pStyle w:val="6"/>
              <w:spacing w:before="78" w:line="202" w:lineRule="auto"/>
              <w:ind w:left="74" w:right="199"/>
            </w:pPr>
            <w:r>
              <w:rPr>
                <w:spacing w:val="-5"/>
              </w:rPr>
              <w:t>各有关</w:t>
            </w:r>
            <w:r>
              <w:rPr>
                <w:spacing w:val="-4"/>
              </w:rPr>
              <w:t>部门</w:t>
            </w:r>
          </w:p>
        </w:tc>
        <w:tc>
          <w:tcPr>
            <w:tcW w:w="1275" w:type="dxa"/>
            <w:vAlign w:val="top"/>
          </w:tcPr>
          <w:p w14:paraId="28E3DF9B">
            <w:pPr>
              <w:spacing w:line="334" w:lineRule="auto"/>
              <w:rPr>
                <w:rFonts w:ascii="Arial"/>
                <w:sz w:val="21"/>
              </w:rPr>
            </w:pPr>
          </w:p>
          <w:p w14:paraId="300B5A0E">
            <w:pPr>
              <w:spacing w:line="334" w:lineRule="auto"/>
              <w:rPr>
                <w:rFonts w:ascii="Arial"/>
                <w:sz w:val="21"/>
              </w:rPr>
            </w:pPr>
          </w:p>
          <w:p w14:paraId="21F7DBF9">
            <w:pPr>
              <w:pStyle w:val="6"/>
              <w:spacing w:before="78" w:line="202" w:lineRule="auto"/>
              <w:ind w:left="71" w:right="482" w:firstLine="6"/>
            </w:pPr>
            <w:r>
              <w:rPr>
                <w:spacing w:val="-6"/>
              </w:rPr>
              <w:t>管理者</w:t>
            </w:r>
            <w:r>
              <w:rPr>
                <w:spacing w:val="-3"/>
              </w:rPr>
              <w:t>代表</w:t>
            </w:r>
          </w:p>
        </w:tc>
        <w:tc>
          <w:tcPr>
            <w:tcW w:w="1700" w:type="dxa"/>
            <w:vAlign w:val="top"/>
          </w:tcPr>
          <w:p w14:paraId="7F60FF9A">
            <w:pPr>
              <w:spacing w:line="333" w:lineRule="auto"/>
              <w:rPr>
                <w:rFonts w:ascii="Arial"/>
                <w:sz w:val="21"/>
              </w:rPr>
            </w:pPr>
          </w:p>
          <w:p w14:paraId="126A0248">
            <w:pPr>
              <w:spacing w:line="334" w:lineRule="auto"/>
              <w:rPr>
                <w:rFonts w:ascii="Arial"/>
                <w:sz w:val="21"/>
              </w:rPr>
            </w:pPr>
          </w:p>
          <w:p w14:paraId="7D6509B9">
            <w:pPr>
              <w:pStyle w:val="6"/>
              <w:spacing w:before="78" w:line="185" w:lineRule="auto"/>
              <w:ind w:left="139"/>
            </w:pPr>
            <w:r>
              <w:rPr>
                <w:spacing w:val="-5"/>
              </w:rPr>
              <w:t>2025年</w:t>
            </w:r>
            <w:r>
              <w:rPr>
                <w:spacing w:val="-33"/>
              </w:rPr>
              <w:t xml:space="preserve"> </w:t>
            </w:r>
            <w:r>
              <w:rPr>
                <w:spacing w:val="-5"/>
              </w:rPr>
              <w:t>12</w:t>
            </w:r>
            <w:r>
              <w:rPr>
                <w:spacing w:val="-45"/>
              </w:rPr>
              <w:t xml:space="preserve"> </w:t>
            </w:r>
            <w:r>
              <w:rPr>
                <w:spacing w:val="-5"/>
              </w:rPr>
              <w:t>月</w:t>
            </w:r>
          </w:p>
          <w:p w14:paraId="0FD5A83B">
            <w:pPr>
              <w:pStyle w:val="6"/>
              <w:spacing w:before="1" w:line="220" w:lineRule="auto"/>
              <w:ind w:left="135"/>
            </w:pPr>
            <w:r>
              <w:t>底</w:t>
            </w:r>
          </w:p>
        </w:tc>
      </w:tr>
    </w:tbl>
    <w:p w14:paraId="59DA842F">
      <w:pPr>
        <w:spacing w:before="26" w:line="220" w:lineRule="auto"/>
        <w:ind w:left="185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7"/>
          <w:sz w:val="24"/>
          <w:szCs w:val="24"/>
        </w:rPr>
        <w:t>率；</w:t>
      </w:r>
    </w:p>
    <w:sectPr>
      <w:footerReference r:id="rId9" w:type="default"/>
      <w:pgSz w:w="11906" w:h="16839"/>
      <w:pgMar w:top="1431" w:right="634" w:bottom="1375" w:left="634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3D191A">
    <w:pPr>
      <w:spacing w:line="166" w:lineRule="auto"/>
      <w:ind w:left="4136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A63D88">
    <w:pPr>
      <w:spacing w:line="167" w:lineRule="auto"/>
      <w:ind w:left="4131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44E154">
    <w:pPr>
      <w:spacing w:line="166" w:lineRule="auto"/>
      <w:ind w:left="527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455480">
    <w:pPr>
      <w:spacing w:line="165" w:lineRule="auto"/>
      <w:ind w:left="5281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835448">
    <w:pPr>
      <w:spacing w:line="167" w:lineRule="auto"/>
      <w:ind w:left="5282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3637D1"/>
    <w:rsid w:val="0160034F"/>
    <w:rsid w:val="03655CA8"/>
    <w:rsid w:val="04A171B4"/>
    <w:rsid w:val="076F17EB"/>
    <w:rsid w:val="07BC60B3"/>
    <w:rsid w:val="0AC534D0"/>
    <w:rsid w:val="0BDE6F3F"/>
    <w:rsid w:val="0CE75980"/>
    <w:rsid w:val="0F7D76C7"/>
    <w:rsid w:val="13076D7C"/>
    <w:rsid w:val="151632A6"/>
    <w:rsid w:val="16704C38"/>
    <w:rsid w:val="17C074F9"/>
    <w:rsid w:val="1B593EEC"/>
    <w:rsid w:val="1D295B40"/>
    <w:rsid w:val="1FA140B4"/>
    <w:rsid w:val="20BF0C96"/>
    <w:rsid w:val="21F11323"/>
    <w:rsid w:val="23560C4C"/>
    <w:rsid w:val="24354219"/>
    <w:rsid w:val="2A4C2E6E"/>
    <w:rsid w:val="2C091017"/>
    <w:rsid w:val="2C526E62"/>
    <w:rsid w:val="2D825525"/>
    <w:rsid w:val="2F4B5DEA"/>
    <w:rsid w:val="2FC936AE"/>
    <w:rsid w:val="2FF67B04"/>
    <w:rsid w:val="3025488D"/>
    <w:rsid w:val="30A9726C"/>
    <w:rsid w:val="34782AE7"/>
    <w:rsid w:val="377F0D27"/>
    <w:rsid w:val="3A9479A4"/>
    <w:rsid w:val="3BF07AFD"/>
    <w:rsid w:val="3DE418E4"/>
    <w:rsid w:val="418A27A2"/>
    <w:rsid w:val="420C765B"/>
    <w:rsid w:val="43432C09"/>
    <w:rsid w:val="43A23DD3"/>
    <w:rsid w:val="449B0A4F"/>
    <w:rsid w:val="44E07AE2"/>
    <w:rsid w:val="487321E2"/>
    <w:rsid w:val="4A563B69"/>
    <w:rsid w:val="4BC82845"/>
    <w:rsid w:val="4E740A62"/>
    <w:rsid w:val="55322ADD"/>
    <w:rsid w:val="57C93BCD"/>
    <w:rsid w:val="58D00F8B"/>
    <w:rsid w:val="5A166E71"/>
    <w:rsid w:val="5BB406F0"/>
    <w:rsid w:val="5D1458EA"/>
    <w:rsid w:val="70C525FF"/>
    <w:rsid w:val="75823F55"/>
    <w:rsid w:val="7CE16A13"/>
    <w:rsid w:val="7F3207DD"/>
    <w:rsid w:val="7F9953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2980</Words>
  <Characters>3221</Characters>
  <TotalTime>0</TotalTime>
  <ScaleCrop>false</ScaleCrop>
  <LinksUpToDate>false</LinksUpToDate>
  <CharactersWithSpaces>3486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2025-08-16T01:17:00Z</dcterms:created>
  <dc:creator>谢永刚</dc:creator>
  <cp:lastModifiedBy>郝宇</cp:lastModifiedBy>
  <dcterms:modified xsi:type="dcterms:W3CDTF">2025-08-20T17:14:51Z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2025-08-21T01:08:30Z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44EA6E5388B84B6188DC21AEC5BCE972_12</vt:lpwstr>
  </property>
</Properties>
</file>