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AD8A3D">
      <w:pPr>
        <w:spacing w:before="78" w:line="219" w:lineRule="auto"/>
        <w:ind w:left="25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文件编号：ITSS-0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5</w:t>
      </w: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-0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4</w:t>
      </w:r>
    </w:p>
    <w:p w14:paraId="20516D5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21" w:afterLines="1000" w:line="219" w:lineRule="auto"/>
        <w:ind w:left="23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pacing w:val="240"/>
          <w:kern w:val="0"/>
          <w:sz w:val="24"/>
          <w:szCs w:val="24"/>
          <w:fitText w:val="960" w:id="1404264543"/>
        </w:rPr>
        <w:t>版</w:t>
      </w:r>
      <w:r>
        <w:rPr>
          <w:rFonts w:ascii="宋体" w:hAnsi="宋体" w:eastAsia="宋体" w:cs="宋体"/>
          <w:b/>
          <w:bCs/>
          <w:spacing w:val="0"/>
          <w:kern w:val="0"/>
          <w:sz w:val="24"/>
          <w:szCs w:val="24"/>
          <w:fitText w:val="960" w:id="1404264543"/>
        </w:rPr>
        <w:t>本</w:t>
      </w:r>
      <w:r>
        <w:rPr>
          <w:rFonts w:ascii="宋体" w:hAnsi="宋体" w:eastAsia="宋体" w:cs="宋体"/>
          <w:b/>
          <w:bCs/>
          <w:spacing w:val="-5"/>
          <w:sz w:val="24"/>
          <w:szCs w:val="24"/>
        </w:rPr>
        <w:t>：V1.0</w:t>
      </w:r>
    </w:p>
    <w:p w14:paraId="19C90305">
      <w:pPr>
        <w:pStyle w:val="21"/>
        <w:bidi w:val="0"/>
      </w:pPr>
      <w:r>
        <w:rPr>
          <w:rFonts w:hint="eastAsia"/>
          <w:lang w:val="en-US" w:eastAsia="zh-CN"/>
        </w:rPr>
        <w:t>万洲奇智</w:t>
      </w:r>
      <w:bookmarkStart w:id="0" w:name="_GoBack"/>
      <w:bookmarkEnd w:id="0"/>
      <w:r>
        <w:rPr>
          <w:rFonts w:hint="eastAsia"/>
          <w:lang w:val="en-US" w:eastAsia="zh-CN"/>
        </w:rPr>
        <w:t>（青岛）信息科技有限</w:t>
      </w:r>
      <w:r>
        <w:t>公司</w:t>
      </w:r>
    </w:p>
    <w:p w14:paraId="3D74D20A">
      <w:pPr>
        <w:pStyle w:val="22"/>
        <w:bidi w:val="0"/>
        <w:rPr>
          <w:rFonts w:hint="default"/>
          <w:lang w:val="en-US"/>
        </w:rPr>
      </w:pPr>
      <w:r>
        <w:rPr>
          <w:rFonts w:hint="eastAsia"/>
          <w:lang w:val="en-US" w:eastAsia="zh-CN"/>
        </w:rPr>
        <w:t>人员招聘管理制度</w:t>
      </w:r>
    </w:p>
    <w:tbl>
      <w:tblPr>
        <w:tblStyle w:val="19"/>
        <w:tblW w:w="0" w:type="auto"/>
        <w:tblInd w:w="244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8"/>
        <w:gridCol w:w="4261"/>
      </w:tblGrid>
      <w:tr w14:paraId="5D006F0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</w:tcPr>
          <w:p w14:paraId="672FF0C7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王琼</w:t>
            </w:r>
          </w:p>
        </w:tc>
        <w:tc>
          <w:tcPr>
            <w:tcW w:w="4261" w:type="dxa"/>
          </w:tcPr>
          <w:p w14:paraId="7554A84C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195FF0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  <w:shd w:val="clear" w:color="auto" w:fill="auto"/>
            <w:vAlign w:val="top"/>
          </w:tcPr>
          <w:p w14:paraId="46779ABD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陈姝羽</w:t>
            </w:r>
          </w:p>
        </w:tc>
        <w:tc>
          <w:tcPr>
            <w:tcW w:w="4261" w:type="dxa"/>
            <w:shd w:val="clear" w:color="auto" w:fill="auto"/>
            <w:vAlign w:val="top"/>
          </w:tcPr>
          <w:p w14:paraId="15A031A1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6C81076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818" w:type="dxa"/>
          </w:tcPr>
          <w:p w14:paraId="2C6AA9C8"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批准人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lang w:val="en-US" w:eastAsia="zh-CN"/>
              </w:rPr>
              <w:t>郭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万洲</w:t>
            </w:r>
          </w:p>
        </w:tc>
        <w:tc>
          <w:tcPr>
            <w:tcW w:w="4261" w:type="dxa"/>
          </w:tcPr>
          <w:p w14:paraId="1CCAA626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审批时间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</w:tbl>
    <w:p w14:paraId="3207BFDE">
      <w:r>
        <w:br w:type="page"/>
      </w:r>
    </w:p>
    <w:p w14:paraId="49DA19E5">
      <w:pPr>
        <w:spacing w:before="153" w:line="225" w:lineRule="auto"/>
        <w:ind w:left="3634"/>
        <w:rPr>
          <w:rFonts w:ascii="宋体" w:hAnsi="宋体" w:eastAsia="宋体" w:cs="宋体"/>
          <w:sz w:val="31"/>
          <w:szCs w:val="31"/>
        </w:rPr>
      </w:pPr>
      <w:r>
        <w:rPr>
          <w:rFonts w:ascii="宋体" w:hAnsi="宋体" w:eastAsia="宋体" w:cs="宋体"/>
          <w:b/>
          <w:bCs/>
          <w:spacing w:val="4"/>
          <w:sz w:val="31"/>
          <w:szCs w:val="31"/>
        </w:rPr>
        <w:t>修订记录</w:t>
      </w:r>
    </w:p>
    <w:tbl>
      <w:tblPr>
        <w:tblStyle w:val="23"/>
        <w:tblW w:w="8301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55"/>
        <w:gridCol w:w="919"/>
        <w:gridCol w:w="2289"/>
        <w:gridCol w:w="1148"/>
        <w:gridCol w:w="1150"/>
        <w:gridCol w:w="1240"/>
      </w:tblGrid>
      <w:tr w14:paraId="21E8DE7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3" w:hRule="atLeast"/>
        </w:trPr>
        <w:tc>
          <w:tcPr>
            <w:tcW w:w="1555" w:type="dxa"/>
            <w:vAlign w:val="top"/>
          </w:tcPr>
          <w:p w14:paraId="3CF02F36">
            <w:pPr>
              <w:spacing w:before="176" w:line="228" w:lineRule="auto"/>
              <w:ind w:left="60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4"/>
                <w:sz w:val="20"/>
                <w:szCs w:val="20"/>
              </w:rPr>
              <w:t>日期</w:t>
            </w:r>
          </w:p>
        </w:tc>
        <w:tc>
          <w:tcPr>
            <w:tcW w:w="919" w:type="dxa"/>
            <w:vAlign w:val="top"/>
          </w:tcPr>
          <w:p w14:paraId="2D62A896">
            <w:pPr>
              <w:spacing w:before="175" w:line="227" w:lineRule="auto"/>
              <w:ind w:left="25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版本</w:t>
            </w:r>
          </w:p>
        </w:tc>
        <w:tc>
          <w:tcPr>
            <w:tcW w:w="2289" w:type="dxa"/>
            <w:vAlign w:val="top"/>
          </w:tcPr>
          <w:p w14:paraId="0C7A0F70">
            <w:pPr>
              <w:spacing w:before="175" w:line="228" w:lineRule="auto"/>
              <w:ind w:left="73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变更说明</w:t>
            </w:r>
          </w:p>
        </w:tc>
        <w:tc>
          <w:tcPr>
            <w:tcW w:w="1148" w:type="dxa"/>
            <w:vAlign w:val="top"/>
          </w:tcPr>
          <w:p w14:paraId="2920BDE9">
            <w:pPr>
              <w:spacing w:before="175" w:line="228" w:lineRule="auto"/>
              <w:ind w:left="31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编写人</w:t>
            </w:r>
          </w:p>
        </w:tc>
        <w:tc>
          <w:tcPr>
            <w:tcW w:w="1150" w:type="dxa"/>
            <w:vAlign w:val="top"/>
          </w:tcPr>
          <w:p w14:paraId="3A924367">
            <w:pPr>
              <w:spacing w:before="175" w:line="228" w:lineRule="auto"/>
              <w:ind w:left="310"/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审核人</w:t>
            </w:r>
          </w:p>
        </w:tc>
        <w:tc>
          <w:tcPr>
            <w:tcW w:w="1240" w:type="dxa"/>
            <w:vAlign w:val="top"/>
          </w:tcPr>
          <w:p w14:paraId="08FEDE74">
            <w:pPr>
              <w:spacing w:before="176" w:line="229" w:lineRule="auto"/>
              <w:ind w:left="3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批准人</w:t>
            </w:r>
          </w:p>
        </w:tc>
      </w:tr>
      <w:tr w14:paraId="4FA83A9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0867738B">
            <w:pPr>
              <w:spacing w:before="173" w:line="267" w:lineRule="exact"/>
              <w:ind w:left="26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3"/>
                <w:position w:val="1"/>
                <w:sz w:val="20"/>
                <w:szCs w:val="20"/>
              </w:rPr>
              <w:t>2025.01.08</w:t>
            </w:r>
          </w:p>
        </w:tc>
        <w:tc>
          <w:tcPr>
            <w:tcW w:w="919" w:type="dxa"/>
            <w:vAlign w:val="top"/>
          </w:tcPr>
          <w:p w14:paraId="648AD6AC">
            <w:pPr>
              <w:spacing w:before="173" w:line="267" w:lineRule="exact"/>
              <w:ind w:left="24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position w:val="1"/>
                <w:sz w:val="20"/>
                <w:szCs w:val="20"/>
              </w:rPr>
              <w:t>V1.0</w:t>
            </w:r>
          </w:p>
        </w:tc>
        <w:tc>
          <w:tcPr>
            <w:tcW w:w="2289" w:type="dxa"/>
            <w:vAlign w:val="top"/>
          </w:tcPr>
          <w:p w14:paraId="3CA7BD34">
            <w:pPr>
              <w:spacing w:before="172" w:line="228" w:lineRule="auto"/>
              <w:ind w:left="114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新建文档</w:t>
            </w:r>
          </w:p>
        </w:tc>
        <w:tc>
          <w:tcPr>
            <w:tcW w:w="1148" w:type="dxa"/>
            <w:vAlign w:val="top"/>
          </w:tcPr>
          <w:p w14:paraId="5387AEE3">
            <w:pPr>
              <w:spacing w:before="172" w:line="228" w:lineRule="auto"/>
              <w:ind w:left="31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5"/>
                <w:sz w:val="20"/>
                <w:szCs w:val="20"/>
                <w:lang w:val="en-US" w:eastAsia="zh-CN"/>
              </w:rPr>
              <w:t>王琼</w:t>
            </w:r>
          </w:p>
        </w:tc>
        <w:tc>
          <w:tcPr>
            <w:tcW w:w="1150" w:type="dxa"/>
            <w:vAlign w:val="top"/>
          </w:tcPr>
          <w:p w14:paraId="008FBE06">
            <w:pPr>
              <w:spacing w:before="172" w:line="228" w:lineRule="auto"/>
              <w:ind w:left="313"/>
              <w:rPr>
                <w:rFonts w:hint="eastAsia" w:ascii="宋体" w:hAnsi="宋体" w:eastAsia="宋体" w:cs="宋体"/>
                <w:spacing w:val="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5"/>
                <w:sz w:val="20"/>
                <w:szCs w:val="20"/>
                <w:lang w:val="en-US" w:eastAsia="zh-CN"/>
              </w:rPr>
              <w:t>陈姝羽</w:t>
            </w:r>
          </w:p>
        </w:tc>
        <w:tc>
          <w:tcPr>
            <w:tcW w:w="1240" w:type="dxa"/>
            <w:vAlign w:val="top"/>
          </w:tcPr>
          <w:p w14:paraId="7CB1CF9F">
            <w:pPr>
              <w:spacing w:before="173" w:line="229" w:lineRule="auto"/>
              <w:ind w:left="31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郭万洲</w:t>
            </w:r>
          </w:p>
        </w:tc>
      </w:tr>
      <w:tr w14:paraId="4787711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4387CE95">
            <w:pPr>
              <w:pStyle w:val="24"/>
            </w:pPr>
          </w:p>
        </w:tc>
        <w:tc>
          <w:tcPr>
            <w:tcW w:w="919" w:type="dxa"/>
            <w:vAlign w:val="top"/>
          </w:tcPr>
          <w:p w14:paraId="218F3AD4">
            <w:pPr>
              <w:pStyle w:val="24"/>
            </w:pPr>
          </w:p>
        </w:tc>
        <w:tc>
          <w:tcPr>
            <w:tcW w:w="2289" w:type="dxa"/>
            <w:vAlign w:val="top"/>
          </w:tcPr>
          <w:p w14:paraId="15EFA507">
            <w:pPr>
              <w:pStyle w:val="24"/>
            </w:pPr>
          </w:p>
        </w:tc>
        <w:tc>
          <w:tcPr>
            <w:tcW w:w="1148" w:type="dxa"/>
            <w:vAlign w:val="top"/>
          </w:tcPr>
          <w:p w14:paraId="70C086CB">
            <w:pPr>
              <w:spacing w:before="172" w:line="228" w:lineRule="auto"/>
              <w:ind w:left="313"/>
            </w:pPr>
          </w:p>
        </w:tc>
        <w:tc>
          <w:tcPr>
            <w:tcW w:w="1150" w:type="dxa"/>
            <w:vAlign w:val="top"/>
          </w:tcPr>
          <w:p w14:paraId="35AEC507">
            <w:pPr>
              <w:spacing w:before="172" w:line="228" w:lineRule="auto"/>
              <w:ind w:left="313"/>
            </w:pPr>
          </w:p>
        </w:tc>
        <w:tc>
          <w:tcPr>
            <w:tcW w:w="1240" w:type="dxa"/>
            <w:vAlign w:val="top"/>
          </w:tcPr>
          <w:p w14:paraId="6E8FD876">
            <w:pPr>
              <w:pStyle w:val="24"/>
            </w:pPr>
          </w:p>
        </w:tc>
      </w:tr>
      <w:tr w14:paraId="5D0B312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6897D55F">
            <w:pPr>
              <w:pStyle w:val="24"/>
            </w:pPr>
          </w:p>
        </w:tc>
        <w:tc>
          <w:tcPr>
            <w:tcW w:w="919" w:type="dxa"/>
            <w:vAlign w:val="top"/>
          </w:tcPr>
          <w:p w14:paraId="09634355">
            <w:pPr>
              <w:pStyle w:val="24"/>
            </w:pPr>
          </w:p>
        </w:tc>
        <w:tc>
          <w:tcPr>
            <w:tcW w:w="2289" w:type="dxa"/>
            <w:vAlign w:val="top"/>
          </w:tcPr>
          <w:p w14:paraId="5EE6029F">
            <w:pPr>
              <w:pStyle w:val="24"/>
            </w:pPr>
          </w:p>
        </w:tc>
        <w:tc>
          <w:tcPr>
            <w:tcW w:w="1148" w:type="dxa"/>
            <w:vAlign w:val="top"/>
          </w:tcPr>
          <w:p w14:paraId="38EDD11A">
            <w:pPr>
              <w:spacing w:before="173" w:line="229" w:lineRule="auto"/>
              <w:ind w:left="314"/>
            </w:pPr>
          </w:p>
        </w:tc>
        <w:tc>
          <w:tcPr>
            <w:tcW w:w="1150" w:type="dxa"/>
            <w:vAlign w:val="top"/>
          </w:tcPr>
          <w:p w14:paraId="4B30AD5C">
            <w:pPr>
              <w:spacing w:before="173" w:line="229" w:lineRule="auto"/>
              <w:ind w:left="314"/>
            </w:pPr>
          </w:p>
        </w:tc>
        <w:tc>
          <w:tcPr>
            <w:tcW w:w="1240" w:type="dxa"/>
            <w:vAlign w:val="top"/>
          </w:tcPr>
          <w:p w14:paraId="6FBCF8FF">
            <w:pPr>
              <w:pStyle w:val="24"/>
            </w:pPr>
          </w:p>
        </w:tc>
      </w:tr>
      <w:tr w14:paraId="607EF14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7" w:hRule="atLeast"/>
        </w:trPr>
        <w:tc>
          <w:tcPr>
            <w:tcW w:w="1555" w:type="dxa"/>
            <w:vAlign w:val="top"/>
          </w:tcPr>
          <w:p w14:paraId="54A920BB">
            <w:pPr>
              <w:pStyle w:val="24"/>
            </w:pPr>
          </w:p>
        </w:tc>
        <w:tc>
          <w:tcPr>
            <w:tcW w:w="919" w:type="dxa"/>
            <w:vAlign w:val="top"/>
          </w:tcPr>
          <w:p w14:paraId="1BBFCF07">
            <w:pPr>
              <w:pStyle w:val="24"/>
            </w:pPr>
          </w:p>
        </w:tc>
        <w:tc>
          <w:tcPr>
            <w:tcW w:w="2289" w:type="dxa"/>
            <w:vAlign w:val="top"/>
          </w:tcPr>
          <w:p w14:paraId="238EACEC">
            <w:pPr>
              <w:pStyle w:val="24"/>
            </w:pPr>
          </w:p>
        </w:tc>
        <w:tc>
          <w:tcPr>
            <w:tcW w:w="1148" w:type="dxa"/>
            <w:vAlign w:val="top"/>
          </w:tcPr>
          <w:p w14:paraId="75E51CC0">
            <w:pPr>
              <w:pStyle w:val="24"/>
            </w:pPr>
          </w:p>
        </w:tc>
        <w:tc>
          <w:tcPr>
            <w:tcW w:w="1150" w:type="dxa"/>
            <w:vAlign w:val="top"/>
          </w:tcPr>
          <w:p w14:paraId="06FF3C1B">
            <w:pPr>
              <w:pStyle w:val="24"/>
            </w:pPr>
          </w:p>
        </w:tc>
        <w:tc>
          <w:tcPr>
            <w:tcW w:w="1240" w:type="dxa"/>
            <w:vAlign w:val="top"/>
          </w:tcPr>
          <w:p w14:paraId="5C8B1A3D">
            <w:pPr>
              <w:pStyle w:val="24"/>
            </w:pPr>
          </w:p>
        </w:tc>
      </w:tr>
      <w:tr w14:paraId="57C3746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76CC6502">
            <w:pPr>
              <w:pStyle w:val="24"/>
            </w:pPr>
          </w:p>
        </w:tc>
        <w:tc>
          <w:tcPr>
            <w:tcW w:w="919" w:type="dxa"/>
            <w:vAlign w:val="top"/>
          </w:tcPr>
          <w:p w14:paraId="22DED3EC">
            <w:pPr>
              <w:pStyle w:val="24"/>
            </w:pPr>
          </w:p>
        </w:tc>
        <w:tc>
          <w:tcPr>
            <w:tcW w:w="2289" w:type="dxa"/>
            <w:vAlign w:val="top"/>
          </w:tcPr>
          <w:p w14:paraId="22279F68">
            <w:pPr>
              <w:pStyle w:val="24"/>
            </w:pPr>
          </w:p>
        </w:tc>
        <w:tc>
          <w:tcPr>
            <w:tcW w:w="1148" w:type="dxa"/>
            <w:vAlign w:val="top"/>
          </w:tcPr>
          <w:p w14:paraId="451706B1">
            <w:pPr>
              <w:pStyle w:val="24"/>
            </w:pPr>
          </w:p>
        </w:tc>
        <w:tc>
          <w:tcPr>
            <w:tcW w:w="1150" w:type="dxa"/>
            <w:vAlign w:val="top"/>
          </w:tcPr>
          <w:p w14:paraId="4C95703C">
            <w:pPr>
              <w:pStyle w:val="24"/>
            </w:pPr>
          </w:p>
        </w:tc>
        <w:tc>
          <w:tcPr>
            <w:tcW w:w="1240" w:type="dxa"/>
            <w:vAlign w:val="top"/>
          </w:tcPr>
          <w:p w14:paraId="60889A79">
            <w:pPr>
              <w:pStyle w:val="24"/>
            </w:pPr>
          </w:p>
        </w:tc>
      </w:tr>
      <w:tr w14:paraId="17E75C2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" w:hRule="atLeast"/>
        </w:trPr>
        <w:tc>
          <w:tcPr>
            <w:tcW w:w="1555" w:type="dxa"/>
            <w:vAlign w:val="top"/>
          </w:tcPr>
          <w:p w14:paraId="774341DD">
            <w:pPr>
              <w:pStyle w:val="24"/>
            </w:pPr>
          </w:p>
        </w:tc>
        <w:tc>
          <w:tcPr>
            <w:tcW w:w="919" w:type="dxa"/>
            <w:vAlign w:val="top"/>
          </w:tcPr>
          <w:p w14:paraId="68D2552E">
            <w:pPr>
              <w:pStyle w:val="24"/>
            </w:pPr>
          </w:p>
        </w:tc>
        <w:tc>
          <w:tcPr>
            <w:tcW w:w="2289" w:type="dxa"/>
            <w:vAlign w:val="top"/>
          </w:tcPr>
          <w:p w14:paraId="1E79A586">
            <w:pPr>
              <w:pStyle w:val="24"/>
            </w:pPr>
          </w:p>
        </w:tc>
        <w:tc>
          <w:tcPr>
            <w:tcW w:w="1148" w:type="dxa"/>
            <w:vAlign w:val="top"/>
          </w:tcPr>
          <w:p w14:paraId="17919EEC">
            <w:pPr>
              <w:pStyle w:val="24"/>
            </w:pPr>
          </w:p>
        </w:tc>
        <w:tc>
          <w:tcPr>
            <w:tcW w:w="1150" w:type="dxa"/>
            <w:vAlign w:val="top"/>
          </w:tcPr>
          <w:p w14:paraId="2BB87D59">
            <w:pPr>
              <w:pStyle w:val="24"/>
            </w:pPr>
          </w:p>
        </w:tc>
        <w:tc>
          <w:tcPr>
            <w:tcW w:w="1240" w:type="dxa"/>
            <w:vAlign w:val="top"/>
          </w:tcPr>
          <w:p w14:paraId="4CCAE5FE">
            <w:pPr>
              <w:pStyle w:val="24"/>
            </w:pPr>
          </w:p>
        </w:tc>
      </w:tr>
    </w:tbl>
    <w:p w14:paraId="757D1BA6">
      <w:r>
        <w:br w:type="page"/>
      </w:r>
    </w:p>
    <w:p w14:paraId="67628DA9">
      <w:pPr>
        <w:spacing w:before="231" w:line="219" w:lineRule="auto"/>
        <w:ind w:left="591"/>
        <w:outlineLvl w:val="1"/>
      </w:pPr>
    </w:p>
    <w:sectPr>
      <w:headerReference r:id="rId5" w:type="default"/>
      <w:pgSz w:w="11906" w:h="16838"/>
      <w:pgMar w:top="1417" w:right="1800" w:bottom="1440" w:left="1800" w:header="1140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8796BA9">
    <w:pPr>
      <w:pStyle w:val="14"/>
      <w:pBdr>
        <w:bottom w:val="single" w:color="auto" w:sz="4" w:space="1"/>
      </w:pBdr>
      <w:jc w:val="right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40640</wp:posOffset>
          </wp:positionH>
          <wp:positionV relativeFrom="paragraph">
            <wp:posOffset>-237490</wp:posOffset>
          </wp:positionV>
          <wp:extent cx="1355090" cy="432435"/>
          <wp:effectExtent l="0" t="0" r="0" b="10160"/>
          <wp:wrapNone/>
          <wp:docPr id="2" name="图片 2" descr="图片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图片2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>
                          <a:alpha val="100000"/>
                        </a:srgbClr>
                      </a:clrFrom>
                      <a:clrTo>
                        <a:srgbClr val="FFFFFF">
                          <a:alpha val="100000"/>
                          <a:alpha val="0"/>
                        </a:srgbClr>
                      </a:clrTo>
                    </a:clrChang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5090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eastAsiaTheme="minorEastAsia"/>
        <w:lang w:eastAsia="zh-CN"/>
      </w:rPr>
      <w:t>万洲奇智（青岛）信息科技有限公司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BF1626"/>
    <w:rsid w:val="05C8669A"/>
    <w:rsid w:val="0B13248D"/>
    <w:rsid w:val="0B930577"/>
    <w:rsid w:val="119775A7"/>
    <w:rsid w:val="16C265E3"/>
    <w:rsid w:val="1AC27A2C"/>
    <w:rsid w:val="1B8D153C"/>
    <w:rsid w:val="1E360515"/>
    <w:rsid w:val="21617F9F"/>
    <w:rsid w:val="27363334"/>
    <w:rsid w:val="28862099"/>
    <w:rsid w:val="296511D8"/>
    <w:rsid w:val="2BC0763F"/>
    <w:rsid w:val="2D381E44"/>
    <w:rsid w:val="2F135073"/>
    <w:rsid w:val="34034EE6"/>
    <w:rsid w:val="37BF1626"/>
    <w:rsid w:val="3A3D6832"/>
    <w:rsid w:val="3B6E533A"/>
    <w:rsid w:val="3D156FFD"/>
    <w:rsid w:val="3E7C0C45"/>
    <w:rsid w:val="3F5A203E"/>
    <w:rsid w:val="410A1661"/>
    <w:rsid w:val="426B25D4"/>
    <w:rsid w:val="4642189D"/>
    <w:rsid w:val="471A69C9"/>
    <w:rsid w:val="47E81FD1"/>
    <w:rsid w:val="4893018E"/>
    <w:rsid w:val="4AA3483E"/>
    <w:rsid w:val="4ECA2430"/>
    <w:rsid w:val="54CD67D6"/>
    <w:rsid w:val="5859544B"/>
    <w:rsid w:val="5ADC59C5"/>
    <w:rsid w:val="5BC619FD"/>
    <w:rsid w:val="5C717B35"/>
    <w:rsid w:val="5E133B7E"/>
    <w:rsid w:val="5E8425FB"/>
    <w:rsid w:val="60FF797D"/>
    <w:rsid w:val="62364D94"/>
    <w:rsid w:val="62853344"/>
    <w:rsid w:val="67931B01"/>
    <w:rsid w:val="689A2A1B"/>
    <w:rsid w:val="72895FDA"/>
    <w:rsid w:val="72DC0914"/>
    <w:rsid w:val="77020109"/>
    <w:rsid w:val="78CC6D3B"/>
    <w:rsid w:val="7AF366E7"/>
    <w:rsid w:val="7D1E37CD"/>
    <w:rsid w:val="7DD86C30"/>
    <w:rsid w:val="7E993157"/>
    <w:rsid w:val="7EC14D4E"/>
    <w:rsid w:val="7F970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0">
    <w:name w:val="Default Paragraph Font"/>
    <w:semiHidden/>
    <w:qFormat/>
    <w:uiPriority w:val="0"/>
  </w:style>
  <w:style w:type="table" w:default="1" w:styleId="1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2">
    <w:name w:val="toc 3"/>
    <w:basedOn w:val="1"/>
    <w:next w:val="1"/>
    <w:qFormat/>
    <w:uiPriority w:val="0"/>
    <w:pPr>
      <w:ind w:left="840" w:leftChars="400"/>
    </w:pPr>
  </w:style>
  <w:style w:type="paragraph" w:styleId="1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5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6">
    <w:name w:val="toc 2"/>
    <w:basedOn w:val="1"/>
    <w:next w:val="1"/>
    <w:qFormat/>
    <w:uiPriority w:val="0"/>
    <w:pPr>
      <w:ind w:left="420" w:leftChars="200"/>
    </w:pPr>
  </w:style>
  <w:style w:type="paragraph" w:styleId="17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table" w:styleId="19">
    <w:name w:val="Table Grid"/>
    <w:basedOn w:val="1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21">
    <w:name w:val="柴_公司名"/>
    <w:basedOn w:val="17"/>
    <w:qFormat/>
    <w:uiPriority w:val="0"/>
    <w:pPr>
      <w:spacing w:after="600" w:afterLines="600"/>
    </w:pPr>
    <w:rPr>
      <w:rFonts w:hint="eastAsia" w:ascii="宋体" w:hAnsi="宋体" w:eastAsia="宋体" w:cs="宋体"/>
      <w:bCs/>
      <w:spacing w:val="-6"/>
      <w:sz w:val="52"/>
      <w:szCs w:val="52"/>
    </w:rPr>
  </w:style>
  <w:style w:type="paragraph" w:customStyle="1" w:styleId="22">
    <w:name w:val="柴_文档名"/>
    <w:basedOn w:val="17"/>
    <w:qFormat/>
    <w:uiPriority w:val="0"/>
    <w:pPr>
      <w:spacing w:after="900" w:afterLines="900"/>
    </w:pPr>
    <w:rPr>
      <w:rFonts w:ascii="黑体" w:hAnsi="黑体" w:eastAsia="黑体" w:cs="黑体"/>
      <w:bCs/>
      <w:spacing w:val="-7"/>
      <w:sz w:val="52"/>
      <w:szCs w:val="52"/>
    </w:rPr>
  </w:style>
  <w:style w:type="table" w:customStyle="1" w:styleId="23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4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25">
    <w:name w:val="柴_标题1"/>
    <w:basedOn w:val="2"/>
    <w:next w:val="1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26">
    <w:name w:val="柴_标题2"/>
    <w:basedOn w:val="3"/>
    <w:next w:val="1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27">
    <w:name w:val="柴_标题3"/>
    <w:basedOn w:val="4"/>
    <w:next w:val="1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28">
    <w:name w:val="柴_目录"/>
    <w:basedOn w:val="1"/>
    <w:next w:val="11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105</Words>
  <Characters>159</Characters>
  <Lines>0</Lines>
  <Paragraphs>0</Paragraphs>
  <TotalTime>2</TotalTime>
  <ScaleCrop>false</ScaleCrop>
  <LinksUpToDate>false</LinksUpToDate>
  <CharactersWithSpaces>159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2025-09-03T14:43:00Z</dcterms:created>
  <dc:creator>郝宇</dc:creator>
  <cp:lastModifiedBy>郝宇</cp:lastModifiedBy>
  <dcterms:modified xsi:type="dcterms:W3CDTF">2025-09-04T15:14:14Z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5907E7FAB05F4C5D98AD5B6FF89DAF02_13</vt:lpwstr>
  </property>
  <property fmtid="{D5CDD505-2E9C-101B-9397-08002B2CF9AE}" pid="4" name="KSOTemplateDocerSaveRecord">
    <vt:lpwstr>eyJoZGlkIjoiMDY5NmFjMmM4ZTljMGJiZDAxN2JmYTc0NGI0NmFiNDgiLCJ1c2VySWQiOiIxMDc1MzgyOSJ9</vt:lpwstr>
  </property>
</Properties>
</file>