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-04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事件管理制度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6DF9B91F">
      <w:pPr>
        <w:pStyle w:val="29"/>
        <w:bidi w:val="0"/>
        <w:rPr>
          <w:rFonts w:hint="eastAsia"/>
          <w:lang w:val="en-US" w:eastAsia="zh-CN"/>
        </w:rPr>
      </w:pPr>
      <w:r>
        <w:t>为了减少或消除存在或可能存在于IT服务中的干扰因素给IT服务带来的影响， 以确保用户可以尽快恢复自己的正常工作</w:t>
      </w:r>
      <w:r>
        <w:rPr>
          <w:rFonts w:hint="eastAsia"/>
          <w:lang w:val="en-US" w:eastAsia="zh-CN"/>
        </w:rPr>
        <w:t>,特制定此制度。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71D00F0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快速响应与恢复优先</w:t>
      </w:r>
    </w:p>
    <w:p w14:paraId="09394F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以确保服务可用性为核心目标，优先快速恢复正常的业务运营，最大限度减少事件对业务的影响。</w:t>
      </w:r>
    </w:p>
    <w:p w14:paraId="5739646F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分类分级与优先级管理</w:t>
      </w:r>
    </w:p>
    <w:p w14:paraId="625304A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根据事件的影响范围和紧急程度，对其进行分类、分级，并明确优先级，确保资源得到合理、高效的分配。</w:t>
      </w:r>
    </w:p>
    <w:p w14:paraId="7736A2E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标准化流程处理</w:t>
      </w:r>
    </w:p>
    <w:p w14:paraId="198DD0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严格执行事件识别、记录、调查、诊断、解决与关闭的全流程标准化管理，确保处理过程的可追溯性和一致性。</w:t>
      </w:r>
    </w:p>
    <w:p w14:paraId="1413771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有效沟通与及时通报</w:t>
      </w:r>
    </w:p>
    <w:p w14:paraId="3670096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在事件处理过程中，应及时向相关用户及利益相关方通报事件状态、处理进展及最终结果，保持信息透明。</w:t>
      </w:r>
    </w:p>
    <w:p w14:paraId="4FE4FD8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知识积累与持续改进</w:t>
      </w:r>
    </w:p>
    <w:p w14:paraId="0B98FB4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将事件解决方案、处理经验沉淀为知识库内容，并定期分析事件根本原因，推动服务改进，预防同类事件重复发生。</w:t>
      </w:r>
    </w:p>
    <w:p w14:paraId="15E23BC0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全员参与与协作共治</w:t>
      </w:r>
    </w:p>
    <w:p w14:paraId="50C36D6F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明确各相关团队（如运维、研发、供应商）在事件管理中的角色与职责，强化跨团队协同，形成管理合力。</w:t>
      </w:r>
    </w:p>
    <w:p w14:paraId="45FC2AC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术语定义</w:t>
      </w:r>
    </w:p>
    <w:p w14:paraId="649D0568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一线支持</w:t>
      </w:r>
    </w:p>
    <w:p w14:paraId="17872701">
      <w:pPr>
        <w:pStyle w:val="29"/>
        <w:bidi w:val="0"/>
        <w:rPr>
          <w:rFonts w:hint="eastAsia"/>
          <w:lang w:val="en-US" w:eastAsia="zh-CN"/>
        </w:rPr>
      </w:pPr>
      <w:r>
        <w:t>指运维部与技术部的服务热线</w:t>
      </w:r>
    </w:p>
    <w:p w14:paraId="0687823B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二线支持</w:t>
      </w:r>
    </w:p>
    <w:p w14:paraId="754F5A81">
      <w:pPr>
        <w:pStyle w:val="29"/>
        <w:bidi w:val="0"/>
        <w:rPr>
          <w:rFonts w:hint="default"/>
          <w:lang w:val="en-US" w:eastAsia="zh-CN"/>
        </w:rPr>
      </w:pPr>
      <w:r>
        <w:t>指运维部与技术部的研发人员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7DBE85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事件管理主要包括的内容如下:</w:t>
      </w:r>
    </w:p>
    <w:p w14:paraId="7BC7B3F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操作系统损坏，需要重新安排软件</w:t>
      </w:r>
    </w:p>
    <w:p w14:paraId="2080A961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软件服务到期</w:t>
      </w:r>
    </w:p>
    <w:p w14:paraId="4F85311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由于本机硬件问题导致系统无法正常工作</w:t>
      </w:r>
    </w:p>
    <w:p w14:paraId="30205481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需要把原来的数据库导入新系统中</w:t>
      </w:r>
    </w:p>
    <w:p w14:paraId="0508D90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不会使用软件，需要上门指导学习使用</w:t>
      </w:r>
    </w:p>
    <w:p w14:paraId="2B22345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操作使用软件不当，软件文件损坏导致软件系统无法正常工作</w:t>
      </w:r>
    </w:p>
    <w:p w14:paraId="481AC24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本身电脑因为中病毒、误操作、重新安装操作系统，软件无法启动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D32FBE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运维服务部</w:t>
      </w:r>
    </w:p>
    <w:p w14:paraId="0488DECC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定义并维护事件管理流程文件及所需要的记录模板；</w:t>
      </w:r>
    </w:p>
    <w:p w14:paraId="7ADE6124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管理事件管理流程的实施，包括一线、二线的执行情况；</w:t>
      </w:r>
    </w:p>
    <w:p w14:paraId="44B3A8B4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确保事件管理流程目标的实现；</w:t>
      </w:r>
    </w:p>
    <w:p w14:paraId="6E744996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识别事件管理过程中存在的问题并及时向部门经理提出；</w:t>
      </w:r>
    </w:p>
    <w:p w14:paraId="35551B07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定期向部门经理汇报实施过程中存在的问题；定义并维护发布管理流程文件及所需要的记录模板；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事件管理流程</w:t>
      </w:r>
    </w:p>
    <w:p w14:paraId="3CDE8EC8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事件管理流程，如图5-1所示</w:t>
      </w:r>
    </w:p>
    <w:p w14:paraId="78BE0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AC467E1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  STYLEREF "柴_标题1" \n \*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SEQ 图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事件管理流程</w:t>
      </w:r>
    </w:p>
    <w:p w14:paraId="5CE06173">
      <w:pPr>
        <w:pStyle w:val="29"/>
        <w:jc w:val="center"/>
        <w:rPr>
          <w:rFonts w:hint="default"/>
          <w:lang w:val="en-US" w:eastAsia="zh-CN"/>
        </w:rPr>
      </w:pPr>
      <w:bookmarkStart w:id="7" w:name="_GoBack"/>
      <w:r>
        <w:rPr>
          <w:rFonts w:hint="default"/>
          <w:lang w:val="en-US" w:eastAsia="zh-CN"/>
        </w:rPr>
        <w:object>
          <v:shape id="_x0000_i1025" o:spt="75" type="#_x0000_t75" style="height:458.9pt;width:368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bookmarkEnd w:id="7"/>
    </w:p>
    <w:p w14:paraId="6688ACB9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流程说明</w:t>
      </w:r>
    </w:p>
    <w:p w14:paraId="3A78CCC5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热线受理</w:t>
      </w:r>
    </w:p>
    <w:p w14:paraId="5DE9C01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客户可通过热线电话、邮件或即时通讯等方式报告事件。一线支持需完整收集事件相关信息，受理后录入事件处理流程。</w:t>
      </w:r>
    </w:p>
    <w:p w14:paraId="7FB3E5D8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一线支持应收集以下信息：</w:t>
      </w:r>
    </w:p>
    <w:p w14:paraId="383C8F37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来电客户的单位名称、联系人、电话号码等基本信息；</w:t>
      </w:r>
    </w:p>
    <w:p w14:paraId="19B6F7DB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影响业务的具体原因、故障现象及事件优先级；</w:t>
      </w:r>
    </w:p>
    <w:p w14:paraId="5E608EBD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客户期望的解决时间。</w:t>
      </w:r>
    </w:p>
    <w:p w14:paraId="47BE7EB5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请求记录和分类</w:t>
      </w:r>
    </w:p>
    <w:p w14:paraId="53826F4B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一线支持须将来自热线电话、邮件或即时通讯的事件信息记录于《日常维护工作记录表》。通过电话受理时，需详细了解事件情况，并依据事件性质与影响范围对其进行分类和优先级判定。</w:t>
      </w:r>
    </w:p>
    <w:p w14:paraId="34E7FCE5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热线电话尝试解决</w:t>
      </w:r>
    </w:p>
    <w:p w14:paraId="0FF6983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一线支持人员在受理事件后，首先根据用户描述，尝试通过电话指导用户自行解决故障。</w:t>
      </w:r>
    </w:p>
    <w:p w14:paraId="0B6EFCC2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远程解决</w:t>
      </w:r>
    </w:p>
    <w:p w14:paraId="270D1B6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若无法通过电话指导解决，一线支持人员在获得客户授权后，可借助远程工具登录客户计算机进行了操作处理。</w:t>
      </w:r>
    </w:p>
    <w:p w14:paraId="7F2EB650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</w:t>
      </w:r>
    </w:p>
    <w:p w14:paraId="3F3182B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如一线支持无法独立解决事件，或判断事件超出其职责范围，应转交二线支持处理。</w:t>
      </w:r>
    </w:p>
    <w:p w14:paraId="43E7654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二线支持主要负责解决技术疑难问题，分析根本原因，审批新增设备及配套服务，并牵头处理重大故障或服务纠纷。</w:t>
      </w:r>
    </w:p>
    <w:p w14:paraId="6EC165BE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现场服务响应</w:t>
      </w:r>
    </w:p>
    <w:p w14:paraId="6E1FA80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技术人员（一线或二线）应与客户协商确定现场服务的具体时间、地点及需客户配合的事项。</w:t>
      </w:r>
    </w:p>
    <w:p w14:paraId="667FDDE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技术人员需准备最新版本的安装程序、用户手册、升级补丁及现场服务记录单，必要时可申请二线支持协同前往。</w:t>
      </w:r>
    </w:p>
    <w:p w14:paraId="36BAE633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调查诊断</w:t>
      </w:r>
    </w:p>
    <w:p w14:paraId="57247F0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现场服务人员（一线或二线）应通过标准配置比对、日志分析等手段进行故障调查，定位根本原因。</w:t>
      </w:r>
    </w:p>
    <w:p w14:paraId="14701827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确定解决方案</w:t>
      </w:r>
    </w:p>
    <w:p w14:paraId="6C3A2DE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技术人员根据故障分析结果制定解决方案，并与客户沟通方案实施预计时长及可行性。若事件无法立即解决，须与客户商定解决时间。对于重大故障（高或中级），须提前完成数据备份。</w:t>
      </w:r>
    </w:p>
    <w:p w14:paraId="645B41F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若故障处理涉及一般、重大或紧急变更，应转入变更管理流程，依据《变更管理过程》执行。</w:t>
      </w:r>
    </w:p>
    <w:p w14:paraId="2943E9E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事件解决后，故障现场负责人应进行评估，如属重大影响或频发问题，需转入问题管理流程进行根源分析，具体见《问题管理过程》。</w:t>
      </w:r>
    </w:p>
    <w:p w14:paraId="57BA5862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客户确认</w:t>
      </w:r>
    </w:p>
    <w:p w14:paraId="183180D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事件处理完成后，由一线人员通过电话回访确认解决效果及客户满意度，并更新《日常维护工作记录表》。</w:t>
      </w:r>
    </w:p>
    <w:p w14:paraId="115E6BA3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资料归档</w:t>
      </w:r>
    </w:p>
    <w:p w14:paraId="348F0B0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技术支持人员负责将《日常维护工作记录表》进行归档。</w:t>
      </w:r>
    </w:p>
    <w:p w14:paraId="734D4F8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项目经理负责审核事件记录内容的完整性与准确性。</w:t>
      </w:r>
    </w:p>
    <w:p w14:paraId="2CA47DE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如事件处理导致配置项属性发生变化，由一线支持提交配置管理负责人进行修改，流程见《配置管理过程》。</w:t>
      </w:r>
    </w:p>
    <w:p w14:paraId="3FC855EE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事件报告</w:t>
      </w:r>
    </w:p>
    <w:p w14:paraId="088078F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事件管理负责人每月应对事件进行汇总与分类，编制事件报告并提交至运维部与技术部经理。报告内容包括但不限于：</w:t>
      </w:r>
    </w:p>
    <w:p w14:paraId="2F9D058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本月事件总数；</w:t>
      </w:r>
    </w:p>
    <w:p w14:paraId="197B733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本月服务响应率；</w:t>
      </w:r>
    </w:p>
    <w:p w14:paraId="283A6BB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一线支持解决事件数量；</w:t>
      </w:r>
    </w:p>
    <w:p w14:paraId="6097E59E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二线支持解决事件数量；</w:t>
      </w:r>
    </w:p>
    <w:p w14:paraId="27F37111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事件数量趋势分析及预测；</w:t>
      </w:r>
    </w:p>
    <w:p w14:paraId="49255C5F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一线解决率；</w:t>
      </w:r>
    </w:p>
    <w:p w14:paraId="6B7FBED2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一次现场解决率。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566ECE77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3A5F98B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0284A095">
      <w:pPr>
        <w:pStyle w:val="39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8567EF4">
      <w:pPr>
        <w:pStyle w:val="39"/>
        <w:bidi w:val="0"/>
      </w:pPr>
      <w:r>
        <w:t>《服务报告管理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20114FAD">
      <w:pPr>
        <w:pStyle w:val="39"/>
        <w:bidi w:val="0"/>
        <w:rPr>
          <w:rFonts w:hint="eastAsia"/>
          <w:lang w:val="en-US" w:eastAsia="zh-CN"/>
        </w:rPr>
      </w:pPr>
      <w:r>
        <w:t>《事件记录表》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47A9A8"/>
    <w:multiLevelType w:val="singleLevel"/>
    <w:tmpl w:val="A447A9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BE0E95B"/>
    <w:multiLevelType w:val="singleLevel"/>
    <w:tmpl w:val="ABE0E9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9EE2DF8"/>
    <w:multiLevelType w:val="singleLevel"/>
    <w:tmpl w:val="E9EE2D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D4AD67"/>
    <w:multiLevelType w:val="singleLevel"/>
    <w:tmpl w:val="1ED4AD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F3B6B3F"/>
    <w:multiLevelType w:val="singleLevel"/>
    <w:tmpl w:val="1F3B6B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34AFD62"/>
    <w:multiLevelType w:val="singleLevel"/>
    <w:tmpl w:val="634AFD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992BDA"/>
    <w:rsid w:val="02105DD0"/>
    <w:rsid w:val="021076A5"/>
    <w:rsid w:val="05573D16"/>
    <w:rsid w:val="05C8669A"/>
    <w:rsid w:val="08055CAB"/>
    <w:rsid w:val="09615163"/>
    <w:rsid w:val="0B13248D"/>
    <w:rsid w:val="0B930577"/>
    <w:rsid w:val="0BE64E45"/>
    <w:rsid w:val="0CA84E57"/>
    <w:rsid w:val="0DC14423"/>
    <w:rsid w:val="0E4869E6"/>
    <w:rsid w:val="0F5016BA"/>
    <w:rsid w:val="100912AD"/>
    <w:rsid w:val="10490288"/>
    <w:rsid w:val="104D4694"/>
    <w:rsid w:val="112A43FB"/>
    <w:rsid w:val="119775A7"/>
    <w:rsid w:val="160F7CF5"/>
    <w:rsid w:val="167A1613"/>
    <w:rsid w:val="16C265E3"/>
    <w:rsid w:val="170C7BDF"/>
    <w:rsid w:val="17A4103D"/>
    <w:rsid w:val="186B56B7"/>
    <w:rsid w:val="1A264519"/>
    <w:rsid w:val="1AC27A2C"/>
    <w:rsid w:val="1B8D153C"/>
    <w:rsid w:val="1CE03E56"/>
    <w:rsid w:val="1CFA72C7"/>
    <w:rsid w:val="1D7B4B8F"/>
    <w:rsid w:val="1E360515"/>
    <w:rsid w:val="209179EB"/>
    <w:rsid w:val="21617F9F"/>
    <w:rsid w:val="248F6BD1"/>
    <w:rsid w:val="25626B9F"/>
    <w:rsid w:val="262C093B"/>
    <w:rsid w:val="26747E2C"/>
    <w:rsid w:val="27363334"/>
    <w:rsid w:val="279B1602"/>
    <w:rsid w:val="28862099"/>
    <w:rsid w:val="292F44DF"/>
    <w:rsid w:val="296511D8"/>
    <w:rsid w:val="2A047719"/>
    <w:rsid w:val="2A0635A2"/>
    <w:rsid w:val="2A6B1546"/>
    <w:rsid w:val="2B141C1D"/>
    <w:rsid w:val="2B991C74"/>
    <w:rsid w:val="2B9C4A12"/>
    <w:rsid w:val="2BC0763F"/>
    <w:rsid w:val="2D381E44"/>
    <w:rsid w:val="2D511B6D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46F18D2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01B184A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3716A0"/>
    <w:rsid w:val="4AA3483E"/>
    <w:rsid w:val="4AAC6CEC"/>
    <w:rsid w:val="4AC42881"/>
    <w:rsid w:val="4AD909E8"/>
    <w:rsid w:val="4B644252"/>
    <w:rsid w:val="4C013661"/>
    <w:rsid w:val="4D343593"/>
    <w:rsid w:val="4ECA2430"/>
    <w:rsid w:val="4F540134"/>
    <w:rsid w:val="51F83758"/>
    <w:rsid w:val="52B07A5B"/>
    <w:rsid w:val="54B725CE"/>
    <w:rsid w:val="54CD67D6"/>
    <w:rsid w:val="57AC16EE"/>
    <w:rsid w:val="5859544B"/>
    <w:rsid w:val="58956A46"/>
    <w:rsid w:val="58C8202C"/>
    <w:rsid w:val="59F42A57"/>
    <w:rsid w:val="5ADC59C5"/>
    <w:rsid w:val="5BBB7799"/>
    <w:rsid w:val="5BC619FD"/>
    <w:rsid w:val="5C717B35"/>
    <w:rsid w:val="5E133B7E"/>
    <w:rsid w:val="5E3B2A02"/>
    <w:rsid w:val="5E8425FB"/>
    <w:rsid w:val="60496203"/>
    <w:rsid w:val="608C7E04"/>
    <w:rsid w:val="60FF797D"/>
    <w:rsid w:val="615362B5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CE40709"/>
    <w:rsid w:val="6DA615B2"/>
    <w:rsid w:val="705B0CE2"/>
    <w:rsid w:val="711710AD"/>
    <w:rsid w:val="7148395C"/>
    <w:rsid w:val="71D074AE"/>
    <w:rsid w:val="72895FDA"/>
    <w:rsid w:val="72DC0914"/>
    <w:rsid w:val="747E1443"/>
    <w:rsid w:val="7695113D"/>
    <w:rsid w:val="77020109"/>
    <w:rsid w:val="789456D9"/>
    <w:rsid w:val="78CC6D3B"/>
    <w:rsid w:val="78DC469B"/>
    <w:rsid w:val="7A147095"/>
    <w:rsid w:val="7A220336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271</Words>
  <Characters>348</Characters>
  <Lines>0</Lines>
  <Paragraphs>0</Paragraphs>
  <TotalTime>6</TotalTime>
  <ScaleCrop>false</ScaleCrop>
  <LinksUpToDate>false</LinksUpToDate>
  <CharactersWithSpaces>374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2025-09-09T06:35:33Z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