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F40A4E">
      <w:pPr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7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-01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-01</w:t>
      </w:r>
    </w:p>
    <w:p w14:paraId="32E042A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0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6E3EDDC5">
      <w:pPr>
        <w:pStyle w:val="25"/>
        <w:bidi w:val="0"/>
      </w:pPr>
      <w:bookmarkStart w:id="0" w:name="_Toc9496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25021DFA">
      <w:pPr>
        <w:pStyle w:val="26"/>
        <w:bidi w:val="0"/>
        <w:rPr>
          <w:rFonts w:hint="default"/>
          <w:lang w:val="en-US"/>
        </w:rPr>
      </w:pPr>
      <w:bookmarkStart w:id="1" w:name="_Toc20193"/>
      <w:r>
        <w:rPr>
          <w:rFonts w:hint="eastAsia"/>
          <w:lang w:val="en-US" w:eastAsia="zh-CN"/>
        </w:rPr>
        <w:t>软件开发管理制度</w:t>
      </w:r>
      <w:bookmarkEnd w:id="1"/>
    </w:p>
    <w:tbl>
      <w:tblPr>
        <w:tblStyle w:val="22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774A6B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66F882C7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spacing w:val="105"/>
                <w:kern w:val="0"/>
                <w:u w:val="single"/>
                <w:fitText w:val="630" w:id="126055418"/>
                <w:vertAlign w:val="baseline"/>
                <w:lang w:val="en-US" w:eastAsia="zh-CN"/>
              </w:rPr>
              <w:t>田</w:t>
            </w:r>
            <w:r>
              <w:rPr>
                <w:rFonts w:hint="eastAsia"/>
                <w:spacing w:val="0"/>
                <w:kern w:val="0"/>
                <w:u w:val="single"/>
                <w:fitText w:val="630" w:id="126055418"/>
                <w:vertAlign w:val="baseline"/>
                <w:lang w:val="en-US" w:eastAsia="zh-CN"/>
              </w:rPr>
              <w:t>力</w:t>
            </w:r>
          </w:p>
        </w:tc>
        <w:tc>
          <w:tcPr>
            <w:tcW w:w="4261" w:type="dxa"/>
          </w:tcPr>
          <w:p w14:paraId="0152D251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64C253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</w:tcPr>
          <w:p w14:paraId="736C5B67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</w:tcPr>
          <w:p w14:paraId="3AF7709F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5D993B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05170E3F"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41029E0F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</w:tbl>
    <w:p w14:paraId="158D0B3A">
      <w:r>
        <w:br w:type="page"/>
      </w:r>
    </w:p>
    <w:p w14:paraId="66BD1B93">
      <w:pPr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7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5E70D8B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</w:tcPr>
          <w:p w14:paraId="5BBBAF8E">
            <w:pPr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</w:tcPr>
          <w:p w14:paraId="26C565A1">
            <w:pPr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</w:tcPr>
          <w:p w14:paraId="0A6D78DA">
            <w:pPr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</w:tcPr>
          <w:p w14:paraId="1EBBDCB2">
            <w:pPr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</w:tcPr>
          <w:p w14:paraId="6F12232A">
            <w:pPr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</w:tcPr>
          <w:p w14:paraId="765FD161">
            <w:pPr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4FE280E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7BF8925D">
            <w:pPr>
              <w:spacing w:before="173" w:line="267" w:lineRule="exact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2025.01.08</w:t>
            </w:r>
          </w:p>
        </w:tc>
        <w:tc>
          <w:tcPr>
            <w:tcW w:w="919" w:type="dxa"/>
          </w:tcPr>
          <w:p w14:paraId="18E21578">
            <w:pPr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</w:tcPr>
          <w:p w14:paraId="03EBD011">
            <w:pPr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</w:tcPr>
          <w:p w14:paraId="55581FD7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pacing w:val="105"/>
                <w:kern w:val="0"/>
                <w:u w:val="none"/>
                <w:fitText w:val="630" w:id="126055418"/>
                <w:vertAlign w:val="baseline"/>
                <w:lang w:val="en-US" w:eastAsia="zh-CN"/>
              </w:rPr>
              <w:t>田</w:t>
            </w:r>
            <w:r>
              <w:rPr>
                <w:rFonts w:hint="eastAsia"/>
                <w:spacing w:val="0"/>
                <w:kern w:val="0"/>
                <w:u w:val="none"/>
                <w:fitText w:val="630" w:id="126055418"/>
                <w:vertAlign w:val="baseline"/>
                <w:lang w:val="en-US" w:eastAsia="zh-CN"/>
              </w:rPr>
              <w:t>力</w:t>
            </w:r>
          </w:p>
        </w:tc>
        <w:tc>
          <w:tcPr>
            <w:tcW w:w="1150" w:type="dxa"/>
          </w:tcPr>
          <w:p w14:paraId="4962662F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</w:tcPr>
          <w:p w14:paraId="268008D3">
            <w:pPr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407752F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631169C5">
            <w:pPr>
              <w:pStyle w:val="28"/>
            </w:pPr>
          </w:p>
        </w:tc>
        <w:tc>
          <w:tcPr>
            <w:tcW w:w="919" w:type="dxa"/>
          </w:tcPr>
          <w:p w14:paraId="5EA08B71">
            <w:pPr>
              <w:pStyle w:val="28"/>
            </w:pPr>
          </w:p>
        </w:tc>
        <w:tc>
          <w:tcPr>
            <w:tcW w:w="2289" w:type="dxa"/>
          </w:tcPr>
          <w:p w14:paraId="450D1138">
            <w:pPr>
              <w:pStyle w:val="28"/>
            </w:pPr>
          </w:p>
        </w:tc>
        <w:tc>
          <w:tcPr>
            <w:tcW w:w="1148" w:type="dxa"/>
          </w:tcPr>
          <w:p w14:paraId="0F6F08B4">
            <w:pPr>
              <w:spacing w:before="172" w:line="228" w:lineRule="auto"/>
              <w:ind w:left="313"/>
            </w:pPr>
          </w:p>
        </w:tc>
        <w:tc>
          <w:tcPr>
            <w:tcW w:w="1150" w:type="dxa"/>
          </w:tcPr>
          <w:p w14:paraId="1E975D1F">
            <w:pPr>
              <w:spacing w:before="172" w:line="228" w:lineRule="auto"/>
              <w:ind w:left="313"/>
            </w:pPr>
          </w:p>
        </w:tc>
        <w:tc>
          <w:tcPr>
            <w:tcW w:w="1240" w:type="dxa"/>
          </w:tcPr>
          <w:p w14:paraId="766E554C">
            <w:pPr>
              <w:pStyle w:val="28"/>
            </w:pPr>
          </w:p>
        </w:tc>
      </w:tr>
      <w:tr w14:paraId="45C07F9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4652236B">
            <w:pPr>
              <w:pStyle w:val="28"/>
            </w:pPr>
          </w:p>
        </w:tc>
        <w:tc>
          <w:tcPr>
            <w:tcW w:w="919" w:type="dxa"/>
          </w:tcPr>
          <w:p w14:paraId="7BC84033">
            <w:pPr>
              <w:pStyle w:val="28"/>
            </w:pPr>
          </w:p>
        </w:tc>
        <w:tc>
          <w:tcPr>
            <w:tcW w:w="2289" w:type="dxa"/>
          </w:tcPr>
          <w:p w14:paraId="358C941F">
            <w:pPr>
              <w:pStyle w:val="28"/>
            </w:pPr>
          </w:p>
        </w:tc>
        <w:tc>
          <w:tcPr>
            <w:tcW w:w="1148" w:type="dxa"/>
          </w:tcPr>
          <w:p w14:paraId="6220DB4B">
            <w:pPr>
              <w:spacing w:before="173" w:line="229" w:lineRule="auto"/>
              <w:ind w:left="314"/>
            </w:pPr>
          </w:p>
        </w:tc>
        <w:tc>
          <w:tcPr>
            <w:tcW w:w="1150" w:type="dxa"/>
          </w:tcPr>
          <w:p w14:paraId="5C764A69">
            <w:pPr>
              <w:spacing w:before="173" w:line="229" w:lineRule="auto"/>
              <w:ind w:left="314"/>
            </w:pPr>
          </w:p>
        </w:tc>
        <w:tc>
          <w:tcPr>
            <w:tcW w:w="1240" w:type="dxa"/>
          </w:tcPr>
          <w:p w14:paraId="52CA77DE">
            <w:pPr>
              <w:pStyle w:val="28"/>
            </w:pPr>
          </w:p>
        </w:tc>
      </w:tr>
      <w:tr w14:paraId="2E9183E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</w:tcPr>
          <w:p w14:paraId="0E28A02D">
            <w:pPr>
              <w:pStyle w:val="28"/>
            </w:pPr>
          </w:p>
        </w:tc>
        <w:tc>
          <w:tcPr>
            <w:tcW w:w="919" w:type="dxa"/>
          </w:tcPr>
          <w:p w14:paraId="5F329FF2">
            <w:pPr>
              <w:pStyle w:val="28"/>
            </w:pPr>
          </w:p>
        </w:tc>
        <w:tc>
          <w:tcPr>
            <w:tcW w:w="2289" w:type="dxa"/>
          </w:tcPr>
          <w:p w14:paraId="408A4B3B">
            <w:pPr>
              <w:pStyle w:val="28"/>
            </w:pPr>
          </w:p>
        </w:tc>
        <w:tc>
          <w:tcPr>
            <w:tcW w:w="1148" w:type="dxa"/>
          </w:tcPr>
          <w:p w14:paraId="605ED74D">
            <w:pPr>
              <w:pStyle w:val="28"/>
            </w:pPr>
          </w:p>
        </w:tc>
        <w:tc>
          <w:tcPr>
            <w:tcW w:w="1150" w:type="dxa"/>
          </w:tcPr>
          <w:p w14:paraId="10119304">
            <w:pPr>
              <w:pStyle w:val="28"/>
            </w:pPr>
          </w:p>
        </w:tc>
        <w:tc>
          <w:tcPr>
            <w:tcW w:w="1240" w:type="dxa"/>
          </w:tcPr>
          <w:p w14:paraId="031DA9F8">
            <w:pPr>
              <w:pStyle w:val="28"/>
            </w:pPr>
          </w:p>
        </w:tc>
      </w:tr>
      <w:tr w14:paraId="5C61996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30732B17">
            <w:pPr>
              <w:pStyle w:val="28"/>
            </w:pPr>
          </w:p>
        </w:tc>
        <w:tc>
          <w:tcPr>
            <w:tcW w:w="919" w:type="dxa"/>
          </w:tcPr>
          <w:p w14:paraId="7F6D2B4C">
            <w:pPr>
              <w:pStyle w:val="28"/>
            </w:pPr>
          </w:p>
        </w:tc>
        <w:tc>
          <w:tcPr>
            <w:tcW w:w="2289" w:type="dxa"/>
          </w:tcPr>
          <w:p w14:paraId="4F657CA1">
            <w:pPr>
              <w:pStyle w:val="28"/>
            </w:pPr>
          </w:p>
        </w:tc>
        <w:tc>
          <w:tcPr>
            <w:tcW w:w="1148" w:type="dxa"/>
          </w:tcPr>
          <w:p w14:paraId="7B3989CE">
            <w:pPr>
              <w:pStyle w:val="28"/>
            </w:pPr>
          </w:p>
        </w:tc>
        <w:tc>
          <w:tcPr>
            <w:tcW w:w="1150" w:type="dxa"/>
          </w:tcPr>
          <w:p w14:paraId="3ADCB7C2">
            <w:pPr>
              <w:pStyle w:val="28"/>
            </w:pPr>
          </w:p>
        </w:tc>
        <w:tc>
          <w:tcPr>
            <w:tcW w:w="1240" w:type="dxa"/>
          </w:tcPr>
          <w:p w14:paraId="15ED716E">
            <w:pPr>
              <w:pStyle w:val="28"/>
            </w:pPr>
          </w:p>
        </w:tc>
      </w:tr>
      <w:tr w14:paraId="03E809E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</w:tcPr>
          <w:p w14:paraId="5A33003E">
            <w:pPr>
              <w:pStyle w:val="28"/>
            </w:pPr>
          </w:p>
        </w:tc>
        <w:tc>
          <w:tcPr>
            <w:tcW w:w="919" w:type="dxa"/>
          </w:tcPr>
          <w:p w14:paraId="36F6746E">
            <w:pPr>
              <w:pStyle w:val="28"/>
            </w:pPr>
          </w:p>
        </w:tc>
        <w:tc>
          <w:tcPr>
            <w:tcW w:w="2289" w:type="dxa"/>
          </w:tcPr>
          <w:p w14:paraId="3881C64F">
            <w:pPr>
              <w:pStyle w:val="28"/>
            </w:pPr>
          </w:p>
        </w:tc>
        <w:tc>
          <w:tcPr>
            <w:tcW w:w="1148" w:type="dxa"/>
          </w:tcPr>
          <w:p w14:paraId="1B74AB33">
            <w:pPr>
              <w:pStyle w:val="28"/>
            </w:pPr>
          </w:p>
        </w:tc>
        <w:tc>
          <w:tcPr>
            <w:tcW w:w="1150" w:type="dxa"/>
          </w:tcPr>
          <w:p w14:paraId="62FB0AB5">
            <w:pPr>
              <w:pStyle w:val="28"/>
            </w:pPr>
          </w:p>
        </w:tc>
        <w:tc>
          <w:tcPr>
            <w:tcW w:w="1240" w:type="dxa"/>
          </w:tcPr>
          <w:p w14:paraId="7363F0BF">
            <w:pPr>
              <w:pStyle w:val="28"/>
            </w:pPr>
          </w:p>
        </w:tc>
      </w:tr>
    </w:tbl>
    <w:p w14:paraId="6407170D"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8666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3CDCE26B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 w14:paraId="7CDAAD66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_Toc9496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万洲奇智（青岛）信息科技有限</w:t>
          </w:r>
          <w:r>
            <w:t>公司</w:t>
          </w:r>
          <w:r>
            <w:tab/>
          </w:r>
          <w:r>
            <w:fldChar w:fldCharType="begin"/>
          </w:r>
          <w:r>
            <w:instrText xml:space="preserve"> PAGEREF _Toc9496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4511799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_Toc20193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软件开发管理制度</w:t>
          </w:r>
          <w:r>
            <w:tab/>
          </w:r>
          <w:r>
            <w:fldChar w:fldCharType="begin"/>
          </w:r>
          <w:r>
            <w:instrText xml:space="preserve"> PAGEREF _Toc20193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C3356E6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_Toc2040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t>目的</w:t>
          </w:r>
          <w:r>
            <w:tab/>
          </w:r>
          <w:r>
            <w:fldChar w:fldCharType="begin"/>
          </w:r>
          <w:r>
            <w:instrText xml:space="preserve"> PAGEREF _Toc2040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5A2B811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_Toc9039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原则</w:t>
          </w:r>
          <w:r>
            <w:tab/>
          </w:r>
          <w:r>
            <w:fldChar w:fldCharType="begin"/>
          </w:r>
          <w:r>
            <w:instrText xml:space="preserve"> PAGEREF _Toc9039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62AE6AA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_Toc32680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  <w:lang w:val="en-US" w:eastAsia="zh-CN"/>
            </w:rPr>
            <w:t>适用</w:t>
          </w:r>
          <w:r>
            <w:t>范围</w:t>
          </w:r>
          <w:r>
            <w:tab/>
          </w:r>
          <w:r>
            <w:fldChar w:fldCharType="begin"/>
          </w:r>
          <w:r>
            <w:instrText xml:space="preserve"> PAGEREF _Toc32680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1CD7275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_Toc6382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岗位职责</w:t>
          </w:r>
          <w:r>
            <w:tab/>
          </w:r>
          <w:r>
            <w:fldChar w:fldCharType="begin"/>
          </w:r>
          <w:r>
            <w:instrText xml:space="preserve"> PAGEREF _Toc6382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C09DB59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_Toc21977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研发部</w:t>
          </w:r>
          <w:r>
            <w:tab/>
          </w:r>
          <w:r>
            <w:fldChar w:fldCharType="begin"/>
          </w:r>
          <w:r>
            <w:instrText xml:space="preserve"> PAGEREF _Toc21977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6034ED9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_Toc2514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运维部</w:t>
          </w:r>
          <w:r>
            <w:tab/>
          </w:r>
          <w:r>
            <w:fldChar w:fldCharType="begin"/>
          </w:r>
          <w:r>
            <w:instrText xml:space="preserve"> PAGEREF _Toc2514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A94B435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_Toc24297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软件开发实施</w:t>
          </w:r>
          <w:r>
            <w:tab/>
          </w:r>
          <w:r>
            <w:fldChar w:fldCharType="begin"/>
          </w:r>
          <w:r>
            <w:instrText xml:space="preserve"> PAGEREF _Toc24297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7AE230A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_Toc14609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研发团队建设</w:t>
          </w:r>
          <w:r>
            <w:tab/>
          </w:r>
          <w:r>
            <w:fldChar w:fldCharType="begin"/>
          </w:r>
          <w:r>
            <w:instrText xml:space="preserve"> PAGEREF _Toc14609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15A0635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_Toc22782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5.1.1. </w:t>
          </w:r>
          <w:r>
            <w:t>决策团队</w:t>
          </w:r>
          <w:r>
            <w:tab/>
          </w:r>
          <w:r>
            <w:fldChar w:fldCharType="begin"/>
          </w:r>
          <w:r>
            <w:instrText xml:space="preserve"> PAGEREF _Toc22782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9358020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_Toc32253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5.1.2. </w:t>
          </w:r>
          <w:r>
            <w:t>研发团队</w:t>
          </w:r>
          <w:r>
            <w:tab/>
          </w:r>
          <w:r>
            <w:fldChar w:fldCharType="begin"/>
          </w:r>
          <w:r>
            <w:instrText xml:space="preserve"> PAGEREF _Toc32253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89D590C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_Toc4316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研发阶段管理</w:t>
          </w:r>
          <w:r>
            <w:tab/>
          </w:r>
          <w:r>
            <w:fldChar w:fldCharType="begin"/>
          </w:r>
          <w:r>
            <w:instrText xml:space="preserve"> PAGEREF _Toc4316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0EE26E4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_Toc25111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5.2.1. </w:t>
          </w:r>
          <w:r>
            <w:t>立项阶段</w:t>
          </w:r>
          <w:r>
            <w:tab/>
          </w:r>
          <w:r>
            <w:fldChar w:fldCharType="begin"/>
          </w:r>
          <w:r>
            <w:instrText xml:space="preserve"> PAGEREF _Toc25111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B5C5241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_Toc25229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5.2.2. </w:t>
          </w:r>
          <w:r>
            <w:t>需求阶段</w:t>
          </w:r>
          <w:r>
            <w:tab/>
          </w:r>
          <w:r>
            <w:fldChar w:fldCharType="begin"/>
          </w:r>
          <w:r>
            <w:instrText xml:space="preserve"> PAGEREF _Toc25229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F079F61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_Toc4008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5.2.3. </w:t>
          </w:r>
          <w:r>
            <w:t>设计阶段</w:t>
          </w:r>
          <w:r>
            <w:tab/>
          </w:r>
          <w:r>
            <w:fldChar w:fldCharType="begin"/>
          </w:r>
          <w:r>
            <w:instrText xml:space="preserve"> PAGEREF _Toc4008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614DBAB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_Toc7183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5.2.4. </w:t>
          </w:r>
          <w:r>
            <w:t>实现阶段</w:t>
          </w:r>
          <w:r>
            <w:tab/>
          </w:r>
          <w:r>
            <w:fldChar w:fldCharType="begin"/>
          </w:r>
          <w:r>
            <w:instrText xml:space="preserve"> PAGEREF _Toc7183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12D4AB3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_Toc7721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5.2.5. </w:t>
          </w:r>
          <w:r>
            <w:t>测试阶段</w:t>
          </w:r>
          <w:r>
            <w:tab/>
          </w:r>
          <w:r>
            <w:fldChar w:fldCharType="begin"/>
          </w:r>
          <w:r>
            <w:instrText xml:space="preserve"> PAGEREF _Toc7721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1694885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_Toc15007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5.2.6. </w:t>
          </w:r>
          <w:r>
            <w:t>验证发布</w:t>
          </w:r>
          <w:r>
            <w:tab/>
          </w:r>
          <w:r>
            <w:fldChar w:fldCharType="begin"/>
          </w:r>
          <w:r>
            <w:instrText xml:space="preserve"> PAGEREF _Toc15007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E1FF0F1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_Toc29405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 </w:t>
          </w:r>
          <w:r>
            <w:rPr>
              <w:rFonts w:hint="eastAsia"/>
              <w:lang w:val="en-US" w:eastAsia="zh-CN"/>
            </w:rPr>
            <w:t>项目管理规范</w:t>
          </w:r>
          <w:r>
            <w:tab/>
          </w:r>
          <w:r>
            <w:fldChar w:fldCharType="begin"/>
          </w:r>
          <w:r>
            <w:instrText xml:space="preserve"> PAGEREF _Toc29405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9B4D200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_Toc32621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5.3.1. </w:t>
          </w:r>
          <w:r>
            <w:t>项目估算</w:t>
          </w:r>
          <w:r>
            <w:tab/>
          </w:r>
          <w:r>
            <w:fldChar w:fldCharType="begin"/>
          </w:r>
          <w:r>
            <w:instrText xml:space="preserve"> PAGEREF _Toc32621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04CA170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_Toc24398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5.3.2. </w:t>
          </w:r>
          <w:r>
            <w:t>项目沟通</w:t>
          </w:r>
          <w:r>
            <w:tab/>
          </w:r>
          <w:r>
            <w:fldChar w:fldCharType="begin"/>
          </w:r>
          <w:r>
            <w:instrText xml:space="preserve"> PAGEREF _Toc24398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0A34554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_Toc32428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5.3.3. </w:t>
          </w:r>
          <w:r>
            <w:t>问题和风险管理</w:t>
          </w:r>
          <w:r>
            <w:tab/>
          </w:r>
          <w:r>
            <w:fldChar w:fldCharType="begin"/>
          </w:r>
          <w:r>
            <w:instrText xml:space="preserve"> PAGEREF _Toc32428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999AF7F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_Toc13443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5.3.4. </w:t>
          </w:r>
          <w:r>
            <w:t>测试环境管理</w:t>
          </w:r>
          <w:r>
            <w:tab/>
          </w:r>
          <w:r>
            <w:fldChar w:fldCharType="begin"/>
          </w:r>
          <w:r>
            <w:instrText xml:space="preserve"> PAGEREF _Toc13443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FBA05E0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_Toc9306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5.4. </w:t>
          </w:r>
          <w:r>
            <w:rPr>
              <w:rFonts w:hint="eastAsia"/>
              <w:lang w:val="en-US" w:eastAsia="zh-CN"/>
            </w:rPr>
            <w:t>考核指标</w:t>
          </w:r>
          <w:r>
            <w:tab/>
          </w:r>
          <w:r>
            <w:fldChar w:fldCharType="begin"/>
          </w:r>
          <w:r>
            <w:instrText xml:space="preserve"> PAGEREF _Toc9306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77D1035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_Toc31025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6. </w:t>
          </w:r>
          <w:r>
            <w:rPr>
              <w:rFonts w:hint="eastAsia" w:eastAsia="宋体"/>
              <w:lang w:val="en-US" w:eastAsia="zh-CN"/>
            </w:rPr>
            <w:t>附则</w:t>
          </w:r>
          <w:r>
            <w:tab/>
          </w:r>
          <w:r>
            <w:fldChar w:fldCharType="begin"/>
          </w:r>
          <w:r>
            <w:instrText xml:space="preserve"> PAGEREF _Toc31025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A2AC26B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_Toc17475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附件</w:t>
          </w:r>
          <w:r>
            <w:tab/>
          </w:r>
          <w:r>
            <w:fldChar w:fldCharType="begin"/>
          </w:r>
          <w:r>
            <w:instrText xml:space="preserve"> PAGEREF _Toc17475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C732C16">
          <w:pPr>
            <w:pStyle w:val="16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 w:val="0"/>
            <w:wordWrap/>
            <w:overflowPunct/>
            <w:topLinePunct w:val="0"/>
            <w:autoSpaceDE w:val="0"/>
            <w:autoSpaceDN w:val="0"/>
            <w:bidi w:val="0"/>
            <w:adjustRightInd w:val="0"/>
            <w:snapToGrid w:val="0"/>
            <w:spacing w:line="240" w:lineRule="auto"/>
            <w:textAlignment w:val="baseline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_Toc8761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记录</w:t>
          </w:r>
          <w:r>
            <w:tab/>
          </w:r>
          <w:r>
            <w:fldChar w:fldCharType="begin"/>
          </w:r>
          <w:r>
            <w:instrText xml:space="preserve"> PAGEREF _Toc8761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AEA81AC">
          <w:pPr>
            <w:bidi w:val="0"/>
            <w:rPr>
              <w:rFonts w:hint="eastAsia" w:ascii="宋体" w:hAnsi="宋体" w:eastAsia="宋体" w:cs="宋体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</w:sdtContent>
    </w:sdt>
    <w:p w14:paraId="249219D0">
      <w:pPr>
        <w:pStyle w:val="29"/>
        <w:bidi w:val="0"/>
      </w:pPr>
      <w:bookmarkStart w:id="2" w:name="_Toc2040"/>
      <w:r>
        <w:t>目的</w:t>
      </w:r>
      <w:bookmarkEnd w:id="2"/>
    </w:p>
    <w:p w14:paraId="6101E621">
      <w:pPr>
        <w:pStyle w:val="30"/>
        <w:bidi w:val="0"/>
      </w:pPr>
      <w:r>
        <w:t>为规范公司软件开发流程，提升研发质量与项目成功率，特制定本管理制度。本制度旨在确保软件开发活动紧密围绕市场与业务目标开展，涵盖软件产品开发、工具与平台建设、技术问题识别与解决等方面，以实现高效、可控、可持续的研发管理。</w:t>
      </w:r>
    </w:p>
    <w:p w14:paraId="7E6CD230">
      <w:pPr>
        <w:pStyle w:val="29"/>
        <w:bidi w:val="0"/>
        <w:rPr>
          <w:rFonts w:hint="eastAsia"/>
          <w:lang w:val="en-US" w:eastAsia="zh-CN"/>
        </w:rPr>
      </w:pPr>
      <w:bookmarkStart w:id="3" w:name="_Toc9039"/>
      <w:r>
        <w:rPr>
          <w:rFonts w:hint="eastAsia"/>
          <w:lang w:val="en-US" w:eastAsia="zh-CN"/>
        </w:rPr>
        <w:t>原则</w:t>
      </w:r>
      <w:bookmarkEnd w:id="3"/>
    </w:p>
    <w:p w14:paraId="10EA92E7">
      <w:pPr>
        <w:pStyle w:val="30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业务导向原则</w:t>
      </w:r>
    </w:p>
    <w:p w14:paraId="48864CC5">
      <w:pPr>
        <w:pStyle w:val="3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所有技术研发活动必须紧密围绕公司业务目标与运维服务活动展开，确保资源投入能产生实际业务价值。</w:t>
      </w:r>
    </w:p>
    <w:p w14:paraId="5636388C">
      <w:pPr>
        <w:pStyle w:val="30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质量内建原则</w:t>
      </w:r>
    </w:p>
    <w:p w14:paraId="2A80128F">
      <w:pPr>
        <w:pStyle w:val="3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将质量保证贯穿于需求、设计、开发、测试、运维的全过程，而非依赖事后检查，从源头保障交付成果的高质量。</w:t>
      </w:r>
    </w:p>
    <w:p w14:paraId="4CAB789A">
      <w:pPr>
        <w:pStyle w:val="30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自动化优先原则</w:t>
      </w:r>
    </w:p>
    <w:p w14:paraId="7A4A280E">
      <w:pPr>
        <w:pStyle w:val="3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鼓励通过自动化工具替代重复性手工操作，提升研发、测试、部署和运维的效率与一致性，降低人为错误风险。</w:t>
      </w:r>
    </w:p>
    <w:p w14:paraId="6AF6B1B1">
      <w:pPr>
        <w:pStyle w:val="30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持续改进原则</w:t>
      </w:r>
    </w:p>
    <w:p w14:paraId="6BA6520C">
      <w:pPr>
        <w:pStyle w:val="3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建立定期复盘和反馈机制，鼓励创新与优化，持续迭代研发流程、工具与实践，以适应内外部变化并追求卓越。</w:t>
      </w:r>
    </w:p>
    <w:p w14:paraId="0E2523A6">
      <w:pPr>
        <w:pStyle w:val="29"/>
        <w:bidi w:val="0"/>
      </w:pPr>
      <w:bookmarkStart w:id="4" w:name="_Toc32680"/>
      <w:r>
        <w:rPr>
          <w:rFonts w:hint="eastAsia"/>
          <w:lang w:val="en-US" w:eastAsia="zh-CN"/>
        </w:rPr>
        <w:t>适用</w:t>
      </w:r>
      <w:r>
        <w:t>范围</w:t>
      </w:r>
      <w:bookmarkEnd w:id="4"/>
    </w:p>
    <w:p w14:paraId="63A6429B">
      <w:pPr>
        <w:pStyle w:val="3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本制度用于指导研发部所有人员和运维技术相关研发管理过程。</w:t>
      </w:r>
    </w:p>
    <w:p w14:paraId="611EC462">
      <w:pPr>
        <w:pStyle w:val="29"/>
        <w:bidi w:val="0"/>
        <w:rPr>
          <w:rFonts w:hint="eastAsia"/>
          <w:lang w:val="en-US" w:eastAsia="zh-CN"/>
        </w:rPr>
      </w:pPr>
      <w:bookmarkStart w:id="5" w:name="_Toc6382"/>
      <w:r>
        <w:rPr>
          <w:rFonts w:hint="eastAsia"/>
          <w:lang w:val="en-US" w:eastAsia="zh-CN"/>
        </w:rPr>
        <w:t>岗位职责</w:t>
      </w:r>
      <w:bookmarkEnd w:id="5"/>
    </w:p>
    <w:p w14:paraId="5EAA1244">
      <w:pPr>
        <w:pStyle w:val="31"/>
        <w:bidi w:val="0"/>
        <w:rPr>
          <w:rFonts w:hint="default"/>
          <w:lang w:val="en-US" w:eastAsia="zh-CN"/>
        </w:rPr>
      </w:pPr>
      <w:bookmarkStart w:id="6" w:name="_Toc21977"/>
      <w:r>
        <w:rPr>
          <w:rFonts w:hint="eastAsia"/>
          <w:lang w:val="en-US" w:eastAsia="zh-CN"/>
        </w:rPr>
        <w:t>研发部</w:t>
      </w:r>
      <w:bookmarkEnd w:id="6"/>
    </w:p>
    <w:p w14:paraId="02895406">
      <w:pPr>
        <w:pStyle w:val="30"/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负责运维工具研发。</w:t>
      </w:r>
    </w:p>
    <w:p w14:paraId="743A55E2">
      <w:pPr>
        <w:pStyle w:val="30"/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负责运维工具二次开发等工作。</w:t>
      </w:r>
    </w:p>
    <w:p w14:paraId="447995AE">
      <w:pPr>
        <w:pStyle w:val="30"/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负责运维手册研发。</w:t>
      </w:r>
    </w:p>
    <w:p w14:paraId="00A80088">
      <w:pPr>
        <w:pStyle w:val="30"/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负责需求分析、详细设计、概要设计、编码、测试、验证。</w:t>
      </w:r>
    </w:p>
    <w:p w14:paraId="653678DF">
      <w:pPr>
        <w:pStyle w:val="31"/>
        <w:bidi w:val="0"/>
        <w:rPr>
          <w:rFonts w:hint="default"/>
          <w:lang w:val="en-US" w:eastAsia="zh-CN"/>
        </w:rPr>
      </w:pPr>
      <w:bookmarkStart w:id="7" w:name="_Toc2514"/>
      <w:r>
        <w:rPr>
          <w:rFonts w:hint="eastAsia"/>
          <w:lang w:val="en-US" w:eastAsia="zh-CN"/>
        </w:rPr>
        <w:t>运维部</w:t>
      </w:r>
      <w:bookmarkEnd w:id="7"/>
    </w:p>
    <w:p w14:paraId="480E2BB1">
      <w:pPr>
        <w:pStyle w:val="30"/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负责对运维工具研发提出具体需求</w:t>
      </w:r>
    </w:p>
    <w:p w14:paraId="49ABCC33">
      <w:pPr>
        <w:pStyle w:val="29"/>
        <w:bidi w:val="0"/>
        <w:rPr>
          <w:rFonts w:hint="default"/>
          <w:lang w:val="en-US" w:eastAsia="zh-CN"/>
        </w:rPr>
      </w:pPr>
      <w:bookmarkStart w:id="8" w:name="_Toc24297"/>
      <w:r>
        <w:rPr>
          <w:rFonts w:hint="eastAsia"/>
          <w:lang w:val="en-US" w:eastAsia="zh-CN"/>
        </w:rPr>
        <w:t>软件开发实施</w:t>
      </w:r>
      <w:bookmarkEnd w:id="8"/>
    </w:p>
    <w:p w14:paraId="7C881A67">
      <w:pPr>
        <w:pStyle w:val="31"/>
        <w:bidi w:val="0"/>
        <w:rPr>
          <w:rFonts w:hint="eastAsia"/>
          <w:lang w:val="en-US" w:eastAsia="zh-CN"/>
        </w:rPr>
      </w:pPr>
      <w:bookmarkStart w:id="9" w:name="_Toc14609"/>
      <w:r>
        <w:rPr>
          <w:rFonts w:hint="eastAsia"/>
          <w:lang w:val="en-US" w:eastAsia="zh-CN"/>
        </w:rPr>
        <w:t>研发团队建设</w:t>
      </w:r>
      <w:bookmarkEnd w:id="9"/>
    </w:p>
    <w:p w14:paraId="2F89349D">
      <w:pPr>
        <w:pStyle w:val="30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研发部分为决策团队和研发团队两个部门</w:t>
      </w:r>
    </w:p>
    <w:p w14:paraId="7281B013">
      <w:pPr>
        <w:pStyle w:val="32"/>
        <w:bidi w:val="0"/>
      </w:pPr>
      <w:bookmarkStart w:id="10" w:name="_Toc22782"/>
      <w:r>
        <w:t>决策团队</w:t>
      </w:r>
      <w:bookmarkEnd w:id="10"/>
    </w:p>
    <w:p w14:paraId="4B4CB923">
      <w:pPr>
        <w:pStyle w:val="30"/>
        <w:bidi w:val="0"/>
      </w:pPr>
      <w:r>
        <w:t>主要由公司总经理和</w:t>
      </w:r>
      <w:r>
        <w:rPr>
          <w:rFonts w:hint="eastAsia"/>
          <w:lang w:val="en-US" w:eastAsia="zh-CN"/>
        </w:rPr>
        <w:t>研发</w:t>
      </w:r>
      <w:r>
        <w:t>负责人组成。有两个主要职责：</w:t>
      </w:r>
    </w:p>
    <w:p w14:paraId="35E34171">
      <w:pPr>
        <w:pStyle w:val="30"/>
        <w:numPr>
          <w:ilvl w:val="0"/>
          <w:numId w:val="5"/>
        </w:numPr>
        <w:bidi w:val="0"/>
        <w:ind w:left="425" w:leftChars="0" w:hanging="425" w:firstLineChars="0"/>
      </w:pPr>
      <w:r>
        <w:t>在年初制定公司的技术研发发展战略，制定公司的年度技术研发规划；</w:t>
      </w:r>
    </w:p>
    <w:p w14:paraId="0016E879">
      <w:pPr>
        <w:pStyle w:val="30"/>
        <w:numPr>
          <w:ilvl w:val="0"/>
          <w:numId w:val="5"/>
        </w:numPr>
        <w:bidi w:val="0"/>
        <w:ind w:left="425" w:leftChars="0" w:hanging="425" w:firstLineChars="0"/>
      </w:pPr>
      <w:r>
        <w:t>根据实际情况对年度技术研发规划进行修正，以及对一些不在规划之内的研发做出决策。</w:t>
      </w:r>
    </w:p>
    <w:p w14:paraId="19C525DB">
      <w:pPr>
        <w:pStyle w:val="32"/>
        <w:bidi w:val="0"/>
      </w:pPr>
      <w:bookmarkStart w:id="11" w:name="bookmark7"/>
      <w:bookmarkEnd w:id="11"/>
      <w:r>
        <w:t xml:space="preserve"> </w:t>
      </w:r>
      <w:bookmarkStart w:id="12" w:name="_Toc32253"/>
      <w:r>
        <w:t>研发团队</w:t>
      </w:r>
      <w:bookmarkEnd w:id="12"/>
    </w:p>
    <w:p w14:paraId="27557771">
      <w:pPr>
        <w:pStyle w:val="30"/>
        <w:bidi w:val="0"/>
      </w:pPr>
      <w:r>
        <w:t>研发团队主要由</w:t>
      </w:r>
      <w:r>
        <w:rPr>
          <w:rFonts w:hint="eastAsia"/>
          <w:lang w:eastAsia="zh-CN"/>
        </w:rPr>
        <w:t>研发部</w:t>
      </w:r>
      <w:r>
        <w:t>门核心技术骨干组成。它的主要职责是实施公司的运维技术相关研发。</w:t>
      </w:r>
    </w:p>
    <w:p w14:paraId="3097CE78">
      <w:pPr>
        <w:pStyle w:val="30"/>
        <w:bidi w:val="0"/>
      </w:pPr>
      <w:r>
        <w:t>在研发团队中</w:t>
      </w:r>
      <w:r>
        <w:rPr>
          <w:rFonts w:hint="eastAsia"/>
          <w:lang w:eastAsia="zh-CN"/>
        </w:rPr>
        <w:t>研发部经理</w:t>
      </w:r>
      <w:r>
        <w:t>对整个产品负责。根据实际情况，一个技术研发团队典型的人员配置如</w:t>
      </w:r>
      <w:r>
        <w:rPr>
          <w:rFonts w:hint="eastAsia"/>
          <w:lang w:val="en-US" w:eastAsia="zh-CN"/>
        </w:rPr>
        <w:t>表5-1所示</w:t>
      </w:r>
      <w:r>
        <w:t>（注明：可一人多角）：</w:t>
      </w:r>
    </w:p>
    <w:p w14:paraId="63E966A5">
      <w:pPr>
        <w:pStyle w:val="30"/>
        <w:bidi w:val="0"/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表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STYLEREF "柴_标题1" \n \* Charformat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-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表 \* ARABIC  \s 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研发人员配置表</w:t>
      </w:r>
    </w:p>
    <w:tbl>
      <w:tblPr>
        <w:tblStyle w:val="27"/>
        <w:tblW w:w="7799" w:type="dxa"/>
        <w:tblInd w:w="43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80"/>
        <w:gridCol w:w="851"/>
        <w:gridCol w:w="5668"/>
      </w:tblGrid>
      <w:tr w14:paraId="03A854C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1280" w:type="dxa"/>
            <w:tcBorders>
              <w:bottom w:val="single" w:color="000000" w:sz="2" w:space="0"/>
              <w:right w:val="single" w:color="000000" w:sz="2" w:space="0"/>
            </w:tcBorders>
            <w:shd w:val="clear" w:color="auto" w:fill="C0C0C0"/>
          </w:tcPr>
          <w:p w14:paraId="75FF6C57">
            <w:pPr>
              <w:spacing w:before="86" w:line="227" w:lineRule="auto"/>
              <w:ind w:left="51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sz w:val="20"/>
                <w:szCs w:val="20"/>
              </w:rPr>
              <w:t>角色</w:t>
            </w:r>
          </w:p>
        </w:tc>
        <w:tc>
          <w:tcPr>
            <w:tcW w:w="851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C0C0C0"/>
          </w:tcPr>
          <w:p w14:paraId="68048C35">
            <w:pPr>
              <w:spacing w:before="86" w:line="228" w:lineRule="auto"/>
              <w:ind w:left="9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sz w:val="20"/>
                <w:szCs w:val="20"/>
              </w:rPr>
              <w:t>必须</w:t>
            </w:r>
          </w:p>
        </w:tc>
        <w:tc>
          <w:tcPr>
            <w:tcW w:w="5668" w:type="dxa"/>
            <w:tcBorders>
              <w:bottom w:val="single" w:color="000000" w:sz="2" w:space="0"/>
            </w:tcBorders>
            <w:shd w:val="clear" w:color="auto" w:fill="C0C0C0"/>
          </w:tcPr>
          <w:p w14:paraId="3055A84D">
            <w:pPr>
              <w:spacing w:before="86" w:line="229" w:lineRule="auto"/>
              <w:ind w:left="283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职责</w:t>
            </w:r>
          </w:p>
        </w:tc>
      </w:tr>
      <w:tr w14:paraId="1236E60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280" w:type="dxa"/>
            <w:tcBorders>
              <w:top w:val="single" w:color="000000" w:sz="2" w:space="0"/>
              <w:right w:val="single" w:color="000000" w:sz="2" w:space="0"/>
            </w:tcBorders>
          </w:tcPr>
          <w:p w14:paraId="5CC1A13C">
            <w:pPr>
              <w:spacing w:before="212" w:line="229" w:lineRule="auto"/>
              <w:ind w:left="243"/>
              <w:rPr>
                <w:rFonts w:hint="eastAsia" w:ascii="宋体" w:hAnsi="宋体" w:eastAsia="宋体" w:cs="宋体"/>
                <w:sz w:val="19"/>
                <w:szCs w:val="19"/>
                <w:lang w:eastAsia="zh-CN"/>
              </w:rPr>
            </w:pPr>
            <w:r>
              <w:rPr>
                <w:rFonts w:hint="eastAsia" w:ascii="宋体" w:hAnsi="宋体" w:eastAsia="宋体" w:cs="宋体"/>
                <w:spacing w:val="7"/>
                <w:sz w:val="19"/>
                <w:szCs w:val="19"/>
                <w:lang w:eastAsia="zh-CN"/>
              </w:rPr>
              <w:t>研发部经理</w:t>
            </w:r>
          </w:p>
        </w:tc>
        <w:tc>
          <w:tcPr>
            <w:tcW w:w="851" w:type="dxa"/>
            <w:tcBorders>
              <w:top w:val="single" w:color="000000" w:sz="2" w:space="0"/>
              <w:left w:val="single" w:color="000000" w:sz="2" w:space="0"/>
            </w:tcBorders>
          </w:tcPr>
          <w:p w14:paraId="14334EE4">
            <w:pPr>
              <w:spacing w:before="212" w:line="232" w:lineRule="auto"/>
              <w:ind w:left="329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sz w:val="19"/>
                <w:szCs w:val="19"/>
              </w:rPr>
              <w:t>是</w:t>
            </w:r>
          </w:p>
        </w:tc>
        <w:tc>
          <w:tcPr>
            <w:tcW w:w="5668" w:type="dxa"/>
            <w:tcBorders>
              <w:top w:val="single" w:color="000000" w:sz="2" w:space="0"/>
            </w:tcBorders>
          </w:tcPr>
          <w:p w14:paraId="365CB768">
            <w:pPr>
              <w:spacing w:before="48" w:line="229" w:lineRule="auto"/>
              <w:ind w:left="71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position w:val="-4"/>
                <w:sz w:val="19"/>
                <w:szCs w:val="19"/>
              </w:rPr>
              <w:drawing>
                <wp:inline distT="0" distB="0" distL="0" distR="0">
                  <wp:extent cx="101600" cy="139700"/>
                  <wp:effectExtent l="0" t="0" r="5080" b="12700"/>
                  <wp:docPr id="10" name="IM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 1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76" cy="14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pacing w:val="42"/>
                <w:sz w:val="19"/>
                <w:szCs w:val="19"/>
              </w:rPr>
              <w:t xml:space="preserve">  </w:t>
            </w:r>
            <w:r>
              <w:rPr>
                <w:rFonts w:ascii="宋体" w:hAnsi="宋体" w:eastAsia="宋体" w:cs="宋体"/>
                <w:spacing w:val="9"/>
                <w:sz w:val="19"/>
                <w:szCs w:val="19"/>
              </w:rPr>
              <w:t>对整个研发项目负责</w:t>
            </w:r>
          </w:p>
          <w:p w14:paraId="70E9D5D7">
            <w:pPr>
              <w:spacing w:before="76" w:line="229" w:lineRule="auto"/>
              <w:ind w:left="71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position w:val="-4"/>
                <w:sz w:val="19"/>
                <w:szCs w:val="19"/>
              </w:rPr>
              <w:drawing>
                <wp:inline distT="0" distB="0" distL="0" distR="0">
                  <wp:extent cx="101600" cy="139700"/>
                  <wp:effectExtent l="0" t="0" r="5080" b="12700"/>
                  <wp:docPr id="12" name="IM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 1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76" cy="14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pacing w:val="46"/>
                <w:sz w:val="19"/>
                <w:szCs w:val="19"/>
              </w:rPr>
              <w:t xml:space="preserve">  </w:t>
            </w:r>
            <w:r>
              <w:rPr>
                <w:rFonts w:ascii="宋体" w:hAnsi="宋体" w:eastAsia="宋体" w:cs="宋体"/>
                <w:spacing w:val="8"/>
                <w:sz w:val="19"/>
                <w:szCs w:val="19"/>
              </w:rPr>
              <w:t>负责研发团队的管理</w:t>
            </w:r>
          </w:p>
        </w:tc>
      </w:tr>
      <w:tr w14:paraId="4D394B2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</w:trPr>
        <w:tc>
          <w:tcPr>
            <w:tcW w:w="1280" w:type="dxa"/>
            <w:tcBorders>
              <w:right w:val="single" w:color="000000" w:sz="2" w:space="0"/>
            </w:tcBorders>
          </w:tcPr>
          <w:p w14:paraId="0A948ACC">
            <w:pPr>
              <w:spacing w:before="80" w:line="229" w:lineRule="auto"/>
              <w:ind w:left="251"/>
              <w:rPr>
                <w:rFonts w:hint="eastAsia" w:ascii="宋体" w:hAnsi="宋体" w:eastAsia="宋体" w:cs="宋体"/>
                <w:sz w:val="19"/>
                <w:szCs w:val="19"/>
                <w:lang w:val="en-US" w:eastAsia="zh-CN"/>
              </w:rPr>
            </w:pPr>
            <w:r>
              <w:rPr>
                <w:rFonts w:ascii="宋体" w:hAnsi="宋体" w:eastAsia="宋体" w:cs="宋体"/>
                <w:spacing w:val="5"/>
                <w:sz w:val="19"/>
                <w:szCs w:val="19"/>
              </w:rPr>
              <w:t>需求</w:t>
            </w:r>
            <w:r>
              <w:rPr>
                <w:rFonts w:hint="eastAsia" w:ascii="宋体" w:hAnsi="宋体" w:cs="宋体"/>
                <w:spacing w:val="5"/>
                <w:sz w:val="19"/>
                <w:szCs w:val="19"/>
                <w:lang w:val="en-US" w:eastAsia="zh-CN"/>
              </w:rPr>
              <w:t>工程师</w:t>
            </w:r>
          </w:p>
        </w:tc>
        <w:tc>
          <w:tcPr>
            <w:tcW w:w="851" w:type="dxa"/>
            <w:tcBorders>
              <w:left w:val="single" w:color="000000" w:sz="2" w:space="0"/>
            </w:tcBorders>
          </w:tcPr>
          <w:p w14:paraId="710933FA">
            <w:pPr>
              <w:spacing w:before="80" w:line="229" w:lineRule="auto"/>
              <w:ind w:left="332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sz w:val="19"/>
                <w:szCs w:val="19"/>
              </w:rPr>
              <w:t>否</w:t>
            </w:r>
          </w:p>
        </w:tc>
        <w:tc>
          <w:tcPr>
            <w:tcW w:w="5668" w:type="dxa"/>
          </w:tcPr>
          <w:p w14:paraId="02CBB99F">
            <w:pPr>
              <w:spacing w:before="73" w:line="229" w:lineRule="auto"/>
              <w:ind w:left="71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position w:val="-4"/>
                <w:sz w:val="19"/>
                <w:szCs w:val="19"/>
              </w:rPr>
              <w:drawing>
                <wp:inline distT="0" distB="0" distL="0" distR="0">
                  <wp:extent cx="101600" cy="139700"/>
                  <wp:effectExtent l="0" t="0" r="5080" b="12700"/>
                  <wp:docPr id="14" name="IM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 1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76" cy="14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pacing w:val="46"/>
                <w:sz w:val="19"/>
                <w:szCs w:val="19"/>
              </w:rPr>
              <w:t xml:space="preserve">  </w:t>
            </w:r>
            <w:r>
              <w:rPr>
                <w:rFonts w:ascii="宋体" w:hAnsi="宋体" w:eastAsia="宋体" w:cs="宋体"/>
                <w:spacing w:val="9"/>
                <w:sz w:val="19"/>
                <w:szCs w:val="19"/>
              </w:rPr>
              <w:t>主要负责协助</w:t>
            </w:r>
            <w:r>
              <w:rPr>
                <w:rFonts w:hint="eastAsia" w:ascii="宋体" w:hAnsi="宋体" w:eastAsia="宋体" w:cs="宋体"/>
                <w:spacing w:val="9"/>
                <w:sz w:val="19"/>
                <w:szCs w:val="19"/>
                <w:lang w:eastAsia="zh-CN"/>
              </w:rPr>
              <w:t>研发部经理</w:t>
            </w:r>
            <w:r>
              <w:rPr>
                <w:rFonts w:ascii="宋体" w:hAnsi="宋体" w:eastAsia="宋体" w:cs="宋体"/>
                <w:spacing w:val="9"/>
                <w:sz w:val="19"/>
                <w:szCs w:val="19"/>
              </w:rPr>
              <w:t>进行需求分析和调研</w:t>
            </w:r>
          </w:p>
        </w:tc>
      </w:tr>
      <w:tr w14:paraId="15758E2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6" w:hRule="atLeast"/>
        </w:trPr>
        <w:tc>
          <w:tcPr>
            <w:tcW w:w="1280" w:type="dxa"/>
            <w:tcBorders>
              <w:right w:val="single" w:color="000000" w:sz="2" w:space="0"/>
            </w:tcBorders>
          </w:tcPr>
          <w:p w14:paraId="51AAA1A8">
            <w:pPr>
              <w:spacing w:before="108" w:line="229" w:lineRule="auto"/>
              <w:ind w:left="240"/>
              <w:rPr>
                <w:rFonts w:hint="eastAsia" w:ascii="宋体" w:hAnsi="宋体" w:eastAsia="宋体" w:cs="宋体"/>
                <w:sz w:val="19"/>
                <w:szCs w:val="19"/>
                <w:lang w:val="en-US" w:eastAsia="zh-CN"/>
              </w:rPr>
            </w:pPr>
            <w:r>
              <w:rPr>
                <w:rFonts w:ascii="宋体" w:hAnsi="宋体" w:eastAsia="宋体" w:cs="宋体"/>
                <w:spacing w:val="7"/>
                <w:sz w:val="19"/>
                <w:szCs w:val="19"/>
              </w:rPr>
              <w:t>研发</w:t>
            </w:r>
            <w:r>
              <w:rPr>
                <w:rFonts w:hint="eastAsia" w:ascii="宋体" w:hAnsi="宋体" w:cs="宋体"/>
                <w:spacing w:val="7"/>
                <w:sz w:val="19"/>
                <w:szCs w:val="19"/>
                <w:lang w:val="en-US" w:eastAsia="zh-CN"/>
              </w:rPr>
              <w:t>工程师</w:t>
            </w:r>
          </w:p>
        </w:tc>
        <w:tc>
          <w:tcPr>
            <w:tcW w:w="851" w:type="dxa"/>
            <w:tcBorders>
              <w:left w:val="single" w:color="000000" w:sz="2" w:space="0"/>
            </w:tcBorders>
          </w:tcPr>
          <w:p w14:paraId="4B80B066">
            <w:pPr>
              <w:spacing w:before="108" w:line="232" w:lineRule="auto"/>
              <w:ind w:left="329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sz w:val="19"/>
                <w:szCs w:val="19"/>
              </w:rPr>
              <w:t>是</w:t>
            </w:r>
          </w:p>
        </w:tc>
        <w:tc>
          <w:tcPr>
            <w:tcW w:w="5668" w:type="dxa"/>
          </w:tcPr>
          <w:p w14:paraId="14B8CFBB">
            <w:pPr>
              <w:spacing w:before="100" w:line="229" w:lineRule="auto"/>
              <w:ind w:left="71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position w:val="-4"/>
                <w:sz w:val="19"/>
                <w:szCs w:val="19"/>
              </w:rPr>
              <w:drawing>
                <wp:inline distT="0" distB="0" distL="0" distR="0">
                  <wp:extent cx="101600" cy="139700"/>
                  <wp:effectExtent l="0" t="0" r="5080" b="12700"/>
                  <wp:docPr id="16" name="IM 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 1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76" cy="14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pacing w:val="46"/>
                <w:sz w:val="19"/>
                <w:szCs w:val="19"/>
              </w:rPr>
              <w:t xml:space="preserve">  </w:t>
            </w:r>
            <w:r>
              <w:rPr>
                <w:rFonts w:ascii="宋体" w:hAnsi="宋体" w:eastAsia="宋体" w:cs="宋体"/>
                <w:spacing w:val="8"/>
                <w:sz w:val="19"/>
                <w:szCs w:val="19"/>
              </w:rPr>
              <w:t>负责研发项目的实现</w:t>
            </w:r>
          </w:p>
        </w:tc>
      </w:tr>
      <w:tr w14:paraId="2029A14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</w:trPr>
        <w:tc>
          <w:tcPr>
            <w:tcW w:w="1280" w:type="dxa"/>
            <w:tcBorders>
              <w:right w:val="single" w:color="000000" w:sz="2" w:space="0"/>
            </w:tcBorders>
          </w:tcPr>
          <w:p w14:paraId="43A4AC50">
            <w:pPr>
              <w:spacing w:before="82" w:line="230" w:lineRule="auto"/>
              <w:ind w:left="240"/>
              <w:rPr>
                <w:rFonts w:hint="eastAsia" w:ascii="宋体" w:hAnsi="宋体" w:eastAsia="宋体" w:cs="宋体"/>
                <w:sz w:val="19"/>
                <w:szCs w:val="19"/>
                <w:lang w:val="en-US" w:eastAsia="zh-CN"/>
              </w:rPr>
            </w:pPr>
            <w:r>
              <w:rPr>
                <w:rFonts w:ascii="宋体" w:hAnsi="宋体" w:eastAsia="宋体" w:cs="宋体"/>
                <w:spacing w:val="7"/>
                <w:sz w:val="19"/>
                <w:szCs w:val="19"/>
              </w:rPr>
              <w:t>测试</w:t>
            </w:r>
            <w:r>
              <w:rPr>
                <w:rFonts w:hint="eastAsia" w:ascii="宋体" w:hAnsi="宋体" w:cs="宋体"/>
                <w:spacing w:val="7"/>
                <w:sz w:val="19"/>
                <w:szCs w:val="19"/>
                <w:lang w:val="en-US" w:eastAsia="zh-CN"/>
              </w:rPr>
              <w:t>工程师</w:t>
            </w:r>
          </w:p>
        </w:tc>
        <w:tc>
          <w:tcPr>
            <w:tcW w:w="851" w:type="dxa"/>
            <w:tcBorders>
              <w:left w:val="single" w:color="000000" w:sz="2" w:space="0"/>
            </w:tcBorders>
          </w:tcPr>
          <w:p w14:paraId="64FD5262">
            <w:pPr>
              <w:spacing w:before="83" w:line="232" w:lineRule="auto"/>
              <w:ind w:left="329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sz w:val="19"/>
                <w:szCs w:val="19"/>
              </w:rPr>
              <w:t>是</w:t>
            </w:r>
          </w:p>
        </w:tc>
        <w:tc>
          <w:tcPr>
            <w:tcW w:w="5668" w:type="dxa"/>
          </w:tcPr>
          <w:p w14:paraId="59F0612C">
            <w:pPr>
              <w:spacing w:before="75" w:line="229" w:lineRule="auto"/>
              <w:ind w:left="71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position w:val="-4"/>
                <w:sz w:val="19"/>
                <w:szCs w:val="19"/>
              </w:rPr>
              <w:drawing>
                <wp:inline distT="0" distB="0" distL="0" distR="0">
                  <wp:extent cx="101600" cy="139700"/>
                  <wp:effectExtent l="0" t="0" r="5080" b="12700"/>
                  <wp:docPr id="18" name="IM 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 1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76" cy="14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pacing w:val="46"/>
                <w:sz w:val="19"/>
                <w:szCs w:val="19"/>
              </w:rPr>
              <w:t xml:space="preserve">  </w:t>
            </w:r>
            <w:r>
              <w:rPr>
                <w:rFonts w:ascii="宋体" w:hAnsi="宋体" w:eastAsia="宋体" w:cs="宋体"/>
                <w:spacing w:val="8"/>
                <w:sz w:val="19"/>
                <w:szCs w:val="19"/>
              </w:rPr>
              <w:t>负责研发项目的测试</w:t>
            </w:r>
          </w:p>
        </w:tc>
      </w:tr>
      <w:tr w14:paraId="3EEAF62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atLeast"/>
        </w:trPr>
        <w:tc>
          <w:tcPr>
            <w:tcW w:w="1280" w:type="dxa"/>
            <w:tcBorders>
              <w:right w:val="single" w:color="000000" w:sz="2" w:space="0"/>
            </w:tcBorders>
          </w:tcPr>
          <w:p w14:paraId="7608BAAE">
            <w:pPr>
              <w:spacing w:before="60" w:line="229" w:lineRule="auto"/>
              <w:ind w:left="274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spacing w:val="-1"/>
                <w:sz w:val="19"/>
                <w:szCs w:val="19"/>
              </w:rPr>
              <w:t>日常维护</w:t>
            </w:r>
          </w:p>
        </w:tc>
        <w:tc>
          <w:tcPr>
            <w:tcW w:w="851" w:type="dxa"/>
            <w:tcBorders>
              <w:left w:val="single" w:color="000000" w:sz="2" w:space="0"/>
            </w:tcBorders>
          </w:tcPr>
          <w:p w14:paraId="5F03C5E6">
            <w:pPr>
              <w:spacing w:before="60" w:line="229" w:lineRule="auto"/>
              <w:ind w:left="332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sz w:val="19"/>
                <w:szCs w:val="19"/>
              </w:rPr>
              <w:t>否</w:t>
            </w:r>
          </w:p>
        </w:tc>
        <w:tc>
          <w:tcPr>
            <w:tcW w:w="5668" w:type="dxa"/>
          </w:tcPr>
          <w:p w14:paraId="0E628C72">
            <w:pPr>
              <w:pStyle w:val="28"/>
            </w:pPr>
          </w:p>
        </w:tc>
      </w:tr>
    </w:tbl>
    <w:p w14:paraId="1792664D">
      <w:pPr>
        <w:pStyle w:val="31"/>
        <w:bidi w:val="0"/>
        <w:rPr>
          <w:rFonts w:hint="default"/>
          <w:lang w:val="en-US" w:eastAsia="zh-CN"/>
        </w:rPr>
      </w:pPr>
      <w:bookmarkStart w:id="13" w:name="bookmark3"/>
      <w:bookmarkEnd w:id="13"/>
      <w:bookmarkStart w:id="14" w:name="_Toc4316"/>
      <w:bookmarkStart w:id="15" w:name="_Toc17424"/>
      <w:r>
        <w:rPr>
          <w:rFonts w:hint="eastAsia"/>
          <w:lang w:val="en-US" w:eastAsia="zh-CN"/>
        </w:rPr>
        <w:t>研发阶段管理</w:t>
      </w:r>
      <w:bookmarkEnd w:id="14"/>
    </w:p>
    <w:p w14:paraId="51B6B09E">
      <w:pPr>
        <w:pStyle w:val="3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研发总流程如图5-1所示。</w:t>
      </w:r>
    </w:p>
    <w:p w14:paraId="73F7B37B">
      <w:pPr>
        <w:pStyle w:val="3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</w:t>
      </w:r>
      <w:r>
        <w:rPr>
          <w:rFonts w:hint="eastAsia"/>
          <w:lang w:val="en-US" w:eastAsia="zh-CN"/>
        </w:rPr>
        <w:tab/>
      </w:r>
      <w:r>
        <w:fldChar w:fldCharType="begin"/>
      </w:r>
      <w:r>
        <w:instrText xml:space="preserve"> </w:instrText>
      </w:r>
      <w:r>
        <w:rPr>
          <w:rStyle w:val="40"/>
          <w:rFonts w:hint="eastAsia"/>
        </w:rPr>
        <w:instrText xml:space="preserve">S</w:instrText>
      </w:r>
      <w:r>
        <w:rPr>
          <w:rStyle w:val="40"/>
          <w:rFonts w:hint="default"/>
        </w:rPr>
        <w:instrText xml:space="preserve">TYLEREF "</w:instrText>
      </w:r>
      <w:r>
        <w:rPr>
          <w:rStyle w:val="40"/>
          <w:rFonts w:hint="eastAsia"/>
          <w:lang w:val="en-US" w:eastAsia="zh-CN"/>
        </w:rPr>
        <w:instrText xml:space="preserve">柴_标题1</w:instrText>
      </w:r>
      <w:r>
        <w:rPr>
          <w:rStyle w:val="40"/>
          <w:rFonts w:hint="default"/>
        </w:rPr>
        <w:instrText xml:space="preserve">" \n</w:instrText>
      </w:r>
      <w:r>
        <w:rPr>
          <w:rStyle w:val="40"/>
          <w:rFonts w:hint="default"/>
          <w:lang w:val="en-US" w:eastAsia="zh-CN"/>
        </w:rPr>
        <w:instrText xml:space="preserve"> </w:instrText>
      </w:r>
      <w:r>
        <w:rPr>
          <w:rStyle w:val="40"/>
        </w:rPr>
        <w:instrText xml:space="preserve">\* Charformat</w:instrText>
      </w:r>
      <w:r>
        <w:instrText xml:space="preserve"> </w:instrText>
      </w:r>
      <w:r>
        <w:fldChar w:fldCharType="separate"/>
      </w:r>
      <w:r>
        <w:rPr>
          <w:rStyle w:val="40"/>
          <w:rFonts w:hint="eastAsia"/>
        </w:rPr>
        <w:t>5</w:t>
      </w:r>
      <w:r>
        <w:fldChar w:fldCharType="end"/>
      </w:r>
      <w:r>
        <w:rPr>
          <w:rStyle w:val="40"/>
          <w:rFonts w:hint="eastAsia"/>
          <w:lang w:val="en-US" w:eastAsia="zh-CN"/>
        </w:rPr>
        <w:t>-</w:t>
      </w:r>
      <w:r>
        <w:rPr>
          <w:rStyle w:val="40"/>
          <w:rFonts w:hint="eastAsia"/>
          <w:lang w:val="en-US" w:eastAsia="zh-CN"/>
        </w:rPr>
        <w:fldChar w:fldCharType="begin"/>
      </w:r>
      <w:r>
        <w:rPr>
          <w:rStyle w:val="40"/>
          <w:rFonts w:hint="eastAsia"/>
          <w:lang w:val="en-US" w:eastAsia="zh-CN"/>
        </w:rPr>
        <w:instrText xml:space="preserve"> SEQ 图 \* ARABIC \* MERGEFORMAT </w:instrText>
      </w:r>
      <w:r>
        <w:rPr>
          <w:rStyle w:val="40"/>
          <w:rFonts w:hint="eastAsia"/>
          <w:lang w:val="en-US" w:eastAsia="zh-CN"/>
        </w:rPr>
        <w:fldChar w:fldCharType="separate"/>
      </w:r>
      <w:r>
        <w:t>1</w:t>
      </w:r>
      <w:r>
        <w:rPr>
          <w:rStyle w:val="40"/>
          <w:rFonts w:hint="eastAsia"/>
          <w:lang w:val="en-US" w:eastAsia="zh-CN"/>
        </w:rPr>
        <w:fldChar w:fldCharType="end"/>
      </w:r>
      <w:r>
        <w:rPr>
          <w:rStyle w:val="40"/>
          <w:rFonts w:hint="eastAsia"/>
          <w:lang w:val="en-US" w:eastAsia="zh-CN"/>
        </w:rPr>
        <w:t xml:space="preserve"> 研发流程总览</w:t>
      </w:r>
    </w:p>
    <w:p w14:paraId="2432D9E9">
      <w:pPr>
        <w:pStyle w:val="30"/>
      </w:pPr>
      <w:r>
        <w:drawing>
          <wp:inline distT="0" distB="0" distL="114300" distR="114300">
            <wp:extent cx="5271135" cy="1580515"/>
            <wp:effectExtent l="0" t="0" r="190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8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C6624">
      <w:pPr>
        <w:pStyle w:val="30"/>
        <w:bidi w:val="0"/>
        <w:rPr>
          <w:rFonts w:hint="eastAsia"/>
          <w:lang w:eastAsia="zh-CN"/>
        </w:rPr>
      </w:pPr>
      <w:r>
        <w:t>如</w:t>
      </w:r>
      <w:r>
        <w:rPr>
          <w:rFonts w:hint="eastAsia"/>
          <w:lang w:val="en-US" w:eastAsia="zh-CN"/>
        </w:rPr>
        <w:t>图5-1</w:t>
      </w:r>
      <w:r>
        <w:t>所示，公司级研发项目分成立项、需求、设计、实现、测试、验证发布六个阶段。以下将针对各个阶段进行详细的介绍</w:t>
      </w:r>
      <w:r>
        <w:rPr>
          <w:rFonts w:hint="eastAsia"/>
          <w:lang w:eastAsia="zh-CN"/>
        </w:rPr>
        <w:t>。</w:t>
      </w:r>
    </w:p>
    <w:p w14:paraId="46CB9C2C">
      <w:pPr>
        <w:pStyle w:val="32"/>
        <w:bidi w:val="0"/>
      </w:pPr>
      <w:bookmarkStart w:id="16" w:name="_Toc25111"/>
      <w:r>
        <w:t>立项阶段</w:t>
      </w:r>
      <w:bookmarkEnd w:id="16"/>
    </w:p>
    <w:p w14:paraId="0CB35D3C">
      <w:pPr>
        <w:pStyle w:val="30"/>
        <w:bidi w:val="0"/>
      </w:pPr>
      <w:r>
        <w:t>每年初，根据市场目标、业务目标、客户、竞争对手等各方面的分析和调研对新一年技术研发所做出的决定。在每年初可由研发团队提出需求研发清单，也可由决策团队直接给出。最终由决策团队对候选技术研发项目清单进行评审，确定本年度需要研发的技术并最终生成项目研发规划。</w:t>
      </w:r>
    </w:p>
    <w:p w14:paraId="3E5BF238">
      <w:pPr>
        <w:pStyle w:val="30"/>
        <w:bidi w:val="0"/>
      </w:pPr>
      <w:r>
        <w:t>立项阶段是研发的开始阶段，此阶段的主要工作是发现项目，对项目进行可行性分析并对项目是否启动做出决策。主要活动包括：</w:t>
      </w:r>
    </w:p>
    <w:p w14:paraId="67ADBE53">
      <w:pPr>
        <w:keepNext w:val="0"/>
        <w:keepLines w:val="0"/>
        <w:pageBreakBefore w:val="0"/>
        <w:widowControl/>
        <w:numPr>
          <w:ilvl w:val="0"/>
          <w:numId w:val="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通过市场、业务分析，客户调研发现项目</w:t>
      </w:r>
    </w:p>
    <w:p w14:paraId="1FC2D8D6">
      <w:pPr>
        <w:keepNext w:val="0"/>
        <w:keepLines w:val="0"/>
        <w:pageBreakBefore w:val="0"/>
        <w:widowControl/>
        <w:numPr>
          <w:ilvl w:val="0"/>
          <w:numId w:val="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提交申请，决策团队批准</w:t>
      </w:r>
    </w:p>
    <w:p w14:paraId="0EE1CF86">
      <w:pPr>
        <w:keepNext w:val="0"/>
        <w:keepLines w:val="0"/>
        <w:pageBreakBefore w:val="0"/>
        <w:widowControl/>
        <w:numPr>
          <w:ilvl w:val="0"/>
          <w:numId w:val="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确定项目的</w:t>
      </w:r>
      <w:r>
        <w:rPr>
          <w:rFonts w:hint="eastAsia" w:ascii="宋体" w:hAnsi="宋体" w:eastAsia="宋体" w:cs="宋体"/>
          <w:spacing w:val="-2"/>
          <w:sz w:val="24"/>
          <w:szCs w:val="24"/>
          <w:lang w:eastAsia="zh-CN"/>
        </w:rPr>
        <w:t>研发部经理</w:t>
      </w:r>
    </w:p>
    <w:p w14:paraId="635AA93E">
      <w:pPr>
        <w:pStyle w:val="32"/>
        <w:bidi w:val="0"/>
      </w:pPr>
      <w:bookmarkStart w:id="17" w:name="bookmark11"/>
      <w:bookmarkEnd w:id="17"/>
      <w:bookmarkStart w:id="18" w:name="_Toc25229"/>
      <w:r>
        <w:t>需求阶段</w:t>
      </w:r>
      <w:bookmarkEnd w:id="18"/>
    </w:p>
    <w:p w14:paraId="3E94F3C4">
      <w:pPr>
        <w:pStyle w:val="30"/>
        <w:bidi w:val="0"/>
      </w:pPr>
      <w:r>
        <w:t>需求阶段主要工作是完成项目需求调研、项目初期的技术探索及初步制定项目计划。主要活动包括：</w:t>
      </w:r>
    </w:p>
    <w:p w14:paraId="2D46EDF6">
      <w:pPr>
        <w:keepNext w:val="0"/>
        <w:keepLines w:val="0"/>
        <w:pageBreakBefore w:val="0"/>
        <w:widowControl/>
        <w:numPr>
          <w:ilvl w:val="0"/>
          <w:numId w:val="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需求人员进行需求开发，充分了解客户需求。</w:t>
      </w:r>
    </w:p>
    <w:p w14:paraId="29A1EBC7">
      <w:pPr>
        <w:keepNext w:val="0"/>
        <w:keepLines w:val="0"/>
        <w:pageBreakBefore w:val="0"/>
        <w:widowControl/>
        <w:numPr>
          <w:ilvl w:val="0"/>
          <w:numId w:val="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研发部经理</w:t>
      </w:r>
      <w:r>
        <w:rPr>
          <w:rFonts w:ascii="宋体" w:hAnsi="宋体" w:eastAsia="宋体" w:cs="宋体"/>
          <w:spacing w:val="-1"/>
          <w:sz w:val="24"/>
          <w:szCs w:val="24"/>
        </w:rPr>
        <w:t>对项目进行初步估算，编写项目实施计划并提交决策团队</w:t>
      </w:r>
    </w:p>
    <w:p w14:paraId="7FB334E9">
      <w:pPr>
        <w:pStyle w:val="32"/>
        <w:bidi w:val="0"/>
      </w:pPr>
      <w:bookmarkStart w:id="19" w:name="bookmark12"/>
      <w:bookmarkEnd w:id="19"/>
      <w:bookmarkStart w:id="20" w:name="_Toc4008"/>
      <w:r>
        <w:t>设计阶段</w:t>
      </w:r>
      <w:bookmarkEnd w:id="20"/>
    </w:p>
    <w:p w14:paraId="119B3CB2">
      <w:pPr>
        <w:pStyle w:val="30"/>
        <w:bidi w:val="0"/>
      </w:pPr>
      <w:r>
        <w:t>设计阶段主要需要完成系统设计工作。主要活动包括：</w:t>
      </w:r>
    </w:p>
    <w:p w14:paraId="5672E4F0">
      <w:pPr>
        <w:keepNext w:val="0"/>
        <w:keepLines w:val="0"/>
        <w:pageBreakBefore w:val="0"/>
        <w:widowControl/>
        <w:numPr>
          <w:ilvl w:val="0"/>
          <w:numId w:val="8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pacing w:val="-2"/>
          <w:sz w:val="24"/>
          <w:szCs w:val="24"/>
          <w:lang w:val="en-US" w:eastAsia="zh-CN"/>
        </w:rPr>
        <w:t>研发部经理</w:t>
      </w:r>
      <w:r>
        <w:rPr>
          <w:rFonts w:ascii="宋体" w:hAnsi="宋体" w:eastAsia="宋体" w:cs="宋体"/>
          <w:spacing w:val="-1"/>
          <w:sz w:val="24"/>
          <w:szCs w:val="24"/>
        </w:rPr>
        <w:t>对项目实施计划进行细化和调整</w:t>
      </w:r>
    </w:p>
    <w:p w14:paraId="1ED4E4D6">
      <w:pPr>
        <w:pStyle w:val="32"/>
        <w:bidi w:val="0"/>
      </w:pPr>
      <w:bookmarkStart w:id="21" w:name="_Toc7183"/>
      <w:r>
        <w:t>实现阶段</w:t>
      </w:r>
      <w:bookmarkEnd w:id="21"/>
    </w:p>
    <w:p w14:paraId="3F31CFAD">
      <w:pPr>
        <w:pStyle w:val="30"/>
        <w:bidi w:val="0"/>
      </w:pPr>
      <w:r>
        <w:t>此阶段主要完成系统的实现、代码评审、测试的工作，主要活动包括：</w:t>
      </w:r>
    </w:p>
    <w:p w14:paraId="2EEEEB9F">
      <w:pPr>
        <w:keepNext w:val="0"/>
        <w:keepLines w:val="0"/>
        <w:pageBreakBefore w:val="0"/>
        <w:widowControl/>
        <w:numPr>
          <w:ilvl w:val="0"/>
          <w:numId w:val="9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研发人员根据前期文档对程序进行编码</w:t>
      </w:r>
    </w:p>
    <w:p w14:paraId="7C06F286">
      <w:pPr>
        <w:keepNext w:val="0"/>
        <w:keepLines w:val="0"/>
        <w:pageBreakBefore w:val="0"/>
        <w:widowControl/>
        <w:numPr>
          <w:ilvl w:val="0"/>
          <w:numId w:val="9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研发人员对程序进行集成测试</w:t>
      </w:r>
    </w:p>
    <w:p w14:paraId="74662961">
      <w:pPr>
        <w:keepNext w:val="0"/>
        <w:keepLines w:val="0"/>
        <w:pageBreakBefore w:val="0"/>
        <w:widowControl/>
        <w:numPr>
          <w:ilvl w:val="0"/>
          <w:numId w:val="9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测试人员对程序进行初步确认测试，提交发现的缺陷</w:t>
      </w:r>
    </w:p>
    <w:p w14:paraId="0366A72C">
      <w:pPr>
        <w:pStyle w:val="12"/>
        <w:keepNext w:val="0"/>
        <w:keepLines w:val="0"/>
        <w:pageBreakBefore w:val="0"/>
        <w:widowControl/>
        <w:numPr>
          <w:ilvl w:val="0"/>
          <w:numId w:val="9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研发人员对</w:t>
      </w:r>
      <w:r>
        <w:rPr>
          <w:rFonts w:ascii="宋体" w:hAnsi="宋体" w:eastAsia="宋体" w:cs="宋体"/>
          <w:spacing w:val="-35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 xml:space="preserve">BUG </w:t>
      </w:r>
      <w:r>
        <w:rPr>
          <w:rFonts w:ascii="宋体" w:hAnsi="宋体" w:eastAsia="宋体" w:cs="宋体"/>
          <w:spacing w:val="-3"/>
          <w:sz w:val="24"/>
          <w:szCs w:val="24"/>
        </w:rPr>
        <w:t>进行修复，测试</w:t>
      </w:r>
    </w:p>
    <w:p w14:paraId="323DF4E9">
      <w:pPr>
        <w:keepNext w:val="0"/>
        <w:keepLines w:val="0"/>
        <w:pageBreakBefore w:val="0"/>
        <w:widowControl/>
        <w:numPr>
          <w:ilvl w:val="0"/>
          <w:numId w:val="9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pacing w:val="-2"/>
          <w:sz w:val="24"/>
          <w:szCs w:val="24"/>
          <w:lang w:val="en-US" w:eastAsia="zh-CN"/>
        </w:rPr>
        <w:t>研发部人员</w:t>
      </w:r>
      <w:r>
        <w:rPr>
          <w:rFonts w:ascii="宋体" w:hAnsi="宋体" w:eastAsia="宋体" w:cs="宋体"/>
          <w:spacing w:val="-2"/>
          <w:sz w:val="24"/>
          <w:szCs w:val="24"/>
        </w:rPr>
        <w:t>对相关研发文档进行完善</w:t>
      </w:r>
    </w:p>
    <w:p w14:paraId="2EAA2C5E">
      <w:pPr>
        <w:keepNext w:val="0"/>
        <w:keepLines w:val="0"/>
        <w:pageBreakBefore w:val="0"/>
        <w:widowControl/>
        <w:numPr>
          <w:ilvl w:val="0"/>
          <w:numId w:val="9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pacing w:val="-2"/>
          <w:sz w:val="24"/>
          <w:szCs w:val="24"/>
          <w:lang w:val="en-US" w:eastAsia="zh-CN"/>
        </w:rPr>
        <w:t>研发部经理</w:t>
      </w:r>
      <w:r>
        <w:rPr>
          <w:rFonts w:ascii="宋体" w:hAnsi="宋体" w:eastAsia="宋体" w:cs="宋体"/>
          <w:spacing w:val="-2"/>
          <w:sz w:val="24"/>
          <w:szCs w:val="24"/>
        </w:rPr>
        <w:t>对完成项目实施报告</w:t>
      </w:r>
      <w:r>
        <w:rPr>
          <w:rFonts w:hint="eastAsia" w:ascii="宋体" w:hAnsi="宋体" w:eastAsia="宋体" w:cs="宋体"/>
          <w:spacing w:val="-2"/>
          <w:sz w:val="24"/>
          <w:szCs w:val="24"/>
          <w:lang w:eastAsia="zh-CN"/>
        </w:rPr>
        <w:t>。</w:t>
      </w:r>
    </w:p>
    <w:p w14:paraId="730DB497">
      <w:pPr>
        <w:pStyle w:val="32"/>
        <w:bidi w:val="0"/>
      </w:pPr>
      <w:bookmarkStart w:id="22" w:name="bookmark1"/>
      <w:bookmarkEnd w:id="22"/>
      <w:bookmarkStart w:id="23" w:name="_Toc7721"/>
      <w:r>
        <w:t>测试阶段</w:t>
      </w:r>
      <w:bookmarkEnd w:id="23"/>
    </w:p>
    <w:p w14:paraId="60572F80">
      <w:pPr>
        <w:pStyle w:val="30"/>
        <w:bidi w:val="0"/>
      </w:pPr>
      <w:r>
        <w:t>测试阶段主要对产品进行确认测试。主要活动包括：</w:t>
      </w:r>
    </w:p>
    <w:p w14:paraId="04E59A06">
      <w:pPr>
        <w:keepNext w:val="0"/>
        <w:keepLines w:val="0"/>
        <w:pageBreakBefore w:val="0"/>
        <w:widowControl/>
        <w:numPr>
          <w:ilvl w:val="0"/>
          <w:numId w:val="1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pacing w:val="-2"/>
          <w:sz w:val="24"/>
          <w:szCs w:val="24"/>
          <w:lang w:val="en-US" w:eastAsia="zh-CN"/>
        </w:rPr>
        <w:t>测试</w:t>
      </w:r>
      <w:r>
        <w:rPr>
          <w:rFonts w:ascii="宋体" w:hAnsi="宋体" w:eastAsia="宋体" w:cs="宋体"/>
          <w:spacing w:val="-2"/>
          <w:sz w:val="24"/>
          <w:szCs w:val="24"/>
        </w:rPr>
        <w:t>人员对程序进行确认测试</w:t>
      </w:r>
    </w:p>
    <w:p w14:paraId="0D1A6073">
      <w:pPr>
        <w:keepNext w:val="0"/>
        <w:keepLines w:val="0"/>
        <w:pageBreakBefore w:val="0"/>
        <w:widowControl/>
        <w:numPr>
          <w:ilvl w:val="0"/>
          <w:numId w:val="1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研发人员对测试过程中的</w:t>
      </w:r>
      <w:r>
        <w:rPr>
          <w:rFonts w:ascii="宋体" w:hAnsi="宋体" w:eastAsia="宋体" w:cs="宋体"/>
          <w:spacing w:val="-48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BUG</w:t>
      </w:r>
      <w:r>
        <w:rPr>
          <w:rFonts w:ascii="宋体" w:hAnsi="宋体" w:eastAsia="宋体" w:cs="宋体"/>
          <w:spacing w:val="-53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进行修复</w:t>
      </w:r>
    </w:p>
    <w:p w14:paraId="1F6B6C13">
      <w:pPr>
        <w:keepNext w:val="0"/>
        <w:keepLines w:val="0"/>
        <w:pageBreakBefore w:val="0"/>
        <w:widowControl/>
        <w:numPr>
          <w:ilvl w:val="0"/>
          <w:numId w:val="1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pacing w:val="-2"/>
          <w:sz w:val="24"/>
          <w:szCs w:val="24"/>
          <w:lang w:val="en-US" w:eastAsia="zh-CN"/>
        </w:rPr>
        <w:t>研发部经理</w:t>
      </w:r>
      <w:r>
        <w:rPr>
          <w:rFonts w:ascii="宋体" w:hAnsi="宋体" w:eastAsia="宋体" w:cs="宋体"/>
          <w:spacing w:val="-2"/>
          <w:sz w:val="24"/>
          <w:szCs w:val="24"/>
        </w:rPr>
        <w:t>对程序进行验证</w:t>
      </w:r>
    </w:p>
    <w:p w14:paraId="344D75B6">
      <w:pPr>
        <w:pStyle w:val="32"/>
        <w:bidi w:val="0"/>
      </w:pPr>
      <w:bookmarkStart w:id="24" w:name="_Toc15007"/>
      <w:r>
        <w:t>验证发布</w:t>
      </w:r>
      <w:bookmarkEnd w:id="24"/>
    </w:p>
    <w:p w14:paraId="7D53BA1A">
      <w:pPr>
        <w:pStyle w:val="30"/>
        <w:bidi w:val="0"/>
      </w:pPr>
      <w:r>
        <w:t>目前公司的技术研发项目主要包括两种，一种是客户委托研发的项目，</w:t>
      </w:r>
      <w:r>
        <w:rPr>
          <w:rFonts w:hint="eastAsia"/>
          <w:lang w:val="en-US" w:eastAsia="zh-CN"/>
        </w:rPr>
        <w:t>由</w:t>
      </w:r>
      <w:r>
        <w:rPr>
          <w:rFonts w:hint="eastAsia"/>
          <w:lang w:eastAsia="zh-CN"/>
        </w:rPr>
        <w:t>研发部经理</w:t>
      </w:r>
      <w:r>
        <w:t>对接客户方进行验收；另外一种是公司内部决策需要研发的项目，暂时没有客户，</w:t>
      </w:r>
      <w:r>
        <w:rPr>
          <w:rFonts w:hint="eastAsia"/>
          <w:lang w:val="en-US" w:eastAsia="zh-CN"/>
        </w:rPr>
        <w:t>则由</w:t>
      </w:r>
      <w:r>
        <w:rPr>
          <w:rFonts w:hint="eastAsia"/>
          <w:lang w:eastAsia="zh-CN"/>
        </w:rPr>
        <w:t>研发部经理</w:t>
      </w:r>
      <w:r>
        <w:t>配合需求部门完成验收。</w:t>
      </w:r>
    </w:p>
    <w:p w14:paraId="42505E4A">
      <w:pPr>
        <w:pStyle w:val="30"/>
        <w:bidi w:val="0"/>
      </w:pPr>
      <w:r>
        <w:t>验证发布阶段是研发的最后一个阶段，完成此阶段产出物将提交给公司。主要活动包括：</w:t>
      </w:r>
    </w:p>
    <w:p w14:paraId="21AA31B4">
      <w:pPr>
        <w:keepNext w:val="0"/>
        <w:keepLines w:val="0"/>
        <w:pageBreakBefore w:val="0"/>
        <w:widowControl/>
        <w:numPr>
          <w:ilvl w:val="0"/>
          <w:numId w:val="1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相关人员对产品进行试点</w:t>
      </w:r>
    </w:p>
    <w:p w14:paraId="02D4AB55">
      <w:pPr>
        <w:keepNext w:val="0"/>
        <w:keepLines w:val="0"/>
        <w:pageBreakBefore w:val="0"/>
        <w:widowControl/>
        <w:numPr>
          <w:ilvl w:val="0"/>
          <w:numId w:val="1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对测试过程中发现的问题进行分析、总结，修复必要的问题</w:t>
      </w:r>
    </w:p>
    <w:p w14:paraId="16A39086">
      <w:pPr>
        <w:keepNext w:val="0"/>
        <w:keepLines w:val="0"/>
        <w:pageBreakBefore w:val="0"/>
        <w:widowControl/>
        <w:numPr>
          <w:ilvl w:val="0"/>
          <w:numId w:val="1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测试人员对修复的问题进行测试</w:t>
      </w:r>
      <w:r>
        <w:rPr>
          <w:rFonts w:hint="eastAsia" w:ascii="宋体" w:hAnsi="宋体" w:eastAsia="宋体" w:cs="宋体"/>
          <w:spacing w:val="-2"/>
          <w:sz w:val="24"/>
          <w:szCs w:val="24"/>
          <w:lang w:eastAsia="zh-CN"/>
        </w:rPr>
        <w:t>。</w:t>
      </w:r>
    </w:p>
    <w:p w14:paraId="2727D706">
      <w:pPr>
        <w:keepNext w:val="0"/>
        <w:keepLines w:val="0"/>
        <w:pageBreakBefore w:val="0"/>
        <w:widowControl/>
        <w:numPr>
          <w:ilvl w:val="0"/>
          <w:numId w:val="1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测试通过后，进行产品发布并完成</w:t>
      </w:r>
      <w:r>
        <w:rPr>
          <w:rFonts w:hint="eastAsia" w:ascii="宋体" w:hAnsi="宋体" w:eastAsia="宋体" w:cs="宋体"/>
          <w:spacing w:val="-2"/>
          <w:sz w:val="24"/>
          <w:szCs w:val="24"/>
          <w:lang w:eastAsia="zh-CN"/>
        </w:rPr>
        <w:t>。</w:t>
      </w:r>
    </w:p>
    <w:p w14:paraId="1DA55751">
      <w:pPr>
        <w:pStyle w:val="3"/>
        <w:bidi w:val="0"/>
        <w:rPr>
          <w:rFonts w:hint="default"/>
          <w:lang w:val="en-US" w:eastAsia="zh-CN"/>
        </w:rPr>
      </w:pPr>
      <w:bookmarkStart w:id="25" w:name="_Toc29405"/>
      <w:r>
        <w:rPr>
          <w:rFonts w:hint="eastAsia"/>
          <w:lang w:val="en-US" w:eastAsia="zh-CN"/>
        </w:rPr>
        <w:t>项目管理规范</w:t>
      </w:r>
      <w:bookmarkEnd w:id="25"/>
    </w:p>
    <w:p w14:paraId="09859FE5">
      <w:pPr>
        <w:pStyle w:val="32"/>
        <w:bidi w:val="0"/>
      </w:pPr>
      <w:bookmarkStart w:id="26" w:name="_Toc32621"/>
      <w:r>
        <w:t>项目估算</w:t>
      </w:r>
      <w:bookmarkEnd w:id="26"/>
    </w:p>
    <w:p w14:paraId="66C88831">
      <w:pPr>
        <w:pStyle w:val="30"/>
        <w:bidi w:val="0"/>
      </w:pPr>
      <w:r>
        <w:t>项目估算主要对研发各阶段各专业的工作量、成本等进行估算。通常的估算时机如下：</w:t>
      </w:r>
    </w:p>
    <w:p w14:paraId="53ACE9E9">
      <w:pPr>
        <w:pStyle w:val="44"/>
        <w:numPr>
          <w:ilvl w:val="0"/>
          <w:numId w:val="12"/>
        </w:numPr>
        <w:bidi w:val="0"/>
      </w:pPr>
      <w:r>
        <w:t>概念决策评审通过后、在项目整体计划之前做估算；</w:t>
      </w:r>
    </w:p>
    <w:p w14:paraId="6B6686A7">
      <w:pPr>
        <w:pStyle w:val="44"/>
        <w:numPr>
          <w:ilvl w:val="0"/>
          <w:numId w:val="12"/>
        </w:numPr>
        <w:bidi w:val="0"/>
      </w:pPr>
      <w:r>
        <w:t>项目执行过程产生重大偏差时，重新做项目估算。</w:t>
      </w:r>
    </w:p>
    <w:p w14:paraId="275E7530">
      <w:pPr>
        <w:pStyle w:val="42"/>
        <w:bidi w:val="0"/>
      </w:pPr>
      <w:r>
        <w:t>工作量估算</w:t>
      </w:r>
    </w:p>
    <w:p w14:paraId="200AFD56">
      <w:pPr>
        <w:pStyle w:val="30"/>
        <w:bidi w:val="0"/>
      </w:pPr>
      <w:r>
        <w:t>基于项目阶段及典型任务进行工作任务分解，采取自底向上的方法进行估算（工作量的单位采用：人</w:t>
      </w:r>
      <w:r>
        <w:rPr>
          <w:rFonts w:hint="eastAsia"/>
          <w:lang w:val="en-US" w:eastAsia="zh-CN"/>
        </w:rPr>
        <w:t>天</w:t>
      </w:r>
      <w:r>
        <w:t>），采取集体讨论等方法确认相关工作量。</w:t>
      </w:r>
    </w:p>
    <w:p w14:paraId="5EBFC2D5">
      <w:pPr>
        <w:pStyle w:val="42"/>
        <w:bidi w:val="0"/>
      </w:pPr>
      <w:r>
        <w:t>成本估算</w:t>
      </w:r>
    </w:p>
    <w:p w14:paraId="081472F3">
      <w:pPr>
        <w:pStyle w:val="30"/>
        <w:bidi w:val="0"/>
      </w:pPr>
      <w:r>
        <w:t>项目成本主要包括：研发物料费、人力工资成本、差旅等，其中研发物料成本估算应该体现在项目任务书中。</w:t>
      </w:r>
    </w:p>
    <w:p w14:paraId="0AE6D094">
      <w:pPr>
        <w:pStyle w:val="30"/>
        <w:bidi w:val="0"/>
      </w:pPr>
      <w:r>
        <w:t>由于我公司的研发成本主要由人力成本构成，项目级的预算等同于项目计划工作量，项目成本等同于项目实际工作量。</w:t>
      </w:r>
    </w:p>
    <w:p w14:paraId="258E0042">
      <w:pPr>
        <w:pStyle w:val="32"/>
        <w:bidi w:val="0"/>
      </w:pPr>
      <w:bookmarkStart w:id="27" w:name="_Toc24398"/>
      <w:r>
        <w:t>项目沟通</w:t>
      </w:r>
      <w:bookmarkEnd w:id="27"/>
    </w:p>
    <w:p w14:paraId="6CBE7A93">
      <w:pPr>
        <w:pStyle w:val="30"/>
        <w:bidi w:val="0"/>
      </w:pPr>
      <w:r>
        <w:rPr>
          <w:rFonts w:hint="eastAsia"/>
          <w:lang w:val="en-US" w:eastAsia="zh-CN"/>
        </w:rPr>
        <w:t>研发部</w:t>
      </w:r>
      <w:r>
        <w:t>经理应定期组织召开项目例会和编制项目周报。项目例会和周报应按如下要求进行：</w:t>
      </w:r>
    </w:p>
    <w:p w14:paraId="07B56140">
      <w:pPr>
        <w:keepNext w:val="0"/>
        <w:keepLines w:val="0"/>
        <w:pageBreakBefore w:val="0"/>
        <w:widowControl/>
        <w:numPr>
          <w:ilvl w:val="0"/>
          <w:numId w:val="1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各开发小组汇报项目存在的技术风险和问题；</w:t>
      </w:r>
    </w:p>
    <w:p w14:paraId="10D1E411">
      <w:pPr>
        <w:keepNext w:val="0"/>
        <w:keepLines w:val="0"/>
        <w:pageBreakBefore w:val="0"/>
        <w:widowControl/>
        <w:numPr>
          <w:ilvl w:val="0"/>
          <w:numId w:val="1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pacing w:val="-2"/>
          <w:sz w:val="24"/>
          <w:szCs w:val="24"/>
          <w:lang w:eastAsia="zh-CN"/>
        </w:rPr>
        <w:t>研发部经理</w:t>
      </w:r>
      <w:r>
        <w:rPr>
          <w:rFonts w:ascii="宋体" w:hAnsi="宋体" w:eastAsia="宋体" w:cs="宋体"/>
          <w:spacing w:val="-2"/>
          <w:sz w:val="24"/>
          <w:szCs w:val="24"/>
        </w:rPr>
        <w:t>向项目团队成员陈述项目总体技术风险和问题，并对技术风险和问题逐一进行决策；</w:t>
      </w:r>
    </w:p>
    <w:p w14:paraId="6B7B01C4">
      <w:pPr>
        <w:keepNext w:val="0"/>
        <w:keepLines w:val="0"/>
        <w:pageBreakBefore w:val="0"/>
        <w:widowControl/>
        <w:numPr>
          <w:ilvl w:val="0"/>
          <w:numId w:val="1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研发部经理</w:t>
      </w:r>
      <w:r>
        <w:rPr>
          <w:rFonts w:ascii="宋体" w:hAnsi="宋体" w:eastAsia="宋体" w:cs="宋体"/>
          <w:spacing w:val="-1"/>
          <w:sz w:val="24"/>
          <w:szCs w:val="24"/>
        </w:rPr>
        <w:t>通报项目整体进展状况，报告关键里程碑偏差情况；</w:t>
      </w:r>
    </w:p>
    <w:p w14:paraId="18C02A14">
      <w:pPr>
        <w:keepNext w:val="0"/>
        <w:keepLines w:val="0"/>
        <w:pageBreakBefore w:val="0"/>
        <w:widowControl/>
        <w:numPr>
          <w:ilvl w:val="0"/>
          <w:numId w:val="1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研发部经理</w:t>
      </w:r>
      <w:r>
        <w:rPr>
          <w:rFonts w:ascii="宋体" w:hAnsi="宋体" w:eastAsia="宋体" w:cs="宋体"/>
          <w:spacing w:val="-1"/>
          <w:sz w:val="24"/>
          <w:szCs w:val="24"/>
        </w:rPr>
        <w:t>对风险和问题作出最终处置决议；</w:t>
      </w:r>
    </w:p>
    <w:p w14:paraId="79F4FB6D">
      <w:pPr>
        <w:keepNext w:val="0"/>
        <w:keepLines w:val="0"/>
        <w:pageBreakBefore w:val="0"/>
        <w:widowControl/>
        <w:numPr>
          <w:ilvl w:val="0"/>
          <w:numId w:val="1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研发部经理</w:t>
      </w:r>
      <w:r>
        <w:rPr>
          <w:rFonts w:ascii="宋体" w:hAnsi="宋体" w:eastAsia="宋体" w:cs="宋体"/>
          <w:spacing w:val="-1"/>
          <w:sz w:val="24"/>
          <w:szCs w:val="24"/>
        </w:rPr>
        <w:t>负责编制会议纪要，并跟踪决议的实施；</w:t>
      </w:r>
    </w:p>
    <w:p w14:paraId="2FC0B512">
      <w:pPr>
        <w:pStyle w:val="32"/>
        <w:bidi w:val="0"/>
      </w:pPr>
      <w:bookmarkStart w:id="28" w:name="bookmark15"/>
      <w:bookmarkEnd w:id="28"/>
      <w:bookmarkStart w:id="29" w:name="_Toc32428"/>
      <w:r>
        <w:t>问题和风险管理</w:t>
      </w:r>
      <w:bookmarkEnd w:id="29"/>
    </w:p>
    <w:p w14:paraId="29167A25">
      <w:pPr>
        <w:pStyle w:val="30"/>
        <w:bidi w:val="0"/>
      </w:pPr>
      <w:r>
        <w:rPr>
          <w:rFonts w:hint="eastAsia"/>
          <w:lang w:eastAsia="zh-CN"/>
        </w:rPr>
        <w:t>研发部经理</w:t>
      </w:r>
      <w:r>
        <w:t>应定期开展问题和风险识别，并对风险识别结果和已识别问题采取必要的预防和处置措施，必要时</w:t>
      </w:r>
      <w:r>
        <w:rPr>
          <w:rFonts w:hint="eastAsia"/>
          <w:lang w:eastAsia="zh-CN"/>
        </w:rPr>
        <w:t>研发部经理</w:t>
      </w:r>
      <w:r>
        <w:t>可协调相关领导协助解决已识别风险和问题。</w:t>
      </w:r>
    </w:p>
    <w:p w14:paraId="2A754763">
      <w:pPr>
        <w:pStyle w:val="32"/>
        <w:bidi w:val="0"/>
      </w:pPr>
      <w:bookmarkStart w:id="30" w:name="bookmark16"/>
      <w:bookmarkEnd w:id="30"/>
      <w:bookmarkStart w:id="31" w:name="_Toc13443"/>
      <w:r>
        <w:t>测试环境管理</w:t>
      </w:r>
      <w:bookmarkEnd w:id="31"/>
    </w:p>
    <w:p w14:paraId="3D156EE7">
      <w:pPr>
        <w:pStyle w:val="30"/>
        <w:bidi w:val="0"/>
      </w:pPr>
      <w:r>
        <w:t>研发项目组应对研发环境进行管理，并在研发文档中说明技术研发的所采用的各种工具，开发环境，测试环境等。同时，研发过程应符合以下规范：</w:t>
      </w:r>
    </w:p>
    <w:p w14:paraId="757A8E3C">
      <w:pPr>
        <w:keepNext w:val="0"/>
        <w:keepLines w:val="0"/>
        <w:pageBreakBefore w:val="0"/>
        <w:widowControl/>
        <w:numPr>
          <w:ilvl w:val="0"/>
          <w:numId w:val="1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项目组应保证开发、测试和生产环境独立；</w:t>
      </w:r>
    </w:p>
    <w:p w14:paraId="568880FF">
      <w:pPr>
        <w:keepNext w:val="0"/>
        <w:keepLines w:val="0"/>
        <w:pageBreakBefore w:val="0"/>
        <w:widowControl/>
        <w:numPr>
          <w:ilvl w:val="0"/>
          <w:numId w:val="1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为各环境建立访问权限控制机制，并明确项目成员的职责分工。</w:t>
      </w:r>
    </w:p>
    <w:p w14:paraId="156AD25D">
      <w:pPr>
        <w:keepNext w:val="0"/>
        <w:keepLines w:val="0"/>
        <w:pageBreakBefore w:val="0"/>
        <w:widowControl/>
        <w:numPr>
          <w:ilvl w:val="0"/>
          <w:numId w:val="1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对开发环境、测试环境与生产环境在物理或逻辑方面应该做到隔离；如</w:t>
      </w:r>
      <w:r>
        <w:rPr>
          <w:rFonts w:ascii="宋体" w:hAnsi="宋体" w:eastAsia="宋体" w:cs="宋体"/>
          <w:spacing w:val="-1"/>
          <w:sz w:val="24"/>
          <w:szCs w:val="24"/>
        </w:rPr>
        <w:t>果环境的分隔是通过逻辑形式实现的，应定期检查网络设置。</w:t>
      </w:r>
    </w:p>
    <w:p w14:paraId="16464277">
      <w:pPr>
        <w:keepNext w:val="0"/>
        <w:keepLines w:val="0"/>
        <w:pageBreakBefore w:val="0"/>
        <w:widowControl/>
        <w:numPr>
          <w:ilvl w:val="0"/>
          <w:numId w:val="1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对已授权访问生产环境的人员进行详细记录，并对该记</w:t>
      </w:r>
      <w:r>
        <w:rPr>
          <w:rFonts w:ascii="宋体" w:hAnsi="宋体" w:eastAsia="宋体" w:cs="宋体"/>
          <w:spacing w:val="-4"/>
          <w:sz w:val="24"/>
          <w:szCs w:val="24"/>
        </w:rPr>
        <w:t>录进行定期检查</w:t>
      </w:r>
      <w:r>
        <w:rPr>
          <w:rFonts w:ascii="宋体" w:hAnsi="宋体" w:eastAsia="宋体" w:cs="宋体"/>
          <w:spacing w:val="-1"/>
          <w:sz w:val="24"/>
          <w:szCs w:val="24"/>
        </w:rPr>
        <w:t>。</w:t>
      </w:r>
    </w:p>
    <w:p w14:paraId="28C18800">
      <w:pPr>
        <w:keepNext w:val="0"/>
        <w:keepLines w:val="0"/>
        <w:pageBreakBefore w:val="0"/>
        <w:widowControl/>
        <w:numPr>
          <w:ilvl w:val="0"/>
          <w:numId w:val="1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hint="default"/>
          <w:lang w:val="en-US" w:eastAsia="zh-CN"/>
        </w:rPr>
      </w:pPr>
      <w:r>
        <w:rPr>
          <w:rFonts w:ascii="宋体" w:hAnsi="宋体" w:eastAsia="宋体" w:cs="宋体"/>
          <w:spacing w:val="-1"/>
          <w:sz w:val="24"/>
          <w:szCs w:val="24"/>
        </w:rPr>
        <w:t>对研发环境和研发产出物进行配置管理。</w:t>
      </w:r>
    </w:p>
    <w:p w14:paraId="2961A229">
      <w:pPr>
        <w:pStyle w:val="31"/>
        <w:bidi w:val="0"/>
        <w:rPr>
          <w:rFonts w:hint="default"/>
          <w:lang w:val="en-US" w:eastAsia="zh-CN"/>
        </w:rPr>
      </w:pPr>
      <w:bookmarkStart w:id="32" w:name="_Toc9306"/>
      <w:r>
        <w:rPr>
          <w:rFonts w:hint="eastAsia"/>
          <w:lang w:val="en-US" w:eastAsia="zh-CN"/>
        </w:rPr>
        <w:t>考核指标</w:t>
      </w:r>
      <w:bookmarkEnd w:id="32"/>
    </w:p>
    <w:tbl>
      <w:tblPr>
        <w:tblStyle w:val="2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3706"/>
        <w:gridCol w:w="1147"/>
        <w:gridCol w:w="911"/>
      </w:tblGrid>
      <w:tr w14:paraId="47C56D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8" w:type="dxa"/>
            <w:vAlign w:val="center"/>
          </w:tcPr>
          <w:p w14:paraId="66092B20">
            <w:pPr>
              <w:widowControl w:val="0"/>
              <w:jc w:val="center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指标度量项</w:t>
            </w:r>
          </w:p>
        </w:tc>
        <w:tc>
          <w:tcPr>
            <w:tcW w:w="3706" w:type="dxa"/>
            <w:vAlign w:val="center"/>
          </w:tcPr>
          <w:p w14:paraId="59DB0FF0">
            <w:pPr>
              <w:widowControl w:val="0"/>
              <w:jc w:val="center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计算公式</w:t>
            </w:r>
          </w:p>
        </w:tc>
        <w:tc>
          <w:tcPr>
            <w:tcW w:w="1147" w:type="dxa"/>
            <w:vAlign w:val="center"/>
          </w:tcPr>
          <w:p w14:paraId="04BAD50A">
            <w:pPr>
              <w:widowControl w:val="0"/>
              <w:jc w:val="center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指标要求</w:t>
            </w:r>
          </w:p>
        </w:tc>
        <w:tc>
          <w:tcPr>
            <w:tcW w:w="911" w:type="dxa"/>
            <w:shd w:val="clear" w:color="auto" w:fill="auto"/>
            <w:vAlign w:val="center"/>
          </w:tcPr>
          <w:p w14:paraId="3974C3AE">
            <w:pPr>
              <w:widowControl w:val="0"/>
              <w:jc w:val="center"/>
              <w:rPr>
                <w:rFonts w:hint="eastAsia" w:ascii="宋体" w:hAnsi="宋体" w:eastAsia="宋体" w:cs="宋体"/>
                <w:b/>
                <w:bCs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频率</w:t>
            </w:r>
          </w:p>
        </w:tc>
      </w:tr>
      <w:tr w14:paraId="0592E7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  <w:jc w:val="center"/>
        </w:trPr>
        <w:tc>
          <w:tcPr>
            <w:tcW w:w="1848" w:type="dxa"/>
            <w:vAlign w:val="center"/>
          </w:tcPr>
          <w:p w14:paraId="3A10A1AB">
            <w:pPr>
              <w:widowControl w:val="0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技术研发成果达成率</w:t>
            </w:r>
          </w:p>
        </w:tc>
        <w:tc>
          <w:tcPr>
            <w:tcW w:w="3706" w:type="dxa"/>
            <w:vAlign w:val="center"/>
          </w:tcPr>
          <w:p w14:paraId="3C541E18">
            <w:pPr>
              <w:widowControl w:val="0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技术研发成果达成数量/计划研发成果数量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1147" w:type="dxa"/>
            <w:vAlign w:val="center"/>
          </w:tcPr>
          <w:p w14:paraId="791E1E13">
            <w:pPr>
              <w:widowControl w:val="0"/>
              <w:jc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≥90%</w:t>
            </w:r>
          </w:p>
        </w:tc>
        <w:tc>
          <w:tcPr>
            <w:tcW w:w="911" w:type="dxa"/>
            <w:shd w:val="clear" w:color="auto" w:fill="auto"/>
            <w:vAlign w:val="center"/>
          </w:tcPr>
          <w:p w14:paraId="203EA12A">
            <w:pPr>
              <w:widowControl w:val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年</w:t>
            </w:r>
          </w:p>
        </w:tc>
      </w:tr>
    </w:tbl>
    <w:p w14:paraId="5611C1B1">
      <w:pPr>
        <w:pStyle w:val="29"/>
        <w:bidi w:val="0"/>
        <w:rPr>
          <w:rStyle w:val="39"/>
          <w:rFonts w:hint="default" w:eastAsia="宋体"/>
          <w:lang w:val="en-US" w:eastAsia="zh-CN"/>
        </w:rPr>
      </w:pPr>
      <w:bookmarkStart w:id="37" w:name="_GoBack"/>
      <w:bookmarkEnd w:id="37"/>
      <w:bookmarkStart w:id="33" w:name="_Toc31025"/>
      <w:r>
        <w:rPr>
          <w:rStyle w:val="39"/>
          <w:rFonts w:hint="eastAsia" w:eastAsia="宋体"/>
          <w:lang w:val="en-US" w:eastAsia="zh-CN"/>
        </w:rPr>
        <w:t>附则</w:t>
      </w:r>
      <w:bookmarkEnd w:id="15"/>
      <w:bookmarkEnd w:id="33"/>
    </w:p>
    <w:p w14:paraId="1139FCB8">
      <w:pPr>
        <w:pStyle w:val="30"/>
        <w:numPr>
          <w:ilvl w:val="0"/>
          <w:numId w:val="15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此制度最终解释权归研发部所有</w:t>
      </w:r>
    </w:p>
    <w:p w14:paraId="73AC5FC9">
      <w:pPr>
        <w:pStyle w:val="30"/>
        <w:numPr>
          <w:ilvl w:val="0"/>
          <w:numId w:val="15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此制度自发布之日起实施</w:t>
      </w:r>
    </w:p>
    <w:p w14:paraId="7A289237">
      <w:pPr>
        <w:pStyle w:val="29"/>
        <w:bidi w:val="0"/>
        <w:rPr>
          <w:rFonts w:hint="default"/>
          <w:lang w:val="en-US" w:eastAsia="zh-CN"/>
        </w:rPr>
      </w:pPr>
      <w:bookmarkStart w:id="34" w:name="bookmark14"/>
      <w:bookmarkEnd w:id="34"/>
      <w:bookmarkStart w:id="35" w:name="_Toc17475"/>
      <w:r>
        <w:rPr>
          <w:rFonts w:hint="eastAsia"/>
          <w:lang w:val="en-US" w:eastAsia="zh-CN"/>
        </w:rPr>
        <w:t>附件</w:t>
      </w:r>
      <w:bookmarkEnd w:id="35"/>
    </w:p>
    <w:p w14:paraId="49293B7B">
      <w:pPr>
        <w:pStyle w:val="3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 w14:paraId="640057D6">
      <w:pPr>
        <w:pStyle w:val="29"/>
        <w:bidi w:val="0"/>
        <w:rPr>
          <w:rFonts w:hint="eastAsia"/>
          <w:lang w:val="en-US" w:eastAsia="zh-CN"/>
        </w:rPr>
      </w:pPr>
      <w:bookmarkStart w:id="36" w:name="_Toc8761"/>
      <w:r>
        <w:rPr>
          <w:rFonts w:hint="eastAsia"/>
          <w:lang w:val="en-US" w:eastAsia="zh-CN"/>
        </w:rPr>
        <w:t>记录</w:t>
      </w:r>
      <w:bookmarkEnd w:id="36"/>
    </w:p>
    <w:p w14:paraId="26F2E6BA">
      <w:pPr>
        <w:pStyle w:val="3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D45CA8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8A3285"/>
    <w:multiLevelType w:val="singleLevel"/>
    <w:tmpl w:val="838A328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866D34FB"/>
    <w:multiLevelType w:val="singleLevel"/>
    <w:tmpl w:val="866D34F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8A1E147F"/>
    <w:multiLevelType w:val="singleLevel"/>
    <w:tmpl w:val="8A1E147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8C7D16CE"/>
    <w:multiLevelType w:val="singleLevel"/>
    <w:tmpl w:val="8C7D16C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5">
    <w:nsid w:val="9258D70F"/>
    <w:multiLevelType w:val="singleLevel"/>
    <w:tmpl w:val="9258D70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DAE5D3A9"/>
    <w:multiLevelType w:val="singleLevel"/>
    <w:tmpl w:val="DAE5D3A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E8AD92B3"/>
    <w:multiLevelType w:val="singleLevel"/>
    <w:tmpl w:val="E8AD92B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22EA6898"/>
    <w:multiLevelType w:val="singleLevel"/>
    <w:tmpl w:val="22EA689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24986C67"/>
    <w:multiLevelType w:val="singleLevel"/>
    <w:tmpl w:val="24986C6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33B7D8A9"/>
    <w:multiLevelType w:val="singleLevel"/>
    <w:tmpl w:val="33B7D8A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1">
    <w:nsid w:val="4BC8F928"/>
    <w:multiLevelType w:val="singleLevel"/>
    <w:tmpl w:val="4BC8F92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>
    <w:nsid w:val="59EB1DAF"/>
    <w:multiLevelType w:val="singleLevel"/>
    <w:tmpl w:val="59EB1DA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3">
    <w:nsid w:val="6940EB06"/>
    <w:multiLevelType w:val="singleLevel"/>
    <w:tmpl w:val="6940EB0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4">
    <w:nsid w:val="7FC464CD"/>
    <w:multiLevelType w:val="singleLevel"/>
    <w:tmpl w:val="7FC464C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7"/>
  </w:num>
  <w:num w:numId="5">
    <w:abstractNumId w:val="14"/>
  </w:num>
  <w:num w:numId="6">
    <w:abstractNumId w:val="13"/>
  </w:num>
  <w:num w:numId="7">
    <w:abstractNumId w:val="12"/>
  </w:num>
  <w:num w:numId="8">
    <w:abstractNumId w:val="2"/>
  </w:num>
  <w:num w:numId="9">
    <w:abstractNumId w:val="3"/>
  </w:num>
  <w:num w:numId="10">
    <w:abstractNumId w:val="10"/>
  </w:num>
  <w:num w:numId="11">
    <w:abstractNumId w:val="0"/>
  </w:num>
  <w:num w:numId="12">
    <w:abstractNumId w:val="8"/>
  </w:num>
  <w:num w:numId="13">
    <w:abstractNumId w:val="6"/>
  </w:num>
  <w:num w:numId="14">
    <w:abstractNumId w:val="1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doNotTrackMoves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1227D26"/>
    <w:rsid w:val="048C55EA"/>
    <w:rsid w:val="063876A4"/>
    <w:rsid w:val="08165716"/>
    <w:rsid w:val="0DDD1A7A"/>
    <w:rsid w:val="0F331350"/>
    <w:rsid w:val="144E4536"/>
    <w:rsid w:val="167D7355"/>
    <w:rsid w:val="169C3C7F"/>
    <w:rsid w:val="173E0892"/>
    <w:rsid w:val="195B60C2"/>
    <w:rsid w:val="1A43313F"/>
    <w:rsid w:val="25E75395"/>
    <w:rsid w:val="2C752B50"/>
    <w:rsid w:val="31E16592"/>
    <w:rsid w:val="3F3C4DFA"/>
    <w:rsid w:val="44B244EA"/>
    <w:rsid w:val="46364CA7"/>
    <w:rsid w:val="465869CB"/>
    <w:rsid w:val="48653621"/>
    <w:rsid w:val="4E982041"/>
    <w:rsid w:val="50974594"/>
    <w:rsid w:val="594D3F56"/>
    <w:rsid w:val="5CE944C0"/>
    <w:rsid w:val="61B41449"/>
    <w:rsid w:val="638030B4"/>
    <w:rsid w:val="63E06BDE"/>
    <w:rsid w:val="665B6338"/>
    <w:rsid w:val="6BAE788C"/>
    <w:rsid w:val="6E3F1120"/>
    <w:rsid w:val="6E963CA1"/>
    <w:rsid w:val="6F8F7073"/>
    <w:rsid w:val="72FF004B"/>
    <w:rsid w:val="730511E5"/>
    <w:rsid w:val="77416E84"/>
    <w:rsid w:val="779F3BAA"/>
    <w:rsid w:val="7913325E"/>
    <w:rsid w:val="79817E0C"/>
    <w:rsid w:val="79D30CE9"/>
    <w:rsid w:val="7A7C01D3"/>
    <w:rsid w:val="7EC1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iPriority="99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360" w:lineRule="auto"/>
      <w:jc w:val="left"/>
      <w:textAlignment w:val="baseline"/>
    </w:pPr>
    <w:rPr>
      <w:rFonts w:ascii="Arial" w:hAnsi="Arial" w:eastAsia="宋体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3">
    <w:name w:val="Default Paragraph Font"/>
    <w:semiHidden/>
    <w:qFormat/>
    <w:uiPriority w:val="0"/>
  </w:style>
  <w:style w:type="table" w:default="1" w:styleId="2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HTML Preformatted"/>
    <w:basedOn w:val="1"/>
    <w:qFormat/>
    <w:uiPriority w:val="0"/>
    <w:rPr>
      <w:rFonts w:ascii="Courier New" w:hAnsi="Courier New"/>
      <w:sz w:val="20"/>
    </w:rPr>
  </w:style>
  <w:style w:type="paragraph" w:styleId="19">
    <w:name w:val="Normal (Web)"/>
    <w:basedOn w:val="1"/>
    <w:qFormat/>
    <w:uiPriority w:val="0"/>
    <w:rPr>
      <w:sz w:val="24"/>
    </w:rPr>
  </w:style>
  <w:style w:type="paragraph" w:styleId="20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2">
    <w:name w:val="Table Grid"/>
    <w:basedOn w:val="2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4">
    <w:name w:val="Strong"/>
    <w:basedOn w:val="23"/>
    <w:qFormat/>
    <w:uiPriority w:val="0"/>
    <w:rPr>
      <w:b/>
    </w:rPr>
  </w:style>
  <w:style w:type="paragraph" w:customStyle="1" w:styleId="25">
    <w:name w:val="柴_公司名"/>
    <w:basedOn w:val="20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6">
    <w:name w:val="柴_文档名"/>
    <w:basedOn w:val="20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7">
    <w:name w:val="Table Normal_0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8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9">
    <w:name w:val="柴_标题1"/>
    <w:basedOn w:val="2"/>
    <w:next w:val="30"/>
    <w:link w:val="39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30">
    <w:name w:val="柴_正文"/>
    <w:basedOn w:val="12"/>
    <w:link w:val="45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1">
    <w:name w:val="柴_标题2"/>
    <w:basedOn w:val="3"/>
    <w:next w:val="30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2">
    <w:name w:val="柴_标题3"/>
    <w:basedOn w:val="4"/>
    <w:next w:val="30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3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4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7">
    <w:name w:val="Compact"/>
    <w:basedOn w:val="12"/>
    <w:qFormat/>
    <w:uiPriority w:val="0"/>
    <w:pPr>
      <w:spacing w:before="36" w:after="36"/>
    </w:pPr>
  </w:style>
  <w:style w:type="table" w:customStyle="1" w:styleId="3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39">
    <w:name w:val="柴_标题1 Char"/>
    <w:link w:val="29"/>
    <w:qFormat/>
    <w:uiPriority w:val="0"/>
    <w:rPr>
      <w:rFonts w:ascii="Arial" w:hAnsi="Arial" w:eastAsia="宋体"/>
      <w:sz w:val="32"/>
    </w:rPr>
  </w:style>
  <w:style w:type="character" w:customStyle="1" w:styleId="40">
    <w:name w:val="柴_题注 Char"/>
    <w:link w:val="41"/>
    <w:qFormat/>
    <w:uiPriority w:val="0"/>
  </w:style>
  <w:style w:type="paragraph" w:customStyle="1" w:styleId="41">
    <w:name w:val="柴_题注"/>
    <w:basedOn w:val="18"/>
    <w:link w:val="40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line="264" w:lineRule="atLeast"/>
    </w:pPr>
  </w:style>
  <w:style w:type="paragraph" w:customStyle="1" w:styleId="42">
    <w:name w:val="柴_标题4"/>
    <w:basedOn w:val="5"/>
    <w:next w:val="1"/>
    <w:qFormat/>
    <w:uiPriority w:val="0"/>
    <w:pPr>
      <w:widowControl w:val="0"/>
      <w:spacing w:before="160" w:line="360" w:lineRule="auto"/>
      <w:ind w:left="981" w:leftChars="300" w:hanging="862"/>
    </w:pPr>
    <w:rPr>
      <w:rFonts w:hint="eastAsia" w:ascii="Calibri" w:hAnsi="Calibri" w:eastAsia="宋体" w:cs="宋体"/>
      <w:sz w:val="24"/>
      <w:szCs w:val="24"/>
      <w:lang w:eastAsia="zh-CN" w:bidi="zh-CN"/>
    </w:rPr>
  </w:style>
  <w:style w:type="table" w:customStyle="1" w:styleId="43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44">
    <w:name w:val="柴_正文_无缩进"/>
    <w:basedOn w:val="1"/>
    <w:qFormat/>
    <w:uiPriority w:val="0"/>
    <w:pPr>
      <w:ind w:firstLine="0" w:firstLineChars="0"/>
    </w:pPr>
    <w:rPr>
      <w:rFonts w:ascii="Arial" w:hAnsi="Arial"/>
      <w:sz w:val="24"/>
      <w:lang w:eastAsia="zh-CN"/>
    </w:rPr>
  </w:style>
  <w:style w:type="character" w:customStyle="1" w:styleId="45">
    <w:name w:val="柴_正文 Char"/>
    <w:link w:val="30"/>
    <w:qFormat/>
    <w:uiPriority w:val="0"/>
    <w:rPr>
      <w:rFonts w:ascii="Arial" w:hAnsi="Arial" w:eastAsia="宋体"/>
      <w:sz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2780</Words>
  <Characters>2955</Characters>
  <Lines>0</Lines>
  <Paragraphs>0</Paragraphs>
  <TotalTime>2</TotalTime>
  <ScaleCrop>false</ScaleCrop>
  <LinksUpToDate>false</LinksUpToDate>
  <CharactersWithSpaces>3083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2025-09-18T11:12:00Z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41A67243DC5B46309601F3EDD32C00CA_13</vt:lpwstr>
  </property>
  <property fmtid="{D5CDD505-2E9C-101B-9397-08002B2CF9AE}" pid="3" name="KSOProductBuildVer">
    <vt:lpwstr>2052-12.1.0.21915</vt:lpwstr>
  </property>
  <property fmtid="{D5CDD505-2E9C-101B-9397-08002B2CF9AE}" pid="4" name="KSOTemplateDocerSaveRecord">
    <vt:lpwstr>eyJoZGlkIjoiMDY5NmFjMmM4ZTljMGJiZDAxN2JmYTc0NGI0NmFiNDgiLCJ1c2VySWQiOiIxMDc1MzgyOSJ9</vt:lpwstr>
  </property>
</Properties>
</file>