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6F677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1C1D6CB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0508631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60960DA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7BA2494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outlineLvl w:val="0"/>
        <w:rPr>
          <w:rFonts w:hint="default" w:eastAsiaTheme="minorEastAsia"/>
          <w:sz w:val="48"/>
          <w:szCs w:val="48"/>
          <w:lang w:val="en-US" w:eastAsia="zh-CN"/>
        </w:rPr>
      </w:pPr>
      <w:bookmarkStart w:id="27" w:name="_GoBack"/>
      <w:bookmarkEnd w:id="27"/>
      <w:r>
        <w:rPr>
          <w:rFonts w:hint="eastAsia"/>
          <w:sz w:val="48"/>
          <w:szCs w:val="48"/>
          <w:lang w:val="en-US" w:eastAsia="zh-CN"/>
        </w:rPr>
        <w:t>数据清洗策略</w:t>
      </w:r>
    </w:p>
    <w:p w14:paraId="013A49C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79272A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03DAFEA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1A4FEC9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74D72BB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7D60F3C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7676E1C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1E099C3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1232330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34B0959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008357F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796864A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03CAF02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2ED7056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56C5E76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default" w:eastAsiaTheme="minorEastAsia"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48"/>
          <w:szCs w:val="48"/>
          <w:lang w:val="en-US" w:eastAsia="zh-CN"/>
        </w:rPr>
        <w:t>2025.01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35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B8465B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AF1C054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_Toc3049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zCs w:val="48"/>
            </w:rPr>
            <w:t>数据清洗策略与实施方案</w:t>
          </w:r>
          <w:r>
            <w:tab/>
          </w:r>
          <w:r>
            <w:fldChar w:fldCharType="begin"/>
          </w:r>
          <w:r>
            <w:instrText xml:space="preserve"> PAGEREF _Toc3049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C91E693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_Toc14157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1文档概述</w:t>
          </w:r>
          <w:r>
            <w:tab/>
          </w:r>
          <w:r>
            <w:fldChar w:fldCharType="begin"/>
          </w:r>
          <w:r>
            <w:instrText xml:space="preserve"> PAGEREF _Toc14157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26F8344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_Toc26025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_Toc26025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D04F4C8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_Toc15529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1.2 适用范围</w:t>
          </w:r>
          <w:r>
            <w:tab/>
          </w:r>
          <w:r>
            <w:fldChar w:fldCharType="begin"/>
          </w:r>
          <w:r>
            <w:instrText xml:space="preserve"> PAGEREF _Toc15529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73FBB4E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_Toc30300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1.3 术语定义</w:t>
          </w:r>
          <w:r>
            <w:tab/>
          </w:r>
          <w:r>
            <w:fldChar w:fldCharType="begin"/>
          </w:r>
          <w:r>
            <w:instrText xml:space="preserve"> PAGEREF _Toc30300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AFBA0EC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_Toc7773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2数据清洗目标</w:t>
          </w:r>
          <w:r>
            <w:tab/>
          </w:r>
          <w:r>
            <w:fldChar w:fldCharType="begin"/>
          </w:r>
          <w:r>
            <w:instrText xml:space="preserve"> PAGEREF _Toc7773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663FCF7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_Toc13184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2.1 数据质量目标</w:t>
          </w:r>
          <w:r>
            <w:tab/>
          </w:r>
          <w:r>
            <w:fldChar w:fldCharType="begin"/>
          </w:r>
          <w:r>
            <w:instrText xml:space="preserve"> PAGEREF _Toc13184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F0FE2CF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_Toc26451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2.2 业务目标</w:t>
          </w:r>
          <w:r>
            <w:tab/>
          </w:r>
          <w:r>
            <w:fldChar w:fldCharType="begin"/>
          </w:r>
          <w:r>
            <w:instrText xml:space="preserve"> PAGEREF _Toc26451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F7EFEB4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_Toc25112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3数据清洗策略</w:t>
          </w:r>
          <w:r>
            <w:tab/>
          </w:r>
          <w:r>
            <w:fldChar w:fldCharType="begin"/>
          </w:r>
          <w:r>
            <w:instrText xml:space="preserve"> PAGEREF _Toc25112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A2E608A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_Toc7997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3.1 数据清洗原则</w:t>
          </w:r>
          <w:r>
            <w:tab/>
          </w:r>
          <w:r>
            <w:fldChar w:fldCharType="begin"/>
          </w:r>
          <w:r>
            <w:instrText xml:space="preserve"> PAGEREF _Toc7997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647FE55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_Toc20190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3.2 数据清洗流程</w:t>
          </w:r>
          <w:r>
            <w:tab/>
          </w:r>
          <w:r>
            <w:fldChar w:fldCharType="begin"/>
          </w:r>
          <w:r>
            <w:instrText xml:space="preserve"> PAGEREF _Toc20190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D4D6033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_Toc31866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3.3 数据清洗工具</w:t>
          </w:r>
          <w:r>
            <w:tab/>
          </w:r>
          <w:r>
            <w:fldChar w:fldCharType="begin"/>
          </w:r>
          <w:r>
            <w:instrText xml:space="preserve"> PAGEREF _Toc31866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7841E47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_Toc10524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 数据清洗实施方案</w:t>
          </w:r>
          <w:r>
            <w:tab/>
          </w:r>
          <w:r>
            <w:fldChar w:fldCharType="begin"/>
          </w:r>
          <w:r>
            <w:instrText xml:space="preserve"> PAGEREF _Toc10524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0B86B94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_Toc515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4.1 数据评估与问题识别</w:t>
          </w:r>
          <w:r>
            <w:tab/>
          </w:r>
          <w:r>
            <w:fldChar w:fldCharType="begin"/>
          </w:r>
          <w:r>
            <w:instrText xml:space="preserve"> PAGEREF _Toc515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E923513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_Toc7509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4.2 数据清洗规则定义</w:t>
          </w:r>
          <w:r>
            <w:tab/>
          </w:r>
          <w:r>
            <w:fldChar w:fldCharType="begin"/>
          </w:r>
          <w:r>
            <w:instrText xml:space="preserve"> PAGEREF _Toc7509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E389F71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_Toc20990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4.3 数据清洗步骤</w:t>
          </w:r>
          <w:r>
            <w:tab/>
          </w:r>
          <w:r>
            <w:fldChar w:fldCharType="begin"/>
          </w:r>
          <w:r>
            <w:instrText xml:space="preserve"> PAGEREF _Toc20990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B7EDC03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_Toc30236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4.4 数据验证</w:t>
          </w:r>
          <w:r>
            <w:tab/>
          </w:r>
          <w:r>
            <w:fldChar w:fldCharType="begin"/>
          </w:r>
          <w:r>
            <w:instrText xml:space="preserve"> PAGEREF _Toc30236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97496DF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_Toc420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4.5 数据清洗自动化</w:t>
          </w:r>
          <w:r>
            <w:tab/>
          </w:r>
          <w:r>
            <w:fldChar w:fldCharType="begin"/>
          </w:r>
          <w:r>
            <w:instrText xml:space="preserve"> PAGEREF _Toc420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B6DD125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_Toc31955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5数据清洗风险管理</w:t>
          </w:r>
          <w:r>
            <w:tab/>
          </w:r>
          <w:r>
            <w:fldChar w:fldCharType="begin"/>
          </w:r>
          <w:r>
            <w:instrText xml:space="preserve"> PAGEREF _Toc31955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F3DFE71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_Toc24991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5.1 风险识别</w:t>
          </w:r>
          <w:r>
            <w:tab/>
          </w:r>
          <w:r>
            <w:fldChar w:fldCharType="begin"/>
          </w:r>
          <w:r>
            <w:instrText xml:space="preserve"> PAGEREF _Toc24991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140D290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_Toc24867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5.2 风险应对措施</w:t>
          </w:r>
          <w:r>
            <w:tab/>
          </w:r>
          <w:r>
            <w:fldChar w:fldCharType="begin"/>
          </w:r>
          <w:r>
            <w:instrText xml:space="preserve"> PAGEREF _Toc24867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C7E0DFE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_Toc1546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6数据清洗实施计划</w:t>
          </w:r>
          <w:r>
            <w:tab/>
          </w:r>
          <w:r>
            <w:fldChar w:fldCharType="begin"/>
          </w:r>
          <w:r>
            <w:instrText xml:space="preserve"> PAGEREF _Toc1546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B896C06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_Toc25964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6.1 时间计划</w:t>
          </w:r>
          <w:r>
            <w:tab/>
          </w:r>
          <w:r>
            <w:fldChar w:fldCharType="begin"/>
          </w:r>
          <w:r>
            <w:instrText xml:space="preserve"> PAGEREF _Toc25964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DCCC592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_Toc29622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6.2 资源分配</w:t>
          </w:r>
          <w:r>
            <w:tab/>
          </w:r>
          <w:r>
            <w:fldChar w:fldCharType="begin"/>
          </w:r>
          <w:r>
            <w:instrText xml:space="preserve"> PAGEREF _Toc29622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757BA57"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_Toc16253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7数据清洗文档与报告</w:t>
          </w:r>
          <w:r>
            <w:tab/>
          </w:r>
          <w:r>
            <w:fldChar w:fldCharType="begin"/>
          </w:r>
          <w:r>
            <w:instrText xml:space="preserve"> PAGEREF _Toc16253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851906B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_Toc17511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7.1 数据清洗日志</w:t>
          </w:r>
          <w:r>
            <w:tab/>
          </w:r>
          <w:r>
            <w:fldChar w:fldCharType="begin"/>
          </w:r>
          <w:r>
            <w:instrText xml:space="preserve"> PAGEREF _Toc17511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6128DA6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_Toc22617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7.2 数据质量报告</w:t>
          </w:r>
          <w:r>
            <w:tab/>
          </w:r>
          <w:r>
            <w:fldChar w:fldCharType="begin"/>
          </w:r>
          <w:r>
            <w:instrText xml:space="preserve"> PAGEREF _Toc22617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394A68B">
          <w:pPr>
            <w:pStyle w:val="10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_Toc25123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7.3 清洗规则文档</w:t>
          </w:r>
          <w:r>
            <w:tab/>
          </w:r>
          <w:r>
            <w:fldChar w:fldCharType="begin"/>
          </w:r>
          <w:r>
            <w:instrText xml:space="preserve"> PAGEREF _Toc25123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14E65CE"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71BD0911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3E9B110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0" w:name="_Toc14157"/>
      <w:r>
        <w:rPr>
          <w:rFonts w:hint="eastAsia"/>
        </w:rPr>
        <w:t>1文档概述</w:t>
      </w:r>
      <w:bookmarkEnd w:id="0"/>
    </w:p>
    <w:p w14:paraId="12A8833B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" w:name="_Toc26025"/>
      <w:r>
        <w:rPr>
          <w:rFonts w:hint="eastAsia"/>
        </w:rPr>
        <w:t>1.1 目的</w:t>
      </w:r>
      <w:bookmarkEnd w:id="1"/>
    </w:p>
    <w:p w14:paraId="4D4973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本文档旨在定义数据清洗的策略与实施方案，确保项目中的数据质量满足业务需求和技术要求。通过明确数据清洗的流程、工具和方法，确保数据在进入系统或分析流程前得到有效处理。</w:t>
      </w:r>
    </w:p>
    <w:p w14:paraId="268C834E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" w:name="_Toc15529"/>
      <w:r>
        <w:rPr>
          <w:rFonts w:hint="eastAsia"/>
        </w:rPr>
        <w:t>1.2 适用范围</w:t>
      </w:r>
      <w:bookmarkEnd w:id="2"/>
    </w:p>
    <w:p w14:paraId="5E265A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本方案适用于项目中的所有数据源，包括但不限于数据库、文件、API接口等。适用于数据工程师、数据分析师、开发人员及相关业务人员。</w:t>
      </w:r>
    </w:p>
    <w:p w14:paraId="0BAB61ED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  <w:szCs w:val="24"/>
        </w:rPr>
      </w:pPr>
      <w:bookmarkStart w:id="3" w:name="_Toc30300"/>
      <w:r>
        <w:rPr>
          <w:rFonts w:hint="eastAsia"/>
        </w:rPr>
        <w:t>1.3 术语定义</w:t>
      </w:r>
      <w:bookmarkEnd w:id="3"/>
    </w:p>
    <w:p w14:paraId="7033BD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数据清洗：指对数据进行检测、修正、删除或填充，以确保数据的准确性、一致性和完整性。</w:t>
      </w:r>
    </w:p>
    <w:p w14:paraId="702629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数据质量：数据的准确性、完整性、一致性、唯一性、及时性和有效性。</w:t>
      </w:r>
    </w:p>
    <w:p w14:paraId="542903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数据源：数据的来源，如数据库、文件、API等。</w:t>
      </w:r>
    </w:p>
    <w:p w14:paraId="3EA2318A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  <w:szCs w:val="24"/>
        </w:rPr>
      </w:pPr>
      <w:bookmarkStart w:id="4" w:name="_Toc7773"/>
      <w:r>
        <w:rPr>
          <w:rFonts w:hint="eastAsia"/>
        </w:rPr>
        <w:t>2数据清洗目标</w:t>
      </w:r>
      <w:bookmarkEnd w:id="4"/>
    </w:p>
    <w:p w14:paraId="4F2D0F13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5" w:name="_Toc13184"/>
      <w:r>
        <w:rPr>
          <w:rFonts w:hint="eastAsia"/>
        </w:rPr>
        <w:t>2.1 数据质量目标</w:t>
      </w:r>
      <w:bookmarkEnd w:id="5"/>
    </w:p>
    <w:p w14:paraId="44AC57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准确性：确保数据值与实际值一致。</w:t>
      </w:r>
    </w:p>
    <w:p w14:paraId="38E372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完整性：确保数据没有缺失值或空值。</w:t>
      </w:r>
    </w:p>
    <w:p w14:paraId="048F5B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一致性：确保数据在不同系统中的一致性。</w:t>
      </w:r>
    </w:p>
    <w:p w14:paraId="2FFBED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唯一性：确保数据没有重复记录。</w:t>
      </w:r>
    </w:p>
    <w:p w14:paraId="766D7C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及时性：确保数据在合理的时间内得到更新和处理。</w:t>
      </w:r>
    </w:p>
    <w:p w14:paraId="650C0507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6" w:name="_Toc26451"/>
      <w:r>
        <w:rPr>
          <w:rFonts w:hint="eastAsia"/>
        </w:rPr>
        <w:t>2.2 业务目标</w:t>
      </w:r>
      <w:bookmarkEnd w:id="6"/>
    </w:p>
    <w:p w14:paraId="6503FD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提高数据分析的准确性。</w:t>
      </w:r>
    </w:p>
    <w:p w14:paraId="3DA10F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支持业务决策的可靠性。</w:t>
      </w:r>
    </w:p>
    <w:p w14:paraId="745A0D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减少因数据问题导致的系统错误或业务风险</w:t>
      </w:r>
      <w:r>
        <w:rPr>
          <w:rFonts w:hint="eastAsia"/>
          <w:sz w:val="24"/>
          <w:szCs w:val="24"/>
        </w:rPr>
        <w:t>。</w:t>
      </w:r>
    </w:p>
    <w:p w14:paraId="08B491EC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7" w:name="_Toc25112"/>
      <w:r>
        <w:rPr>
          <w:rFonts w:hint="eastAsia"/>
        </w:rPr>
        <w:t>3数据清洗策略</w:t>
      </w:r>
      <w:bookmarkEnd w:id="7"/>
    </w:p>
    <w:p w14:paraId="7F99F0E1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  <w:szCs w:val="24"/>
        </w:rPr>
      </w:pPr>
      <w:bookmarkStart w:id="8" w:name="_Toc7997"/>
      <w:r>
        <w:rPr>
          <w:rFonts w:hint="eastAsia"/>
        </w:rPr>
        <w:t>3.1 数据清洗原则</w:t>
      </w:r>
      <w:bookmarkEnd w:id="8"/>
    </w:p>
    <w:p w14:paraId="382D02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自动化优先：尽可能通过自动化工具和脚本进行数据清洗，减少人工干预。</w:t>
      </w:r>
    </w:p>
    <w:p w14:paraId="31D72B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分层处理：根据数据的不同层次（如原始数据、中间数据、最终数据）进行分层清洗。</w:t>
      </w:r>
    </w:p>
    <w:p w14:paraId="7C4DE2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可追溯性：确保数据清洗的每一步都可追溯，记录清洗过程中的所有操作和变更。</w:t>
      </w:r>
    </w:p>
    <w:p w14:paraId="1BEB7FF2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9" w:name="_Toc20190"/>
      <w:r>
        <w:rPr>
          <w:rFonts w:hint="eastAsia"/>
        </w:rPr>
        <w:t>3.2 数据清洗流程</w:t>
      </w:r>
      <w:bookmarkEnd w:id="9"/>
    </w:p>
    <w:p w14:paraId="4E7D84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数据评估：对数据源进行评估，识别数据质量问题。</w:t>
      </w:r>
    </w:p>
    <w:p w14:paraId="58AE72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数据预处理：包括数据抽取、转换、加载（ETL）等步骤。</w:t>
      </w:r>
    </w:p>
    <w:p w14:paraId="5D0489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数据清洗：根据预定义的规则进行数据清洗。</w:t>
      </w:r>
    </w:p>
    <w:p w14:paraId="73B495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数据验证：清洗后数据的质量验证。</w:t>
      </w:r>
    </w:p>
    <w:p w14:paraId="62D4B3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数据加载：将清洗后的数据加载到目标系统或数据库中。</w:t>
      </w:r>
    </w:p>
    <w:p w14:paraId="7F44DC16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0" w:name="_Toc31866"/>
      <w:r>
        <w:rPr>
          <w:rFonts w:hint="eastAsia"/>
        </w:rPr>
        <w:t>3.3 数据清洗工具</w:t>
      </w:r>
      <w:bookmarkEnd w:id="10"/>
    </w:p>
    <w:p w14:paraId="5E294C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ETL工具：如Apache NiFi、Talend、Informatica等。</w:t>
      </w:r>
    </w:p>
    <w:p w14:paraId="074459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编程语言：如Python（Pandas、NumPy）、SQL等。</w:t>
      </w:r>
    </w:p>
    <w:p w14:paraId="78B47C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数据质量工具：如Trifacta、DataCleaner等。</w:t>
      </w:r>
    </w:p>
    <w:p w14:paraId="6B8541D2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11" w:name="_Toc10524"/>
      <w:r>
        <w:rPr>
          <w:rFonts w:hint="eastAsia"/>
        </w:rPr>
        <w:t>4. 数据清洗实施方案</w:t>
      </w:r>
      <w:bookmarkEnd w:id="11"/>
    </w:p>
    <w:p w14:paraId="33DD2117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2" w:name="_Toc515"/>
      <w:r>
        <w:rPr>
          <w:rFonts w:hint="eastAsia"/>
        </w:rPr>
        <w:t>4.1 数据评估与问题识别</w:t>
      </w:r>
      <w:bookmarkEnd w:id="12"/>
    </w:p>
    <w:p w14:paraId="7F52C7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数据源分析：分析数据源的类型、结构、数据量等。</w:t>
      </w:r>
    </w:p>
    <w:p w14:paraId="294557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数据质量问题识别：识别数据中的缺失值、重复值、不一致值、异常值等。</w:t>
      </w:r>
    </w:p>
    <w:p w14:paraId="6289DC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数据质量报告：生成数据质量报告，列出所有发现的问题。</w:t>
      </w:r>
    </w:p>
    <w:p w14:paraId="643B0900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  <w:szCs w:val="24"/>
        </w:rPr>
      </w:pPr>
      <w:bookmarkStart w:id="13" w:name="_Toc7509"/>
      <w:r>
        <w:rPr>
          <w:rFonts w:hint="eastAsia"/>
        </w:rPr>
        <w:t>4.2 数据清洗规则定义</w:t>
      </w:r>
      <w:bookmarkEnd w:id="13"/>
    </w:p>
    <w:p w14:paraId="27E044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缺失值处理：根据业务规则，选择填充、删除或插值处理缺失值。</w:t>
      </w:r>
    </w:p>
    <w:p w14:paraId="5D1140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重复值处理：识别并删除重复记录。</w:t>
      </w:r>
    </w:p>
    <w:p w14:paraId="16AC8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不一致值处理：根据业务规则，统一数据格式、单位、编码等。</w:t>
      </w:r>
    </w:p>
    <w:p w14:paraId="0F3697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异常值处理：通过统计方法或业务规则识别并处理异常值。</w:t>
      </w:r>
    </w:p>
    <w:p w14:paraId="4BABBB3E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4" w:name="_Toc20990"/>
      <w:r>
        <w:rPr>
          <w:rFonts w:hint="eastAsia"/>
        </w:rPr>
        <w:t>4.3 数据清洗步骤</w:t>
      </w:r>
      <w:bookmarkEnd w:id="14"/>
    </w:p>
    <w:p w14:paraId="71EB5A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数据抽取：从数据源中抽取需要清洗的数据。</w:t>
      </w:r>
    </w:p>
    <w:p w14:paraId="2DF57D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数据转换：根据清洗规则进行数据转换。</w:t>
      </w:r>
    </w:p>
    <w:p w14:paraId="6A3CA0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数据加载：将清洗后的数据加载到目标系统或数据库中。</w:t>
      </w:r>
    </w:p>
    <w:p w14:paraId="60A4B17F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  <w:szCs w:val="24"/>
        </w:rPr>
      </w:pPr>
      <w:bookmarkStart w:id="15" w:name="_Toc30236"/>
      <w:r>
        <w:rPr>
          <w:rFonts w:hint="eastAsia"/>
        </w:rPr>
        <w:t>4.4 数据验证</w:t>
      </w:r>
      <w:bookmarkEnd w:id="15"/>
    </w:p>
    <w:p w14:paraId="7335CD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数据质量检查：检查清洗后的数据是否符合预定义的质量标准。</w:t>
      </w:r>
    </w:p>
    <w:p w14:paraId="27E46E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数据一致性检查：确保清洗后的数据与源数据一致。</w:t>
      </w:r>
    </w:p>
    <w:p w14:paraId="607224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数据完整性检查：确保清洗后的数据没有缺失值或空值。</w:t>
      </w:r>
    </w:p>
    <w:p w14:paraId="61D3F9EA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6" w:name="_Toc420"/>
      <w:r>
        <w:rPr>
          <w:rFonts w:hint="eastAsia"/>
        </w:rPr>
        <w:t>4.5 数据清洗自动化</w:t>
      </w:r>
      <w:bookmarkEnd w:id="16"/>
    </w:p>
    <w:p w14:paraId="25FD66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脚本开发：开发自动化脚本，定期执行数据清洗任务。</w:t>
      </w:r>
    </w:p>
    <w:p w14:paraId="1F9430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调度工具：使用调度工具（如Airflow、Cron）定期执行数据清洗任务。</w:t>
      </w:r>
    </w:p>
    <w:p w14:paraId="0EAD811B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  <w:szCs w:val="24"/>
        </w:rPr>
      </w:pPr>
      <w:bookmarkStart w:id="17" w:name="_Toc31955"/>
      <w:r>
        <w:rPr>
          <w:rFonts w:hint="eastAsia"/>
        </w:rPr>
        <w:t>5数据清洗风险管理</w:t>
      </w:r>
      <w:bookmarkEnd w:id="17"/>
    </w:p>
    <w:p w14:paraId="662A2826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8" w:name="_Toc24991"/>
      <w:r>
        <w:rPr>
          <w:rFonts w:hint="eastAsia"/>
        </w:rPr>
        <w:t>5.1 风险识别</w:t>
      </w:r>
      <w:bookmarkEnd w:id="18"/>
    </w:p>
    <w:p w14:paraId="6187AE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数据丢失风险：在清洗过程中可能导致数据丢失。</w:t>
      </w:r>
    </w:p>
    <w:p w14:paraId="076F5A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数据不一致风险：清洗后的数据可能与源数据不一致。</w:t>
      </w:r>
    </w:p>
    <w:p w14:paraId="28F994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清洗规则错误风险：清洗规则定义错误可能导致数据质量问题。</w:t>
      </w:r>
    </w:p>
    <w:p w14:paraId="4CD9D7BB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9" w:name="_Toc24867"/>
      <w:r>
        <w:rPr>
          <w:rFonts w:hint="eastAsia"/>
        </w:rPr>
        <w:t>5.2 风险应对措施</w:t>
      </w:r>
      <w:bookmarkEnd w:id="19"/>
    </w:p>
    <w:p w14:paraId="0A3750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数据备份：在清洗前对数据进行备份，防止数据丢失。</w:t>
      </w:r>
    </w:p>
    <w:p w14:paraId="42BE0B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数据验证：清洗后进行数据验证，确保数据一致性。</w:t>
      </w:r>
    </w:p>
    <w:p w14:paraId="68BD19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规则审查：定期审查清洗规则，确保其符合业务需求。</w:t>
      </w:r>
    </w:p>
    <w:p w14:paraId="71DAF8BF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20" w:name="_Toc1546"/>
      <w:r>
        <w:rPr>
          <w:rFonts w:hint="eastAsia"/>
        </w:rPr>
        <w:t>6数据清洗实施计划</w:t>
      </w:r>
      <w:bookmarkEnd w:id="20"/>
    </w:p>
    <w:p w14:paraId="40B3C5E7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1" w:name="_Toc25964"/>
      <w:r>
        <w:rPr>
          <w:rFonts w:hint="eastAsia"/>
        </w:rPr>
        <w:t>6.1 时间计划</w:t>
      </w:r>
      <w:bookmarkEnd w:id="21"/>
    </w:p>
    <w:p w14:paraId="0F425A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数据评估：第1天</w:t>
      </w:r>
    </w:p>
    <w:p w14:paraId="0EE9D0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清洗规则定义：第1天</w:t>
      </w:r>
    </w:p>
    <w:p w14:paraId="74CBC7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数据清洗实施：第1天</w:t>
      </w:r>
    </w:p>
    <w:p w14:paraId="05A3A2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数据验证与优化：第2天</w:t>
      </w:r>
    </w:p>
    <w:p w14:paraId="0E0B6CBA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2" w:name="_Toc29622"/>
      <w:r>
        <w:rPr>
          <w:rFonts w:hint="eastAsia"/>
        </w:rPr>
        <w:t>6.2 资源分配</w:t>
      </w:r>
      <w:bookmarkEnd w:id="22"/>
    </w:p>
    <w:p w14:paraId="19A63E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数据工程师：负责数据清洗脚本开发与实施。</w:t>
      </w:r>
    </w:p>
    <w:p w14:paraId="67A587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数据分析师：负责数据质量评估与验证。</w:t>
      </w:r>
    </w:p>
    <w:p w14:paraId="620DF4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业务人员：负责清洗规则的审查与确认。</w:t>
      </w:r>
    </w:p>
    <w:p w14:paraId="420B2F65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23" w:name="_Toc16253"/>
      <w:r>
        <w:rPr>
          <w:rFonts w:hint="eastAsia"/>
        </w:rPr>
        <w:t>7数据清洗文档与报告</w:t>
      </w:r>
      <w:bookmarkEnd w:id="23"/>
    </w:p>
    <w:p w14:paraId="70C4E19D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4" w:name="_Toc17511"/>
      <w:r>
        <w:rPr>
          <w:rFonts w:hint="eastAsia"/>
        </w:rPr>
        <w:t>7.1 数据清洗日志</w:t>
      </w:r>
      <w:bookmarkEnd w:id="24"/>
    </w:p>
    <w:p w14:paraId="066794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记录每次数据清洗的操作步骤、时间、操作人员等信息。</w:t>
      </w:r>
    </w:p>
    <w:p w14:paraId="190CC29B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5" w:name="_Toc22617"/>
      <w:r>
        <w:rPr>
          <w:rFonts w:hint="eastAsia"/>
        </w:rPr>
        <w:t>7.2 数据质量报告</w:t>
      </w:r>
      <w:bookmarkEnd w:id="25"/>
    </w:p>
    <w:p w14:paraId="6FC44CF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生成数据质量报告，列出清洗前后的数据质量对比。</w:t>
      </w:r>
    </w:p>
    <w:p w14:paraId="76AA9FA3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6" w:name="_Toc25123"/>
      <w:r>
        <w:rPr>
          <w:rFonts w:hint="eastAsia"/>
        </w:rPr>
        <w:t>7.3 清洗规则文档</w:t>
      </w:r>
      <w:bookmarkEnd w:id="26"/>
    </w:p>
    <w:p w14:paraId="5950581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记录所有清洗规则的定义与变更历史。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066B9"/>
    <w:rsid w:val="11447845"/>
    <w:rsid w:val="1B3A3A66"/>
    <w:rsid w:val="1B9B4505"/>
    <w:rsid w:val="1DB47B00"/>
    <w:rsid w:val="1DE877AA"/>
    <w:rsid w:val="1FBF6266"/>
    <w:rsid w:val="241A2687"/>
    <w:rsid w:val="26C07516"/>
    <w:rsid w:val="2BCF2B72"/>
    <w:rsid w:val="2E6B420B"/>
    <w:rsid w:val="34335647"/>
    <w:rsid w:val="36A67F94"/>
    <w:rsid w:val="3E063608"/>
    <w:rsid w:val="438F5E4E"/>
    <w:rsid w:val="4E0B4C6B"/>
    <w:rsid w:val="57942480"/>
    <w:rsid w:val="5C531CB7"/>
    <w:rsid w:val="68E40C6F"/>
    <w:rsid w:val="68F10EFC"/>
    <w:rsid w:val="6C783074"/>
    <w:rsid w:val="6D500914"/>
    <w:rsid w:val="73A72425"/>
    <w:rsid w:val="779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1732</Words>
  <Characters>1893</Characters>
  <Lines>0</Lines>
  <Paragraphs>0</Paragraphs>
  <TotalTime>0</TotalTime>
  <ScaleCrop>false</ScaleCrop>
  <LinksUpToDate>false</LinksUpToDate>
  <CharactersWithSpaces>2020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2025-03-03T08:20:00Z</dcterms:created>
  <dc:creator>Lenovo</dc:creator>
  <cp:lastModifiedBy>郝宇</cp:lastModifiedBy>
  <dcterms:modified xsi:type="dcterms:W3CDTF">2025-09-12T07:16:26Z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BA2176D7B6544234BC8FA0F98BE952C2_12</vt:lpwstr>
  </property>
</Properties>
</file>