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4DF02">
      <w:pPr>
        <w:pStyle w:val="2"/>
        <w:spacing w:before="88" w:line="171" w:lineRule="auto"/>
        <w:ind w:left="36"/>
        <w:rPr>
          <w:sz w:val="43"/>
          <w:szCs w:val="43"/>
        </w:rPr>
      </w:pPr>
      <w:r>
        <w:rPr>
          <w:b/>
          <w:bCs/>
          <w:color w:val="333333"/>
          <w:spacing w:val="8"/>
          <w:sz w:val="43"/>
          <w:szCs w:val="43"/>
        </w:rPr>
        <w:t>科捷智能青岛总部项目会议系统交付总结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5612765" cy="95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835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333333"/>
          <w:spacing w:val="5"/>
          <w:sz w:val="43"/>
          <w:szCs w:val="43"/>
        </w:rPr>
        <w:t>报告</w:t>
      </w:r>
    </w:p>
    <w:p w14:paraId="63935A24">
      <w:pPr>
        <w:pStyle w:val="2"/>
        <w:spacing w:before="318" w:line="184" w:lineRule="auto"/>
        <w:ind w:left="8"/>
        <w:outlineLvl w:val="0"/>
        <w:rPr>
          <w:sz w:val="29"/>
          <w:szCs w:val="29"/>
        </w:rPr>
      </w:pPr>
      <w:r>
        <w:rPr>
          <w:b/>
          <w:bCs/>
          <w:color w:val="333333"/>
          <w:spacing w:val="-1"/>
          <w:sz w:val="29"/>
          <w:szCs w:val="29"/>
        </w:rPr>
        <w:t>一、项目概述</w:t>
      </w:r>
    </w:p>
    <w:p w14:paraId="61F9C1B0">
      <w:pPr>
        <w:pStyle w:val="2"/>
        <w:spacing w:before="208" w:line="228" w:lineRule="auto"/>
        <w:ind w:left="2" w:right="120"/>
      </w:pPr>
      <w:r>
        <w:rPr>
          <w:color w:val="333333"/>
          <w:spacing w:val="5"/>
        </w:rPr>
        <w:t>本项目旨在为科捷智能青岛总部构建一套技术先进、运行稳定、体验流畅的现代化智能会议系统。</w:t>
      </w:r>
      <w:r>
        <w:rPr>
          <w:color w:val="333333"/>
          <w:spacing w:val="3"/>
        </w:rPr>
        <w:t xml:space="preserve">自 </w:t>
      </w:r>
      <w:r>
        <w:rPr>
          <w:rFonts w:ascii="Verdana" w:hAnsi="Verdana" w:eastAsia="Verdana" w:cs="Verdana"/>
          <w:b/>
          <w:bCs/>
          <w:color w:val="333333"/>
          <w:spacing w:val="3"/>
        </w:rPr>
        <w:t>2025</w:t>
      </w:r>
      <w:r>
        <w:rPr>
          <w:b/>
          <w:bCs/>
          <w:color w:val="333333"/>
          <w:spacing w:val="3"/>
        </w:rPr>
        <w:t>年</w:t>
      </w:r>
      <w:r>
        <w:rPr>
          <w:rFonts w:ascii="Verdana" w:hAnsi="Verdana" w:eastAsia="Verdana" w:cs="Verdana"/>
          <w:b/>
          <w:bCs/>
          <w:color w:val="333333"/>
          <w:spacing w:val="3"/>
        </w:rPr>
        <w:t>1</w:t>
      </w:r>
      <w:r>
        <w:rPr>
          <w:b/>
          <w:bCs/>
          <w:color w:val="333333"/>
          <w:spacing w:val="3"/>
        </w:rPr>
        <w:t>月</w:t>
      </w:r>
      <w:r>
        <w:rPr>
          <w:color w:val="333333"/>
          <w:spacing w:val="3"/>
        </w:rPr>
        <w:t>起</w:t>
      </w:r>
      <w:r>
        <w:rPr>
          <w:color w:val="333333"/>
          <w:spacing w:val="6"/>
        </w:rPr>
        <w:t>，，</w:t>
      </w:r>
      <w:r>
        <w:rPr>
          <w:color w:val="333333"/>
          <w:spacing w:val="3"/>
        </w:rPr>
        <w:t>至今已完成全部预定设备的安装、调</w:t>
      </w:r>
      <w:r>
        <w:rPr>
          <w:color w:val="333333"/>
          <w:spacing w:val="2"/>
        </w:rPr>
        <w:t>试、验收及知识转移工作，系统正式投</w:t>
      </w:r>
      <w:r>
        <w:rPr>
          <w:color w:val="333333"/>
          <w:spacing w:val="-2"/>
        </w:rPr>
        <w:t>入稳定运行。</w:t>
      </w:r>
    </w:p>
    <w:p w14:paraId="799F1DE3">
      <w:pPr>
        <w:pStyle w:val="2"/>
        <w:spacing w:before="124" w:line="187" w:lineRule="auto"/>
        <w:ind w:left="2"/>
      </w:pPr>
      <w:r>
        <w:rPr>
          <w:b/>
          <w:bCs/>
          <w:color w:val="333333"/>
          <w:spacing w:val="-1"/>
        </w:rPr>
        <w:t>核心交付物：</w:t>
      </w:r>
    </w:p>
    <w:p w14:paraId="00E6ADEC">
      <w:pPr>
        <w:pStyle w:val="2"/>
        <w:spacing w:before="173" w:line="181" w:lineRule="auto"/>
        <w:ind w:left="210"/>
      </w:pPr>
      <w:r>
        <w:rPr>
          <w:rFonts w:ascii="Arial" w:hAnsi="Arial" w:eastAsia="Arial" w:cs="Arial"/>
          <w:color w:val="333333"/>
          <w:spacing w:val="3"/>
          <w:position w:val="4"/>
          <w:sz w:val="27"/>
          <w:szCs w:val="27"/>
        </w:rPr>
        <w:t xml:space="preserve">.  </w:t>
      </w:r>
      <w:r>
        <w:rPr>
          <w:color w:val="333333"/>
          <w:spacing w:val="3"/>
        </w:rPr>
        <w:t>多功能大会议室（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301</w:t>
      </w:r>
      <w:r>
        <w:rPr>
          <w:color w:val="333333"/>
          <w:spacing w:val="3"/>
        </w:rPr>
        <w:t>）</w:t>
      </w:r>
      <w:r>
        <w:rPr>
          <w:color w:val="333333"/>
          <w:spacing w:val="-3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MAXHUB</w:t>
      </w:r>
      <w:r>
        <w:rPr>
          <w:color w:val="333333"/>
          <w:spacing w:val="3"/>
        </w:rPr>
        <w:t>会议平板及音频系统</w:t>
      </w:r>
    </w:p>
    <w:p w14:paraId="49D62467">
      <w:pPr>
        <w:pStyle w:val="2"/>
        <w:spacing w:before="2" w:line="213" w:lineRule="auto"/>
        <w:ind w:left="210" w:right="3346"/>
      </w:pPr>
      <w:r>
        <w:rPr>
          <w:rFonts w:ascii="Arial" w:hAnsi="Arial" w:eastAsia="Arial" w:cs="Arial"/>
          <w:color w:val="333333"/>
          <w:spacing w:val="4"/>
          <w:position w:val="4"/>
          <w:sz w:val="27"/>
          <w:szCs w:val="27"/>
        </w:rPr>
        <w:t xml:space="preserve">.  </w:t>
      </w:r>
      <w:r>
        <w:rPr>
          <w:color w:val="333333"/>
          <w:spacing w:val="4"/>
        </w:rPr>
        <w:t>各标准会议室（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102, 205, 409</w:t>
      </w:r>
      <w:r>
        <w:rPr>
          <w:color w:val="333333"/>
          <w:spacing w:val="4"/>
        </w:rPr>
        <w:t>等）视频会议终端及显示设备</w:t>
      </w:r>
      <w:r>
        <w:rPr>
          <w:color w:val="333333"/>
        </w:rPr>
        <w:t xml:space="preserve"> </w:t>
      </w: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w w:val="101"/>
        </w:rPr>
        <w:t xml:space="preserve">  </w:t>
      </w:r>
      <w:r>
        <w:rPr>
          <w:color w:val="333333"/>
          <w:spacing w:val="4"/>
        </w:rPr>
        <w:t>全公司级</w:t>
      </w:r>
      <w:r>
        <w:rPr>
          <w:rFonts w:ascii="Microsoft JhengHei" w:hAnsi="Microsoft JhengHei" w:eastAsia="Microsoft JhengHei" w:cs="Microsoft JhengHei"/>
          <w:color w:val="333333"/>
        </w:rPr>
        <w:t>Zoom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/</w:t>
      </w:r>
      <w:r>
        <w:rPr>
          <w:color w:val="333333"/>
          <w:spacing w:val="4"/>
        </w:rPr>
        <w:t>腾讯会议软件许可部署与单点登录集成</w:t>
      </w:r>
    </w:p>
    <w:p w14:paraId="369C2E74">
      <w:pPr>
        <w:pStyle w:val="2"/>
        <w:spacing w:before="1" w:line="231" w:lineRule="auto"/>
        <w:ind w:left="210" w:right="5717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3"/>
        </w:rPr>
        <w:t xml:space="preserve">  </w:t>
      </w:r>
      <w:r>
        <w:rPr>
          <w:color w:val="333333"/>
          <w:spacing w:val="4"/>
        </w:rPr>
        <w:t>统一的无线投屏与集中管控系统</w:t>
      </w:r>
      <w:r>
        <w:rPr>
          <w:color w:val="333333"/>
        </w:rPr>
        <w:t xml:space="preserve"> </w:t>
      </w: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</w:t>
      </w:r>
      <w:r>
        <w:rPr>
          <w:color w:val="333333"/>
          <w:spacing w:val="4"/>
        </w:rPr>
        <w:t>完整的系统运维文档与培训资料</w:t>
      </w:r>
    </w:p>
    <w:p w14:paraId="34A84D79">
      <w:pPr>
        <w:pStyle w:val="2"/>
        <w:spacing w:before="173" w:line="185" w:lineRule="auto"/>
        <w:ind w:left="9"/>
        <w:outlineLvl w:val="0"/>
        <w:rPr>
          <w:sz w:val="29"/>
          <w:szCs w:val="29"/>
        </w:rPr>
      </w:pPr>
      <w:r>
        <w:rPr>
          <w:b/>
          <w:bCs/>
          <w:color w:val="333333"/>
          <w:sz w:val="29"/>
          <w:szCs w:val="29"/>
        </w:rPr>
        <w:t>二、 主要交付成果与数据</w:t>
      </w:r>
    </w:p>
    <w:p w14:paraId="3456D0F3">
      <w:pPr>
        <w:spacing w:line="182" w:lineRule="exact"/>
      </w:pPr>
    </w:p>
    <w:tbl>
      <w:tblPr>
        <w:tblStyle w:val="5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6"/>
        <w:gridCol w:w="5049"/>
        <w:gridCol w:w="2689"/>
      </w:tblGrid>
      <w:tr w14:paraId="3C342199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atLeast"/>
        </w:trPr>
        <w:tc>
          <w:tcPr>
            <w:tcW w:w="1086" w:type="dxa"/>
            <w:shd w:val="clear" w:color="auto" w:fill="F8F8F8"/>
            <w:vAlign w:val="top"/>
          </w:tcPr>
          <w:p w14:paraId="0A697DC1">
            <w:pPr>
              <w:pStyle w:val="6"/>
              <w:spacing w:before="290" w:line="186" w:lineRule="auto"/>
              <w:ind w:left="197"/>
            </w:pPr>
            <w:r>
              <w:rPr>
                <w:b/>
                <w:bCs/>
                <w:color w:val="333333"/>
                <w:spacing w:val="4"/>
              </w:rPr>
              <w:t>成果类别</w:t>
            </w:r>
          </w:p>
        </w:tc>
        <w:tc>
          <w:tcPr>
            <w:tcW w:w="5049" w:type="dxa"/>
            <w:shd w:val="clear" w:color="auto" w:fill="F8F8F8"/>
            <w:vAlign w:val="top"/>
          </w:tcPr>
          <w:p w14:paraId="5E90202F">
            <w:pPr>
              <w:pStyle w:val="6"/>
              <w:spacing w:before="299" w:line="187" w:lineRule="auto"/>
              <w:ind w:left="194"/>
            </w:pPr>
            <w:r>
              <w:rPr>
                <w:b/>
                <w:bCs/>
                <w:color w:val="333333"/>
                <w:spacing w:val="3"/>
              </w:rPr>
              <w:t>完成内容</w:t>
            </w:r>
          </w:p>
        </w:tc>
        <w:tc>
          <w:tcPr>
            <w:tcW w:w="2689" w:type="dxa"/>
            <w:shd w:val="clear" w:color="auto" w:fill="F8F8F8"/>
            <w:vAlign w:val="top"/>
          </w:tcPr>
          <w:p w14:paraId="4AC4D6DD">
            <w:pPr>
              <w:pStyle w:val="6"/>
              <w:spacing w:before="299" w:line="187" w:lineRule="auto"/>
              <w:ind w:left="200"/>
            </w:pPr>
            <w:r>
              <w:rPr>
                <w:b/>
                <w:bCs/>
                <w:color w:val="333333"/>
                <w:spacing w:val="4"/>
              </w:rPr>
              <w:t>关键数据</w:t>
            </w:r>
          </w:p>
        </w:tc>
      </w:tr>
      <w:tr w14:paraId="54C7106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086" w:type="dxa"/>
            <w:vAlign w:val="top"/>
          </w:tcPr>
          <w:p w14:paraId="4A8B4887">
            <w:pPr>
              <w:pStyle w:val="6"/>
              <w:spacing w:before="305" w:line="186" w:lineRule="auto"/>
              <w:ind w:left="195"/>
            </w:pPr>
            <w:r>
              <w:rPr>
                <w:b/>
                <w:bCs/>
                <w:color w:val="333333"/>
                <w:spacing w:val="4"/>
              </w:rPr>
              <w:t>硬件部署</w:t>
            </w:r>
          </w:p>
        </w:tc>
        <w:tc>
          <w:tcPr>
            <w:tcW w:w="5049" w:type="dxa"/>
            <w:vAlign w:val="top"/>
          </w:tcPr>
          <w:p w14:paraId="20981985">
            <w:pPr>
              <w:pStyle w:val="6"/>
              <w:spacing w:before="293" w:line="188" w:lineRule="auto"/>
              <w:ind w:left="193"/>
            </w:pPr>
            <w:r>
              <w:rPr>
                <w:color w:val="333333"/>
                <w:spacing w:val="4"/>
              </w:rPr>
              <w:t>完成会议室的全部设备安装与调试</w:t>
            </w:r>
          </w:p>
        </w:tc>
        <w:tc>
          <w:tcPr>
            <w:tcW w:w="2689" w:type="dxa"/>
            <w:vAlign w:val="top"/>
          </w:tcPr>
          <w:p w14:paraId="721A8C84">
            <w:pPr>
              <w:pStyle w:val="6"/>
              <w:spacing w:before="142" w:line="256" w:lineRule="auto"/>
              <w:ind w:left="209" w:right="563" w:hanging="7"/>
              <w:rPr>
                <w:rFonts w:ascii="Verdana" w:hAnsi="Verdana" w:eastAsia="Verdana" w:cs="Verdana"/>
              </w:rPr>
            </w:pPr>
            <w:r>
              <w:rPr>
                <w:color w:val="333333"/>
              </w:rPr>
              <w:t>设备安装一次合格率：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24"/>
              </w:rPr>
              <w:t>100%</w:t>
            </w:r>
          </w:p>
        </w:tc>
      </w:tr>
      <w:tr w14:paraId="369900A6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086" w:type="dxa"/>
            <w:shd w:val="clear" w:color="auto" w:fill="F8F8F8"/>
            <w:vAlign w:val="top"/>
          </w:tcPr>
          <w:p w14:paraId="5168571A">
            <w:pPr>
              <w:pStyle w:val="6"/>
              <w:spacing w:before="286" w:line="187" w:lineRule="auto"/>
              <w:ind w:left="198"/>
            </w:pPr>
            <w:r>
              <w:rPr>
                <w:b/>
                <w:bCs/>
                <w:color w:val="333333"/>
                <w:spacing w:val="4"/>
              </w:rPr>
              <w:t>软件集成</w:t>
            </w:r>
          </w:p>
        </w:tc>
        <w:tc>
          <w:tcPr>
            <w:tcW w:w="5049" w:type="dxa"/>
            <w:shd w:val="clear" w:color="auto" w:fill="F8F8F8"/>
            <w:vAlign w:val="top"/>
          </w:tcPr>
          <w:p w14:paraId="12075B8C">
            <w:pPr>
              <w:pStyle w:val="6"/>
              <w:spacing w:before="296" w:line="187" w:lineRule="auto"/>
              <w:ind w:left="193"/>
            </w:pPr>
            <w:r>
              <w:rPr>
                <w:color w:val="333333"/>
                <w:spacing w:val="4"/>
              </w:rPr>
              <w:t>完成视频会议软件与公司域账号的单点登录集成</w:t>
            </w:r>
          </w:p>
        </w:tc>
        <w:tc>
          <w:tcPr>
            <w:tcW w:w="2689" w:type="dxa"/>
            <w:shd w:val="clear" w:color="auto" w:fill="F8F8F8"/>
            <w:vAlign w:val="top"/>
          </w:tcPr>
          <w:p w14:paraId="4E2DC12A">
            <w:pPr>
              <w:pStyle w:val="6"/>
              <w:spacing w:before="296" w:line="187" w:lineRule="auto"/>
              <w:ind w:left="202"/>
              <w:rPr>
                <w:rFonts w:ascii="Verdana" w:hAnsi="Verdana" w:eastAsia="Verdana" w:cs="Verdana"/>
              </w:rPr>
            </w:pPr>
            <w:r>
              <w:rPr>
                <w:color w:val="333333"/>
                <w:spacing w:val="-3"/>
              </w:rPr>
              <w:t xml:space="preserve">用户接入效率提升 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3"/>
              </w:rPr>
              <w:t>60%</w:t>
            </w:r>
          </w:p>
        </w:tc>
      </w:tr>
      <w:tr w14:paraId="55DDA498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086" w:type="dxa"/>
            <w:vAlign w:val="top"/>
          </w:tcPr>
          <w:p w14:paraId="4085C6EE">
            <w:pPr>
              <w:pStyle w:val="6"/>
              <w:spacing w:before="149" w:line="187" w:lineRule="auto"/>
              <w:ind w:left="198"/>
            </w:pPr>
            <w:r>
              <w:rPr>
                <w:b/>
                <w:bCs/>
                <w:color w:val="333333"/>
                <w:spacing w:val="4"/>
              </w:rPr>
              <w:t>功能验收</w:t>
            </w:r>
          </w:p>
        </w:tc>
        <w:tc>
          <w:tcPr>
            <w:tcW w:w="5049" w:type="dxa"/>
            <w:vAlign w:val="top"/>
          </w:tcPr>
          <w:p w14:paraId="7665D2D4">
            <w:pPr>
              <w:pStyle w:val="6"/>
              <w:spacing w:before="148" w:line="228" w:lineRule="auto"/>
              <w:ind w:left="191" w:right="339"/>
            </w:pPr>
            <w:r>
              <w:rPr>
                <w:color w:val="333333"/>
                <w:spacing w:val="3"/>
              </w:rPr>
              <w:t xml:space="preserve">全部 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3"/>
              </w:rPr>
              <w:t>4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8"/>
              </w:rPr>
              <w:t xml:space="preserve"> </w:t>
            </w:r>
            <w:r>
              <w:rPr>
                <w:color w:val="333333"/>
                <w:spacing w:val="3"/>
              </w:rPr>
              <w:t>大核心功能（显示、音频、视频、投屏）通过</w:t>
            </w:r>
            <w:r>
              <w:rPr>
                <w:color w:val="333333"/>
                <w:spacing w:val="4"/>
              </w:rPr>
              <w:t>测试</w:t>
            </w:r>
          </w:p>
        </w:tc>
        <w:tc>
          <w:tcPr>
            <w:tcW w:w="2689" w:type="dxa"/>
            <w:vAlign w:val="top"/>
          </w:tcPr>
          <w:p w14:paraId="02646E24">
            <w:pPr>
              <w:pStyle w:val="6"/>
              <w:spacing w:before="299" w:line="187" w:lineRule="auto"/>
              <w:ind w:left="199"/>
              <w:rPr>
                <w:rFonts w:ascii="Verdana" w:hAnsi="Verdana" w:eastAsia="Verdana" w:cs="Verdana"/>
              </w:rPr>
            </w:pPr>
            <w:r>
              <w:rPr>
                <w:color w:val="333333"/>
                <w:spacing w:val="-8"/>
              </w:rPr>
              <w:t xml:space="preserve">验收测试通过率： 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8"/>
              </w:rPr>
              <w:t>100%</w:t>
            </w:r>
          </w:p>
        </w:tc>
      </w:tr>
      <w:tr w14:paraId="33B8CB8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086" w:type="dxa"/>
            <w:shd w:val="clear" w:color="auto" w:fill="F8F8F8"/>
            <w:vAlign w:val="top"/>
          </w:tcPr>
          <w:p w14:paraId="00B1E994">
            <w:pPr>
              <w:pStyle w:val="6"/>
              <w:spacing w:before="151" w:line="187" w:lineRule="auto"/>
              <w:ind w:left="198"/>
            </w:pPr>
            <w:r>
              <w:rPr>
                <w:b/>
                <w:bCs/>
                <w:color w:val="333333"/>
                <w:spacing w:val="4"/>
              </w:rPr>
              <w:t>文档交付</w:t>
            </w:r>
          </w:p>
        </w:tc>
        <w:tc>
          <w:tcPr>
            <w:tcW w:w="5049" w:type="dxa"/>
            <w:shd w:val="clear" w:color="auto" w:fill="F8F8F8"/>
            <w:vAlign w:val="top"/>
          </w:tcPr>
          <w:p w14:paraId="0FD47A6F">
            <w:pPr>
              <w:pStyle w:val="6"/>
              <w:spacing w:before="151" w:line="227" w:lineRule="auto"/>
              <w:ind w:left="192" w:right="357"/>
              <w:rPr>
                <w:rFonts w:hint="eastAsia" w:eastAsia="微软雅黑"/>
                <w:lang w:eastAsia="zh-CN"/>
              </w:rPr>
            </w:pPr>
            <w:r>
              <w:rPr>
                <w:color w:val="333333"/>
                <w:spacing w:val="5"/>
              </w:rPr>
              <w:t>提供《</w:t>
            </w:r>
            <w:r>
              <w:rPr>
                <w:rFonts w:hint="eastAsia"/>
                <w:color w:val="333333"/>
                <w:spacing w:val="5"/>
                <w:lang w:val="en-US" w:eastAsia="zh-CN"/>
              </w:rPr>
              <w:t>实施方案</w:t>
            </w:r>
            <w:r>
              <w:rPr>
                <w:color w:val="333333"/>
                <w:spacing w:val="5"/>
              </w:rPr>
              <w:t>》、《应急</w:t>
            </w:r>
            <w:r>
              <w:rPr>
                <w:rFonts w:hint="eastAsia"/>
                <w:color w:val="333333"/>
                <w:spacing w:val="5"/>
                <w:lang w:val="en-US" w:eastAsia="zh-CN"/>
              </w:rPr>
              <w:t>演练</w:t>
            </w:r>
            <w:r>
              <w:rPr>
                <w:color w:val="333333"/>
                <w:spacing w:val="5"/>
              </w:rPr>
              <w:t>预案》、《</w:t>
            </w:r>
            <w:r>
              <w:rPr>
                <w:color w:val="333333"/>
                <w:spacing w:val="4"/>
              </w:rPr>
              <w:t>巡检</w:t>
            </w:r>
            <w:r>
              <w:rPr>
                <w:rFonts w:hint="eastAsia"/>
                <w:color w:val="333333"/>
                <w:spacing w:val="4"/>
                <w:lang w:val="en-US" w:eastAsia="zh-CN"/>
              </w:rPr>
              <w:t>记录</w:t>
            </w:r>
            <w:r>
              <w:rPr>
                <w:color w:val="333333"/>
                <w:spacing w:val="4"/>
              </w:rPr>
              <w:t>》</w:t>
            </w:r>
            <w:r>
              <w:rPr>
                <w:rFonts w:hint="eastAsia"/>
                <w:color w:val="333333"/>
                <w:spacing w:val="4"/>
                <w:lang w:eastAsia="zh-CN"/>
              </w:rPr>
              <w:t>、《</w:t>
            </w:r>
            <w:r>
              <w:rPr>
                <w:rFonts w:hint="eastAsia"/>
                <w:color w:val="333333"/>
                <w:spacing w:val="4"/>
                <w:lang w:val="en-US" w:eastAsia="zh-CN"/>
              </w:rPr>
              <w:t>应急演练计划</w:t>
            </w:r>
            <w:r>
              <w:rPr>
                <w:rFonts w:hint="eastAsia"/>
                <w:color w:val="333333"/>
                <w:spacing w:val="4"/>
                <w:lang w:eastAsia="zh-CN"/>
              </w:rPr>
              <w:t>》、《</w:t>
            </w:r>
            <w:r>
              <w:rPr>
                <w:rFonts w:hint="eastAsia"/>
                <w:color w:val="333333"/>
                <w:spacing w:val="4"/>
                <w:lang w:val="en-US" w:eastAsia="zh-CN"/>
              </w:rPr>
              <w:t>应急演练大纲</w:t>
            </w:r>
            <w:r>
              <w:rPr>
                <w:rFonts w:hint="eastAsia"/>
                <w:color w:val="333333"/>
                <w:spacing w:val="4"/>
                <w:lang w:eastAsia="zh-CN"/>
              </w:rPr>
              <w:t>》、</w:t>
            </w:r>
            <w:bookmarkStart w:id="0" w:name="_GoBack"/>
            <w:bookmarkEnd w:id="0"/>
            <w:r>
              <w:rPr>
                <w:rFonts w:hint="eastAsia"/>
                <w:color w:val="333333"/>
                <w:spacing w:val="4"/>
                <w:lang w:eastAsia="zh-CN"/>
              </w:rPr>
              <w:t>《</w:t>
            </w:r>
            <w:r>
              <w:rPr>
                <w:rFonts w:hint="eastAsia"/>
                <w:color w:val="333333"/>
                <w:spacing w:val="4"/>
                <w:lang w:val="en-US" w:eastAsia="zh-CN"/>
              </w:rPr>
              <w:t>应急演练报告</w:t>
            </w:r>
            <w:r>
              <w:rPr>
                <w:rFonts w:hint="eastAsia"/>
                <w:color w:val="333333"/>
                <w:spacing w:val="4"/>
                <w:lang w:eastAsia="zh-CN"/>
              </w:rPr>
              <w:t>》</w:t>
            </w:r>
          </w:p>
        </w:tc>
        <w:tc>
          <w:tcPr>
            <w:tcW w:w="2689" w:type="dxa"/>
            <w:shd w:val="clear" w:color="auto" w:fill="F8F8F8"/>
            <w:vAlign w:val="top"/>
          </w:tcPr>
          <w:p w14:paraId="334A5DB2">
            <w:pPr>
              <w:pStyle w:val="6"/>
              <w:spacing w:before="301" w:line="187" w:lineRule="auto"/>
              <w:ind w:left="201"/>
            </w:pPr>
            <w:r>
              <w:rPr>
                <w:color w:val="333333"/>
                <w:spacing w:val="-1"/>
              </w:rPr>
              <w:t>共交付文档</w:t>
            </w:r>
            <w:r>
              <w:rPr>
                <w:rFonts w:hint="eastAsia"/>
                <w:color w:val="333333"/>
                <w:spacing w:val="-1"/>
                <w:lang w:val="en-US" w:eastAsia="zh-CN"/>
              </w:rPr>
              <w:t>6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-1"/>
              </w:rPr>
              <w:t>份</w:t>
            </w:r>
          </w:p>
        </w:tc>
      </w:tr>
      <w:tr w14:paraId="6E71A97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atLeast"/>
        </w:trPr>
        <w:tc>
          <w:tcPr>
            <w:tcW w:w="1086" w:type="dxa"/>
            <w:vAlign w:val="top"/>
          </w:tcPr>
          <w:p w14:paraId="7BFD24DB">
            <w:pPr>
              <w:pStyle w:val="6"/>
              <w:spacing w:before="153" w:line="187" w:lineRule="auto"/>
              <w:ind w:left="197"/>
            </w:pPr>
            <w:r>
              <w:rPr>
                <w:b/>
                <w:bCs/>
                <w:color w:val="333333"/>
                <w:spacing w:val="4"/>
              </w:rPr>
              <w:t>培训完成</w:t>
            </w:r>
          </w:p>
        </w:tc>
        <w:tc>
          <w:tcPr>
            <w:tcW w:w="5049" w:type="dxa"/>
            <w:vAlign w:val="top"/>
          </w:tcPr>
          <w:p w14:paraId="4AA87573">
            <w:pPr>
              <w:pStyle w:val="6"/>
              <w:spacing w:before="303" w:line="187" w:lineRule="auto"/>
              <w:ind w:left="193"/>
            </w:pPr>
            <w:r>
              <w:rPr>
                <w:color w:val="333333"/>
                <w:spacing w:val="5"/>
              </w:rPr>
              <w:t>组织面向运维部、人力部及各部门接口人的</w:t>
            </w:r>
            <w:r>
              <w:rPr>
                <w:color w:val="333333"/>
                <w:spacing w:val="4"/>
              </w:rPr>
              <w:t>专题培训</w:t>
            </w:r>
          </w:p>
        </w:tc>
        <w:tc>
          <w:tcPr>
            <w:tcW w:w="2689" w:type="dxa"/>
            <w:vAlign w:val="top"/>
          </w:tcPr>
          <w:p w14:paraId="6E2D980D">
            <w:pPr>
              <w:pStyle w:val="6"/>
              <w:spacing w:before="152" w:line="229" w:lineRule="auto"/>
              <w:ind w:left="201" w:right="429" w:firstLine="1"/>
            </w:pPr>
            <w:r>
              <w:rPr>
                <w:color w:val="333333"/>
                <w:spacing w:val="-5"/>
              </w:rPr>
              <w:t xml:space="preserve">累计培训 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5"/>
              </w:rPr>
              <w:t xml:space="preserve">3 </w:t>
            </w:r>
            <w:r>
              <w:rPr>
                <w:color w:val="333333"/>
                <w:spacing w:val="-5"/>
              </w:rPr>
              <w:t xml:space="preserve">场，覆盖 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5"/>
              </w:rPr>
              <w:t>35</w:t>
            </w:r>
            <w:r>
              <w:rPr>
                <w:color w:val="333333"/>
                <w:spacing w:val="3"/>
              </w:rPr>
              <w:t>人次</w:t>
            </w:r>
          </w:p>
        </w:tc>
      </w:tr>
    </w:tbl>
    <w:p w14:paraId="42BFD8C9">
      <w:pPr>
        <w:pStyle w:val="2"/>
        <w:spacing w:before="307" w:line="184" w:lineRule="auto"/>
        <w:ind w:left="8"/>
        <w:outlineLvl w:val="0"/>
        <w:rPr>
          <w:sz w:val="29"/>
          <w:szCs w:val="29"/>
        </w:rPr>
      </w:pPr>
      <w:r>
        <w:rPr>
          <w:b/>
          <w:bCs/>
          <w:color w:val="333333"/>
          <w:sz w:val="29"/>
          <w:szCs w:val="29"/>
        </w:rPr>
        <w:t>三、 项目团队与贡献</w:t>
      </w:r>
    </w:p>
    <w:p w14:paraId="58DDD27D">
      <w:pPr>
        <w:pStyle w:val="2"/>
        <w:spacing w:before="211" w:line="187" w:lineRule="auto"/>
        <w:ind w:left="3"/>
      </w:pPr>
      <w:r>
        <w:rPr>
          <w:color w:val="333333"/>
          <w:spacing w:val="3"/>
        </w:rPr>
        <w:t>本项目的成功交付，得益于以下团队的通力协作：</w:t>
      </w:r>
    </w:p>
    <w:p w14:paraId="7F668C1F">
      <w:pPr>
        <w:pStyle w:val="2"/>
        <w:spacing w:before="195" w:line="221" w:lineRule="auto"/>
        <w:ind w:left="452" w:right="204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5"/>
        </w:rPr>
        <w:t>采购部：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color w:val="333333"/>
          <w:spacing w:val="5"/>
        </w:rPr>
        <w:t>高效完成设备选型论证、供应商协调</w:t>
      </w:r>
      <w:r>
        <w:rPr>
          <w:color w:val="333333"/>
          <w:spacing w:val="4"/>
        </w:rPr>
        <w:t>、采购流程执行及合同管理工作，为项目按时交付</w:t>
      </w:r>
      <w:r>
        <w:rPr>
          <w:color w:val="333333"/>
          <w:spacing w:val="1"/>
        </w:rPr>
        <w:t>提供了坚实的供应链保障。</w:t>
      </w:r>
    </w:p>
    <w:p w14:paraId="457B6BA9">
      <w:pPr>
        <w:pStyle w:val="2"/>
        <w:spacing w:before="3" w:line="220" w:lineRule="auto"/>
        <w:ind w:left="451" w:right="204" w:hanging="241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5"/>
        </w:rPr>
        <w:t xml:space="preserve">运维部： </w:t>
      </w:r>
      <w:r>
        <w:rPr>
          <w:color w:val="333333"/>
          <w:spacing w:val="5"/>
        </w:rPr>
        <w:t>负责现场协调、硬件安装督导、网络调试及后续运维体系搭建</w:t>
      </w:r>
      <w:r>
        <w:rPr>
          <w:color w:val="333333"/>
          <w:spacing w:val="4"/>
        </w:rPr>
        <w:t>，确保了交付的硬件基础</w:t>
      </w:r>
      <w:r>
        <w:rPr>
          <w:color w:val="333333"/>
          <w:spacing w:val="-3"/>
        </w:rPr>
        <w:t>稳固可靠。</w:t>
      </w:r>
    </w:p>
    <w:p w14:paraId="772EEC4D">
      <w:pPr>
        <w:pStyle w:val="2"/>
        <w:spacing w:before="1" w:line="220" w:lineRule="auto"/>
        <w:ind w:left="452" w:right="204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6"/>
          <w:w w:val="101"/>
        </w:rPr>
        <w:t xml:space="preserve">  </w:t>
      </w:r>
      <w:r>
        <w:rPr>
          <w:b/>
          <w:bCs/>
          <w:color w:val="333333"/>
          <w:spacing w:val="5"/>
        </w:rPr>
        <w:t>研发部：</w:t>
      </w:r>
      <w:r>
        <w:rPr>
          <w:b/>
          <w:bCs/>
          <w:color w:val="333333"/>
          <w:spacing w:val="16"/>
          <w:w w:val="101"/>
        </w:rPr>
        <w:t xml:space="preserve"> </w:t>
      </w:r>
      <w:r>
        <w:rPr>
          <w:color w:val="333333"/>
          <w:spacing w:val="5"/>
        </w:rPr>
        <w:t>负责软件接口开发、单点登录集成与技</w:t>
      </w:r>
      <w:r>
        <w:rPr>
          <w:color w:val="333333"/>
          <w:spacing w:val="4"/>
        </w:rPr>
        <w:t>术难题攻关，保障了软件系统的无缝融合与稳定</w:t>
      </w:r>
      <w:r>
        <w:rPr>
          <w:color w:val="333333"/>
          <w:spacing w:val="-8"/>
        </w:rPr>
        <w:t>性。</w:t>
      </w:r>
    </w:p>
    <w:p w14:paraId="24428F52">
      <w:pPr>
        <w:pStyle w:val="2"/>
        <w:spacing w:before="1" w:line="188" w:lineRule="auto"/>
        <w:ind w:left="210"/>
        <w:rPr>
          <w:color w:val="333333"/>
          <w:spacing w:val="3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4"/>
        </w:rPr>
        <w:t xml:space="preserve">人力部： </w:t>
      </w:r>
      <w:r>
        <w:rPr>
          <w:color w:val="333333"/>
          <w:spacing w:val="4"/>
        </w:rPr>
        <w:t>负责内部沟通、培训组织与会议协调，</w:t>
      </w:r>
      <w:r>
        <w:rPr>
          <w:color w:val="333333"/>
          <w:spacing w:val="3"/>
        </w:rPr>
        <w:t>有效推动了交付流程的顺畅进行。</w:t>
      </w:r>
    </w:p>
    <w:p w14:paraId="3B15A742">
      <w:pPr>
        <w:rPr>
          <w:color w:val="333333"/>
          <w:spacing w:val="3"/>
        </w:rPr>
      </w:pPr>
      <w:r>
        <w:rPr>
          <w:color w:val="333333"/>
          <w:spacing w:val="3"/>
        </w:rPr>
        <w:br w:type="page"/>
      </w:r>
    </w:p>
    <w:p w14:paraId="5805E5F4">
      <w:pPr>
        <w:pStyle w:val="2"/>
        <w:spacing w:before="1" w:line="188" w:lineRule="auto"/>
        <w:ind w:left="210"/>
        <w:rPr>
          <w:color w:val="333333"/>
          <w:spacing w:val="3"/>
        </w:rPr>
      </w:pPr>
    </w:p>
    <w:p w14:paraId="05BFEF28">
      <w:pPr>
        <w:pStyle w:val="2"/>
        <w:spacing w:before="249" w:line="184" w:lineRule="auto"/>
        <w:ind w:left="17"/>
        <w:outlineLvl w:val="0"/>
        <w:rPr>
          <w:sz w:val="29"/>
          <w:szCs w:val="29"/>
        </w:rPr>
      </w:pPr>
      <w:r>
        <w:rPr>
          <w:b/>
          <w:bCs/>
          <w:color w:val="333333"/>
          <w:sz w:val="29"/>
          <w:szCs w:val="29"/>
        </w:rPr>
        <w:t>四、 遇到的问题与解决方案</w:t>
      </w:r>
    </w:p>
    <w:p w14:paraId="126CB804">
      <w:pPr>
        <w:pStyle w:val="2"/>
        <w:spacing w:before="38" w:line="187" w:lineRule="auto"/>
        <w:ind w:left="2"/>
      </w:pPr>
      <w:r>
        <w:rPr>
          <w:color w:val="333333"/>
          <w:spacing w:val="4"/>
        </w:rPr>
        <w:t>在交付过程中，我们遇到并成功解决了以下挑战，这些经验为未来项目提供了宝贵参考：</w:t>
      </w:r>
    </w:p>
    <w:p w14:paraId="5A7FE26A">
      <w:pPr>
        <w:pStyle w:val="2"/>
        <w:spacing w:before="158" w:line="231" w:lineRule="auto"/>
        <w:ind w:left="258"/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1.</w:t>
      </w:r>
      <w:r>
        <w:rPr>
          <w:rFonts w:ascii="Microsoft JhengHei" w:hAnsi="Microsoft JhengHei" w:eastAsia="Microsoft JhengHei" w:cs="Microsoft JhengHei"/>
          <w:color w:val="333333"/>
          <w:spacing w:val="20"/>
        </w:rPr>
        <w:t xml:space="preserve"> </w:t>
      </w:r>
      <w:r>
        <w:rPr>
          <w:b/>
          <w:bCs/>
          <w:color w:val="333333"/>
          <w:spacing w:val="1"/>
        </w:rPr>
        <w:t xml:space="preserve">问题： 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301</w:t>
      </w:r>
      <w:r>
        <w:rPr>
          <w:color w:val="333333"/>
          <w:spacing w:val="1"/>
        </w:rPr>
        <w:t>会议室音频调试初期存在轻微回声。</w:t>
      </w:r>
    </w:p>
    <w:p w14:paraId="7152F2BA">
      <w:pPr>
        <w:pStyle w:val="2"/>
        <w:spacing w:before="125" w:line="206" w:lineRule="auto"/>
        <w:ind w:left="903" w:right="209" w:hanging="251"/>
      </w:pPr>
      <w:r>
        <w:rPr>
          <w:color w:val="333333"/>
          <w:position w:val="3"/>
        </w:rPr>
        <w:drawing>
          <wp:inline distT="0" distB="0" distL="0" distR="0">
            <wp:extent cx="57150" cy="5715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8"/>
        </w:rPr>
        <w:t xml:space="preserve">  </w:t>
      </w:r>
      <w:r>
        <w:rPr>
          <w:b/>
          <w:bCs/>
          <w:color w:val="333333"/>
          <w:spacing w:val="3"/>
        </w:rPr>
        <w:t>解决方案：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  <w:spacing w:val="3"/>
        </w:rPr>
        <w:t>通过调整麦克风阵列位置与功放参数，启用</w:t>
      </w:r>
      <w:r>
        <w:rPr>
          <w:rFonts w:ascii="Microsoft JhengHei" w:hAnsi="Microsoft JhengHei" w:eastAsia="Microsoft JhengHei" w:cs="Microsoft JhengHei"/>
          <w:color w:val="333333"/>
        </w:rPr>
        <w:t>DSP</w:t>
      </w:r>
      <w:r>
        <w:rPr>
          <w:color w:val="333333"/>
          <w:spacing w:val="3"/>
        </w:rPr>
        <w:t>音频处理算法的回声抑制功能，</w:t>
      </w:r>
      <w:r>
        <w:rPr>
          <w:color w:val="333333"/>
          <w:spacing w:val="1"/>
        </w:rPr>
        <w:t>经多次测试后彻底解决。</w:t>
      </w:r>
    </w:p>
    <w:p w14:paraId="69BB2787">
      <w:pPr>
        <w:pStyle w:val="2"/>
        <w:spacing w:before="1" w:line="230" w:lineRule="auto"/>
        <w:ind w:left="249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2.</w:t>
      </w:r>
      <w:r>
        <w:rPr>
          <w:rFonts w:ascii="Microsoft JhengHei" w:hAnsi="Microsoft JhengHei" w:eastAsia="Microsoft JhengHei" w:cs="Microsoft JhengHei"/>
          <w:color w:val="333333"/>
          <w:spacing w:val="17"/>
          <w:w w:val="101"/>
        </w:rPr>
        <w:t xml:space="preserve"> </w:t>
      </w:r>
      <w:r>
        <w:rPr>
          <w:b/>
          <w:bCs/>
          <w:color w:val="333333"/>
          <w:spacing w:val="2"/>
        </w:rPr>
        <w:t>问题：</w:t>
      </w:r>
      <w:r>
        <w:rPr>
          <w:b/>
          <w:bCs/>
          <w:color w:val="333333"/>
          <w:spacing w:val="17"/>
        </w:rPr>
        <w:t xml:space="preserve"> </w:t>
      </w:r>
      <w:r>
        <w:rPr>
          <w:color w:val="333333"/>
          <w:spacing w:val="2"/>
        </w:rPr>
        <w:t>旧有网络策略对新的视频会议流量存在限制，偶尔卡顿。</w:t>
      </w:r>
    </w:p>
    <w:p w14:paraId="630A630B">
      <w:pPr>
        <w:pStyle w:val="2"/>
        <w:spacing w:before="110" w:line="206" w:lineRule="auto"/>
        <w:ind w:left="910" w:right="180" w:hanging="258"/>
      </w:pPr>
      <w:r>
        <w:rPr>
          <w:color w:val="333333"/>
          <w:position w:val="3"/>
        </w:rPr>
        <w:drawing>
          <wp:inline distT="0" distB="0" distL="0" distR="0">
            <wp:extent cx="57150" cy="5715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4"/>
        </w:rPr>
        <w:t>解决方案：</w:t>
      </w:r>
      <w:r>
        <w:rPr>
          <w:b/>
          <w:bCs/>
          <w:color w:val="333333"/>
          <w:spacing w:val="21"/>
        </w:rPr>
        <w:t xml:space="preserve"> </w:t>
      </w:r>
      <w:r>
        <w:rPr>
          <w:color w:val="333333"/>
          <w:spacing w:val="4"/>
        </w:rPr>
        <w:t>运维部与研发部协作，在防火墙针对视频会议</w:t>
      </w:r>
      <w:r>
        <w:rPr>
          <w:rFonts w:ascii="Microsoft JhengHei" w:hAnsi="Microsoft JhengHei" w:eastAsia="Microsoft JhengHei" w:cs="Microsoft JhengHei"/>
          <w:color w:val="333333"/>
        </w:rPr>
        <w:t>IP</w:t>
      </w:r>
      <w:r>
        <w:rPr>
          <w:color w:val="333333"/>
          <w:spacing w:val="4"/>
        </w:rPr>
        <w:t>段及端口号优化了</w:t>
      </w:r>
      <w:r>
        <w:rPr>
          <w:rFonts w:ascii="Microsoft JhengHei" w:hAnsi="Microsoft JhengHei" w:eastAsia="Microsoft JhengHei" w:cs="Microsoft JhengHei"/>
          <w:color w:val="333333"/>
        </w:rPr>
        <w:t>QoS</w:t>
      </w:r>
      <w:r>
        <w:rPr>
          <w:color w:val="333333"/>
          <w:spacing w:val="4"/>
        </w:rPr>
        <w:t>策略，保</w:t>
      </w:r>
      <w:r>
        <w:rPr>
          <w:color w:val="333333"/>
          <w:spacing w:val="1"/>
        </w:rPr>
        <w:t>障了带宽与优先级，问题得以根治。</w:t>
      </w:r>
    </w:p>
    <w:p w14:paraId="25C96CB6">
      <w:pPr>
        <w:pStyle w:val="2"/>
        <w:spacing w:before="1" w:line="230" w:lineRule="auto"/>
        <w:ind w:left="249"/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3.</w:t>
      </w:r>
      <w:r>
        <w:rPr>
          <w:rFonts w:ascii="Microsoft JhengHei" w:hAnsi="Microsoft JhengHei" w:eastAsia="Microsoft JhengHei" w:cs="Microsoft JhengHei"/>
          <w:color w:val="333333"/>
          <w:spacing w:val="27"/>
          <w:w w:val="101"/>
        </w:rPr>
        <w:t xml:space="preserve"> </w:t>
      </w:r>
      <w:r>
        <w:rPr>
          <w:b/>
          <w:bCs/>
          <w:color w:val="333333"/>
          <w:spacing w:val="1"/>
        </w:rPr>
        <w:t xml:space="preserve">问题： </w:t>
      </w:r>
      <w:r>
        <w:rPr>
          <w:color w:val="333333"/>
          <w:spacing w:val="1"/>
        </w:rPr>
        <w:t>部分员工对新设备操作流程不熟悉。</w:t>
      </w:r>
    </w:p>
    <w:p w14:paraId="2ADC44DF">
      <w:pPr>
        <w:pStyle w:val="2"/>
        <w:spacing w:before="126" w:line="231" w:lineRule="auto"/>
        <w:ind w:left="903" w:right="144" w:hanging="251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0"/>
          <w:w w:val="101"/>
        </w:rPr>
        <w:t xml:space="preserve">  </w:t>
      </w:r>
      <w:r>
        <w:rPr>
          <w:b/>
          <w:bCs/>
          <w:color w:val="333333"/>
          <w:spacing w:val="4"/>
        </w:rPr>
        <w:t>解决方案：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4"/>
        </w:rPr>
        <w:t>通过现场培训、制作并张贴简易操作指南二维码等方式，快速提升用户自助操作</w:t>
      </w:r>
      <w:r>
        <w:rPr>
          <w:color w:val="333333"/>
        </w:rPr>
        <w:t>能力，减少支持压力。</w:t>
      </w:r>
    </w:p>
    <w:p w14:paraId="2F6F2F94">
      <w:pPr>
        <w:pStyle w:val="2"/>
        <w:spacing w:before="176" w:line="184" w:lineRule="auto"/>
        <w:ind w:left="5"/>
        <w:outlineLvl w:val="0"/>
        <w:rPr>
          <w:sz w:val="29"/>
          <w:szCs w:val="29"/>
        </w:rPr>
      </w:pPr>
      <w:r>
        <w:rPr>
          <w:b/>
          <w:bCs/>
          <w:color w:val="333333"/>
          <w:spacing w:val="1"/>
          <w:sz w:val="29"/>
          <w:szCs w:val="29"/>
        </w:rPr>
        <w:t>五、 经验总结与未来展望</w:t>
      </w:r>
    </w:p>
    <w:p w14:paraId="3BFA6A68">
      <w:pPr>
        <w:pStyle w:val="2"/>
        <w:spacing w:before="210" w:line="231" w:lineRule="auto"/>
        <w:ind w:left="2" w:right="120"/>
      </w:pPr>
      <w:r>
        <w:rPr>
          <w:color w:val="333333"/>
          <w:spacing w:val="5"/>
        </w:rPr>
        <w:t>本次交付工作顺利完成，不仅提升了公司的会议体验与效率，更锤炼了跨部门协作的项目实施能力。我</w:t>
      </w:r>
      <w:r>
        <w:rPr>
          <w:color w:val="333333"/>
          <w:spacing w:val="3"/>
        </w:rPr>
        <w:t>们将进入系统的</w:t>
      </w:r>
      <w:r>
        <w:rPr>
          <w:b/>
          <w:bCs/>
          <w:color w:val="333333"/>
          <w:spacing w:val="3"/>
        </w:rPr>
        <w:t>长期运维与优化阶段</w:t>
      </w:r>
      <w:r>
        <w:rPr>
          <w:color w:val="333333"/>
          <w:spacing w:val="3"/>
        </w:rPr>
        <w:t>，下一步计划包括：</w:t>
      </w:r>
    </w:p>
    <w:p w14:paraId="3197ADD4">
      <w:pPr>
        <w:pStyle w:val="2"/>
        <w:spacing w:before="86" w:line="218" w:lineRule="auto"/>
        <w:ind w:left="258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持续优化：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  <w:spacing w:val="2"/>
        </w:rPr>
        <w:t>根据用户反馈，持续进行系统微调与体验优化。</w:t>
      </w:r>
    </w:p>
    <w:p w14:paraId="43C790D4">
      <w:pPr>
        <w:pStyle w:val="2"/>
        <w:spacing w:line="218" w:lineRule="auto"/>
        <w:ind w:left="249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2. </w:t>
      </w:r>
      <w:r>
        <w:rPr>
          <w:b/>
          <w:bCs/>
          <w:color w:val="333333"/>
          <w:spacing w:val="3"/>
        </w:rPr>
        <w:t>预防性维护：</w:t>
      </w:r>
      <w:r>
        <w:rPr>
          <w:b/>
          <w:bCs/>
          <w:color w:val="333333"/>
          <w:spacing w:val="25"/>
        </w:rPr>
        <w:t xml:space="preserve"> </w:t>
      </w:r>
      <w:r>
        <w:rPr>
          <w:color w:val="333333"/>
          <w:spacing w:val="3"/>
        </w:rPr>
        <w:t>严格执行既定巡检计划，践行预</w:t>
      </w:r>
      <w:r>
        <w:rPr>
          <w:color w:val="333333"/>
          <w:spacing w:val="2"/>
        </w:rPr>
        <w:t>防性维护理念，防患于未然。</w:t>
      </w:r>
    </w:p>
    <w:p w14:paraId="272E66A4">
      <w:pPr>
        <w:pStyle w:val="2"/>
        <w:spacing w:before="2" w:line="216" w:lineRule="auto"/>
        <w:ind w:left="453" w:right="204" w:hanging="204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3. </w:t>
      </w:r>
      <w:r>
        <w:rPr>
          <w:b/>
          <w:bCs/>
          <w:color w:val="333333"/>
          <w:spacing w:val="4"/>
        </w:rPr>
        <w:t>知识沉淀：</w:t>
      </w:r>
      <w:r>
        <w:rPr>
          <w:b/>
          <w:bCs/>
          <w:color w:val="333333"/>
          <w:spacing w:val="26"/>
          <w:w w:val="101"/>
        </w:rPr>
        <w:t xml:space="preserve"> </w:t>
      </w:r>
      <w:r>
        <w:rPr>
          <w:color w:val="333333"/>
          <w:spacing w:val="4"/>
        </w:rPr>
        <w:t>将本项目中的技术方案与经验转化为组织过程资产，为后续其他办公区的建设提供范</w:t>
      </w:r>
      <w:r>
        <w:rPr>
          <w:color w:val="333333"/>
          <w:spacing w:val="-9"/>
        </w:rPr>
        <w:t>本。</w:t>
      </w:r>
    </w:p>
    <w:p w14:paraId="451F693A">
      <w:pPr>
        <w:spacing w:before="228" w:line="30" w:lineRule="exact"/>
      </w:pPr>
      <w:r>
        <w:drawing>
          <wp:inline distT="0" distB="0" distL="0" distR="0">
            <wp:extent cx="5612765" cy="1905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832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223">
      <w:pPr>
        <w:pStyle w:val="2"/>
        <w:spacing w:before="299" w:line="185" w:lineRule="auto"/>
        <w:ind w:left="3"/>
        <w:rPr>
          <w:rFonts w:ascii="Verdana" w:hAnsi="Verdana" w:eastAsia="Verdana" w:cs="Verdana"/>
        </w:rPr>
      </w:pPr>
      <w:r>
        <w:rPr>
          <w:b/>
          <w:bCs/>
          <w:color w:val="333333"/>
          <w:spacing w:val="5"/>
        </w:rPr>
        <w:t>报告编制人：</w:t>
      </w:r>
      <w:r>
        <w:rPr>
          <w:b/>
          <w:bCs/>
          <w:color w:val="333333"/>
          <w:spacing w:val="26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5"/>
        </w:rPr>
        <w:t>___</w:t>
      </w:r>
    </w:p>
    <w:p w14:paraId="70780DB2">
      <w:pPr>
        <w:pStyle w:val="2"/>
        <w:spacing w:before="48" w:line="187" w:lineRule="auto"/>
        <w:ind w:left="3"/>
      </w:pPr>
      <w:r>
        <w:rPr>
          <w:b/>
          <w:bCs/>
          <w:color w:val="333333"/>
          <w:spacing w:val="2"/>
        </w:rPr>
        <w:t xml:space="preserve">部门： </w:t>
      </w:r>
      <w:r>
        <w:rPr>
          <w:color w:val="333333"/>
          <w:spacing w:val="2"/>
        </w:rPr>
        <w:t>运维部</w:t>
      </w:r>
    </w:p>
    <w:p w14:paraId="684CBFA2">
      <w:pPr>
        <w:pStyle w:val="2"/>
        <w:spacing w:before="9" w:line="231" w:lineRule="auto"/>
        <w:ind w:left="22"/>
      </w:pPr>
      <w:r>
        <w:rPr>
          <w:b/>
          <w:bCs/>
          <w:color w:val="333333"/>
        </w:rPr>
        <w:t xml:space="preserve">日期： </w:t>
      </w:r>
      <w:r>
        <w:rPr>
          <w:rFonts w:ascii="Microsoft JhengHei" w:hAnsi="Microsoft JhengHei" w:eastAsia="Microsoft JhengHei" w:cs="Microsoft JhengHei"/>
          <w:color w:val="333333"/>
        </w:rPr>
        <w:t>2025</w:t>
      </w:r>
      <w:r>
        <w:rPr>
          <w:color w:val="333333"/>
        </w:rPr>
        <w:t>年</w:t>
      </w:r>
      <w:r>
        <w:rPr>
          <w:rFonts w:ascii="Microsoft JhengHei" w:hAnsi="Microsoft JhengHei" w:eastAsia="Microsoft JhengHei" w:cs="Microsoft JhengHei"/>
          <w:color w:val="333333"/>
        </w:rPr>
        <w:t>8</w:t>
      </w:r>
      <w:r>
        <w:rPr>
          <w:color w:val="333333"/>
        </w:rPr>
        <w:t>月</w:t>
      </w:r>
    </w:p>
    <w:sectPr>
      <w:pgSz w:w="11900" w:h="16839"/>
      <w:pgMar w:top="600" w:right="1459" w:bottom="0" w:left="15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1F76665"/>
    <w:rsid w:val="133B3709"/>
    <w:rsid w:val="137912FC"/>
    <w:rsid w:val="18B17B9C"/>
    <w:rsid w:val="19A215AC"/>
    <w:rsid w:val="253634F0"/>
    <w:rsid w:val="25861231"/>
    <w:rsid w:val="32AC6BA0"/>
    <w:rsid w:val="3331795C"/>
    <w:rsid w:val="3AED220F"/>
    <w:rsid w:val="413E6D3C"/>
    <w:rsid w:val="53BA6F17"/>
    <w:rsid w:val="53CE0747"/>
    <w:rsid w:val="54EF0E42"/>
    <w:rsid w:val="557650C0"/>
    <w:rsid w:val="58AC5C50"/>
    <w:rsid w:val="5BC667F0"/>
    <w:rsid w:val="5D812854"/>
    <w:rsid w:val="6DD66013"/>
    <w:rsid w:val="736D76AA"/>
    <w:rsid w:val="74E457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1129</Words>
  <Characters>1178</Characters>
  <TotalTime>8</TotalTime>
  <ScaleCrop>false</ScaleCrop>
  <LinksUpToDate>false</LinksUpToDate>
  <CharactersWithSpaces>1244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2025-09-15T14:21:00Z</dcterms:created>
  <dc:creator>18442</dc:creator>
  <cp:lastModifiedBy>郝宇</cp:lastModifiedBy>
  <dcterms:modified xsi:type="dcterms:W3CDTF">2025-09-18T06:29:18Z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2025-09-18T14:12:11Z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1C7260750DEE4EBC940170F63D5CEC3C_12</vt:lpwstr>
  </property>
</Properties>
</file>