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23344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合同甲方名单</w:t>
      </w:r>
    </w:p>
    <w:p w14:paraId="3A5964FB">
      <w:p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</w:p>
    <w:p w14:paraId="12C86139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阿克苏地区人力资源和社会保障局</w:t>
      </w:r>
    </w:p>
    <w:p w14:paraId="26E5A5BF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阿克苏地区消防救援支队</w:t>
      </w:r>
    </w:p>
    <w:p w14:paraId="5021B70E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阿克苏地区中级人民法院</w:t>
      </w:r>
    </w:p>
    <w:p w14:paraId="3783E992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浙江广成教育科技有限公司</w:t>
      </w:r>
    </w:p>
    <w:p w14:paraId="02C5CB82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中共宁波市委党校</w:t>
      </w:r>
    </w:p>
    <w:p w14:paraId="2D1830F5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浙江省机关后勤和培训服务中心</w:t>
      </w:r>
    </w:p>
    <w:p w14:paraId="0D225AFE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阿克苏地区红十字会</w:t>
      </w:r>
    </w:p>
    <w:p w14:paraId="4D00242E">
      <w:pPr>
        <w:numPr>
          <w:ilvl w:val="0"/>
          <w:numId w:val="1"/>
        </w:numPr>
        <w:jc w:val="both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阿克苏地区住房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公积金管理中心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96157"/>
    <w:multiLevelType w:val="singleLevel"/>
    <w:tmpl w:val="611961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1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2026-09-08T10:37:12Z</dcterms:created>
  <dc:creator>lenovo</dc:creator>
  <cp:lastModifiedBy>。</cp:lastModifiedBy>
  <dcterms:modified xsi:type="dcterms:W3CDTF">2026-09-08T10:41:19Z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eyJoZGlkIjoiZDcyMWUzMTc0NTkzODI2ZTY3NjllOWE1ZTFlYmIwMmEiLCJ1c2VySWQiOiI0MTUxNTkzNzgifQ==</vt:lpwstr>
  </property>
  <property fmtid="{D5CDD505-2E9C-101B-9397-08002B2CF9AE}" pid="4" name="ICV">
    <vt:lpwstr>94865A7FB9FF4AFD8D7DC82AC03049E9_12</vt:lpwstr>
  </property>
</Properties>
</file>