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spacing w:before="234" w:line="217" w:lineRule="auto"/>
        <w:ind w:left="2050"/>
        <w:outlineLvl w:val="0"/>
        <w:rPr>
          <w:rFonts w:ascii="FangSong" w:eastAsia="FangSong" w:hAnsi="FangSong" w:cs="FangSong"/>
          <w:sz w:val="72"/>
          <w:szCs w:val="72"/>
        </w:rPr>
      </w:pPr>
      <w:r>
        <w:rPr>
          <w:rFonts w:ascii="FangSong" w:eastAsia="FangSong" w:hAnsi="FangSong" w:cs="FangSong"/>
          <w:b/>
          <w:bCs/>
          <w:spacing w:val="-12"/>
          <w:sz w:val="72"/>
          <w:szCs w:val="72"/>
        </w:rPr>
        <w:t>服务台管理制度</w:t>
      </w:r>
    </w:p>
    <w:p>
      <w:pPr>
        <w:pStyle w:val="BodyText"/>
        <w:spacing w:line="344" w:lineRule="auto"/>
      </w:pPr>
    </w:p>
    <w:p>
      <w:pPr>
        <w:spacing w:before="91" w:line="232" w:lineRule="auto"/>
        <w:ind w:left="3286"/>
        <w:rPr>
          <w:rFonts w:ascii="FangSong" w:eastAsia="FangSong" w:hAnsi="FangSong" w:cs="FangSong"/>
          <w:sz w:val="28"/>
          <w:szCs w:val="28"/>
        </w:rPr>
      </w:pPr>
      <w:r>
        <w:rPr>
          <w:rFonts w:ascii="FangSong" w:eastAsia="FangSong" w:hAnsi="FangSong" w:cs="FangSong"/>
          <w:b/>
          <w:bCs/>
          <w:spacing w:val="-4"/>
          <w:sz w:val="28"/>
          <w:szCs w:val="28"/>
        </w:rPr>
        <w:t>（YNTD-ITSS-1101）</w:t>
      </w: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spacing w:before="100" w:line="223" w:lineRule="auto"/>
        <w:ind w:left="2004"/>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309" w:right="1455" w:bottom="1793" w:left="1418" w:header="255" w:footer="1092" w:gutter="0"/>
          <w:cols w:space="720"/>
        </w:sectPr>
      </w:pPr>
    </w:p>
    <w:p>
      <w:pPr>
        <w:pStyle w:val="BodyText"/>
        <w:spacing w:line="242" w:lineRule="auto"/>
      </w:pPr>
    </w:p>
    <w:p>
      <w:pPr>
        <w:spacing w:before="97" w:line="220" w:lineRule="auto"/>
        <w:ind w:left="322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41"/>
      </w:pPr>
    </w:p>
    <w:tbl>
      <w:tblPr>
        <w:tblStyle w:val="TableNormal"/>
        <w:tblW w:w="9005" w:type="dxa"/>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7"/>
        <w:gridCol w:w="1017"/>
        <w:gridCol w:w="1271"/>
        <w:gridCol w:w="1383"/>
      </w:tblGrid>
      <w:tr>
        <w:tblPrEx>
          <w:tblW w:w="9005" w:type="dxa"/>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91"/>
        </w:trPr>
        <w:tc>
          <w:tcPr>
            <w:tcW w:w="845" w:type="dxa"/>
            <w:vMerge w:val="restart"/>
            <w:tcBorders>
              <w:top w:val="single" w:sz="10" w:space="0" w:color="000000"/>
              <w:left w:val="single" w:sz="10" w:space="0" w:color="000000"/>
              <w:bottom w:val="nil"/>
            </w:tcBorders>
            <w:shd w:val="clear" w:color="auto" w:fill="D9D9D9"/>
          </w:tcPr>
          <w:p>
            <w:pPr>
              <w:spacing w:line="353" w:lineRule="auto"/>
              <w:rPr>
                <w:rFonts w:ascii="Arial"/>
                <w:sz w:val="21"/>
              </w:rPr>
            </w:pPr>
          </w:p>
          <w:p>
            <w:pPr>
              <w:spacing w:before="78" w:line="219" w:lineRule="auto"/>
              <w:ind w:left="172"/>
              <w:rPr>
                <w:rFonts w:ascii="SimSun" w:eastAsia="SimSun" w:hAnsi="SimSun" w:cs="SimSun"/>
                <w:sz w:val="24"/>
                <w:szCs w:val="24"/>
              </w:rPr>
            </w:pPr>
            <w:r>
              <w:rPr>
                <w:rFonts w:ascii="SimSun" w:eastAsia="SimSun" w:hAnsi="SimSun" w:cs="SimSun"/>
                <w:b/>
                <w:bCs/>
                <w:spacing w:val="-5"/>
                <w:sz w:val="24"/>
                <w:szCs w:val="24"/>
              </w:rPr>
              <w:t>版本</w:t>
            </w:r>
          </w:p>
        </w:tc>
        <w:tc>
          <w:tcPr>
            <w:tcW w:w="2155" w:type="dxa"/>
            <w:gridSpan w:val="2"/>
            <w:tcBorders>
              <w:top w:val="single" w:sz="10" w:space="0" w:color="000000"/>
            </w:tcBorders>
            <w:shd w:val="clear" w:color="auto" w:fill="D9D9D9"/>
          </w:tcPr>
          <w:p>
            <w:pPr>
              <w:spacing w:before="184" w:line="228" w:lineRule="auto"/>
              <w:ind w:left="535"/>
              <w:rPr>
                <w:rFonts w:ascii="SimSun" w:eastAsia="SimSun" w:hAnsi="SimSun" w:cs="SimSun"/>
                <w:sz w:val="24"/>
                <w:szCs w:val="24"/>
              </w:rPr>
            </w:pPr>
            <w:r>
              <w:rPr>
                <w:rFonts w:ascii="SimSun" w:eastAsia="SimSun" w:hAnsi="SimSun" w:cs="SimSun"/>
                <w:b/>
                <w:bCs/>
                <w:spacing w:val="-4"/>
                <w:sz w:val="24"/>
                <w:szCs w:val="24"/>
              </w:rPr>
              <w:t>编制</w:t>
            </w:r>
            <w:r>
              <w:rPr>
                <w:rFonts w:ascii="Calibri" w:eastAsia="Calibri" w:hAnsi="Calibri" w:cs="Calibri"/>
                <w:b/>
                <w:bCs/>
                <w:spacing w:val="-4"/>
                <w:sz w:val="24"/>
                <w:szCs w:val="24"/>
              </w:rPr>
              <w:t>/</w:t>
            </w:r>
            <w:r>
              <w:rPr>
                <w:rFonts w:ascii="SimSun" w:eastAsia="SimSun" w:hAnsi="SimSun" w:cs="SimSun"/>
                <w:b/>
                <w:bCs/>
                <w:spacing w:val="-4"/>
                <w:sz w:val="24"/>
                <w:szCs w:val="24"/>
              </w:rPr>
              <w:t>更改</w:t>
            </w:r>
          </w:p>
        </w:tc>
        <w:tc>
          <w:tcPr>
            <w:tcW w:w="2334" w:type="dxa"/>
            <w:gridSpan w:val="2"/>
            <w:tcBorders>
              <w:top w:val="single" w:sz="10" w:space="0" w:color="000000"/>
            </w:tcBorders>
            <w:shd w:val="clear" w:color="auto" w:fill="D9D9D9"/>
          </w:tcPr>
          <w:p>
            <w:pPr>
              <w:spacing w:before="183" w:line="219" w:lineRule="auto"/>
              <w:ind w:left="927"/>
              <w:rPr>
                <w:rFonts w:ascii="SimSun" w:eastAsia="SimSun" w:hAnsi="SimSun" w:cs="SimSun"/>
                <w:sz w:val="24"/>
                <w:szCs w:val="24"/>
              </w:rPr>
            </w:pPr>
            <w:r>
              <w:rPr>
                <w:rFonts w:ascii="SimSun" w:eastAsia="SimSun" w:hAnsi="SimSun" w:cs="SimSun"/>
                <w:b/>
                <w:bCs/>
                <w:spacing w:val="-6"/>
                <w:sz w:val="24"/>
                <w:szCs w:val="24"/>
              </w:rPr>
              <w:t>发布</w:t>
            </w:r>
          </w:p>
        </w:tc>
        <w:tc>
          <w:tcPr>
            <w:tcW w:w="2288" w:type="dxa"/>
            <w:gridSpan w:val="2"/>
            <w:tcBorders>
              <w:top w:val="single" w:sz="10" w:space="0" w:color="000000"/>
            </w:tcBorders>
            <w:shd w:val="clear" w:color="auto" w:fill="D9D9D9"/>
          </w:tcPr>
          <w:p>
            <w:pPr>
              <w:spacing w:before="184" w:line="220" w:lineRule="auto"/>
              <w:ind w:left="911"/>
              <w:rPr>
                <w:rFonts w:ascii="SimSun" w:eastAsia="SimSun" w:hAnsi="SimSun" w:cs="SimSun"/>
                <w:sz w:val="24"/>
                <w:szCs w:val="24"/>
              </w:rPr>
            </w:pPr>
            <w:r>
              <w:rPr>
                <w:rFonts w:ascii="SimSun" w:eastAsia="SimSun" w:hAnsi="SimSun" w:cs="SimSun"/>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spacing w:line="352" w:lineRule="auto"/>
              <w:rPr>
                <w:rFonts w:ascii="Arial"/>
                <w:sz w:val="21"/>
              </w:rPr>
            </w:pPr>
          </w:p>
          <w:p>
            <w:pPr>
              <w:spacing w:before="78" w:line="220" w:lineRule="auto"/>
              <w:ind w:left="217"/>
              <w:rPr>
                <w:rFonts w:ascii="SimSun" w:eastAsia="SimSun" w:hAnsi="SimSun" w:cs="SimSun"/>
                <w:sz w:val="24"/>
                <w:szCs w:val="24"/>
              </w:rPr>
            </w:pPr>
            <w:r>
              <w:rPr>
                <w:rFonts w:ascii="SimSun" w:eastAsia="SimSun" w:hAnsi="SimSun" w:cs="SimSun"/>
                <w:b/>
                <w:bCs/>
                <w:spacing w:val="-5"/>
                <w:sz w:val="24"/>
                <w:szCs w:val="24"/>
              </w:rPr>
              <w:t>更改记录</w:t>
            </w:r>
          </w:p>
        </w:tc>
      </w:tr>
      <w:tr>
        <w:tblPrEx>
          <w:tblW w:w="9005" w:type="dxa"/>
          <w:tblInd w:w="62" w:type="dxa"/>
          <w:tblLayout w:type="fixed"/>
        </w:tblPrEx>
        <w:trPr>
          <w:trHeight w:val="480"/>
        </w:trPr>
        <w:tc>
          <w:tcPr>
            <w:tcW w:w="845" w:type="dxa"/>
            <w:vMerge/>
            <w:tcBorders>
              <w:top w:val="nil"/>
              <w:left w:val="single" w:sz="10" w:space="0" w:color="000000"/>
            </w:tcBorders>
          </w:tcPr>
          <w:p>
            <w:pPr>
              <w:rPr>
                <w:rFonts w:ascii="Arial"/>
                <w:sz w:val="21"/>
              </w:rPr>
            </w:pPr>
          </w:p>
        </w:tc>
        <w:tc>
          <w:tcPr>
            <w:tcW w:w="881" w:type="dxa"/>
            <w:shd w:val="clear" w:color="auto" w:fill="D9D9D9"/>
          </w:tcPr>
          <w:p>
            <w:pPr>
              <w:spacing w:before="177" w:line="220" w:lineRule="auto"/>
              <w:ind w:left="191"/>
              <w:rPr>
                <w:rFonts w:ascii="SimSun" w:eastAsia="SimSun" w:hAnsi="SimSun" w:cs="SimSun"/>
                <w:sz w:val="24"/>
                <w:szCs w:val="24"/>
              </w:rPr>
            </w:pPr>
            <w:r>
              <w:rPr>
                <w:rFonts w:ascii="SimSun" w:eastAsia="SimSun" w:hAnsi="SimSun" w:cs="SimSun"/>
                <w:b/>
                <w:bCs/>
                <w:spacing w:val="-5"/>
                <w:sz w:val="24"/>
                <w:szCs w:val="24"/>
              </w:rPr>
              <w:t>作者</w:t>
            </w:r>
          </w:p>
        </w:tc>
        <w:tc>
          <w:tcPr>
            <w:tcW w:w="1274" w:type="dxa"/>
            <w:shd w:val="clear" w:color="auto" w:fill="D9D9D9"/>
          </w:tcPr>
          <w:p>
            <w:pPr>
              <w:spacing w:before="177" w:line="220" w:lineRule="auto"/>
              <w:ind w:left="430"/>
              <w:rPr>
                <w:rFonts w:ascii="SimSun" w:eastAsia="SimSun" w:hAnsi="SimSun" w:cs="SimSun"/>
                <w:sz w:val="24"/>
                <w:szCs w:val="24"/>
              </w:rPr>
            </w:pPr>
            <w:r>
              <w:rPr>
                <w:rFonts w:ascii="SimSun" w:eastAsia="SimSun" w:hAnsi="SimSun" w:cs="SimSun"/>
                <w:b/>
                <w:bCs/>
                <w:spacing w:val="-15"/>
                <w:sz w:val="24"/>
                <w:szCs w:val="24"/>
              </w:rPr>
              <w:t>日期</w:t>
            </w:r>
          </w:p>
        </w:tc>
        <w:tc>
          <w:tcPr>
            <w:tcW w:w="957" w:type="dxa"/>
            <w:shd w:val="clear" w:color="auto" w:fill="D9D9D9"/>
          </w:tcPr>
          <w:p>
            <w:pPr>
              <w:spacing w:before="177" w:line="220" w:lineRule="auto"/>
              <w:ind w:left="244"/>
              <w:rPr>
                <w:rFonts w:ascii="SimSun" w:eastAsia="SimSun" w:hAnsi="SimSun" w:cs="SimSun"/>
                <w:sz w:val="24"/>
                <w:szCs w:val="24"/>
              </w:rPr>
            </w:pPr>
            <w:r>
              <w:rPr>
                <w:rFonts w:ascii="SimSun" w:eastAsia="SimSun" w:hAnsi="SimSun" w:cs="SimSun"/>
                <w:b/>
                <w:bCs/>
                <w:spacing w:val="-8"/>
                <w:sz w:val="24"/>
                <w:szCs w:val="24"/>
              </w:rPr>
              <w:t>审核</w:t>
            </w:r>
          </w:p>
        </w:tc>
        <w:tc>
          <w:tcPr>
            <w:tcW w:w="1377" w:type="dxa"/>
            <w:shd w:val="clear" w:color="auto" w:fill="D9D9D9"/>
          </w:tcPr>
          <w:p>
            <w:pPr>
              <w:spacing w:before="177" w:line="220" w:lineRule="auto"/>
              <w:ind w:left="487"/>
              <w:rPr>
                <w:rFonts w:ascii="SimSun" w:eastAsia="SimSun" w:hAnsi="SimSun" w:cs="SimSun"/>
                <w:sz w:val="24"/>
                <w:szCs w:val="24"/>
              </w:rPr>
            </w:pPr>
            <w:r>
              <w:rPr>
                <w:rFonts w:ascii="SimSun" w:eastAsia="SimSun" w:hAnsi="SimSun" w:cs="SimSun"/>
                <w:b/>
                <w:bCs/>
                <w:spacing w:val="-15"/>
                <w:sz w:val="24"/>
                <w:szCs w:val="24"/>
              </w:rPr>
              <w:t>日期</w:t>
            </w:r>
          </w:p>
        </w:tc>
        <w:tc>
          <w:tcPr>
            <w:tcW w:w="1017" w:type="dxa"/>
            <w:shd w:val="clear" w:color="auto" w:fill="D9D9D9"/>
          </w:tcPr>
          <w:p>
            <w:pPr>
              <w:spacing w:before="177" w:line="221" w:lineRule="auto"/>
              <w:ind w:left="268"/>
              <w:rPr>
                <w:rFonts w:ascii="SimSun" w:eastAsia="SimSun" w:hAnsi="SimSun" w:cs="SimSun"/>
                <w:sz w:val="24"/>
                <w:szCs w:val="24"/>
              </w:rPr>
            </w:pPr>
            <w:r>
              <w:rPr>
                <w:rFonts w:ascii="SimSun" w:eastAsia="SimSun" w:hAnsi="SimSun" w:cs="SimSun"/>
                <w:b/>
                <w:bCs/>
                <w:spacing w:val="-5"/>
                <w:sz w:val="24"/>
                <w:szCs w:val="24"/>
              </w:rPr>
              <w:t>批准</w:t>
            </w:r>
          </w:p>
        </w:tc>
        <w:tc>
          <w:tcPr>
            <w:tcW w:w="1271" w:type="dxa"/>
            <w:shd w:val="clear" w:color="auto" w:fill="D9D9D9"/>
          </w:tcPr>
          <w:p>
            <w:pPr>
              <w:spacing w:before="177" w:line="220" w:lineRule="auto"/>
              <w:ind w:left="441"/>
              <w:rPr>
                <w:rFonts w:ascii="SimSun" w:eastAsia="SimSun" w:hAnsi="SimSun" w:cs="SimSun"/>
                <w:sz w:val="24"/>
                <w:szCs w:val="24"/>
              </w:rPr>
            </w:pPr>
            <w:r>
              <w:rPr>
                <w:rFonts w:ascii="SimSun" w:eastAsia="SimSun" w:hAnsi="SimSun" w:cs="SimSun"/>
                <w:b/>
                <w:bCs/>
                <w:spacing w:val="-15"/>
                <w:sz w:val="24"/>
                <w:szCs w:val="24"/>
              </w:rPr>
              <w:t>日期</w:t>
            </w:r>
          </w:p>
        </w:tc>
        <w:tc>
          <w:tcPr>
            <w:tcW w:w="1383" w:type="dxa"/>
            <w:vMerge/>
            <w:tcBorders>
              <w:top w:val="nil"/>
              <w:right w:val="single" w:sz="10" w:space="0" w:color="000000"/>
            </w:tcBorders>
          </w:tcPr>
          <w:p>
            <w:pPr>
              <w:rPr>
                <w:rFonts w:ascii="Arial"/>
                <w:sz w:val="21"/>
              </w:rPr>
            </w:pPr>
          </w:p>
        </w:tc>
      </w:tr>
      <w:tr>
        <w:tblPrEx>
          <w:tblW w:w="9005" w:type="dxa"/>
          <w:tblInd w:w="62" w:type="dxa"/>
          <w:tblLayout w:type="fixed"/>
        </w:tblPrEx>
        <w:trPr>
          <w:trHeight w:val="651"/>
        </w:trPr>
        <w:tc>
          <w:tcPr>
            <w:tcW w:w="845" w:type="dxa"/>
            <w:tcBorders>
              <w:left w:val="single" w:sz="10" w:space="0" w:color="000000"/>
            </w:tcBorders>
          </w:tcPr>
          <w:p>
            <w:pPr>
              <w:pStyle w:val="TableText"/>
              <w:spacing w:before="227" w:line="237" w:lineRule="auto"/>
              <w:ind w:left="195"/>
            </w:pPr>
            <w:r>
              <w:rPr>
                <w:spacing w:val="-1"/>
              </w:rPr>
              <w:t>V1.0</w:t>
            </w:r>
          </w:p>
        </w:tc>
        <w:tc>
          <w:tcPr>
            <w:tcW w:w="881" w:type="dxa"/>
          </w:tcPr>
          <w:p>
            <w:pPr>
              <w:pStyle w:val="TableText"/>
              <w:spacing w:before="227" w:line="219" w:lineRule="auto"/>
              <w:ind w:left="125"/>
            </w:pPr>
            <w:r>
              <w:rPr>
                <w:spacing w:val="-4"/>
              </w:rPr>
              <w:t>谢广胜</w:t>
            </w:r>
          </w:p>
        </w:tc>
        <w:tc>
          <w:tcPr>
            <w:tcW w:w="1274" w:type="dxa"/>
          </w:tcPr>
          <w:p>
            <w:pPr>
              <w:pStyle w:val="TableText"/>
              <w:spacing w:before="227" w:line="237" w:lineRule="auto"/>
              <w:ind w:left="104"/>
            </w:pPr>
            <w:r>
              <w:rPr>
                <w:spacing w:val="-1"/>
              </w:rPr>
              <w:t>2025.1.7</w:t>
            </w:r>
          </w:p>
        </w:tc>
        <w:tc>
          <w:tcPr>
            <w:tcW w:w="957" w:type="dxa"/>
          </w:tcPr>
          <w:p>
            <w:pPr>
              <w:pStyle w:val="TableText"/>
              <w:spacing w:before="227" w:line="219" w:lineRule="auto"/>
              <w:ind w:left="168"/>
            </w:pPr>
            <w:r>
              <w:rPr>
                <w:spacing w:val="-4"/>
              </w:rPr>
              <w:t>赵建中</w:t>
            </w:r>
          </w:p>
        </w:tc>
        <w:tc>
          <w:tcPr>
            <w:tcW w:w="1377" w:type="dxa"/>
          </w:tcPr>
          <w:p>
            <w:pPr>
              <w:pStyle w:val="TableText"/>
              <w:spacing w:before="227" w:line="237" w:lineRule="auto"/>
              <w:ind w:left="161"/>
            </w:pPr>
            <w:r>
              <w:rPr>
                <w:spacing w:val="-1"/>
              </w:rPr>
              <w:t>2025.1.7</w:t>
            </w:r>
          </w:p>
        </w:tc>
        <w:tc>
          <w:tcPr>
            <w:tcW w:w="1017" w:type="dxa"/>
          </w:tcPr>
          <w:p>
            <w:pPr>
              <w:pStyle w:val="TableText"/>
              <w:spacing w:before="227" w:line="220" w:lineRule="auto"/>
              <w:ind w:left="202"/>
            </w:pPr>
            <w:r>
              <w:rPr>
                <w:spacing w:val="-3"/>
              </w:rPr>
              <w:t>陆涛</w:t>
            </w:r>
          </w:p>
        </w:tc>
        <w:tc>
          <w:tcPr>
            <w:tcW w:w="1271" w:type="dxa"/>
          </w:tcPr>
          <w:p>
            <w:pPr>
              <w:pStyle w:val="TableText"/>
              <w:spacing w:before="227" w:line="237" w:lineRule="auto"/>
              <w:ind w:left="115"/>
            </w:pPr>
            <w:r>
              <w:rPr>
                <w:spacing w:val="-1"/>
              </w:rPr>
              <w:t>2017.01.01</w:t>
            </w:r>
          </w:p>
        </w:tc>
        <w:tc>
          <w:tcPr>
            <w:tcW w:w="1383" w:type="dxa"/>
            <w:tcBorders>
              <w:right w:val="single" w:sz="10" w:space="0" w:color="000000"/>
            </w:tcBorders>
          </w:tcPr>
          <w:p>
            <w:pPr>
              <w:pStyle w:val="TableText"/>
              <w:spacing w:before="227" w:line="217" w:lineRule="auto"/>
              <w:ind w:left="341"/>
            </w:pPr>
            <w:r>
              <w:rPr>
                <w:spacing w:val="-5"/>
              </w:rPr>
              <w:t>首次发布</w:t>
            </w:r>
          </w:p>
        </w:tc>
      </w:tr>
      <w:tr>
        <w:tblPrEx>
          <w:tblW w:w="9005" w:type="dxa"/>
          <w:tblInd w:w="62" w:type="dxa"/>
          <w:tblLayout w:type="fixed"/>
        </w:tblPrEx>
        <w:trPr>
          <w:trHeight w:val="580"/>
        </w:trPr>
        <w:tc>
          <w:tcPr>
            <w:tcW w:w="845" w:type="dxa"/>
            <w:tcBorders>
              <w:left w:val="single" w:sz="10" w:space="0" w:color="000000"/>
            </w:tcBorders>
          </w:tcPr>
          <w:p>
            <w:pPr>
              <w:pStyle w:val="TableText"/>
              <w:spacing w:before="70" w:line="237" w:lineRule="auto"/>
              <w:ind w:left="248"/>
            </w:pPr>
            <w:r>
              <w:rPr>
                <w:spacing w:val="-1"/>
              </w:rPr>
              <w:t>V1.1</w:t>
            </w:r>
          </w:p>
        </w:tc>
        <w:tc>
          <w:tcPr>
            <w:tcW w:w="881" w:type="dxa"/>
          </w:tcPr>
          <w:p>
            <w:pPr>
              <w:pStyle w:val="TableText"/>
              <w:spacing w:before="70" w:line="219" w:lineRule="auto"/>
              <w:ind w:left="125"/>
            </w:pPr>
            <w:r>
              <w:rPr>
                <w:spacing w:val="-4"/>
              </w:rPr>
              <w:t>谢广胜</w:t>
            </w:r>
          </w:p>
        </w:tc>
        <w:tc>
          <w:tcPr>
            <w:tcW w:w="1274" w:type="dxa"/>
          </w:tcPr>
          <w:p>
            <w:pPr>
              <w:pStyle w:val="TableText"/>
              <w:spacing w:before="70" w:line="237" w:lineRule="auto"/>
              <w:ind w:left="263"/>
            </w:pPr>
            <w:r>
              <w:rPr>
                <w:spacing w:val="-1"/>
              </w:rPr>
              <w:t>2020.1.6</w:t>
            </w:r>
          </w:p>
        </w:tc>
        <w:tc>
          <w:tcPr>
            <w:tcW w:w="957" w:type="dxa"/>
          </w:tcPr>
          <w:p>
            <w:pPr>
              <w:pStyle w:val="TableText"/>
              <w:spacing w:before="70" w:line="219" w:lineRule="auto"/>
              <w:ind w:left="221"/>
            </w:pPr>
            <w:r>
              <w:rPr>
                <w:spacing w:val="-4"/>
              </w:rPr>
              <w:t>赵建中</w:t>
            </w:r>
          </w:p>
        </w:tc>
        <w:tc>
          <w:tcPr>
            <w:tcW w:w="1377" w:type="dxa"/>
          </w:tcPr>
          <w:p>
            <w:pPr>
              <w:pStyle w:val="TableText"/>
              <w:spacing w:before="70" w:line="237" w:lineRule="auto"/>
              <w:ind w:left="319"/>
            </w:pPr>
            <w:r>
              <w:rPr>
                <w:spacing w:val="-1"/>
              </w:rPr>
              <w:t>2020.1.8</w:t>
            </w:r>
          </w:p>
        </w:tc>
        <w:tc>
          <w:tcPr>
            <w:tcW w:w="1017" w:type="dxa"/>
          </w:tcPr>
          <w:p>
            <w:pPr>
              <w:pStyle w:val="TableText"/>
              <w:spacing w:before="70" w:line="220" w:lineRule="auto"/>
              <w:ind w:left="255"/>
            </w:pPr>
            <w:r>
              <w:rPr>
                <w:spacing w:val="-3"/>
              </w:rPr>
              <w:t>陆涛</w:t>
            </w:r>
          </w:p>
        </w:tc>
        <w:tc>
          <w:tcPr>
            <w:tcW w:w="1271" w:type="dxa"/>
          </w:tcPr>
          <w:p>
            <w:pPr>
              <w:pStyle w:val="TableText"/>
              <w:spacing w:before="70" w:line="237" w:lineRule="auto"/>
              <w:ind w:left="273"/>
            </w:pPr>
            <w:r>
              <w:rPr>
                <w:spacing w:val="-1"/>
              </w:rPr>
              <w:t>2020.1.8</w:t>
            </w:r>
          </w:p>
        </w:tc>
        <w:tc>
          <w:tcPr>
            <w:tcW w:w="1383" w:type="dxa"/>
            <w:tcBorders>
              <w:right w:val="single" w:sz="10" w:space="0" w:color="000000"/>
            </w:tcBorders>
          </w:tcPr>
          <w:p>
            <w:pPr>
              <w:pStyle w:val="TableText"/>
              <w:spacing w:before="70" w:line="219" w:lineRule="auto"/>
              <w:ind w:left="542"/>
            </w:pPr>
            <w:r>
              <w:rPr>
                <w:spacing w:val="-3"/>
              </w:rPr>
              <w:t>修改</w:t>
            </w:r>
          </w:p>
        </w:tc>
      </w:tr>
      <w:tr>
        <w:tblPrEx>
          <w:tblW w:w="9005" w:type="dxa"/>
          <w:tblInd w:w="62" w:type="dxa"/>
          <w:tblLayout w:type="fixed"/>
        </w:tblPrEx>
        <w:trPr>
          <w:trHeight w:val="597"/>
        </w:trPr>
        <w:tc>
          <w:tcPr>
            <w:tcW w:w="845" w:type="dxa"/>
            <w:tcBorders>
              <w:left w:val="single" w:sz="10" w:space="0" w:color="000000"/>
              <w:bottom w:val="single" w:sz="10" w:space="0" w:color="000000"/>
            </w:tcBorders>
          </w:tcPr>
          <w:p>
            <w:pPr>
              <w:pStyle w:val="TableText"/>
              <w:spacing w:before="76" w:line="237" w:lineRule="auto"/>
              <w:ind w:left="248"/>
            </w:pPr>
            <w:r>
              <w:rPr>
                <w:spacing w:val="-1"/>
              </w:rPr>
              <w:t>V1.2</w:t>
            </w:r>
          </w:p>
        </w:tc>
        <w:tc>
          <w:tcPr>
            <w:tcW w:w="881" w:type="dxa"/>
            <w:tcBorders>
              <w:bottom w:val="single" w:sz="10" w:space="0" w:color="000000"/>
            </w:tcBorders>
          </w:tcPr>
          <w:p>
            <w:pPr>
              <w:pStyle w:val="TableText"/>
              <w:spacing w:before="76" w:line="220" w:lineRule="auto"/>
              <w:ind w:left="228"/>
            </w:pPr>
            <w:r>
              <w:rPr>
                <w:spacing w:val="-4"/>
              </w:rPr>
              <w:t>周丽</w:t>
            </w:r>
          </w:p>
        </w:tc>
        <w:tc>
          <w:tcPr>
            <w:tcW w:w="1274" w:type="dxa"/>
            <w:tcBorders>
              <w:bottom w:val="single" w:sz="10" w:space="0" w:color="000000"/>
            </w:tcBorders>
          </w:tcPr>
          <w:p>
            <w:pPr>
              <w:pStyle w:val="TableText"/>
              <w:spacing w:before="76" w:line="237" w:lineRule="auto"/>
              <w:ind w:left="263"/>
            </w:pPr>
            <w:r>
              <w:rPr>
                <w:spacing w:val="-1"/>
              </w:rPr>
              <w:t>2023.1.5</w:t>
            </w:r>
          </w:p>
        </w:tc>
        <w:tc>
          <w:tcPr>
            <w:tcW w:w="957" w:type="dxa"/>
            <w:tcBorders>
              <w:bottom w:val="single" w:sz="10" w:space="0" w:color="000000"/>
            </w:tcBorders>
          </w:tcPr>
          <w:p>
            <w:pPr>
              <w:pStyle w:val="TableText"/>
              <w:spacing w:before="75" w:line="218" w:lineRule="auto"/>
              <w:ind w:left="323"/>
            </w:pPr>
            <w:r>
              <w:rPr>
                <w:spacing w:val="-4"/>
              </w:rPr>
              <w:t>吴艳</w:t>
            </w:r>
          </w:p>
        </w:tc>
        <w:tc>
          <w:tcPr>
            <w:tcW w:w="1377" w:type="dxa"/>
            <w:tcBorders>
              <w:bottom w:val="single" w:sz="10" w:space="0" w:color="000000"/>
            </w:tcBorders>
          </w:tcPr>
          <w:p>
            <w:pPr>
              <w:pStyle w:val="TableText"/>
              <w:spacing w:before="76" w:line="237" w:lineRule="auto"/>
              <w:ind w:left="319"/>
            </w:pPr>
            <w:r>
              <w:rPr>
                <w:spacing w:val="-1"/>
              </w:rPr>
              <w:t>2023.1.6</w:t>
            </w:r>
          </w:p>
        </w:tc>
        <w:tc>
          <w:tcPr>
            <w:tcW w:w="1017" w:type="dxa"/>
            <w:tcBorders>
              <w:bottom w:val="single" w:sz="10" w:space="0" w:color="000000"/>
            </w:tcBorders>
          </w:tcPr>
          <w:p>
            <w:pPr>
              <w:pStyle w:val="TableText"/>
              <w:spacing w:before="76" w:line="220" w:lineRule="auto"/>
              <w:ind w:left="255"/>
            </w:pPr>
            <w:r>
              <w:rPr>
                <w:spacing w:val="-3"/>
              </w:rPr>
              <w:t>陆涛</w:t>
            </w:r>
          </w:p>
        </w:tc>
        <w:tc>
          <w:tcPr>
            <w:tcW w:w="1271" w:type="dxa"/>
            <w:tcBorders>
              <w:bottom w:val="single" w:sz="10" w:space="0" w:color="000000"/>
            </w:tcBorders>
          </w:tcPr>
          <w:p>
            <w:pPr>
              <w:pStyle w:val="TableText"/>
              <w:spacing w:before="76" w:line="237" w:lineRule="auto"/>
              <w:ind w:left="273"/>
            </w:pPr>
            <w:r>
              <w:rPr>
                <w:spacing w:val="-1"/>
              </w:rPr>
              <w:t>2023.1.6</w:t>
            </w:r>
          </w:p>
        </w:tc>
        <w:tc>
          <w:tcPr>
            <w:tcW w:w="1383" w:type="dxa"/>
            <w:tcBorders>
              <w:bottom w:val="single" w:sz="10" w:space="0" w:color="000000"/>
              <w:right w:val="single" w:sz="10" w:space="0" w:color="000000"/>
            </w:tcBorders>
          </w:tcPr>
          <w:p>
            <w:pPr>
              <w:pStyle w:val="TableText"/>
              <w:spacing w:before="76" w:line="219" w:lineRule="auto"/>
              <w:ind w:left="542"/>
            </w:pPr>
            <w:r>
              <w:rPr>
                <w:spacing w:val="-3"/>
              </w:rPr>
              <w:t>修改</w:t>
            </w:r>
          </w:p>
        </w:tc>
      </w:tr>
    </w:tbl>
    <w:p>
      <w:pPr>
        <w:pStyle w:val="BodyText"/>
      </w:pPr>
    </w:p>
    <w:p>
      <w:pPr>
        <w:sectPr>
          <w:headerReference w:type="default" r:id="rId6"/>
          <w:footerReference w:type="default" r:id="rId7"/>
          <w:pgSz w:w="11907" w:h="16839"/>
          <w:pgMar w:top="1414" w:right="1387" w:bottom="1793" w:left="1390" w:header="241" w:footer="1006" w:gutter="0"/>
          <w:cols w:space="720"/>
        </w:sectPr>
      </w:pPr>
    </w:p>
    <w:sdt>
      <w:sdtPr>
        <w:rPr>
          <w:rFonts w:ascii="SimHei" w:eastAsia="SimHei" w:hAnsi="SimHei" w:cs="SimHei"/>
          <w:sz w:val="30"/>
          <w:szCs w:val="30"/>
        </w:rPr>
        <w:id w:val="555158080"/>
        <w:docPartObj>
          <w:docPartGallery w:val="Table of Contents"/>
          <w:docPartUnique/>
        </w:docPartObj>
      </w:sdtPr>
      <w:sdtEndPr>
        <w:rPr>
          <w:rFonts w:ascii="Arial" w:eastAsia="Arial" w:hAnsi="Arial" w:cs="Arial"/>
          <w:sz w:val="24"/>
          <w:szCs w:val="24"/>
        </w:rPr>
      </w:sdtEndPr>
      <w:sdtContent>
        <w:p>
          <w:pPr>
            <w:spacing w:before="181" w:line="219" w:lineRule="auto"/>
            <w:ind w:left="4163"/>
            <w:rPr>
              <w:rFonts w:ascii="SimHei" w:eastAsia="SimHei" w:hAnsi="SimHei" w:cs="SimHei"/>
              <w:sz w:val="30"/>
              <w:szCs w:val="30"/>
            </w:rPr>
          </w:pPr>
          <w:r>
            <w:rPr>
              <w:rFonts w:ascii="SimHei" w:eastAsia="SimHei" w:hAnsi="SimHei" w:cs="SimHei"/>
              <w:spacing w:val="-25"/>
              <w:sz w:val="30"/>
              <w:szCs w:val="30"/>
            </w:rPr>
            <w:t>目</w:t>
          </w:r>
          <w:r>
            <w:rPr>
              <w:rFonts w:ascii="SimHei" w:eastAsia="SimHei" w:hAnsi="SimHei" w:cs="SimHei"/>
              <w:spacing w:val="7"/>
              <w:sz w:val="30"/>
              <w:szCs w:val="30"/>
            </w:rPr>
            <w:t xml:space="preserve">  </w:t>
          </w:r>
          <w:r>
            <w:rPr>
              <w:rFonts w:ascii="SimHei" w:eastAsia="SimHei" w:hAnsi="SimHei" w:cs="SimHei"/>
              <w:spacing w:val="-25"/>
              <w:sz w:val="30"/>
              <w:szCs w:val="30"/>
            </w:rPr>
            <w:t>录</w:t>
          </w:r>
        </w:p>
        <w:p>
          <w:pPr>
            <w:pStyle w:val="BodyText"/>
            <w:spacing w:line="379" w:lineRule="auto"/>
          </w:pPr>
        </w:p>
        <w:p>
          <w:pPr>
            <w:pStyle w:val="BodyText"/>
            <w:tabs>
              <w:tab w:val="right" w:leader="dot" w:pos="9089"/>
            </w:tabs>
            <w:spacing w:before="78" w:line="197" w:lineRule="auto"/>
            <w:ind w:left="48"/>
            <w:rPr>
              <w:sz w:val="24"/>
              <w:szCs w:val="24"/>
            </w:rPr>
          </w:pPr>
          <w:r>
            <w:fldChar w:fldCharType="begin"/>
          </w:r>
          <w:r>
            <w:instrText xml:space="preserve"> HYPERLINK \l "bookmark1" </w:instrText>
          </w:r>
          <w:r>
            <w:fldChar w:fldCharType="separate"/>
          </w:r>
          <w:r>
            <w:rPr>
              <w:rFonts w:ascii="FangSong" w:eastAsia="FangSong" w:hAnsi="FangSong" w:cs="FangSong"/>
              <w:spacing w:val="-21"/>
              <w:sz w:val="24"/>
              <w:szCs w:val="24"/>
            </w:rPr>
            <w:t>一</w:t>
          </w:r>
          <w:r>
            <w:rPr>
              <w:spacing w:val="-21"/>
              <w:sz w:val="24"/>
              <w:szCs w:val="24"/>
            </w:rPr>
            <w:t>.</w:t>
          </w:r>
          <w:r>
            <w:rPr>
              <w:spacing w:val="10"/>
              <w:sz w:val="24"/>
              <w:szCs w:val="24"/>
            </w:rPr>
            <w:t xml:space="preserve">     </w:t>
          </w:r>
          <w:r>
            <w:rPr>
              <w:rFonts w:ascii="FangSong" w:eastAsia="FangSong" w:hAnsi="FangSong" w:cs="FangSong"/>
              <w:b/>
              <w:bCs/>
              <w:spacing w:val="-21"/>
              <w:sz w:val="24"/>
              <w:szCs w:val="24"/>
            </w:rPr>
            <w:t>目的</w:t>
          </w:r>
          <w:r>
            <w:rPr>
              <w:rFonts w:ascii="FangSong" w:eastAsia="FangSong" w:hAnsi="FangSong" w:cs="FangSong"/>
              <w:b/>
              <w:bCs/>
              <w:sz w:val="24"/>
              <w:szCs w:val="24"/>
            </w:rPr>
            <w:tab/>
          </w:r>
          <w:r>
            <w:rPr>
              <w:rFonts w:ascii="FangSong" w:eastAsia="FangSong" w:hAnsi="FangSong" w:cs="FangSong"/>
              <w:spacing w:val="-54"/>
              <w:sz w:val="24"/>
              <w:szCs w:val="24"/>
            </w:rPr>
            <w:t xml:space="preserve"> </w:t>
          </w:r>
          <w:r>
            <w:rPr>
              <w:sz w:val="24"/>
              <w:szCs w:val="24"/>
            </w:rPr>
            <w:t>4</w:t>
          </w:r>
          <w:r>
            <w:fldChar w:fldCharType="end"/>
          </w:r>
        </w:p>
        <w:p>
          <w:pPr>
            <w:pStyle w:val="BodyText"/>
            <w:tabs>
              <w:tab w:val="right" w:leader="dot" w:pos="9089"/>
            </w:tabs>
            <w:spacing w:before="223" w:line="197" w:lineRule="auto"/>
            <w:ind w:left="52"/>
            <w:rPr>
              <w:sz w:val="24"/>
              <w:szCs w:val="24"/>
            </w:rPr>
          </w:pPr>
          <w:r>
            <w:fldChar w:fldCharType="begin"/>
          </w:r>
          <w:r>
            <w:instrText xml:space="preserve"> HYPERLINK \l "bookmark2" </w:instrText>
          </w:r>
          <w:r>
            <w:fldChar w:fldCharType="separate"/>
          </w:r>
          <w:r>
            <w:rPr>
              <w:rFonts w:ascii="FangSong" w:eastAsia="FangSong" w:hAnsi="FangSong" w:cs="FangSong"/>
              <w:spacing w:val="-8"/>
              <w:sz w:val="24"/>
              <w:szCs w:val="24"/>
            </w:rPr>
            <w:t>二</w:t>
          </w:r>
          <w:r>
            <w:rPr>
              <w:spacing w:val="-8"/>
              <w:sz w:val="24"/>
              <w:szCs w:val="24"/>
            </w:rPr>
            <w:t>.</w:t>
          </w:r>
          <w:r>
            <w:rPr>
              <w:spacing w:val="1"/>
              <w:sz w:val="24"/>
              <w:szCs w:val="24"/>
            </w:rPr>
            <w:t xml:space="preserve">     </w:t>
          </w:r>
          <w:r>
            <w:rPr>
              <w:rFonts w:ascii="FangSong" w:eastAsia="FangSong" w:hAnsi="FangSong" w:cs="FangSong"/>
              <w:b/>
              <w:bCs/>
              <w:spacing w:val="-8"/>
              <w:sz w:val="24"/>
              <w:szCs w:val="24"/>
            </w:rPr>
            <w:t>适应范围</w:t>
          </w:r>
          <w:r>
            <w:rPr>
              <w:rFonts w:ascii="FangSong" w:eastAsia="FangSong" w:hAnsi="FangSong" w:cs="FangSong"/>
              <w:b/>
              <w:bCs/>
              <w:sz w:val="24"/>
              <w:szCs w:val="24"/>
            </w:rPr>
            <w:tab/>
          </w:r>
          <w:r>
            <w:rPr>
              <w:rFonts w:ascii="FangSong" w:eastAsia="FangSong" w:hAnsi="FangSong" w:cs="FangSong"/>
              <w:spacing w:val="-54"/>
              <w:sz w:val="24"/>
              <w:szCs w:val="24"/>
            </w:rPr>
            <w:t xml:space="preserve"> </w:t>
          </w:r>
          <w:r>
            <w:rPr>
              <w:sz w:val="24"/>
              <w:szCs w:val="24"/>
            </w:rPr>
            <w:t>4</w:t>
          </w:r>
          <w:r>
            <w:fldChar w:fldCharType="end"/>
          </w:r>
        </w:p>
        <w:p>
          <w:pPr>
            <w:pStyle w:val="BodyText"/>
            <w:tabs>
              <w:tab w:val="right" w:leader="dot" w:pos="9089"/>
            </w:tabs>
            <w:spacing w:before="223" w:line="197" w:lineRule="auto"/>
            <w:ind w:left="51"/>
            <w:rPr>
              <w:sz w:val="24"/>
              <w:szCs w:val="24"/>
            </w:rPr>
          </w:pPr>
          <w:r>
            <w:fldChar w:fldCharType="begin"/>
          </w:r>
          <w:r>
            <w:instrText xml:space="preserve"> HYPERLINK \l "bookmark3" </w:instrText>
          </w:r>
          <w:r>
            <w:fldChar w:fldCharType="separate"/>
          </w:r>
          <w:r>
            <w:rPr>
              <w:rFonts w:ascii="FangSong" w:eastAsia="FangSong" w:hAnsi="FangSong" w:cs="FangSong"/>
              <w:spacing w:val="-8"/>
              <w:sz w:val="24"/>
              <w:szCs w:val="24"/>
            </w:rPr>
            <w:t>三</w:t>
          </w:r>
          <w:r>
            <w:rPr>
              <w:spacing w:val="-8"/>
              <w:sz w:val="24"/>
              <w:szCs w:val="24"/>
            </w:rPr>
            <w:t>.</w:t>
          </w:r>
          <w:r>
            <w:rPr>
              <w:spacing w:val="3"/>
              <w:sz w:val="24"/>
              <w:szCs w:val="24"/>
            </w:rPr>
            <w:t xml:space="preserve">     </w:t>
          </w:r>
          <w:r>
            <w:rPr>
              <w:rFonts w:ascii="FangSong" w:eastAsia="FangSong" w:hAnsi="FangSong" w:cs="FangSong"/>
              <w:b/>
              <w:bCs/>
              <w:spacing w:val="-8"/>
              <w:sz w:val="24"/>
              <w:szCs w:val="24"/>
            </w:rPr>
            <w:t>角色与职责</w:t>
          </w:r>
          <w:r>
            <w:rPr>
              <w:rFonts w:ascii="FangSong" w:eastAsia="FangSong" w:hAnsi="FangSong" w:cs="FangSong"/>
              <w:spacing w:val="-60"/>
              <w:sz w:val="24"/>
              <w:szCs w:val="24"/>
            </w:rPr>
            <w:t xml:space="preserve"> </w:t>
          </w:r>
          <w:r>
            <w:rPr>
              <w:rFonts w:ascii="FangSong" w:eastAsia="FangSong" w:hAnsi="FangSong" w:cs="FangSong"/>
              <w:sz w:val="24"/>
              <w:szCs w:val="24"/>
            </w:rPr>
            <w:tab/>
          </w:r>
          <w:r>
            <w:rPr>
              <w:rFonts w:ascii="FangSong" w:eastAsia="FangSong" w:hAnsi="FangSong" w:cs="FangSong"/>
              <w:spacing w:val="-54"/>
              <w:sz w:val="24"/>
              <w:szCs w:val="24"/>
            </w:rPr>
            <w:t xml:space="preserve"> </w:t>
          </w:r>
          <w:r>
            <w:rPr>
              <w:sz w:val="24"/>
              <w:szCs w:val="24"/>
            </w:rPr>
            <w:t>4</w:t>
          </w:r>
          <w:r>
            <w:fldChar w:fldCharType="end"/>
          </w:r>
        </w:p>
        <w:p>
          <w:pPr>
            <w:pStyle w:val="BodyText"/>
            <w:tabs>
              <w:tab w:val="right" w:leader="dot" w:pos="9089"/>
            </w:tabs>
            <w:spacing w:before="224" w:line="197" w:lineRule="auto"/>
            <w:ind w:left="72"/>
            <w:rPr>
              <w:sz w:val="24"/>
              <w:szCs w:val="24"/>
            </w:rPr>
          </w:pPr>
          <w:r>
            <w:fldChar w:fldCharType="begin"/>
          </w:r>
          <w:r>
            <w:instrText xml:space="preserve"> HYPERLINK \l "bookmark4" </w:instrText>
          </w:r>
          <w:r>
            <w:fldChar w:fldCharType="separate"/>
          </w:r>
          <w:r>
            <w:rPr>
              <w:rFonts w:ascii="FangSong" w:eastAsia="FangSong" w:hAnsi="FangSong" w:cs="FangSong"/>
              <w:spacing w:val="-5"/>
              <w:sz w:val="24"/>
              <w:szCs w:val="24"/>
            </w:rPr>
            <w:t>四</w:t>
          </w:r>
          <w:r>
            <w:rPr>
              <w:spacing w:val="-5"/>
              <w:sz w:val="24"/>
              <w:szCs w:val="24"/>
            </w:rPr>
            <w:t xml:space="preserve">.     </w:t>
          </w:r>
          <w:r>
            <w:rPr>
              <w:rFonts w:ascii="FangSong" w:eastAsia="FangSong" w:hAnsi="FangSong" w:cs="FangSong"/>
              <w:b/>
              <w:bCs/>
              <w:spacing w:val="-5"/>
              <w:sz w:val="24"/>
              <w:szCs w:val="24"/>
            </w:rPr>
            <w:t>接入标准和工作时间</w:t>
          </w:r>
          <w:r>
            <w:rPr>
              <w:rFonts w:ascii="FangSong" w:eastAsia="FangSong" w:hAnsi="FangSong" w:cs="FangSong"/>
              <w:b/>
              <w:bCs/>
              <w:sz w:val="24"/>
              <w:szCs w:val="24"/>
            </w:rPr>
            <w:tab/>
          </w:r>
          <w:r>
            <w:rPr>
              <w:rFonts w:ascii="FangSong" w:eastAsia="FangSong" w:hAnsi="FangSong" w:cs="FangSong"/>
              <w:spacing w:val="-53"/>
              <w:sz w:val="24"/>
              <w:szCs w:val="24"/>
            </w:rPr>
            <w:t xml:space="preserve"> </w:t>
          </w:r>
          <w:r>
            <w:rPr>
              <w:sz w:val="24"/>
              <w:szCs w:val="24"/>
            </w:rPr>
            <w:t>4</w:t>
          </w:r>
          <w:r>
            <w:fldChar w:fldCharType="end"/>
          </w:r>
        </w:p>
        <w:p>
          <w:pPr>
            <w:pStyle w:val="BodyText"/>
            <w:tabs>
              <w:tab w:val="right" w:leader="dot" w:pos="9089"/>
            </w:tabs>
            <w:spacing w:before="224" w:line="197" w:lineRule="auto"/>
            <w:ind w:left="48"/>
            <w:rPr>
              <w:sz w:val="24"/>
              <w:szCs w:val="24"/>
            </w:rPr>
          </w:pPr>
          <w:r>
            <w:fldChar w:fldCharType="begin"/>
          </w:r>
          <w:r>
            <w:instrText xml:space="preserve"> HYPERLINK \l "bookmark5" </w:instrText>
          </w:r>
          <w:r>
            <w:fldChar w:fldCharType="separate"/>
          </w:r>
          <w:r>
            <w:rPr>
              <w:rFonts w:ascii="FangSong" w:eastAsia="FangSong" w:hAnsi="FangSong" w:cs="FangSong"/>
              <w:spacing w:val="-3"/>
              <w:sz w:val="24"/>
              <w:szCs w:val="24"/>
            </w:rPr>
            <w:t>五</w:t>
          </w:r>
          <w:r>
            <w:rPr>
              <w:spacing w:val="-3"/>
              <w:sz w:val="24"/>
              <w:szCs w:val="24"/>
            </w:rPr>
            <w:t xml:space="preserve">.     </w:t>
          </w:r>
          <w:r>
            <w:rPr>
              <w:rFonts w:ascii="FangSong" w:eastAsia="FangSong" w:hAnsi="FangSong" w:cs="FangSong"/>
              <w:b/>
              <w:bCs/>
              <w:spacing w:val="-3"/>
              <w:sz w:val="24"/>
              <w:szCs w:val="24"/>
            </w:rPr>
            <w:t>服务台的主要工作内容</w:t>
          </w:r>
          <w:r>
            <w:rPr>
              <w:rFonts w:ascii="FangSong" w:eastAsia="FangSong" w:hAnsi="FangSong" w:cs="FangSong"/>
              <w:spacing w:val="-49"/>
              <w:sz w:val="24"/>
              <w:szCs w:val="24"/>
            </w:rPr>
            <w:t xml:space="preserve"> </w:t>
          </w:r>
          <w:r>
            <w:rPr>
              <w:rFonts w:ascii="FangSong" w:eastAsia="FangSong" w:hAnsi="FangSong" w:cs="FangSong"/>
              <w:sz w:val="24"/>
              <w:szCs w:val="24"/>
            </w:rPr>
            <w:tab/>
          </w:r>
          <w:r>
            <w:rPr>
              <w:rFonts w:ascii="FangSong" w:eastAsia="FangSong" w:hAnsi="FangSong" w:cs="FangSong"/>
              <w:spacing w:val="-54"/>
              <w:sz w:val="24"/>
              <w:szCs w:val="24"/>
            </w:rPr>
            <w:t xml:space="preserve"> </w:t>
          </w:r>
          <w:r>
            <w:rPr>
              <w:sz w:val="24"/>
              <w:szCs w:val="24"/>
            </w:rPr>
            <w:t>4</w:t>
          </w:r>
          <w:r>
            <w:fldChar w:fldCharType="end"/>
          </w:r>
        </w:p>
        <w:p>
          <w:pPr>
            <w:pStyle w:val="BodyText"/>
            <w:tabs>
              <w:tab w:val="right" w:leader="dot" w:pos="9089"/>
            </w:tabs>
            <w:spacing w:before="224" w:line="197" w:lineRule="auto"/>
            <w:ind w:left="46"/>
            <w:rPr>
              <w:sz w:val="24"/>
              <w:szCs w:val="24"/>
            </w:rPr>
          </w:pPr>
          <w:r>
            <w:fldChar w:fldCharType="begin"/>
          </w:r>
          <w:r>
            <w:instrText xml:space="preserve"> HYPERLINK \l "bookmark6" </w:instrText>
          </w:r>
          <w:r>
            <w:fldChar w:fldCharType="separate"/>
          </w:r>
          <w:r>
            <w:rPr>
              <w:rFonts w:ascii="FangSong" w:eastAsia="FangSong" w:hAnsi="FangSong" w:cs="FangSong"/>
              <w:spacing w:val="-3"/>
              <w:sz w:val="24"/>
              <w:szCs w:val="24"/>
            </w:rPr>
            <w:t>六</w:t>
          </w:r>
          <w:r>
            <w:rPr>
              <w:spacing w:val="-3"/>
              <w:sz w:val="24"/>
              <w:szCs w:val="24"/>
            </w:rPr>
            <w:t xml:space="preserve">.     </w:t>
          </w:r>
          <w:r>
            <w:rPr>
              <w:rFonts w:ascii="FangSong" w:eastAsia="FangSong" w:hAnsi="FangSong" w:cs="FangSong"/>
              <w:b/>
              <w:bCs/>
              <w:spacing w:val="-3"/>
              <w:sz w:val="24"/>
              <w:szCs w:val="24"/>
            </w:rPr>
            <w:t>客服中心组服务台服务过程</w:t>
          </w:r>
          <w:r>
            <w:rPr>
              <w:rFonts w:ascii="FangSong" w:eastAsia="FangSong" w:hAnsi="FangSong" w:cs="FangSong"/>
              <w:spacing w:val="-56"/>
              <w:sz w:val="24"/>
              <w:szCs w:val="24"/>
            </w:rPr>
            <w:t xml:space="preserve"> </w:t>
          </w:r>
          <w:r>
            <w:rPr>
              <w:rFonts w:ascii="FangSong" w:eastAsia="FangSong" w:hAnsi="FangSong" w:cs="FangSong"/>
              <w:sz w:val="24"/>
              <w:szCs w:val="24"/>
            </w:rPr>
            <w:tab/>
          </w:r>
          <w:r>
            <w:rPr>
              <w:rFonts w:ascii="FangSong" w:eastAsia="FangSong" w:hAnsi="FangSong" w:cs="FangSong"/>
              <w:spacing w:val="-48"/>
              <w:sz w:val="24"/>
              <w:szCs w:val="24"/>
            </w:rPr>
            <w:t xml:space="preserve"> </w:t>
          </w:r>
          <w:r>
            <w:rPr>
              <w:sz w:val="24"/>
              <w:szCs w:val="24"/>
            </w:rPr>
            <w:t>6</w:t>
          </w:r>
          <w:r>
            <w:fldChar w:fldCharType="end"/>
          </w:r>
        </w:p>
        <w:p>
          <w:pPr>
            <w:pStyle w:val="BodyText"/>
            <w:tabs>
              <w:tab w:val="right" w:leader="dot" w:pos="9089"/>
            </w:tabs>
            <w:spacing w:before="224" w:line="197" w:lineRule="auto"/>
            <w:ind w:left="49"/>
            <w:rPr>
              <w:sz w:val="24"/>
              <w:szCs w:val="24"/>
            </w:rPr>
          </w:pPr>
          <w:r>
            <w:fldChar w:fldCharType="begin"/>
          </w:r>
          <w:r>
            <w:instrText xml:space="preserve"> HYPERLINK \l "bookmark7" </w:instrText>
          </w:r>
          <w:r>
            <w:fldChar w:fldCharType="separate"/>
          </w:r>
          <w:r>
            <w:rPr>
              <w:rFonts w:ascii="FangSong" w:eastAsia="FangSong" w:hAnsi="FangSong" w:cs="FangSong"/>
              <w:spacing w:val="-3"/>
              <w:sz w:val="24"/>
              <w:szCs w:val="24"/>
            </w:rPr>
            <w:t>七</w:t>
          </w:r>
          <w:r>
            <w:rPr>
              <w:spacing w:val="-3"/>
              <w:sz w:val="24"/>
              <w:szCs w:val="24"/>
            </w:rPr>
            <w:t xml:space="preserve">.     </w:t>
          </w:r>
          <w:r>
            <w:rPr>
              <w:rFonts w:ascii="FangSong" w:eastAsia="FangSong" w:hAnsi="FangSong" w:cs="FangSong"/>
              <w:b/>
              <w:bCs/>
              <w:spacing w:val="-3"/>
              <w:sz w:val="24"/>
              <w:szCs w:val="24"/>
            </w:rPr>
            <w:t>服务台过程管理指标</w:t>
          </w:r>
          <w:r>
            <w:rPr>
              <w:rFonts w:ascii="FangSong" w:eastAsia="FangSong" w:hAnsi="FangSong" w:cs="FangSong"/>
              <w:b/>
              <w:bCs/>
              <w:sz w:val="24"/>
              <w:szCs w:val="24"/>
            </w:rPr>
            <w:tab/>
          </w:r>
          <w:r>
            <w:rPr>
              <w:rFonts w:ascii="FangSong" w:eastAsia="FangSong" w:hAnsi="FangSong" w:cs="FangSong"/>
              <w:spacing w:val="-45"/>
              <w:sz w:val="24"/>
              <w:szCs w:val="24"/>
            </w:rPr>
            <w:t xml:space="preserve"> </w:t>
          </w:r>
          <w:r>
            <w:rPr>
              <w:sz w:val="24"/>
              <w:szCs w:val="24"/>
            </w:rPr>
            <w:t>7</w:t>
          </w:r>
          <w:r>
            <w:fldChar w:fldCharType="end"/>
          </w:r>
        </w:p>
        <w:p>
          <w:pPr>
            <w:pStyle w:val="BodyText"/>
            <w:tabs>
              <w:tab w:val="right" w:leader="dot" w:pos="9089"/>
            </w:tabs>
            <w:spacing w:before="224" w:line="197" w:lineRule="auto"/>
            <w:ind w:left="520"/>
            <w:rPr>
              <w:sz w:val="24"/>
              <w:szCs w:val="24"/>
            </w:rPr>
          </w:pPr>
          <w:r>
            <w:fldChar w:fldCharType="begin"/>
          </w:r>
          <w:r>
            <w:instrText xml:space="preserve"> HYPERLINK \l "bookmark8" </w:instrText>
          </w:r>
          <w:r>
            <w:fldChar w:fldCharType="separate"/>
          </w:r>
          <w:r>
            <w:rPr>
              <w:spacing w:val="-3"/>
              <w:sz w:val="24"/>
              <w:szCs w:val="24"/>
            </w:rPr>
            <w:t>7.1.</w:t>
          </w:r>
          <w:r>
            <w:rPr>
              <w:spacing w:val="27"/>
              <w:sz w:val="24"/>
              <w:szCs w:val="24"/>
            </w:rPr>
            <w:t xml:space="preserve">  </w:t>
          </w:r>
          <w:r>
            <w:rPr>
              <w:rFonts w:ascii="FangSong" w:eastAsia="FangSong" w:hAnsi="FangSong" w:cs="FangSong"/>
              <w:spacing w:val="-3"/>
              <w:sz w:val="24"/>
              <w:szCs w:val="24"/>
            </w:rPr>
            <w:t>服务质量要求</w:t>
          </w:r>
          <w:r>
            <w:rPr>
              <w:rFonts w:ascii="FangSong" w:eastAsia="FangSong" w:hAnsi="FangSong" w:cs="FangSong"/>
              <w:spacing w:val="-42"/>
              <w:sz w:val="24"/>
              <w:szCs w:val="24"/>
            </w:rPr>
            <w:t xml:space="preserve"> </w:t>
          </w:r>
          <w:r>
            <w:rPr>
              <w:rFonts w:ascii="FangSong" w:eastAsia="FangSong" w:hAnsi="FangSong" w:cs="FangSong"/>
              <w:sz w:val="24"/>
              <w:szCs w:val="24"/>
            </w:rPr>
            <w:tab/>
          </w:r>
          <w:r>
            <w:rPr>
              <w:rFonts w:ascii="FangSong" w:eastAsia="FangSong" w:hAnsi="FangSong" w:cs="FangSong"/>
              <w:spacing w:val="-45"/>
              <w:sz w:val="24"/>
              <w:szCs w:val="24"/>
            </w:rPr>
            <w:t xml:space="preserve"> </w:t>
          </w:r>
          <w:r>
            <w:rPr>
              <w:sz w:val="24"/>
              <w:szCs w:val="24"/>
            </w:rPr>
            <w:t>7</w:t>
          </w:r>
          <w:r>
            <w:fldChar w:fldCharType="end"/>
          </w:r>
        </w:p>
        <w:p>
          <w:pPr>
            <w:pStyle w:val="BodyText"/>
            <w:tabs>
              <w:tab w:val="right" w:leader="dot" w:pos="9089"/>
            </w:tabs>
            <w:spacing w:before="224" w:line="197" w:lineRule="auto"/>
            <w:ind w:left="520"/>
            <w:rPr>
              <w:sz w:val="24"/>
              <w:szCs w:val="24"/>
            </w:rPr>
          </w:pPr>
          <w:r>
            <w:fldChar w:fldCharType="begin"/>
          </w:r>
          <w:r>
            <w:instrText xml:space="preserve"> HYPERLINK \l "bookmark9" </w:instrText>
          </w:r>
          <w:r>
            <w:fldChar w:fldCharType="separate"/>
          </w:r>
          <w:r>
            <w:rPr>
              <w:spacing w:val="-4"/>
              <w:sz w:val="24"/>
              <w:szCs w:val="24"/>
            </w:rPr>
            <w:t>7.2.</w:t>
          </w:r>
          <w:r>
            <w:rPr>
              <w:spacing w:val="32"/>
              <w:sz w:val="24"/>
              <w:szCs w:val="24"/>
            </w:rPr>
            <w:t xml:space="preserve">  </w:t>
          </w:r>
          <w:r>
            <w:rPr>
              <w:rFonts w:ascii="FangSong" w:eastAsia="FangSong" w:hAnsi="FangSong" w:cs="FangSong"/>
              <w:spacing w:val="-4"/>
              <w:sz w:val="24"/>
              <w:szCs w:val="24"/>
            </w:rPr>
            <w:t>系统安全指标</w:t>
          </w:r>
          <w:r>
            <w:rPr>
              <w:rFonts w:ascii="FangSong" w:eastAsia="FangSong" w:hAnsi="FangSong" w:cs="FangSong"/>
              <w:spacing w:val="-42"/>
              <w:sz w:val="24"/>
              <w:szCs w:val="24"/>
            </w:rPr>
            <w:t xml:space="preserve"> </w:t>
          </w:r>
          <w:r>
            <w:rPr>
              <w:rFonts w:ascii="FangSong" w:eastAsia="FangSong" w:hAnsi="FangSong" w:cs="FangSong"/>
              <w:sz w:val="24"/>
              <w:szCs w:val="24"/>
            </w:rPr>
            <w:tab/>
          </w:r>
          <w:r>
            <w:rPr>
              <w:rFonts w:ascii="FangSong" w:eastAsia="FangSong" w:hAnsi="FangSong" w:cs="FangSong"/>
              <w:spacing w:val="-45"/>
              <w:sz w:val="24"/>
              <w:szCs w:val="24"/>
            </w:rPr>
            <w:t xml:space="preserve"> </w:t>
          </w:r>
          <w:r>
            <w:rPr>
              <w:sz w:val="24"/>
              <w:szCs w:val="24"/>
            </w:rPr>
            <w:t>7</w:t>
          </w:r>
          <w:r>
            <w:fldChar w:fldCharType="end"/>
          </w:r>
        </w:p>
        <w:p>
          <w:pPr>
            <w:pStyle w:val="BodyText"/>
            <w:tabs>
              <w:tab w:val="right" w:leader="dot" w:pos="9089"/>
            </w:tabs>
            <w:spacing w:before="224" w:line="197" w:lineRule="auto"/>
            <w:ind w:left="520"/>
            <w:rPr>
              <w:sz w:val="24"/>
              <w:szCs w:val="24"/>
            </w:rPr>
          </w:pPr>
          <w:r>
            <w:fldChar w:fldCharType="begin"/>
          </w:r>
          <w:r>
            <w:instrText xml:space="preserve"> HYPERLINK \l "bookmark10" </w:instrText>
          </w:r>
          <w:r>
            <w:fldChar w:fldCharType="separate"/>
          </w:r>
          <w:r>
            <w:rPr>
              <w:spacing w:val="-4"/>
              <w:sz w:val="24"/>
              <w:szCs w:val="24"/>
            </w:rPr>
            <w:t>7.3.</w:t>
          </w:r>
          <w:r>
            <w:rPr>
              <w:spacing w:val="32"/>
              <w:sz w:val="24"/>
              <w:szCs w:val="24"/>
            </w:rPr>
            <w:t xml:space="preserve">  </w:t>
          </w:r>
          <w:r>
            <w:rPr>
              <w:rFonts w:ascii="FangSong" w:eastAsia="FangSong" w:hAnsi="FangSong" w:cs="FangSong"/>
              <w:spacing w:val="-4"/>
              <w:sz w:val="24"/>
              <w:szCs w:val="24"/>
            </w:rPr>
            <w:t>系统运行指标</w:t>
          </w:r>
          <w:r>
            <w:rPr>
              <w:rFonts w:ascii="FangSong" w:eastAsia="FangSong" w:hAnsi="FangSong" w:cs="FangSong"/>
              <w:spacing w:val="-42"/>
              <w:sz w:val="24"/>
              <w:szCs w:val="24"/>
            </w:rPr>
            <w:t xml:space="preserve"> </w:t>
          </w:r>
          <w:r>
            <w:rPr>
              <w:rFonts w:ascii="FangSong" w:eastAsia="FangSong" w:hAnsi="FangSong" w:cs="FangSong"/>
              <w:sz w:val="24"/>
              <w:szCs w:val="24"/>
            </w:rPr>
            <w:tab/>
          </w:r>
          <w:r>
            <w:rPr>
              <w:rFonts w:ascii="FangSong" w:eastAsia="FangSong" w:hAnsi="FangSong" w:cs="FangSong"/>
              <w:spacing w:val="-47"/>
              <w:sz w:val="24"/>
              <w:szCs w:val="24"/>
            </w:rPr>
            <w:t xml:space="preserve"> </w:t>
          </w:r>
          <w:r>
            <w:rPr>
              <w:sz w:val="24"/>
              <w:szCs w:val="24"/>
            </w:rPr>
            <w:t>8</w:t>
          </w:r>
          <w:r>
            <w:fldChar w:fldCharType="end"/>
          </w:r>
        </w:p>
        <w:p>
          <w:pPr>
            <w:pStyle w:val="BodyText"/>
            <w:tabs>
              <w:tab w:val="right" w:leader="dot" w:pos="9089"/>
            </w:tabs>
            <w:spacing w:before="224" w:line="197" w:lineRule="auto"/>
            <w:ind w:left="520"/>
            <w:rPr>
              <w:sz w:val="24"/>
              <w:szCs w:val="24"/>
            </w:rPr>
          </w:pPr>
          <w:r>
            <w:fldChar w:fldCharType="begin"/>
          </w:r>
          <w:r>
            <w:instrText xml:space="preserve"> HYPERLINK \l "bookmark11" </w:instrText>
          </w:r>
          <w:r>
            <w:fldChar w:fldCharType="separate"/>
          </w:r>
          <w:r>
            <w:rPr>
              <w:spacing w:val="-3"/>
              <w:sz w:val="24"/>
              <w:szCs w:val="24"/>
            </w:rPr>
            <w:t>7.4.</w:t>
          </w:r>
          <w:r>
            <w:rPr>
              <w:spacing w:val="27"/>
              <w:sz w:val="24"/>
              <w:szCs w:val="24"/>
            </w:rPr>
            <w:t xml:space="preserve">  </w:t>
          </w:r>
          <w:r>
            <w:rPr>
              <w:rFonts w:ascii="FangSong" w:eastAsia="FangSong" w:hAnsi="FangSong" w:cs="FangSong"/>
              <w:spacing w:val="-3"/>
              <w:sz w:val="24"/>
              <w:szCs w:val="24"/>
            </w:rPr>
            <w:t>客户服务指标</w:t>
          </w:r>
          <w:r>
            <w:rPr>
              <w:rFonts w:ascii="FangSong" w:eastAsia="FangSong" w:hAnsi="FangSong" w:cs="FangSong"/>
              <w:spacing w:val="-42"/>
              <w:sz w:val="24"/>
              <w:szCs w:val="24"/>
            </w:rPr>
            <w:t xml:space="preserve"> </w:t>
          </w:r>
          <w:r>
            <w:rPr>
              <w:rFonts w:ascii="FangSong" w:eastAsia="FangSong" w:hAnsi="FangSong" w:cs="FangSong"/>
              <w:sz w:val="24"/>
              <w:szCs w:val="24"/>
            </w:rPr>
            <w:tab/>
          </w:r>
          <w:r>
            <w:rPr>
              <w:rFonts w:ascii="FangSong" w:eastAsia="FangSong" w:hAnsi="FangSong" w:cs="FangSong"/>
              <w:spacing w:val="-47"/>
              <w:sz w:val="24"/>
              <w:szCs w:val="24"/>
            </w:rPr>
            <w:t xml:space="preserve"> </w:t>
          </w:r>
          <w:r>
            <w:rPr>
              <w:sz w:val="24"/>
              <w:szCs w:val="24"/>
            </w:rPr>
            <w:t>8</w:t>
          </w:r>
          <w:r>
            <w:fldChar w:fldCharType="end"/>
          </w:r>
        </w:p>
        <w:p>
          <w:pPr>
            <w:pStyle w:val="BodyText"/>
            <w:tabs>
              <w:tab w:val="right" w:leader="dot" w:pos="9090"/>
            </w:tabs>
            <w:spacing w:before="223" w:line="197" w:lineRule="auto"/>
            <w:ind w:left="43"/>
            <w:rPr>
              <w:sz w:val="24"/>
              <w:szCs w:val="24"/>
            </w:rPr>
          </w:pPr>
          <w:r>
            <w:fldChar w:fldCharType="begin"/>
          </w:r>
          <w:r>
            <w:instrText xml:space="preserve"> HYPERLINK \l "bookmark12" </w:instrText>
          </w:r>
          <w:r>
            <w:fldChar w:fldCharType="separate"/>
          </w:r>
          <w:r>
            <w:rPr>
              <w:rFonts w:ascii="FangSong" w:eastAsia="FangSong" w:hAnsi="FangSong" w:cs="FangSong"/>
              <w:spacing w:val="-3"/>
              <w:sz w:val="24"/>
              <w:szCs w:val="24"/>
            </w:rPr>
            <w:t>八</w:t>
          </w:r>
          <w:r>
            <w:rPr>
              <w:spacing w:val="-3"/>
              <w:sz w:val="24"/>
              <w:szCs w:val="24"/>
            </w:rPr>
            <w:t xml:space="preserve">.     </w:t>
          </w:r>
          <w:r>
            <w:rPr>
              <w:rFonts w:ascii="FangSong" w:eastAsia="FangSong" w:hAnsi="FangSong" w:cs="FangSong"/>
              <w:b/>
              <w:bCs/>
              <w:spacing w:val="-3"/>
              <w:sz w:val="24"/>
              <w:szCs w:val="24"/>
            </w:rPr>
            <w:t>服务台管理规范</w:t>
          </w:r>
          <w:r>
            <w:rPr>
              <w:rFonts w:ascii="FangSong" w:eastAsia="FangSong" w:hAnsi="FangSong" w:cs="FangSong"/>
              <w:b/>
              <w:bCs/>
              <w:sz w:val="24"/>
              <w:szCs w:val="24"/>
            </w:rPr>
            <w:tab/>
          </w:r>
          <w:r>
            <w:rPr>
              <w:rFonts w:ascii="FangSong" w:eastAsia="FangSong" w:hAnsi="FangSong" w:cs="FangSong"/>
              <w:spacing w:val="-28"/>
              <w:sz w:val="24"/>
              <w:szCs w:val="24"/>
            </w:rPr>
            <w:t xml:space="preserve"> </w:t>
          </w:r>
          <w:r>
            <w:rPr>
              <w:spacing w:val="-7"/>
              <w:sz w:val="24"/>
              <w:szCs w:val="24"/>
            </w:rPr>
            <w:t>10</w:t>
          </w:r>
          <w:r>
            <w:fldChar w:fldCharType="end"/>
          </w:r>
        </w:p>
        <w:p>
          <w:pPr>
            <w:pStyle w:val="BodyText"/>
            <w:tabs>
              <w:tab w:val="right" w:leader="dot" w:pos="9090"/>
            </w:tabs>
            <w:spacing w:before="225" w:line="197" w:lineRule="auto"/>
            <w:ind w:left="518"/>
            <w:rPr>
              <w:sz w:val="24"/>
              <w:szCs w:val="24"/>
            </w:rPr>
          </w:pPr>
          <w:r>
            <w:fldChar w:fldCharType="begin"/>
          </w:r>
          <w:r>
            <w:instrText xml:space="preserve"> HYPERLINK \l "bookmark13" </w:instrText>
          </w:r>
          <w:r>
            <w:fldChar w:fldCharType="separate"/>
          </w:r>
          <w:r>
            <w:rPr>
              <w:spacing w:val="-3"/>
              <w:sz w:val="24"/>
              <w:szCs w:val="24"/>
            </w:rPr>
            <w:t>8.1.</w:t>
          </w:r>
          <w:r>
            <w:rPr>
              <w:spacing w:val="25"/>
              <w:sz w:val="24"/>
              <w:szCs w:val="24"/>
            </w:rPr>
            <w:t xml:space="preserve">  </w:t>
          </w:r>
          <w:r>
            <w:rPr>
              <w:rFonts w:ascii="FangSong" w:eastAsia="FangSong" w:hAnsi="FangSong" w:cs="FangSong"/>
              <w:spacing w:val="-3"/>
              <w:sz w:val="24"/>
              <w:szCs w:val="24"/>
            </w:rPr>
            <w:t>服务要领</w:t>
          </w:r>
          <w:r>
            <w:rPr>
              <w:rFonts w:ascii="FangSong" w:eastAsia="FangSong" w:hAnsi="FangSong" w:cs="FangSong"/>
              <w:spacing w:val="-33"/>
              <w:sz w:val="24"/>
              <w:szCs w:val="24"/>
            </w:rPr>
            <w:t xml:space="preserve"> </w:t>
          </w:r>
          <w:r>
            <w:rPr>
              <w:rFonts w:ascii="FangSong" w:eastAsia="FangSong" w:hAnsi="FangSong" w:cs="FangSong"/>
              <w:sz w:val="24"/>
              <w:szCs w:val="24"/>
            </w:rPr>
            <w:tab/>
          </w:r>
          <w:r>
            <w:rPr>
              <w:rFonts w:ascii="FangSong" w:eastAsia="FangSong" w:hAnsi="FangSong" w:cs="FangSong"/>
              <w:spacing w:val="-28"/>
              <w:sz w:val="24"/>
              <w:szCs w:val="24"/>
            </w:rPr>
            <w:t xml:space="preserve"> </w:t>
          </w:r>
          <w:r>
            <w:rPr>
              <w:spacing w:val="-7"/>
              <w:sz w:val="24"/>
              <w:szCs w:val="24"/>
            </w:rPr>
            <w:t>10</w:t>
          </w:r>
          <w:r>
            <w:fldChar w:fldCharType="end"/>
          </w:r>
        </w:p>
        <w:p>
          <w:pPr>
            <w:pStyle w:val="BodyText"/>
            <w:tabs>
              <w:tab w:val="right" w:leader="dot" w:pos="9090"/>
            </w:tabs>
            <w:spacing w:before="224" w:line="197" w:lineRule="auto"/>
            <w:ind w:left="518"/>
            <w:rPr>
              <w:sz w:val="24"/>
              <w:szCs w:val="24"/>
            </w:rPr>
          </w:pPr>
          <w:r>
            <w:fldChar w:fldCharType="begin"/>
          </w:r>
          <w:r>
            <w:instrText xml:space="preserve"> HYPERLINK \l "bookmark14" </w:instrText>
          </w:r>
          <w:r>
            <w:fldChar w:fldCharType="separate"/>
          </w:r>
          <w:r>
            <w:rPr>
              <w:spacing w:val="-2"/>
              <w:sz w:val="24"/>
              <w:szCs w:val="24"/>
            </w:rPr>
            <w:t>8.2.</w:t>
          </w:r>
          <w:r>
            <w:rPr>
              <w:spacing w:val="25"/>
              <w:sz w:val="24"/>
              <w:szCs w:val="24"/>
            </w:rPr>
            <w:t xml:space="preserve">  </w:t>
          </w:r>
          <w:r>
            <w:rPr>
              <w:rFonts w:ascii="FangSong" w:eastAsia="FangSong" w:hAnsi="FangSong" w:cs="FangSong"/>
              <w:spacing w:val="-2"/>
              <w:sz w:val="24"/>
              <w:szCs w:val="24"/>
            </w:rPr>
            <w:t>服务标准用语规范</w:t>
          </w:r>
          <w:r>
            <w:rPr>
              <w:rFonts w:ascii="FangSong" w:eastAsia="FangSong" w:hAnsi="FangSong" w:cs="FangSong"/>
              <w:spacing w:val="-52"/>
              <w:sz w:val="24"/>
              <w:szCs w:val="24"/>
            </w:rPr>
            <w:t xml:space="preserve"> </w:t>
          </w:r>
          <w:r>
            <w:rPr>
              <w:rFonts w:ascii="FangSong" w:eastAsia="FangSong" w:hAnsi="FangSong" w:cs="FangSong"/>
              <w:sz w:val="24"/>
              <w:szCs w:val="24"/>
            </w:rPr>
            <w:tab/>
          </w:r>
          <w:r>
            <w:rPr>
              <w:spacing w:val="-1"/>
              <w:sz w:val="24"/>
              <w:szCs w:val="24"/>
            </w:rPr>
            <w:t>11</w:t>
          </w:r>
          <w:r>
            <w:fldChar w:fldCharType="end"/>
          </w:r>
        </w:p>
        <w:p>
          <w:pPr>
            <w:pStyle w:val="BodyText"/>
            <w:tabs>
              <w:tab w:val="right" w:leader="dot" w:pos="9090"/>
            </w:tabs>
            <w:spacing w:before="224" w:line="197" w:lineRule="auto"/>
            <w:ind w:left="518"/>
            <w:rPr>
              <w:sz w:val="24"/>
              <w:szCs w:val="24"/>
            </w:rPr>
          </w:pPr>
          <w:r>
            <w:fldChar w:fldCharType="begin"/>
          </w:r>
          <w:r>
            <w:instrText xml:space="preserve"> HYPERLINK \l "bookmark15" </w:instrText>
          </w:r>
          <w:r>
            <w:fldChar w:fldCharType="separate"/>
          </w:r>
          <w:r>
            <w:rPr>
              <w:spacing w:val="-2"/>
              <w:sz w:val="24"/>
              <w:szCs w:val="24"/>
            </w:rPr>
            <w:t>8.3.</w:t>
          </w:r>
          <w:r>
            <w:rPr>
              <w:spacing w:val="25"/>
              <w:sz w:val="24"/>
              <w:szCs w:val="24"/>
            </w:rPr>
            <w:t xml:space="preserve">  </w:t>
          </w:r>
          <w:r>
            <w:rPr>
              <w:rFonts w:ascii="FangSong" w:eastAsia="FangSong" w:hAnsi="FangSong" w:cs="FangSong"/>
              <w:spacing w:val="-2"/>
              <w:sz w:val="24"/>
              <w:szCs w:val="24"/>
            </w:rPr>
            <w:t>特殊情况处理技巧</w:t>
          </w:r>
          <w:r>
            <w:rPr>
              <w:rFonts w:ascii="FangSong" w:eastAsia="FangSong" w:hAnsi="FangSong" w:cs="FangSong"/>
              <w:spacing w:val="-52"/>
              <w:sz w:val="24"/>
              <w:szCs w:val="24"/>
            </w:rPr>
            <w:t xml:space="preserve"> </w:t>
          </w:r>
          <w:r>
            <w:rPr>
              <w:rFonts w:ascii="FangSong" w:eastAsia="FangSong" w:hAnsi="FangSong" w:cs="FangSong"/>
              <w:sz w:val="24"/>
              <w:szCs w:val="24"/>
            </w:rPr>
            <w:tab/>
          </w:r>
          <w:r>
            <w:rPr>
              <w:rFonts w:ascii="FangSong" w:eastAsia="FangSong" w:hAnsi="FangSong" w:cs="FangSong"/>
              <w:spacing w:val="-28"/>
              <w:sz w:val="24"/>
              <w:szCs w:val="24"/>
            </w:rPr>
            <w:t xml:space="preserve"> </w:t>
          </w:r>
          <w:r>
            <w:rPr>
              <w:spacing w:val="-7"/>
              <w:sz w:val="24"/>
              <w:szCs w:val="24"/>
            </w:rPr>
            <w:t>13</w:t>
          </w:r>
          <w:r>
            <w:fldChar w:fldCharType="end"/>
          </w:r>
        </w:p>
        <w:p>
          <w:pPr>
            <w:pStyle w:val="BodyText"/>
            <w:tabs>
              <w:tab w:val="right" w:leader="dot" w:pos="9090"/>
            </w:tabs>
            <w:spacing w:before="223" w:line="197" w:lineRule="auto"/>
            <w:ind w:left="518"/>
            <w:rPr>
              <w:sz w:val="24"/>
              <w:szCs w:val="24"/>
            </w:rPr>
          </w:pPr>
          <w:r>
            <w:fldChar w:fldCharType="begin"/>
          </w:r>
          <w:r>
            <w:instrText xml:space="preserve"> HYPERLINK \l "bookmark16" </w:instrText>
          </w:r>
          <w:r>
            <w:fldChar w:fldCharType="separate"/>
          </w:r>
          <w:r>
            <w:rPr>
              <w:spacing w:val="-3"/>
              <w:sz w:val="24"/>
              <w:szCs w:val="24"/>
            </w:rPr>
            <w:t>8.4.</w:t>
          </w:r>
          <w:r>
            <w:rPr>
              <w:spacing w:val="25"/>
              <w:sz w:val="24"/>
              <w:szCs w:val="24"/>
            </w:rPr>
            <w:t xml:space="preserve">  </w:t>
          </w:r>
          <w:r>
            <w:rPr>
              <w:rFonts w:ascii="FangSong" w:eastAsia="FangSong" w:hAnsi="FangSong" w:cs="FangSong"/>
              <w:spacing w:val="-3"/>
              <w:sz w:val="24"/>
              <w:szCs w:val="24"/>
            </w:rPr>
            <w:t>服务禁忌</w:t>
          </w:r>
          <w:r>
            <w:rPr>
              <w:rFonts w:ascii="FangSong" w:eastAsia="FangSong" w:hAnsi="FangSong" w:cs="FangSong"/>
              <w:spacing w:val="-33"/>
              <w:sz w:val="24"/>
              <w:szCs w:val="24"/>
            </w:rPr>
            <w:t xml:space="preserve"> </w:t>
          </w:r>
          <w:r>
            <w:rPr>
              <w:rFonts w:ascii="FangSong" w:eastAsia="FangSong" w:hAnsi="FangSong" w:cs="FangSong"/>
              <w:sz w:val="24"/>
              <w:szCs w:val="24"/>
            </w:rPr>
            <w:tab/>
          </w:r>
          <w:r>
            <w:rPr>
              <w:rFonts w:ascii="FangSong" w:eastAsia="FangSong" w:hAnsi="FangSong" w:cs="FangSong"/>
              <w:spacing w:val="-28"/>
              <w:sz w:val="24"/>
              <w:szCs w:val="24"/>
            </w:rPr>
            <w:t xml:space="preserve"> </w:t>
          </w:r>
          <w:r>
            <w:rPr>
              <w:spacing w:val="-7"/>
              <w:sz w:val="24"/>
              <w:szCs w:val="24"/>
            </w:rPr>
            <w:t>13</w:t>
          </w:r>
          <w:r>
            <w:fldChar w:fldCharType="end"/>
          </w:r>
        </w:p>
        <w:p>
          <w:pPr>
            <w:pStyle w:val="BodyText"/>
            <w:tabs>
              <w:tab w:val="right" w:leader="dot" w:pos="9090"/>
            </w:tabs>
            <w:spacing w:before="224" w:line="197" w:lineRule="auto"/>
            <w:ind w:left="518"/>
            <w:rPr>
              <w:sz w:val="24"/>
              <w:szCs w:val="24"/>
            </w:rPr>
          </w:pPr>
          <w:r>
            <w:fldChar w:fldCharType="begin"/>
          </w:r>
          <w:r>
            <w:instrText xml:space="preserve"> HYPERLINK \l "bookmark17" </w:instrText>
          </w:r>
          <w:r>
            <w:fldChar w:fldCharType="separate"/>
          </w:r>
          <w:r>
            <w:rPr>
              <w:spacing w:val="-4"/>
              <w:sz w:val="24"/>
              <w:szCs w:val="24"/>
            </w:rPr>
            <w:t>8.5.</w:t>
          </w:r>
          <w:r>
            <w:rPr>
              <w:spacing w:val="29"/>
              <w:sz w:val="24"/>
              <w:szCs w:val="24"/>
            </w:rPr>
            <w:t xml:space="preserve">  </w:t>
          </w:r>
          <w:r>
            <w:rPr>
              <w:rFonts w:ascii="FangSong" w:eastAsia="FangSong" w:hAnsi="FangSong" w:cs="FangSong"/>
              <w:spacing w:val="-4"/>
              <w:sz w:val="24"/>
              <w:szCs w:val="24"/>
            </w:rPr>
            <w:t>处理要求</w:t>
          </w:r>
          <w:r>
            <w:rPr>
              <w:rFonts w:ascii="FangSong" w:eastAsia="FangSong" w:hAnsi="FangSong" w:cs="FangSong"/>
              <w:spacing w:val="-33"/>
              <w:sz w:val="24"/>
              <w:szCs w:val="24"/>
            </w:rPr>
            <w:t xml:space="preserve"> </w:t>
          </w:r>
          <w:r>
            <w:rPr>
              <w:rFonts w:ascii="FangSong" w:eastAsia="FangSong" w:hAnsi="FangSong" w:cs="FangSong"/>
              <w:sz w:val="24"/>
              <w:szCs w:val="24"/>
            </w:rPr>
            <w:tab/>
          </w:r>
          <w:r>
            <w:rPr>
              <w:rFonts w:ascii="FangSong" w:eastAsia="FangSong" w:hAnsi="FangSong" w:cs="FangSong"/>
              <w:spacing w:val="-28"/>
              <w:sz w:val="24"/>
              <w:szCs w:val="24"/>
            </w:rPr>
            <w:t xml:space="preserve"> </w:t>
          </w:r>
          <w:r>
            <w:rPr>
              <w:spacing w:val="-7"/>
              <w:sz w:val="24"/>
              <w:szCs w:val="24"/>
            </w:rPr>
            <w:t>14</w:t>
          </w:r>
          <w:r>
            <w:fldChar w:fldCharType="end"/>
          </w:r>
        </w:p>
        <w:p>
          <w:pPr>
            <w:pStyle w:val="BodyText"/>
            <w:tabs>
              <w:tab w:val="right" w:leader="dot" w:pos="9090"/>
            </w:tabs>
            <w:spacing w:before="224" w:line="197" w:lineRule="auto"/>
            <w:ind w:left="518"/>
            <w:rPr>
              <w:sz w:val="24"/>
              <w:szCs w:val="24"/>
            </w:rPr>
          </w:pPr>
          <w:r>
            <w:fldChar w:fldCharType="begin"/>
          </w:r>
          <w:r>
            <w:instrText xml:space="preserve"> HYPERLINK \l "bookmark18" </w:instrText>
          </w:r>
          <w:r>
            <w:fldChar w:fldCharType="separate"/>
          </w:r>
          <w:r>
            <w:rPr>
              <w:spacing w:val="-3"/>
              <w:sz w:val="24"/>
              <w:szCs w:val="24"/>
            </w:rPr>
            <w:t>8.6.</w:t>
          </w:r>
          <w:r>
            <w:rPr>
              <w:spacing w:val="25"/>
              <w:sz w:val="24"/>
              <w:szCs w:val="24"/>
            </w:rPr>
            <w:t xml:space="preserve">  </w:t>
          </w:r>
          <w:r>
            <w:rPr>
              <w:rFonts w:ascii="FangSong" w:eastAsia="FangSong" w:hAnsi="FangSong" w:cs="FangSong"/>
              <w:spacing w:val="-3"/>
              <w:sz w:val="24"/>
              <w:szCs w:val="24"/>
            </w:rPr>
            <w:t>值班制度</w:t>
          </w:r>
          <w:r>
            <w:rPr>
              <w:rFonts w:ascii="FangSong" w:eastAsia="FangSong" w:hAnsi="FangSong" w:cs="FangSong"/>
              <w:spacing w:val="-33"/>
              <w:sz w:val="24"/>
              <w:szCs w:val="24"/>
            </w:rPr>
            <w:t xml:space="preserve"> </w:t>
          </w:r>
          <w:r>
            <w:rPr>
              <w:rFonts w:ascii="FangSong" w:eastAsia="FangSong" w:hAnsi="FangSong" w:cs="FangSong"/>
              <w:sz w:val="24"/>
              <w:szCs w:val="24"/>
            </w:rPr>
            <w:tab/>
          </w:r>
          <w:r>
            <w:rPr>
              <w:rFonts w:ascii="FangSong" w:eastAsia="FangSong" w:hAnsi="FangSong" w:cs="FangSong"/>
              <w:spacing w:val="-28"/>
              <w:sz w:val="24"/>
              <w:szCs w:val="24"/>
            </w:rPr>
            <w:t xml:space="preserve"> </w:t>
          </w:r>
          <w:r>
            <w:rPr>
              <w:spacing w:val="-7"/>
              <w:sz w:val="24"/>
              <w:szCs w:val="24"/>
            </w:rPr>
            <w:t>14</w:t>
          </w:r>
          <w:r>
            <w:fldChar w:fldCharType="end"/>
          </w:r>
        </w:p>
        <w:p>
          <w:pPr>
            <w:pStyle w:val="BodyText"/>
            <w:tabs>
              <w:tab w:val="right" w:leader="dot" w:pos="9090"/>
            </w:tabs>
            <w:spacing w:before="224" w:line="197" w:lineRule="auto"/>
            <w:ind w:left="53"/>
            <w:rPr>
              <w:sz w:val="24"/>
              <w:szCs w:val="24"/>
            </w:rPr>
          </w:pPr>
          <w:r>
            <w:fldChar w:fldCharType="begin"/>
          </w:r>
          <w:r>
            <w:instrText xml:space="preserve"> HYPERLINK \l "bookmark19" </w:instrText>
          </w:r>
          <w:r>
            <w:fldChar w:fldCharType="separate"/>
          </w:r>
          <w:r>
            <w:rPr>
              <w:rFonts w:ascii="FangSong" w:eastAsia="FangSong" w:hAnsi="FangSong" w:cs="FangSong"/>
              <w:spacing w:val="-9"/>
              <w:sz w:val="24"/>
              <w:szCs w:val="24"/>
            </w:rPr>
            <w:t>九</w:t>
          </w:r>
          <w:r>
            <w:rPr>
              <w:spacing w:val="-9"/>
              <w:sz w:val="24"/>
              <w:szCs w:val="24"/>
            </w:rPr>
            <w:t>.</w:t>
          </w:r>
          <w:r>
            <w:rPr>
              <w:spacing w:val="2"/>
              <w:sz w:val="24"/>
              <w:szCs w:val="24"/>
            </w:rPr>
            <w:t xml:space="preserve">     </w:t>
          </w:r>
          <w:r>
            <w:rPr>
              <w:b/>
              <w:bCs/>
              <w:spacing w:val="-9"/>
              <w:sz w:val="24"/>
              <w:szCs w:val="24"/>
            </w:rPr>
            <w:t>KPI</w:t>
          </w:r>
          <w:r>
            <w:rPr>
              <w:b/>
              <w:bCs/>
              <w:spacing w:val="9"/>
              <w:sz w:val="24"/>
              <w:szCs w:val="24"/>
            </w:rPr>
            <w:t xml:space="preserve"> </w:t>
          </w:r>
          <w:r>
            <w:rPr>
              <w:rFonts w:ascii="FangSong" w:eastAsia="FangSong" w:hAnsi="FangSong" w:cs="FangSong"/>
              <w:b/>
              <w:bCs/>
              <w:spacing w:val="-9"/>
              <w:sz w:val="24"/>
              <w:szCs w:val="24"/>
            </w:rPr>
            <w:t>指标</w:t>
          </w:r>
          <w:r>
            <w:rPr>
              <w:rFonts w:ascii="FangSong" w:eastAsia="FangSong" w:hAnsi="FangSong" w:cs="FangSong"/>
              <w:spacing w:val="-66"/>
              <w:sz w:val="24"/>
              <w:szCs w:val="24"/>
            </w:rPr>
            <w:t xml:space="preserve"> </w:t>
          </w:r>
          <w:r>
            <w:rPr>
              <w:rFonts w:ascii="FangSong" w:eastAsia="FangSong" w:hAnsi="FangSong" w:cs="FangSong"/>
              <w:sz w:val="24"/>
              <w:szCs w:val="24"/>
            </w:rPr>
            <w:tab/>
          </w:r>
          <w:r>
            <w:rPr>
              <w:rFonts w:ascii="FangSong" w:eastAsia="FangSong" w:hAnsi="FangSong" w:cs="FangSong"/>
              <w:spacing w:val="-28"/>
              <w:sz w:val="24"/>
              <w:szCs w:val="24"/>
            </w:rPr>
            <w:t xml:space="preserve"> </w:t>
          </w:r>
          <w:r>
            <w:rPr>
              <w:spacing w:val="-7"/>
              <w:sz w:val="24"/>
              <w:szCs w:val="24"/>
            </w:rPr>
            <w:t>15</w:t>
          </w:r>
          <w:r>
            <w:fldChar w:fldCharType="end"/>
          </w:r>
        </w:p>
        <w:p>
          <w:pPr>
            <w:pStyle w:val="BodyText"/>
            <w:tabs>
              <w:tab w:val="right" w:leader="dot" w:pos="9090"/>
            </w:tabs>
            <w:spacing w:before="225" w:line="197" w:lineRule="auto"/>
            <w:ind w:left="51"/>
            <w:rPr>
              <w:sz w:val="24"/>
              <w:szCs w:val="24"/>
            </w:rPr>
          </w:pPr>
          <w:r>
            <w:fldChar w:fldCharType="begin"/>
          </w:r>
          <w:r>
            <w:instrText xml:space="preserve"> HYPERLINK \l "bookmark20" </w:instrText>
          </w:r>
          <w:r>
            <w:fldChar w:fldCharType="separate"/>
          </w:r>
          <w:r>
            <w:rPr>
              <w:rFonts w:ascii="FangSong" w:eastAsia="FangSong" w:hAnsi="FangSong" w:cs="FangSong"/>
              <w:spacing w:val="-4"/>
              <w:sz w:val="24"/>
              <w:szCs w:val="24"/>
            </w:rPr>
            <w:t>十</w:t>
          </w:r>
          <w:r>
            <w:rPr>
              <w:spacing w:val="-4"/>
              <w:sz w:val="24"/>
              <w:szCs w:val="24"/>
            </w:rPr>
            <w:t xml:space="preserve">.     </w:t>
          </w:r>
          <w:r>
            <w:rPr>
              <w:rFonts w:ascii="FangSong" w:eastAsia="FangSong" w:hAnsi="FangSong" w:cs="FangSong"/>
              <w:b/>
              <w:bCs/>
              <w:spacing w:val="-4"/>
              <w:sz w:val="24"/>
              <w:szCs w:val="24"/>
            </w:rPr>
            <w:t>相关文件与模板</w:t>
          </w:r>
          <w:r>
            <w:rPr>
              <w:rFonts w:ascii="FangSong" w:eastAsia="FangSong" w:hAnsi="FangSong" w:cs="FangSong"/>
              <w:b/>
              <w:bCs/>
              <w:sz w:val="24"/>
              <w:szCs w:val="24"/>
            </w:rPr>
            <w:tab/>
          </w:r>
          <w:r>
            <w:rPr>
              <w:rFonts w:ascii="FangSong" w:eastAsia="FangSong" w:hAnsi="FangSong" w:cs="FangSong"/>
              <w:spacing w:val="-28"/>
              <w:sz w:val="24"/>
              <w:szCs w:val="24"/>
            </w:rPr>
            <w:t xml:space="preserve"> </w:t>
          </w:r>
          <w:r>
            <w:rPr>
              <w:spacing w:val="-7"/>
              <w:sz w:val="24"/>
              <w:szCs w:val="24"/>
            </w:rPr>
            <w:t>15</w:t>
          </w:r>
          <w:r>
            <w:fldChar w:fldCharType="end"/>
          </w:r>
        </w:p>
        <w:p>
          <w:pPr>
            <w:pStyle w:val="BodyText"/>
            <w:tabs>
              <w:tab w:val="right" w:leader="dot" w:pos="9090"/>
            </w:tabs>
            <w:spacing w:before="224" w:line="197" w:lineRule="auto"/>
            <w:ind w:left="534"/>
            <w:rPr>
              <w:sz w:val="24"/>
              <w:szCs w:val="24"/>
            </w:rPr>
          </w:pPr>
          <w:r>
            <w:fldChar w:fldCharType="begin"/>
          </w:r>
          <w:r>
            <w:instrText xml:space="preserve"> HYPERLINK \l "bookmark21" </w:instrText>
          </w:r>
          <w:r>
            <w:fldChar w:fldCharType="separate"/>
          </w:r>
          <w:r>
            <w:rPr>
              <w:spacing w:val="-4"/>
              <w:sz w:val="24"/>
              <w:szCs w:val="24"/>
            </w:rPr>
            <w:t xml:space="preserve">10.1.    </w:t>
          </w:r>
          <w:r>
            <w:rPr>
              <w:rFonts w:ascii="FangSong" w:eastAsia="FangSong" w:hAnsi="FangSong" w:cs="FangSong"/>
              <w:spacing w:val="-4"/>
              <w:sz w:val="24"/>
              <w:szCs w:val="24"/>
            </w:rPr>
            <w:t>相关文件</w:t>
          </w:r>
          <w:r>
            <w:rPr>
              <w:rFonts w:ascii="FangSong" w:eastAsia="FangSong" w:hAnsi="FangSong" w:cs="FangSong"/>
              <w:spacing w:val="-37"/>
              <w:sz w:val="24"/>
              <w:szCs w:val="24"/>
            </w:rPr>
            <w:t xml:space="preserve"> </w:t>
          </w:r>
          <w:r>
            <w:rPr>
              <w:rFonts w:ascii="FangSong" w:eastAsia="FangSong" w:hAnsi="FangSong" w:cs="FangSong"/>
              <w:sz w:val="24"/>
              <w:szCs w:val="24"/>
            </w:rPr>
            <w:tab/>
          </w:r>
          <w:r>
            <w:rPr>
              <w:rFonts w:ascii="FangSong" w:eastAsia="FangSong" w:hAnsi="FangSong" w:cs="FangSong"/>
              <w:spacing w:val="-28"/>
              <w:sz w:val="24"/>
              <w:szCs w:val="24"/>
            </w:rPr>
            <w:t xml:space="preserve"> </w:t>
          </w:r>
          <w:r>
            <w:rPr>
              <w:spacing w:val="-7"/>
              <w:sz w:val="24"/>
              <w:szCs w:val="24"/>
            </w:rPr>
            <w:t>15</w:t>
          </w:r>
          <w:r>
            <w:fldChar w:fldCharType="end"/>
          </w:r>
        </w:p>
        <w:p>
          <w:pPr>
            <w:pStyle w:val="BodyText"/>
            <w:tabs>
              <w:tab w:val="right" w:leader="dot" w:pos="9090"/>
            </w:tabs>
            <w:spacing w:before="223" w:line="230" w:lineRule="auto"/>
            <w:ind w:left="534"/>
            <w:rPr>
              <w:sz w:val="24"/>
              <w:szCs w:val="24"/>
            </w:rPr>
          </w:pPr>
          <w:r>
            <w:fldChar w:fldCharType="begin"/>
          </w:r>
          <w:r>
            <w:instrText xml:space="preserve"> HYPERLINK \l "bookmark22" </w:instrText>
          </w:r>
          <w:r>
            <w:fldChar w:fldCharType="separate"/>
          </w:r>
          <w:r>
            <w:rPr>
              <w:spacing w:val="-4"/>
              <w:sz w:val="24"/>
              <w:szCs w:val="24"/>
            </w:rPr>
            <w:t xml:space="preserve">10.2.    </w:t>
          </w:r>
          <w:r>
            <w:rPr>
              <w:rFonts w:ascii="FangSong" w:eastAsia="FangSong" w:hAnsi="FangSong" w:cs="FangSong"/>
              <w:spacing w:val="-4"/>
              <w:sz w:val="24"/>
              <w:szCs w:val="24"/>
            </w:rPr>
            <w:t>相关模板</w:t>
          </w:r>
          <w:r>
            <w:rPr>
              <w:rFonts w:ascii="FangSong" w:eastAsia="FangSong" w:hAnsi="FangSong" w:cs="FangSong"/>
              <w:spacing w:val="-37"/>
              <w:sz w:val="24"/>
              <w:szCs w:val="24"/>
            </w:rPr>
            <w:t xml:space="preserve"> </w:t>
          </w:r>
          <w:r>
            <w:rPr>
              <w:rFonts w:ascii="FangSong" w:eastAsia="FangSong" w:hAnsi="FangSong" w:cs="FangSong"/>
              <w:sz w:val="24"/>
              <w:szCs w:val="24"/>
            </w:rPr>
            <w:tab/>
          </w:r>
          <w:r>
            <w:rPr>
              <w:rFonts w:ascii="FangSong" w:eastAsia="FangSong" w:hAnsi="FangSong" w:cs="FangSong"/>
              <w:spacing w:val="-28"/>
              <w:sz w:val="24"/>
              <w:szCs w:val="24"/>
            </w:rPr>
            <w:t xml:space="preserve"> </w:t>
          </w:r>
          <w:r>
            <w:rPr>
              <w:spacing w:val="-7"/>
              <w:sz w:val="24"/>
              <w:szCs w:val="24"/>
            </w:rPr>
            <w:t>15</w:t>
          </w:r>
          <w:r>
            <w:fldChar w:fldCharType="end"/>
          </w:r>
        </w:p>
      </w:sdtContent>
    </w:sdt>
    <w:p>
      <w:pPr>
        <w:spacing w:line="230" w:lineRule="auto"/>
        <w:rPr>
          <w:sz w:val="24"/>
          <w:szCs w:val="24"/>
        </w:rPr>
        <w:sectPr>
          <w:footerReference w:type="default" r:id="rId8"/>
          <w:pgSz w:w="11907" w:h="16839"/>
          <w:pgMar w:top="1414" w:right="1387" w:bottom="1793" w:left="1390" w:header="241" w:footer="1009" w:gutter="0"/>
          <w:cols w:space="720"/>
        </w:sectPr>
      </w:pPr>
    </w:p>
    <w:p>
      <w:pPr>
        <w:spacing w:before="289" w:line="226" w:lineRule="auto"/>
        <w:ind w:left="46"/>
        <w:outlineLvl w:val="0"/>
        <w:rPr>
          <w:rFonts w:ascii="SimHei" w:eastAsia="SimHei" w:hAnsi="SimHei" w:cs="SimHei"/>
          <w:sz w:val="31"/>
          <w:szCs w:val="31"/>
        </w:rPr>
      </w:pPr>
      <w:bookmarkStart w:id="0" w:name="bookmark1"/>
      <w:bookmarkEnd w:id="0"/>
      <w:r>
        <w:rPr>
          <w:rFonts w:ascii="SimHei" w:eastAsia="SimHei" w:hAnsi="SimHei" w:cs="SimHei"/>
          <w:spacing w:val="-5"/>
          <w:sz w:val="31"/>
          <w:szCs w:val="31"/>
        </w:rPr>
        <w:t>一</w:t>
      </w:r>
      <w:r>
        <w:rPr>
          <w:rFonts w:ascii="Times New Roman" w:eastAsia="Times New Roman" w:hAnsi="Times New Roman" w:cs="Times New Roman"/>
          <w:spacing w:val="-5"/>
          <w:sz w:val="31"/>
          <w:szCs w:val="31"/>
        </w:rPr>
        <w:t>.</w:t>
      </w:r>
      <w:r>
        <w:rPr>
          <w:rFonts w:ascii="Times New Roman" w:eastAsia="Times New Roman" w:hAnsi="Times New Roman" w:cs="Times New Roman"/>
          <w:spacing w:val="4"/>
          <w:sz w:val="31"/>
          <w:szCs w:val="31"/>
        </w:rPr>
        <w:t xml:space="preserve">      </w:t>
      </w:r>
      <w:r>
        <w:rPr>
          <w:rFonts w:ascii="SimHei" w:eastAsia="SimHei" w:hAnsi="SimHei" w:cs="SimHei"/>
          <w:spacing w:val="-5"/>
          <w:sz w:val="31"/>
          <w:szCs w:val="31"/>
        </w:rPr>
        <w:t>目的</w:t>
      </w:r>
    </w:p>
    <w:p>
      <w:pPr>
        <w:pStyle w:val="BodyText"/>
        <w:spacing w:line="419" w:lineRule="auto"/>
      </w:pPr>
    </w:p>
    <w:p>
      <w:pPr>
        <w:spacing w:before="78" w:line="370" w:lineRule="auto"/>
        <w:ind w:left="49" w:right="65" w:firstLine="474"/>
        <w:jc w:val="both"/>
        <w:rPr>
          <w:rFonts w:ascii="FangSong" w:eastAsia="FangSong" w:hAnsi="FangSong" w:cs="FangSong"/>
          <w:sz w:val="24"/>
          <w:szCs w:val="24"/>
        </w:rPr>
      </w:pPr>
      <w:r>
        <w:rPr>
          <w:rFonts w:ascii="FangSong" w:eastAsia="FangSong" w:hAnsi="FangSong" w:cs="FangSong"/>
          <w:spacing w:val="-2"/>
          <w:sz w:val="24"/>
          <w:szCs w:val="24"/>
        </w:rPr>
        <w:t>服务台是公司与客户进行沟通和提供运维服务的主要窗口，主要目标是协调客户和</w:t>
      </w:r>
      <w:r>
        <w:rPr>
          <w:rFonts w:ascii="FangSong" w:eastAsia="FangSong" w:hAnsi="FangSong" w:cs="FangSong"/>
          <w:spacing w:val="-1"/>
          <w:sz w:val="24"/>
          <w:szCs w:val="24"/>
        </w:rPr>
        <w:t>公司之间的关系，为</w:t>
      </w:r>
      <w:r>
        <w:rPr>
          <w:rFonts w:ascii="FangSong" w:eastAsia="FangSong" w:hAnsi="FangSong" w:cs="FangSong"/>
          <w:spacing w:val="-1"/>
          <w:sz w:val="24"/>
          <w:szCs w:val="24"/>
        </w:rPr>
        <w:t xml:space="preserve"> </w:t>
      </w:r>
      <w:r>
        <w:rPr>
          <w:rFonts w:ascii="Times New Roman" w:eastAsia="Times New Roman" w:hAnsi="Times New Roman" w:cs="Times New Roman"/>
          <w:spacing w:val="-1"/>
          <w:sz w:val="24"/>
          <w:szCs w:val="24"/>
        </w:rPr>
        <w:t>IT</w:t>
      </w:r>
      <w:r>
        <w:rPr>
          <w:rFonts w:ascii="Times New Roman" w:eastAsia="Times New Roman" w:hAnsi="Times New Roman" w:cs="Times New Roman"/>
          <w:spacing w:val="56"/>
          <w:w w:val="101"/>
          <w:sz w:val="24"/>
          <w:szCs w:val="24"/>
        </w:rPr>
        <w:t xml:space="preserve"> </w:t>
      </w:r>
      <w:r>
        <w:rPr>
          <w:rFonts w:ascii="FangSong" w:eastAsia="FangSong" w:hAnsi="FangSong" w:cs="FangSong"/>
          <w:spacing w:val="-1"/>
          <w:sz w:val="24"/>
          <w:szCs w:val="24"/>
        </w:rPr>
        <w:t>服务运作提供支持，从而提高客</w:t>
      </w:r>
      <w:r>
        <w:rPr>
          <w:rFonts w:ascii="FangSong" w:eastAsia="FangSong" w:hAnsi="FangSong" w:cs="FangSong"/>
          <w:spacing w:val="-2"/>
          <w:sz w:val="24"/>
          <w:szCs w:val="24"/>
        </w:rPr>
        <w:t>户满意度。为规范服务台管理</w:t>
      </w:r>
      <w:r>
        <w:rPr>
          <w:rFonts w:ascii="FangSong" w:eastAsia="FangSong" w:hAnsi="FangSong" w:cs="FangSong"/>
          <w:spacing w:val="-5"/>
          <w:sz w:val="24"/>
          <w:szCs w:val="24"/>
        </w:rPr>
        <w:t>活动，特制定本程序。</w:t>
      </w:r>
    </w:p>
    <w:p>
      <w:pPr>
        <w:spacing w:before="267" w:line="226" w:lineRule="auto"/>
        <w:ind w:left="46"/>
        <w:outlineLvl w:val="0"/>
        <w:rPr>
          <w:rFonts w:ascii="SimHei" w:eastAsia="SimHei" w:hAnsi="SimHei" w:cs="SimHei"/>
          <w:sz w:val="31"/>
          <w:szCs w:val="31"/>
        </w:rPr>
      </w:pPr>
      <w:bookmarkStart w:id="1" w:name="bookmark2"/>
      <w:bookmarkEnd w:id="1"/>
      <w:r>
        <w:rPr>
          <w:rFonts w:ascii="SimHei" w:eastAsia="SimHei" w:hAnsi="SimHei" w:cs="SimHei"/>
          <w:spacing w:val="3"/>
          <w:sz w:val="31"/>
          <w:szCs w:val="31"/>
        </w:rPr>
        <w:t>二</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3"/>
          <w:sz w:val="31"/>
          <w:szCs w:val="31"/>
        </w:rPr>
        <w:t>适应范围</w:t>
      </w:r>
    </w:p>
    <w:p>
      <w:pPr>
        <w:pStyle w:val="BodyText"/>
        <w:spacing w:line="370" w:lineRule="auto"/>
      </w:pPr>
    </w:p>
    <w:p>
      <w:pPr>
        <w:spacing w:before="78" w:line="218" w:lineRule="auto"/>
        <w:ind w:left="528"/>
        <w:rPr>
          <w:rFonts w:ascii="FangSong" w:eastAsia="FangSong" w:hAnsi="FangSong" w:cs="FangSong"/>
          <w:sz w:val="24"/>
          <w:szCs w:val="24"/>
        </w:rPr>
      </w:pPr>
      <w:r>
        <w:rPr>
          <w:rFonts w:ascii="FangSong" w:eastAsia="FangSong" w:hAnsi="FangSong" w:cs="FangSong"/>
          <w:spacing w:val="-3"/>
          <w:sz w:val="24"/>
          <w:szCs w:val="24"/>
        </w:rPr>
        <w:t>客服中心组组长及客服专员、值班员。</w:t>
      </w:r>
    </w:p>
    <w:p>
      <w:pPr>
        <w:pStyle w:val="BodyText"/>
        <w:spacing w:line="422" w:lineRule="auto"/>
      </w:pPr>
    </w:p>
    <w:p>
      <w:pPr>
        <w:spacing w:before="101" w:line="224" w:lineRule="auto"/>
        <w:ind w:left="47"/>
        <w:outlineLvl w:val="0"/>
        <w:rPr>
          <w:rFonts w:ascii="SimHei" w:eastAsia="SimHei" w:hAnsi="SimHei" w:cs="SimHei"/>
          <w:sz w:val="31"/>
          <w:szCs w:val="31"/>
        </w:rPr>
      </w:pPr>
      <w:bookmarkStart w:id="2" w:name="bookmark3"/>
      <w:bookmarkEnd w:id="2"/>
      <w:r>
        <w:rPr>
          <w:rFonts w:ascii="SimHei" w:eastAsia="SimHei" w:hAnsi="SimHei" w:cs="SimHei"/>
          <w:spacing w:val="3"/>
          <w:sz w:val="31"/>
          <w:szCs w:val="31"/>
        </w:rPr>
        <w:t>三</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3"/>
          <w:sz w:val="31"/>
          <w:szCs w:val="31"/>
        </w:rPr>
        <w:t>角色与职责</w:t>
      </w:r>
    </w:p>
    <w:p>
      <w:pPr>
        <w:pStyle w:val="BodyText"/>
        <w:spacing w:line="421" w:lineRule="auto"/>
      </w:pPr>
    </w:p>
    <w:p>
      <w:pPr>
        <w:spacing w:before="78" w:line="319" w:lineRule="auto"/>
        <w:ind w:left="53" w:right="66" w:firstLine="483"/>
        <w:rPr>
          <w:rFonts w:ascii="FangSong" w:eastAsia="FangSong" w:hAnsi="FangSong" w:cs="FangSong"/>
          <w:sz w:val="24"/>
          <w:szCs w:val="24"/>
        </w:rPr>
      </w:pPr>
      <w:r>
        <w:rPr>
          <w:rFonts w:ascii="Times New Roman" w:eastAsia="Times New Roman" w:hAnsi="Times New Roman" w:cs="Times New Roman"/>
          <w:spacing w:val="1"/>
          <w:sz w:val="24"/>
          <w:szCs w:val="24"/>
        </w:rPr>
        <w:t>1</w:t>
      </w:r>
      <w:r>
        <w:rPr>
          <w:rFonts w:ascii="FangSong" w:eastAsia="FangSong" w:hAnsi="FangSong" w:cs="FangSong"/>
          <w:spacing w:val="1"/>
          <w:sz w:val="24"/>
          <w:szCs w:val="24"/>
        </w:rPr>
        <w:t>、客服中心组长负责服务台的全面管理及事件的关闭；通过电话等方式进行用户</w:t>
      </w:r>
      <w:r>
        <w:rPr>
          <w:rFonts w:ascii="FangSong" w:eastAsia="FangSong" w:hAnsi="FangSong" w:cs="FangSong"/>
          <w:spacing w:val="-2"/>
          <w:sz w:val="24"/>
          <w:szCs w:val="24"/>
        </w:rPr>
        <w:t>回访收集用户反馈信息；用户满意情况反馈给质量管理组及向信息部经理、通信部经理</w:t>
      </w:r>
      <w:r>
        <w:rPr>
          <w:rFonts w:ascii="FangSong" w:eastAsia="FangSong" w:hAnsi="FangSong" w:cs="FangSong"/>
          <w:spacing w:val="-10"/>
          <w:sz w:val="24"/>
          <w:szCs w:val="24"/>
        </w:rPr>
        <w:t>汇报运维情况；</w:t>
      </w:r>
    </w:p>
    <w:p>
      <w:pPr>
        <w:spacing w:before="200" w:line="331" w:lineRule="auto"/>
        <w:ind w:left="43" w:right="64" w:firstLine="469"/>
        <w:rPr>
          <w:rFonts w:ascii="FangSong" w:eastAsia="FangSong" w:hAnsi="FangSong" w:cs="FangSong"/>
          <w:sz w:val="24"/>
          <w:szCs w:val="24"/>
        </w:rPr>
      </w:pPr>
      <w:r>
        <w:rPr>
          <w:rFonts w:ascii="Times New Roman" w:eastAsia="Times New Roman" w:hAnsi="Times New Roman" w:cs="Times New Roman"/>
          <w:spacing w:val="-8"/>
          <w:sz w:val="24"/>
          <w:szCs w:val="24"/>
        </w:rPr>
        <w:t>2</w:t>
      </w:r>
      <w:r>
        <w:rPr>
          <w:rFonts w:ascii="FangSong" w:eastAsia="FangSong" w:hAnsi="FangSong" w:cs="FangSong"/>
          <w:spacing w:val="-8"/>
          <w:sz w:val="24"/>
          <w:szCs w:val="24"/>
        </w:rPr>
        <w:t>、服务台客服专员和运行监控值班员负责受理运维用户故障申报（事件</w:t>
      </w:r>
      <w:r>
        <w:rPr>
          <w:rFonts w:ascii="Times New Roman" w:eastAsia="Times New Roman" w:hAnsi="Times New Roman" w:cs="Times New Roman"/>
          <w:spacing w:val="-8"/>
          <w:sz w:val="24"/>
          <w:szCs w:val="24"/>
        </w:rPr>
        <w:t>/</w:t>
      </w:r>
      <w:r>
        <w:rPr>
          <w:rFonts w:ascii="FangSong" w:eastAsia="FangSong" w:hAnsi="FangSong" w:cs="FangSong"/>
          <w:spacing w:val="-8"/>
          <w:sz w:val="24"/>
          <w:szCs w:val="24"/>
        </w:rPr>
        <w:t>服务请求）</w:t>
      </w:r>
      <w:r>
        <w:rPr>
          <w:rFonts w:ascii="Times New Roman" w:eastAsia="Times New Roman" w:hAnsi="Times New Roman" w:cs="Times New Roman"/>
          <w:spacing w:val="-8"/>
          <w:sz w:val="24"/>
          <w:szCs w:val="24"/>
        </w:rPr>
        <w:t>,</w:t>
      </w:r>
      <w:r>
        <w:rPr>
          <w:rFonts w:ascii="FangSong" w:eastAsia="FangSong" w:hAnsi="FangSong" w:cs="FangSong"/>
          <w:spacing w:val="-5"/>
          <w:sz w:val="24"/>
          <w:szCs w:val="24"/>
        </w:rPr>
        <w:t>在运维管理平台中新建服务事件、对事件的初步支持及服务派单；</w:t>
      </w:r>
      <w:r>
        <w:rPr>
          <w:rFonts w:ascii="FangSong" w:eastAsia="FangSong" w:hAnsi="FangSong" w:cs="FangSong"/>
          <w:spacing w:val="-5"/>
          <w:sz w:val="24"/>
          <w:szCs w:val="24"/>
        </w:rPr>
        <w:t xml:space="preserve"> </w:t>
      </w:r>
      <w:r>
        <w:rPr>
          <w:rFonts w:ascii="FangSong" w:eastAsia="FangSong" w:hAnsi="FangSong" w:cs="FangSong"/>
          <w:spacing w:val="-5"/>
          <w:sz w:val="24"/>
          <w:szCs w:val="24"/>
        </w:rPr>
        <w:t>跟踪服务单的处理进</w:t>
      </w:r>
      <w:r>
        <w:rPr>
          <w:rFonts w:ascii="FangSong" w:eastAsia="FangSong" w:hAnsi="FangSong" w:cs="FangSong"/>
          <w:spacing w:val="1"/>
          <w:sz w:val="24"/>
          <w:szCs w:val="24"/>
        </w:rPr>
        <w:t>展，确保用户服务需求得到满足；</w:t>
      </w:r>
      <w:r>
        <w:rPr>
          <w:rFonts w:ascii="FangSong" w:eastAsia="FangSong" w:hAnsi="FangSong" w:cs="FangSong"/>
          <w:spacing w:val="33"/>
          <w:sz w:val="24"/>
          <w:szCs w:val="24"/>
        </w:rPr>
        <w:t xml:space="preserve"> </w:t>
      </w:r>
      <w:r>
        <w:rPr>
          <w:rFonts w:ascii="FangSong" w:eastAsia="FangSong" w:hAnsi="FangSong" w:cs="FangSong"/>
          <w:spacing w:val="1"/>
          <w:sz w:val="24"/>
          <w:szCs w:val="24"/>
        </w:rPr>
        <w:t>负责对事件管</w:t>
      </w:r>
      <w:r>
        <w:rPr>
          <w:rFonts w:ascii="FangSong" w:eastAsia="FangSong" w:hAnsi="FangSong" w:cs="FangSong"/>
          <w:sz w:val="24"/>
          <w:szCs w:val="24"/>
        </w:rPr>
        <w:t>理过程相关数据进行统计；受理用户</w:t>
      </w:r>
      <w:r>
        <w:rPr>
          <w:rFonts w:ascii="FangSong" w:eastAsia="FangSong" w:hAnsi="FangSong" w:cs="FangSong"/>
          <w:spacing w:val="-16"/>
          <w:sz w:val="24"/>
          <w:szCs w:val="24"/>
        </w:rPr>
        <w:t>投诉；</w:t>
      </w:r>
    </w:p>
    <w:p>
      <w:pPr>
        <w:pStyle w:val="BodyText"/>
        <w:spacing w:line="364" w:lineRule="auto"/>
      </w:pPr>
    </w:p>
    <w:p>
      <w:pPr>
        <w:spacing w:before="101" w:line="224" w:lineRule="auto"/>
        <w:ind w:left="87"/>
        <w:outlineLvl w:val="0"/>
        <w:rPr>
          <w:rFonts w:ascii="SimHei" w:eastAsia="SimHei" w:hAnsi="SimHei" w:cs="SimHei"/>
          <w:sz w:val="31"/>
          <w:szCs w:val="31"/>
        </w:rPr>
      </w:pPr>
      <w:bookmarkStart w:id="3" w:name="bookmark4"/>
      <w:bookmarkEnd w:id="3"/>
      <w:r>
        <w:rPr>
          <w:rFonts w:ascii="FangSong" w:eastAsia="FangSong" w:hAnsi="FangSong" w:cs="FangSong"/>
          <w:spacing w:val="3"/>
          <w:sz w:val="31"/>
          <w:szCs w:val="31"/>
        </w:rPr>
        <w:t>四</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2"/>
          <w:sz w:val="31"/>
          <w:szCs w:val="31"/>
        </w:rPr>
        <w:t xml:space="preserve">     </w:t>
      </w:r>
      <w:r>
        <w:rPr>
          <w:rFonts w:ascii="SimHei" w:eastAsia="SimHei" w:hAnsi="SimHei" w:cs="SimHei"/>
          <w:spacing w:val="3"/>
          <w:sz w:val="31"/>
          <w:szCs w:val="31"/>
        </w:rPr>
        <w:t>接入标准和工作时间</w:t>
      </w:r>
    </w:p>
    <w:p>
      <w:pPr>
        <w:pStyle w:val="BodyText"/>
        <w:spacing w:line="423" w:lineRule="auto"/>
      </w:pPr>
    </w:p>
    <w:p>
      <w:pPr>
        <w:spacing w:before="78" w:line="359" w:lineRule="auto"/>
        <w:ind w:left="49" w:firstLine="474"/>
        <w:rPr>
          <w:rFonts w:ascii="FangSong" w:eastAsia="FangSong" w:hAnsi="FangSong" w:cs="FangSong"/>
          <w:sz w:val="24"/>
          <w:szCs w:val="24"/>
        </w:rPr>
      </w:pPr>
      <w:r>
        <w:rPr>
          <w:rFonts w:ascii="FangSong" w:eastAsia="FangSong" w:hAnsi="FangSong" w:cs="FangSong"/>
          <w:spacing w:val="-2"/>
          <w:sz w:val="24"/>
          <w:szCs w:val="24"/>
        </w:rPr>
        <w:t>服务台采用有效手段和方法受理需方的咨询和运行维护服务事件</w:t>
      </w:r>
      <w:r>
        <w:rPr>
          <w:rFonts w:ascii="Times New Roman" w:eastAsia="Times New Roman" w:hAnsi="Times New Roman" w:cs="Times New Roman"/>
          <w:spacing w:val="-2"/>
          <w:sz w:val="24"/>
          <w:szCs w:val="24"/>
        </w:rPr>
        <w:t>/</w:t>
      </w:r>
      <w:r>
        <w:rPr>
          <w:rFonts w:ascii="FangSong" w:eastAsia="FangSong" w:hAnsi="FangSong" w:cs="FangSong"/>
          <w:spacing w:val="-2"/>
          <w:sz w:val="24"/>
          <w:szCs w:val="24"/>
        </w:rPr>
        <w:t>服务请求的应答，</w:t>
      </w:r>
      <w:r>
        <w:rPr>
          <w:rFonts w:ascii="FangSong" w:eastAsia="FangSong" w:hAnsi="FangSong" w:cs="FangSong"/>
          <w:spacing w:val="-5"/>
          <w:sz w:val="24"/>
          <w:szCs w:val="24"/>
        </w:rPr>
        <w:t>公司服务台提供客服热线处理方式：</w:t>
      </w:r>
    </w:p>
    <w:p>
      <w:pPr>
        <w:spacing w:before="27" w:line="212" w:lineRule="auto"/>
        <w:ind w:left="528"/>
        <w:rPr>
          <w:rFonts w:ascii="FangSong" w:eastAsia="FangSong" w:hAnsi="FangSong" w:cs="FangSong"/>
          <w:sz w:val="24"/>
          <w:szCs w:val="24"/>
        </w:rPr>
      </w:pPr>
      <w:r>
        <w:rPr>
          <w:rFonts w:ascii="FangSong" w:eastAsia="FangSong" w:hAnsi="FangSong" w:cs="FangSong"/>
          <w:spacing w:val="-1"/>
          <w:sz w:val="24"/>
          <w:szCs w:val="24"/>
        </w:rPr>
        <w:t>客服热线：</w:t>
      </w:r>
      <w:r>
        <w:rPr>
          <w:rFonts w:ascii="Times New Roman" w:eastAsia="Times New Roman" w:hAnsi="Times New Roman" w:cs="Times New Roman"/>
          <w:spacing w:val="-1"/>
          <w:sz w:val="24"/>
          <w:szCs w:val="24"/>
        </w:rPr>
        <w:t xml:space="preserve">0731_85334136    </w:t>
      </w:r>
      <w:r>
        <w:rPr>
          <w:rFonts w:ascii="FangSong" w:eastAsia="FangSong" w:hAnsi="FangSong" w:cs="FangSong"/>
          <w:spacing w:val="-1"/>
          <w:sz w:val="24"/>
          <w:szCs w:val="24"/>
        </w:rPr>
        <w:t>服务台工作时间：</w:t>
      </w:r>
      <w:r>
        <w:rPr>
          <w:rFonts w:ascii="Times New Roman" w:eastAsia="Times New Roman" w:hAnsi="Times New Roman" w:cs="Times New Roman"/>
          <w:spacing w:val="-1"/>
          <w:sz w:val="24"/>
          <w:szCs w:val="24"/>
        </w:rPr>
        <w:t>7*24</w:t>
      </w:r>
      <w:r>
        <w:rPr>
          <w:rFonts w:ascii="Times New Roman" w:eastAsia="Times New Roman" w:hAnsi="Times New Roman" w:cs="Times New Roman"/>
          <w:spacing w:val="24"/>
          <w:sz w:val="24"/>
          <w:szCs w:val="24"/>
        </w:rPr>
        <w:t xml:space="preserve"> </w:t>
      </w:r>
      <w:r>
        <w:rPr>
          <w:rFonts w:ascii="FangSong" w:eastAsia="FangSong" w:hAnsi="FangSong" w:cs="FangSong"/>
          <w:spacing w:val="-1"/>
          <w:sz w:val="24"/>
          <w:szCs w:val="24"/>
        </w:rPr>
        <w:t>小时</w:t>
      </w:r>
    </w:p>
    <w:p>
      <w:pPr>
        <w:pStyle w:val="BodyText"/>
        <w:spacing w:line="282" w:lineRule="auto"/>
      </w:pPr>
    </w:p>
    <w:p>
      <w:pPr>
        <w:pStyle w:val="BodyText"/>
        <w:spacing w:line="282" w:lineRule="auto"/>
      </w:pPr>
    </w:p>
    <w:p>
      <w:pPr>
        <w:pStyle w:val="BodyText"/>
        <w:spacing w:line="283" w:lineRule="auto"/>
      </w:pPr>
    </w:p>
    <w:p>
      <w:pPr>
        <w:spacing w:before="101" w:line="224" w:lineRule="auto"/>
        <w:ind w:left="49"/>
        <w:outlineLvl w:val="0"/>
        <w:rPr>
          <w:rFonts w:ascii="SimHei" w:eastAsia="SimHei" w:hAnsi="SimHei" w:cs="SimHei"/>
          <w:sz w:val="31"/>
          <w:szCs w:val="31"/>
        </w:rPr>
      </w:pPr>
      <w:bookmarkStart w:id="4" w:name="bookmark5"/>
      <w:bookmarkEnd w:id="4"/>
      <w:r>
        <w:rPr>
          <w:rFonts w:ascii="SimHei" w:eastAsia="SimHei" w:hAnsi="SimHei" w:cs="SimHei"/>
          <w:spacing w:val="6"/>
          <w:sz w:val="31"/>
          <w:szCs w:val="31"/>
        </w:rPr>
        <w:t>五</w:t>
      </w:r>
      <w:r>
        <w:rPr>
          <w:rFonts w:ascii="Times New Roman" w:eastAsia="Times New Roman" w:hAnsi="Times New Roman" w:cs="Times New Roman"/>
          <w:spacing w:val="6"/>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6"/>
          <w:sz w:val="31"/>
          <w:szCs w:val="31"/>
        </w:rPr>
        <w:t>服务台的主要工作内容</w:t>
      </w:r>
    </w:p>
    <w:p>
      <w:pPr>
        <w:pStyle w:val="BodyText"/>
        <w:spacing w:line="281" w:lineRule="auto"/>
      </w:pPr>
    </w:p>
    <w:p>
      <w:pPr>
        <w:spacing w:before="78" w:line="302" w:lineRule="auto"/>
        <w:ind w:left="51" w:right="66" w:firstLine="472"/>
        <w:rPr>
          <w:rFonts w:ascii="FangSong" w:eastAsia="FangSong" w:hAnsi="FangSong" w:cs="FangSong"/>
          <w:sz w:val="24"/>
          <w:szCs w:val="24"/>
        </w:rPr>
      </w:pPr>
      <w:r>
        <w:rPr>
          <w:rFonts w:ascii="FangSong" w:eastAsia="FangSong" w:hAnsi="FangSong" w:cs="FangSong"/>
          <w:spacing w:val="1"/>
          <w:sz w:val="24"/>
          <w:szCs w:val="24"/>
        </w:rPr>
        <w:t>服务台的职责开始于事件</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服务请求的接收和报告，结束于事件</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服务请求的解决和</w:t>
      </w:r>
      <w:r>
        <w:rPr>
          <w:rFonts w:ascii="FangSong" w:eastAsia="FangSong" w:hAnsi="FangSong" w:cs="FangSong"/>
          <w:spacing w:val="-5"/>
          <w:sz w:val="24"/>
          <w:szCs w:val="24"/>
        </w:rPr>
        <w:t>关闭。其中主要包含如下主要工作：</w:t>
      </w:r>
    </w:p>
    <w:p>
      <w:pPr>
        <w:spacing w:line="302" w:lineRule="auto"/>
        <w:rPr>
          <w:rFonts w:ascii="FangSong" w:eastAsia="FangSong" w:hAnsi="FangSong" w:cs="FangSong"/>
          <w:sz w:val="24"/>
          <w:szCs w:val="24"/>
        </w:rPr>
        <w:sectPr>
          <w:headerReference w:type="default" r:id="rId9"/>
          <w:footerReference w:type="default" r:id="rId10"/>
          <w:pgSz w:w="11907" w:h="16839"/>
          <w:pgMar w:top="1414" w:right="1349" w:bottom="1793" w:left="1390" w:header="241" w:footer="1006" w:gutter="0"/>
          <w:cols w:space="720"/>
        </w:sectPr>
      </w:pPr>
    </w:p>
    <w:p>
      <w:pPr>
        <w:spacing w:before="40" w:line="230" w:lineRule="auto"/>
        <w:ind w:left="532"/>
        <w:rPr>
          <w:rFonts w:ascii="FangSong" w:eastAsia="FangSong" w:hAnsi="FangSong" w:cs="FangSong"/>
          <w:sz w:val="24"/>
          <w:szCs w:val="24"/>
        </w:rPr>
      </w:pPr>
      <w:r>
        <w:rPr>
          <w:rFonts w:ascii="SimSun" w:eastAsia="SimSun" w:hAnsi="SimSun" w:cs="SimSun"/>
          <w:spacing w:val="-3"/>
          <w:sz w:val="21"/>
          <w:szCs w:val="21"/>
        </w:rPr>
        <w:t>1)</w:t>
      </w:r>
      <w:r>
        <w:rPr>
          <w:rFonts w:ascii="SimSun" w:eastAsia="SimSun" w:hAnsi="SimSun" w:cs="SimSun"/>
          <w:spacing w:val="62"/>
          <w:sz w:val="21"/>
          <w:szCs w:val="21"/>
        </w:rPr>
        <w:t xml:space="preserve"> </w:t>
      </w:r>
      <w:r>
        <w:rPr>
          <w:rFonts w:ascii="FangSong" w:eastAsia="FangSong" w:hAnsi="FangSong" w:cs="FangSong"/>
          <w:spacing w:val="-3"/>
          <w:sz w:val="24"/>
          <w:szCs w:val="24"/>
        </w:rPr>
        <w:t>事件</w:t>
      </w:r>
      <w:r>
        <w:rPr>
          <w:rFonts w:ascii="Times New Roman" w:eastAsia="Times New Roman" w:hAnsi="Times New Roman" w:cs="Times New Roman"/>
          <w:spacing w:val="-3"/>
          <w:sz w:val="24"/>
          <w:szCs w:val="24"/>
        </w:rPr>
        <w:t>/</w:t>
      </w:r>
      <w:r>
        <w:rPr>
          <w:rFonts w:ascii="FangSong" w:eastAsia="FangSong" w:hAnsi="FangSong" w:cs="FangSong"/>
          <w:spacing w:val="-3"/>
          <w:sz w:val="24"/>
          <w:szCs w:val="24"/>
        </w:rPr>
        <w:t>服务请求接收和记录</w:t>
      </w:r>
    </w:p>
    <w:p>
      <w:pPr>
        <w:spacing w:before="164" w:line="355" w:lineRule="auto"/>
        <w:ind w:left="44" w:right="69" w:firstLine="480"/>
        <w:rPr>
          <w:rFonts w:ascii="FangSong" w:eastAsia="FangSong" w:hAnsi="FangSong" w:cs="FangSong"/>
          <w:sz w:val="24"/>
          <w:szCs w:val="24"/>
        </w:rPr>
      </w:pPr>
      <w:r>
        <w:rPr>
          <w:rFonts w:ascii="FangSong" w:eastAsia="FangSong" w:hAnsi="FangSong" w:cs="FangSong"/>
          <w:spacing w:val="1"/>
          <w:sz w:val="24"/>
          <w:szCs w:val="24"/>
        </w:rPr>
        <w:t>该环节是服务台管理运维事件</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服务请求的起点，通过用户</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客户或运维人员提交的</w:t>
      </w:r>
      <w:r>
        <w:rPr>
          <w:rFonts w:ascii="FangSong" w:eastAsia="FangSong" w:hAnsi="FangSong" w:cs="FangSong"/>
          <w:spacing w:val="1"/>
          <w:sz w:val="24"/>
          <w:szCs w:val="24"/>
        </w:rPr>
        <w:t>事件</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服务请求由此步骤开始。其目的是为了在运维过程中，为用户</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客户和管理体系提</w:t>
      </w:r>
      <w:r>
        <w:rPr>
          <w:rFonts w:ascii="FangSong" w:eastAsia="FangSong" w:hAnsi="FangSong" w:cs="FangSong"/>
          <w:spacing w:val="1"/>
          <w:sz w:val="24"/>
          <w:szCs w:val="24"/>
        </w:rPr>
        <w:t>供一个唯一共同的事件</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服务请求上报接口，以便事件</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服务请求信息及时获得资源和人</w:t>
      </w:r>
      <w:r>
        <w:rPr>
          <w:rFonts w:ascii="FangSong" w:eastAsia="FangSong" w:hAnsi="FangSong" w:cs="FangSong"/>
          <w:spacing w:val="-9"/>
          <w:sz w:val="24"/>
          <w:szCs w:val="24"/>
        </w:rPr>
        <w:t>员支持。</w:t>
      </w:r>
    </w:p>
    <w:p>
      <w:pPr>
        <w:spacing w:before="23" w:line="218" w:lineRule="auto"/>
        <w:ind w:left="519"/>
        <w:rPr>
          <w:rFonts w:ascii="FangSong" w:eastAsia="FangSong" w:hAnsi="FangSong" w:cs="FangSong"/>
          <w:sz w:val="24"/>
          <w:szCs w:val="24"/>
        </w:rPr>
      </w:pPr>
      <w:r>
        <w:rPr>
          <w:rFonts w:ascii="SimSun" w:eastAsia="SimSun" w:hAnsi="SimSun" w:cs="SimSun"/>
          <w:spacing w:val="-3"/>
          <w:sz w:val="21"/>
          <w:szCs w:val="21"/>
        </w:rPr>
        <w:t>2)</w:t>
      </w:r>
      <w:r>
        <w:rPr>
          <w:rFonts w:ascii="SimSun" w:eastAsia="SimSun" w:hAnsi="SimSun" w:cs="SimSun"/>
          <w:spacing w:val="62"/>
          <w:sz w:val="21"/>
          <w:szCs w:val="21"/>
        </w:rPr>
        <w:t xml:space="preserve"> </w:t>
      </w:r>
      <w:r>
        <w:rPr>
          <w:rFonts w:ascii="FangSong" w:eastAsia="FangSong" w:hAnsi="FangSong" w:cs="FangSong"/>
          <w:spacing w:val="-3"/>
          <w:sz w:val="24"/>
          <w:szCs w:val="24"/>
        </w:rPr>
        <w:t>分类和技术支持</w:t>
      </w:r>
    </w:p>
    <w:p>
      <w:pPr>
        <w:spacing w:before="185" w:line="353" w:lineRule="auto"/>
        <w:ind w:left="46" w:firstLine="477"/>
        <w:rPr>
          <w:rFonts w:ascii="FangSong" w:eastAsia="FangSong" w:hAnsi="FangSong" w:cs="FangSong"/>
          <w:sz w:val="24"/>
          <w:szCs w:val="24"/>
        </w:rPr>
      </w:pPr>
      <w:r>
        <w:rPr>
          <w:rFonts w:ascii="FangSong" w:eastAsia="FangSong" w:hAnsi="FangSong" w:cs="FangSong"/>
          <w:spacing w:val="-8"/>
          <w:sz w:val="24"/>
          <w:szCs w:val="24"/>
        </w:rPr>
        <w:t>服务台负责对到达的事件</w:t>
      </w:r>
      <w:r>
        <w:rPr>
          <w:rFonts w:ascii="Times New Roman" w:eastAsia="Times New Roman" w:hAnsi="Times New Roman" w:cs="Times New Roman"/>
          <w:spacing w:val="-8"/>
          <w:sz w:val="24"/>
          <w:szCs w:val="24"/>
        </w:rPr>
        <w:t>/</w:t>
      </w:r>
      <w:r>
        <w:rPr>
          <w:rFonts w:ascii="FangSong" w:eastAsia="FangSong" w:hAnsi="FangSong" w:cs="FangSong"/>
          <w:spacing w:val="-8"/>
          <w:sz w:val="24"/>
          <w:szCs w:val="24"/>
        </w:rPr>
        <w:t>服务请求进行分类，并确立优先级。提供初步的技术支持，</w:t>
      </w:r>
      <w:r>
        <w:rPr>
          <w:rFonts w:ascii="FangSong" w:eastAsia="FangSong" w:hAnsi="FangSong" w:cs="FangSong"/>
          <w:spacing w:val="-3"/>
          <w:sz w:val="24"/>
          <w:szCs w:val="24"/>
        </w:rPr>
        <w:t>如无法在服务台解决的事件</w:t>
      </w:r>
      <w:r>
        <w:rPr>
          <w:rFonts w:ascii="Times New Roman" w:eastAsia="Times New Roman" w:hAnsi="Times New Roman" w:cs="Times New Roman"/>
          <w:spacing w:val="-3"/>
          <w:sz w:val="24"/>
          <w:szCs w:val="24"/>
        </w:rPr>
        <w:t>/</w:t>
      </w:r>
      <w:r>
        <w:rPr>
          <w:rFonts w:ascii="FangSong" w:eastAsia="FangSong" w:hAnsi="FangSong" w:cs="FangSong"/>
          <w:spacing w:val="-3"/>
          <w:sz w:val="24"/>
          <w:szCs w:val="24"/>
        </w:rPr>
        <w:t>服务请求，将派</w:t>
      </w:r>
      <w:r>
        <w:rPr>
          <w:rFonts w:ascii="FangSong" w:eastAsia="FangSong" w:hAnsi="FangSong" w:cs="FangSong"/>
          <w:spacing w:val="-4"/>
          <w:sz w:val="24"/>
          <w:szCs w:val="24"/>
        </w:rPr>
        <w:t>发到相关技术支持人员继续调查和诊断事件</w:t>
      </w:r>
      <w:r>
        <w:rPr>
          <w:rFonts w:ascii="FangSong" w:eastAsia="FangSong" w:hAnsi="FangSong" w:cs="FangSong"/>
          <w:spacing w:val="-12"/>
          <w:sz w:val="24"/>
          <w:szCs w:val="24"/>
        </w:rPr>
        <w:t>原因。</w:t>
      </w:r>
    </w:p>
    <w:p>
      <w:pPr>
        <w:spacing w:before="24" w:line="217" w:lineRule="auto"/>
        <w:ind w:left="521"/>
        <w:rPr>
          <w:rFonts w:ascii="FangSong" w:eastAsia="FangSong" w:hAnsi="FangSong" w:cs="FangSong"/>
          <w:sz w:val="24"/>
          <w:szCs w:val="24"/>
        </w:rPr>
      </w:pPr>
      <w:r>
        <w:rPr>
          <w:rFonts w:ascii="SimSun" w:eastAsia="SimSun" w:hAnsi="SimSun" w:cs="SimSun"/>
          <w:spacing w:val="-4"/>
          <w:sz w:val="21"/>
          <w:szCs w:val="21"/>
        </w:rPr>
        <w:t>3)</w:t>
      </w:r>
      <w:r>
        <w:rPr>
          <w:rFonts w:ascii="SimSun" w:eastAsia="SimSun" w:hAnsi="SimSun" w:cs="SimSun"/>
          <w:spacing w:val="62"/>
          <w:sz w:val="21"/>
          <w:szCs w:val="21"/>
        </w:rPr>
        <w:t xml:space="preserve"> </w:t>
      </w:r>
      <w:r>
        <w:rPr>
          <w:rFonts w:ascii="FangSong" w:eastAsia="FangSong" w:hAnsi="FangSong" w:cs="FangSong"/>
          <w:spacing w:val="-4"/>
          <w:sz w:val="24"/>
          <w:szCs w:val="24"/>
        </w:rPr>
        <w:t>调查和诊断</w:t>
      </w:r>
    </w:p>
    <w:p>
      <w:pPr>
        <w:spacing w:before="184" w:line="359" w:lineRule="auto"/>
        <w:ind w:left="61" w:right="73" w:firstLine="463"/>
        <w:rPr>
          <w:rFonts w:ascii="FangSong" w:eastAsia="FangSong" w:hAnsi="FangSong" w:cs="FangSong"/>
          <w:sz w:val="24"/>
          <w:szCs w:val="24"/>
        </w:rPr>
      </w:pPr>
      <w:r>
        <w:rPr>
          <w:rFonts w:ascii="FangSong" w:eastAsia="FangSong" w:hAnsi="FangSong" w:cs="FangSong"/>
          <w:spacing w:val="-2"/>
          <w:sz w:val="24"/>
          <w:szCs w:val="24"/>
        </w:rPr>
        <w:t>技术支持人员运用知识库或诊断工具更加深入的分析事件原因，找到恢复事件的临</w:t>
      </w:r>
      <w:r>
        <w:rPr>
          <w:rFonts w:ascii="FangSong" w:eastAsia="FangSong" w:hAnsi="FangSong" w:cs="FangSong"/>
          <w:spacing w:val="-13"/>
          <w:sz w:val="24"/>
          <w:szCs w:val="24"/>
        </w:rPr>
        <w:t>时措施。</w:t>
      </w:r>
    </w:p>
    <w:p>
      <w:pPr>
        <w:spacing w:before="1" w:line="215" w:lineRule="auto"/>
        <w:ind w:left="516"/>
        <w:rPr>
          <w:rFonts w:ascii="FangSong" w:eastAsia="FangSong" w:hAnsi="FangSong" w:cs="FangSong"/>
          <w:sz w:val="24"/>
          <w:szCs w:val="24"/>
        </w:rPr>
      </w:pPr>
      <w:r>
        <w:rPr>
          <w:rFonts w:ascii="SimSun" w:eastAsia="SimSun" w:hAnsi="SimSun" w:cs="SimSun"/>
          <w:spacing w:val="-3"/>
          <w:sz w:val="21"/>
          <w:szCs w:val="21"/>
        </w:rPr>
        <w:t>4)</w:t>
      </w:r>
      <w:r>
        <w:rPr>
          <w:rFonts w:ascii="SimSun" w:eastAsia="SimSun" w:hAnsi="SimSun" w:cs="SimSun"/>
          <w:spacing w:val="61"/>
          <w:sz w:val="21"/>
          <w:szCs w:val="21"/>
        </w:rPr>
        <w:t xml:space="preserve"> </w:t>
      </w:r>
      <w:r>
        <w:rPr>
          <w:rFonts w:ascii="FangSong" w:eastAsia="FangSong" w:hAnsi="FangSong" w:cs="FangSong"/>
          <w:spacing w:val="-3"/>
          <w:sz w:val="24"/>
          <w:szCs w:val="24"/>
        </w:rPr>
        <w:t>解决和恢复</w:t>
      </w:r>
    </w:p>
    <w:p>
      <w:pPr>
        <w:spacing w:before="187" w:line="349" w:lineRule="auto"/>
        <w:ind w:left="46" w:right="67" w:firstLine="479"/>
        <w:rPr>
          <w:rFonts w:ascii="FangSong" w:eastAsia="FangSong" w:hAnsi="FangSong" w:cs="FangSong"/>
          <w:sz w:val="24"/>
          <w:szCs w:val="24"/>
        </w:rPr>
      </w:pPr>
      <w:r>
        <w:rPr>
          <w:rFonts w:ascii="FangSong" w:eastAsia="FangSong" w:hAnsi="FangSong" w:cs="FangSong"/>
          <w:spacing w:val="1"/>
          <w:sz w:val="24"/>
          <w:szCs w:val="24"/>
        </w:rPr>
        <w:t>技术支持人员实施事件</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服务请求的解决方案，并将解决完毕的事件</w:t>
      </w:r>
      <w:r>
        <w:rPr>
          <w:rFonts w:ascii="Times New Roman" w:eastAsia="Times New Roman" w:hAnsi="Times New Roman" w:cs="Times New Roman"/>
          <w:spacing w:val="1"/>
          <w:sz w:val="24"/>
          <w:szCs w:val="24"/>
        </w:rPr>
        <w:t>/</w:t>
      </w:r>
      <w:r>
        <w:rPr>
          <w:rFonts w:ascii="FangSong" w:eastAsia="FangSong" w:hAnsi="FangSong" w:cs="FangSong"/>
          <w:spacing w:val="1"/>
          <w:sz w:val="24"/>
          <w:szCs w:val="24"/>
        </w:rPr>
        <w:t>服务请求反馈</w:t>
      </w:r>
      <w:r>
        <w:rPr>
          <w:rFonts w:ascii="FangSong" w:eastAsia="FangSong" w:hAnsi="FangSong" w:cs="FangSong"/>
          <w:spacing w:val="-8"/>
          <w:sz w:val="24"/>
          <w:szCs w:val="24"/>
        </w:rPr>
        <w:t>给服务台。</w:t>
      </w:r>
    </w:p>
    <w:p>
      <w:pPr>
        <w:spacing w:before="27" w:line="220" w:lineRule="auto"/>
        <w:ind w:left="521"/>
        <w:rPr>
          <w:rFonts w:ascii="FangSong" w:eastAsia="FangSong" w:hAnsi="FangSong" w:cs="FangSong"/>
          <w:sz w:val="24"/>
          <w:szCs w:val="24"/>
        </w:rPr>
      </w:pPr>
      <w:r>
        <w:rPr>
          <w:rFonts w:ascii="SimSun" w:eastAsia="SimSun" w:hAnsi="SimSun" w:cs="SimSun"/>
          <w:spacing w:val="-9"/>
          <w:sz w:val="21"/>
          <w:szCs w:val="21"/>
        </w:rPr>
        <w:t>5)</w:t>
      </w:r>
      <w:r>
        <w:rPr>
          <w:rFonts w:ascii="SimSun" w:eastAsia="SimSun" w:hAnsi="SimSun" w:cs="SimSun"/>
          <w:spacing w:val="90"/>
          <w:sz w:val="21"/>
          <w:szCs w:val="21"/>
        </w:rPr>
        <w:t xml:space="preserve"> </w:t>
      </w:r>
      <w:r>
        <w:rPr>
          <w:rFonts w:ascii="FangSong" w:eastAsia="FangSong" w:hAnsi="FangSong" w:cs="FangSong"/>
          <w:spacing w:val="-9"/>
          <w:sz w:val="24"/>
          <w:szCs w:val="24"/>
        </w:rPr>
        <w:t>回访</w:t>
      </w:r>
    </w:p>
    <w:p>
      <w:pPr>
        <w:spacing w:before="179" w:line="230" w:lineRule="auto"/>
        <w:ind w:left="524"/>
        <w:rPr>
          <w:rFonts w:ascii="FangSong" w:eastAsia="FangSong" w:hAnsi="FangSong" w:cs="FangSong"/>
          <w:sz w:val="24"/>
          <w:szCs w:val="24"/>
        </w:rPr>
      </w:pPr>
      <w:r>
        <w:rPr>
          <w:rFonts w:ascii="FangSong" w:eastAsia="FangSong" w:hAnsi="FangSong" w:cs="FangSong"/>
          <w:spacing w:val="-2"/>
          <w:sz w:val="24"/>
          <w:szCs w:val="24"/>
        </w:rPr>
        <w:t>事件</w:t>
      </w:r>
      <w:r>
        <w:rPr>
          <w:rFonts w:ascii="Times New Roman" w:eastAsia="Times New Roman" w:hAnsi="Times New Roman" w:cs="Times New Roman"/>
          <w:spacing w:val="-2"/>
          <w:sz w:val="24"/>
          <w:szCs w:val="24"/>
        </w:rPr>
        <w:t>/</w:t>
      </w:r>
      <w:r>
        <w:rPr>
          <w:rFonts w:ascii="FangSong" w:eastAsia="FangSong" w:hAnsi="FangSong" w:cs="FangSong"/>
          <w:spacing w:val="-2"/>
          <w:sz w:val="24"/>
          <w:szCs w:val="24"/>
        </w:rPr>
        <w:t>服务请求解决后由服务台统一进行回访。</w:t>
      </w:r>
    </w:p>
    <w:p>
      <w:pPr>
        <w:spacing w:before="170" w:line="217" w:lineRule="auto"/>
        <w:ind w:left="518"/>
        <w:rPr>
          <w:rFonts w:ascii="FangSong" w:eastAsia="FangSong" w:hAnsi="FangSong" w:cs="FangSong"/>
          <w:sz w:val="24"/>
          <w:szCs w:val="24"/>
        </w:rPr>
      </w:pPr>
      <w:r>
        <w:rPr>
          <w:rFonts w:ascii="SimSun" w:eastAsia="SimSun" w:hAnsi="SimSun" w:cs="SimSun"/>
          <w:spacing w:val="-4"/>
          <w:sz w:val="21"/>
          <w:szCs w:val="21"/>
        </w:rPr>
        <w:t>6)</w:t>
      </w:r>
      <w:r>
        <w:rPr>
          <w:rFonts w:ascii="SimSun" w:eastAsia="SimSun" w:hAnsi="SimSun" w:cs="SimSun"/>
          <w:spacing w:val="61"/>
          <w:sz w:val="21"/>
          <w:szCs w:val="21"/>
        </w:rPr>
        <w:t xml:space="preserve"> </w:t>
      </w:r>
      <w:r>
        <w:rPr>
          <w:rFonts w:ascii="FangSong" w:eastAsia="FangSong" w:hAnsi="FangSong" w:cs="FangSong"/>
          <w:spacing w:val="-4"/>
          <w:sz w:val="24"/>
          <w:szCs w:val="24"/>
        </w:rPr>
        <w:t>事件关闭</w:t>
      </w:r>
    </w:p>
    <w:p>
      <w:pPr>
        <w:spacing w:before="183" w:line="351" w:lineRule="auto"/>
        <w:ind w:left="51" w:right="72" w:firstLine="472"/>
        <w:rPr>
          <w:rFonts w:ascii="FangSong" w:eastAsia="FangSong" w:hAnsi="FangSong" w:cs="FangSong"/>
          <w:sz w:val="24"/>
          <w:szCs w:val="24"/>
        </w:rPr>
      </w:pPr>
      <w:r>
        <w:rPr>
          <w:rFonts w:ascii="FangSong" w:eastAsia="FangSong" w:hAnsi="FangSong" w:cs="FangSong"/>
          <w:spacing w:val="6"/>
          <w:sz w:val="24"/>
          <w:szCs w:val="24"/>
        </w:rPr>
        <w:t>服务台人员向用户</w:t>
      </w:r>
      <w:r>
        <w:rPr>
          <w:rFonts w:ascii="Times New Roman" w:eastAsia="Times New Roman" w:hAnsi="Times New Roman" w:cs="Times New Roman"/>
          <w:spacing w:val="6"/>
          <w:sz w:val="24"/>
          <w:szCs w:val="24"/>
        </w:rPr>
        <w:t>/</w:t>
      </w:r>
      <w:r>
        <w:rPr>
          <w:rFonts w:ascii="FangSong" w:eastAsia="FangSong" w:hAnsi="FangSong" w:cs="FangSong"/>
          <w:spacing w:val="6"/>
          <w:sz w:val="24"/>
          <w:szCs w:val="24"/>
        </w:rPr>
        <w:t>客户确认事件</w:t>
      </w:r>
      <w:r>
        <w:rPr>
          <w:rFonts w:ascii="Times New Roman" w:eastAsia="Times New Roman" w:hAnsi="Times New Roman" w:cs="Times New Roman"/>
          <w:spacing w:val="6"/>
          <w:sz w:val="24"/>
          <w:szCs w:val="24"/>
        </w:rPr>
        <w:t>/</w:t>
      </w:r>
      <w:r>
        <w:rPr>
          <w:rFonts w:ascii="FangSong" w:eastAsia="FangSong" w:hAnsi="FangSong" w:cs="FangSong"/>
          <w:spacing w:val="6"/>
          <w:sz w:val="24"/>
          <w:szCs w:val="24"/>
        </w:rPr>
        <w:t>服务请求解决并完成回访后，</w:t>
      </w:r>
      <w:r>
        <w:rPr>
          <w:rFonts w:ascii="FangSong" w:eastAsia="FangSong" w:hAnsi="FangSong" w:cs="FangSong"/>
          <w:spacing w:val="5"/>
          <w:sz w:val="24"/>
          <w:szCs w:val="24"/>
        </w:rPr>
        <w:t>关闭事件</w:t>
      </w:r>
      <w:r>
        <w:rPr>
          <w:rFonts w:ascii="Times New Roman" w:eastAsia="Times New Roman" w:hAnsi="Times New Roman" w:cs="Times New Roman"/>
          <w:spacing w:val="5"/>
          <w:sz w:val="24"/>
          <w:szCs w:val="24"/>
        </w:rPr>
        <w:t>/</w:t>
      </w:r>
      <w:r>
        <w:rPr>
          <w:rFonts w:ascii="FangSong" w:eastAsia="FangSong" w:hAnsi="FangSong" w:cs="FangSong"/>
          <w:spacing w:val="5"/>
          <w:sz w:val="24"/>
          <w:szCs w:val="24"/>
        </w:rPr>
        <w:t>服务请</w:t>
      </w:r>
      <w:r>
        <w:rPr>
          <w:rFonts w:ascii="FangSong" w:eastAsia="FangSong" w:hAnsi="FangSong" w:cs="FangSong"/>
          <w:spacing w:val="-14"/>
          <w:sz w:val="24"/>
          <w:szCs w:val="24"/>
        </w:rPr>
        <w:t>求。</w:t>
      </w:r>
    </w:p>
    <w:p>
      <w:pPr>
        <w:spacing w:line="351" w:lineRule="auto"/>
        <w:rPr>
          <w:rFonts w:ascii="FangSong" w:eastAsia="FangSong" w:hAnsi="FangSong" w:cs="FangSong"/>
          <w:sz w:val="24"/>
          <w:szCs w:val="24"/>
        </w:rPr>
        <w:sectPr>
          <w:headerReference w:type="default" r:id="rId11"/>
          <w:footerReference w:type="default" r:id="rId12"/>
          <w:pgSz w:w="11907" w:h="16839"/>
          <w:pgMar w:top="1414" w:right="1344" w:bottom="1793" w:left="1390" w:header="241" w:footer="1009" w:gutter="0"/>
          <w:cols w:space="720"/>
        </w:sectPr>
      </w:pPr>
    </w:p>
    <w:p>
      <w:pPr>
        <w:spacing w:before="111" w:line="224" w:lineRule="auto"/>
        <w:ind w:left="51"/>
        <w:outlineLvl w:val="0"/>
        <w:rPr>
          <w:rFonts w:ascii="SimHei" w:eastAsia="SimHei" w:hAnsi="SimHei" w:cs="SimHei"/>
          <w:sz w:val="31"/>
          <w:szCs w:val="31"/>
        </w:rPr>
      </w:pPr>
      <w:bookmarkStart w:id="5" w:name="bookmark6"/>
      <w:bookmarkEnd w:id="5"/>
      <w:r>
        <w:rPr>
          <w:rFonts w:ascii="SimHei" w:eastAsia="SimHei" w:hAnsi="SimHei" w:cs="SimHei"/>
          <w:spacing w:val="7"/>
          <w:sz w:val="31"/>
          <w:szCs w:val="31"/>
        </w:rPr>
        <w:t>六</w:t>
      </w:r>
      <w:r>
        <w:rPr>
          <w:rFonts w:ascii="Times New Roman" w:eastAsia="Times New Roman" w:hAnsi="Times New Roman" w:cs="Times New Roman"/>
          <w:spacing w:val="7"/>
          <w:sz w:val="31"/>
          <w:szCs w:val="31"/>
        </w:rPr>
        <w:t>.</w:t>
      </w:r>
      <w:r>
        <w:rPr>
          <w:rFonts w:ascii="Times New Roman" w:eastAsia="Times New Roman" w:hAnsi="Times New Roman" w:cs="Times New Roman"/>
          <w:spacing w:val="12"/>
          <w:sz w:val="31"/>
          <w:szCs w:val="31"/>
        </w:rPr>
        <w:t xml:space="preserve">     </w:t>
      </w:r>
      <w:r>
        <w:rPr>
          <w:rFonts w:ascii="SimHei" w:eastAsia="SimHei" w:hAnsi="SimHei" w:cs="SimHei"/>
          <w:spacing w:val="7"/>
          <w:sz w:val="31"/>
          <w:szCs w:val="31"/>
        </w:rPr>
        <w:t>客服中心组服务台服务过程</w:t>
      </w:r>
    </w:p>
    <w:p>
      <w:pPr>
        <w:pStyle w:val="BodyText"/>
        <w:spacing w:line="423" w:lineRule="auto"/>
      </w:pPr>
    </w:p>
    <w:p>
      <w:pPr>
        <w:spacing w:line="9252" w:lineRule="exact"/>
        <w:ind w:firstLine="30"/>
      </w:pPr>
      <w:r>
        <w:rPr>
          <w:position w:val="-185"/>
        </w:rPr>
        <w:drawing>
          <wp:inline distT="0" distB="0" distL="0" distR="0">
            <wp:extent cx="5754370" cy="587502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3"/>
                    <a:stretch>
                      <a:fillRect/>
                    </a:stretch>
                  </pic:blipFill>
                  <pic:spPr>
                    <a:xfrm rot="0">
                      <a:off x="0" y="0"/>
                      <a:ext cx="5754370" cy="5875020"/>
                    </a:xfrm>
                    <a:prstGeom prst="rect">
                      <a:avLst/>
                    </a:prstGeom>
                  </pic:spPr>
                </pic:pic>
              </a:graphicData>
            </a:graphic>
          </wp:inline>
        </w:drawing>
      </w:r>
    </w:p>
    <w:p>
      <w:pPr>
        <w:spacing w:before="230" w:line="221" w:lineRule="auto"/>
        <w:ind w:left="476"/>
        <w:rPr>
          <w:rFonts w:ascii="FangSong" w:eastAsia="FangSong" w:hAnsi="FangSong" w:cs="FangSong"/>
          <w:sz w:val="24"/>
          <w:szCs w:val="24"/>
        </w:rPr>
      </w:pPr>
      <w:r>
        <w:rPr>
          <w:rFonts w:ascii="Times New Roman" w:eastAsia="Times New Roman" w:hAnsi="Times New Roman" w:cs="Times New Roman"/>
          <w:spacing w:val="-1"/>
          <w:sz w:val="24"/>
          <w:szCs w:val="24"/>
        </w:rPr>
        <w:t>1</w:t>
      </w:r>
      <w:r>
        <w:rPr>
          <w:rFonts w:ascii="FangSong" w:eastAsia="FangSong" w:hAnsi="FangSong" w:cs="FangSong"/>
          <w:spacing w:val="-1"/>
          <w:sz w:val="24"/>
          <w:szCs w:val="24"/>
        </w:rPr>
        <w:t>、客服中心组负责受理用户的服务事件</w:t>
      </w:r>
      <w:r>
        <w:rPr>
          <w:rFonts w:ascii="Times New Roman" w:eastAsia="Times New Roman" w:hAnsi="Times New Roman" w:cs="Times New Roman"/>
          <w:spacing w:val="-1"/>
          <w:sz w:val="24"/>
          <w:szCs w:val="24"/>
        </w:rPr>
        <w:t>/</w:t>
      </w:r>
      <w:r>
        <w:rPr>
          <w:rFonts w:ascii="FangSong" w:eastAsia="FangSong" w:hAnsi="FangSong" w:cs="FangSong"/>
          <w:spacing w:val="-2"/>
          <w:sz w:val="24"/>
          <w:szCs w:val="24"/>
        </w:rPr>
        <w:t>服务请求</w:t>
      </w:r>
      <w:r>
        <w:rPr>
          <w:rFonts w:ascii="Times New Roman" w:eastAsia="Times New Roman" w:hAnsi="Times New Roman" w:cs="Times New Roman"/>
          <w:spacing w:val="-2"/>
          <w:sz w:val="24"/>
          <w:szCs w:val="24"/>
        </w:rPr>
        <w:t>,</w:t>
      </w:r>
      <w:r>
        <w:rPr>
          <w:rFonts w:ascii="FangSong" w:eastAsia="FangSong" w:hAnsi="FangSong" w:cs="FangSong"/>
          <w:spacing w:val="-2"/>
          <w:sz w:val="24"/>
          <w:szCs w:val="24"/>
        </w:rPr>
        <w:t>在运维系统中对服务进行开单。</w:t>
      </w:r>
    </w:p>
    <w:p>
      <w:pPr>
        <w:spacing w:before="252" w:line="292" w:lineRule="auto"/>
        <w:ind w:left="46" w:right="32" w:firstLine="467"/>
        <w:rPr>
          <w:rFonts w:ascii="FangSong" w:eastAsia="FangSong" w:hAnsi="FangSong" w:cs="FangSong"/>
          <w:sz w:val="24"/>
          <w:szCs w:val="24"/>
        </w:rPr>
      </w:pPr>
      <w:r>
        <w:rPr>
          <w:rFonts w:ascii="Times New Roman" w:eastAsia="Times New Roman" w:hAnsi="Times New Roman" w:cs="Times New Roman"/>
          <w:sz w:val="24"/>
          <w:szCs w:val="24"/>
        </w:rPr>
        <w:t>2</w:t>
      </w:r>
      <w:r>
        <w:rPr>
          <w:rFonts w:ascii="FangSong" w:eastAsia="FangSong" w:hAnsi="FangSong" w:cs="FangSong"/>
          <w:sz w:val="24"/>
          <w:szCs w:val="24"/>
        </w:rPr>
        <w:t>、客服专员、值班员针对服务事件</w:t>
      </w:r>
      <w:r>
        <w:rPr>
          <w:rFonts w:ascii="Times New Roman" w:eastAsia="Times New Roman" w:hAnsi="Times New Roman" w:cs="Times New Roman"/>
          <w:sz w:val="24"/>
          <w:szCs w:val="24"/>
        </w:rPr>
        <w:t>/</w:t>
      </w:r>
      <w:r>
        <w:rPr>
          <w:rFonts w:ascii="FangSong" w:eastAsia="FangSong" w:hAnsi="FangSong" w:cs="FangSong"/>
          <w:sz w:val="24"/>
          <w:szCs w:val="24"/>
        </w:rPr>
        <w:t>服务请求进行在线解决，如能解</w:t>
      </w:r>
      <w:r>
        <w:rPr>
          <w:rFonts w:ascii="FangSong" w:eastAsia="FangSong" w:hAnsi="FangSong" w:cs="FangSong"/>
          <w:spacing w:val="-1"/>
          <w:sz w:val="24"/>
          <w:szCs w:val="24"/>
        </w:rPr>
        <w:t>决，由组长进</w:t>
      </w:r>
      <w:r>
        <w:rPr>
          <w:rFonts w:ascii="FangSong" w:eastAsia="FangSong" w:hAnsi="FangSong" w:cs="FangSong"/>
          <w:spacing w:val="-5"/>
          <w:sz w:val="24"/>
          <w:szCs w:val="24"/>
        </w:rPr>
        <w:t>行用户确认解决、服务满意度调查及服务关</w:t>
      </w:r>
      <w:r>
        <w:rPr>
          <w:rFonts w:ascii="FangSong" w:eastAsia="FangSong" w:hAnsi="FangSong" w:cs="FangSong"/>
          <w:spacing w:val="-6"/>
          <w:sz w:val="24"/>
          <w:szCs w:val="24"/>
        </w:rPr>
        <w:t>闭（在系统中结案）。</w:t>
      </w:r>
    </w:p>
    <w:p>
      <w:pPr>
        <w:spacing w:before="201" w:line="299" w:lineRule="auto"/>
        <w:ind w:left="44" w:right="31" w:firstLine="473"/>
        <w:rPr>
          <w:rFonts w:ascii="FangSong" w:eastAsia="FangSong" w:hAnsi="FangSong" w:cs="FangSong"/>
          <w:sz w:val="24"/>
          <w:szCs w:val="24"/>
        </w:rPr>
      </w:pPr>
      <w:r>
        <w:rPr>
          <w:rFonts w:ascii="Times New Roman" w:eastAsia="Times New Roman" w:hAnsi="Times New Roman" w:cs="Times New Roman"/>
          <w:sz w:val="24"/>
          <w:szCs w:val="24"/>
        </w:rPr>
        <w:t>3</w:t>
      </w:r>
      <w:r>
        <w:rPr>
          <w:rFonts w:ascii="FangSong" w:eastAsia="FangSong" w:hAnsi="FangSong" w:cs="FangSong"/>
          <w:sz w:val="24"/>
          <w:szCs w:val="24"/>
        </w:rPr>
        <w:t>、客服专员、值班员无法在线解决，把服务事件</w:t>
      </w:r>
      <w:r>
        <w:rPr>
          <w:rFonts w:ascii="Times New Roman" w:eastAsia="Times New Roman" w:hAnsi="Times New Roman" w:cs="Times New Roman"/>
          <w:sz w:val="24"/>
          <w:szCs w:val="24"/>
        </w:rPr>
        <w:t>/</w:t>
      </w:r>
      <w:r>
        <w:rPr>
          <w:rFonts w:ascii="FangSong" w:eastAsia="FangSong" w:hAnsi="FangSong" w:cs="FangSong"/>
          <w:sz w:val="24"/>
          <w:szCs w:val="24"/>
        </w:rPr>
        <w:t>服务请求</w:t>
      </w:r>
      <w:r>
        <w:rPr>
          <w:rFonts w:ascii="FangSong" w:eastAsia="FangSong" w:hAnsi="FangSong" w:cs="FangSong"/>
          <w:spacing w:val="-1"/>
          <w:sz w:val="24"/>
          <w:szCs w:val="24"/>
        </w:rPr>
        <w:t>指派给相应项目的项目</w:t>
      </w:r>
      <w:r>
        <w:rPr>
          <w:rFonts w:ascii="FangSong" w:eastAsia="FangSong" w:hAnsi="FangSong" w:cs="FangSong"/>
          <w:spacing w:val="-11"/>
          <w:sz w:val="24"/>
          <w:szCs w:val="24"/>
        </w:rPr>
        <w:t>经理。</w:t>
      </w:r>
    </w:p>
    <w:p>
      <w:pPr>
        <w:spacing w:before="183" w:line="292" w:lineRule="auto"/>
        <w:ind w:left="43" w:right="28" w:firstLine="468"/>
        <w:rPr>
          <w:rFonts w:ascii="FangSong" w:eastAsia="FangSong" w:hAnsi="FangSong" w:cs="FangSong"/>
          <w:sz w:val="24"/>
          <w:szCs w:val="24"/>
        </w:rPr>
      </w:pPr>
      <w:r>
        <w:rPr>
          <w:rFonts w:ascii="Times New Roman" w:eastAsia="Times New Roman" w:hAnsi="Times New Roman" w:cs="Times New Roman"/>
          <w:spacing w:val="2"/>
          <w:sz w:val="24"/>
          <w:szCs w:val="24"/>
        </w:rPr>
        <w:t>4</w:t>
      </w:r>
      <w:r>
        <w:rPr>
          <w:rFonts w:ascii="FangSong" w:eastAsia="FangSong" w:hAnsi="FangSong" w:cs="FangSong"/>
          <w:spacing w:val="2"/>
          <w:sz w:val="24"/>
          <w:szCs w:val="24"/>
        </w:rPr>
        <w:t>、项目经理接单后指定运维工程师解决。如能解决，项目经理进行</w:t>
      </w:r>
      <w:r>
        <w:rPr>
          <w:rFonts w:ascii="FangSong" w:eastAsia="FangSong" w:hAnsi="FangSong" w:cs="FangSong"/>
          <w:spacing w:val="1"/>
          <w:sz w:val="24"/>
          <w:szCs w:val="24"/>
        </w:rPr>
        <w:t>完成确认，客</w:t>
      </w:r>
      <w:r>
        <w:rPr>
          <w:rFonts w:ascii="FangSong" w:eastAsia="FangSong" w:hAnsi="FangSong" w:cs="FangSong"/>
          <w:spacing w:val="-7"/>
          <w:sz w:val="24"/>
          <w:szCs w:val="24"/>
        </w:rPr>
        <w:t>服专员、值班员进行确认，</w:t>
      </w:r>
      <w:r>
        <w:rPr>
          <w:rFonts w:ascii="FangSong" w:eastAsia="FangSong" w:hAnsi="FangSong" w:cs="FangSong"/>
          <w:spacing w:val="60"/>
          <w:sz w:val="24"/>
          <w:szCs w:val="24"/>
        </w:rPr>
        <w:t xml:space="preserve"> </w:t>
      </w:r>
      <w:r>
        <w:rPr>
          <w:rFonts w:ascii="FangSong" w:eastAsia="FangSong" w:hAnsi="FangSong" w:cs="FangSong"/>
          <w:spacing w:val="-7"/>
          <w:sz w:val="24"/>
          <w:szCs w:val="24"/>
        </w:rPr>
        <w:t>组长进行用户确认解决、服务满意度调查及服务关闭（在系</w:t>
      </w:r>
    </w:p>
    <w:p>
      <w:pPr>
        <w:spacing w:line="292" w:lineRule="auto"/>
        <w:rPr>
          <w:rFonts w:ascii="FangSong" w:eastAsia="FangSong" w:hAnsi="FangSong" w:cs="FangSong"/>
          <w:sz w:val="24"/>
          <w:szCs w:val="24"/>
        </w:rPr>
        <w:sectPr>
          <w:headerReference w:type="default" r:id="rId14"/>
          <w:footerReference w:type="default" r:id="rId15"/>
          <w:pgSz w:w="11907" w:h="16839"/>
          <w:pgMar w:top="1414" w:right="1387" w:bottom="1793" w:left="1390" w:header="241" w:footer="1009" w:gutter="0"/>
          <w:cols w:space="720"/>
        </w:sectPr>
      </w:pPr>
    </w:p>
    <w:p>
      <w:pPr>
        <w:spacing w:before="182" w:line="218" w:lineRule="auto"/>
        <w:ind w:left="49"/>
        <w:rPr>
          <w:rFonts w:ascii="FangSong" w:eastAsia="FangSong" w:hAnsi="FangSong" w:cs="FangSong"/>
          <w:sz w:val="24"/>
          <w:szCs w:val="24"/>
        </w:rPr>
      </w:pPr>
      <w:r>
        <w:rPr>
          <w:rFonts w:ascii="FangSong" w:eastAsia="FangSong" w:hAnsi="FangSong" w:cs="FangSong"/>
          <w:spacing w:val="-27"/>
          <w:sz w:val="24"/>
          <w:szCs w:val="24"/>
        </w:rPr>
        <w:t>统中结案）。</w:t>
      </w:r>
    </w:p>
    <w:p>
      <w:pPr>
        <w:spacing w:before="196" w:line="318" w:lineRule="auto"/>
        <w:ind w:left="43" w:firstLine="476"/>
        <w:rPr>
          <w:rFonts w:ascii="FangSong" w:eastAsia="FangSong" w:hAnsi="FangSong" w:cs="FangSong"/>
          <w:sz w:val="24"/>
          <w:szCs w:val="24"/>
        </w:rPr>
      </w:pPr>
      <w:r>
        <w:rPr>
          <w:rFonts w:ascii="Times New Roman" w:eastAsia="Times New Roman" w:hAnsi="Times New Roman" w:cs="Times New Roman"/>
          <w:spacing w:val="2"/>
          <w:sz w:val="24"/>
          <w:szCs w:val="24"/>
        </w:rPr>
        <w:t>5</w:t>
      </w:r>
      <w:r>
        <w:rPr>
          <w:rFonts w:ascii="FangSong" w:eastAsia="FangSong" w:hAnsi="FangSong" w:cs="FangSong"/>
          <w:spacing w:val="2"/>
          <w:sz w:val="24"/>
          <w:szCs w:val="24"/>
        </w:rPr>
        <w:t>、运维工程师无法解决，把此服务单转回项</w:t>
      </w:r>
      <w:r>
        <w:rPr>
          <w:rFonts w:ascii="FangSong" w:eastAsia="FangSong" w:hAnsi="FangSong" w:cs="FangSong"/>
          <w:spacing w:val="1"/>
          <w:sz w:val="24"/>
          <w:szCs w:val="24"/>
        </w:rPr>
        <w:t>目经理，项目经理进行重新分配，转</w:t>
      </w:r>
      <w:r>
        <w:rPr>
          <w:rFonts w:ascii="FangSong" w:eastAsia="FangSong" w:hAnsi="FangSong" w:cs="FangSong"/>
          <w:spacing w:val="-7"/>
          <w:sz w:val="24"/>
          <w:szCs w:val="24"/>
        </w:rPr>
        <w:t>技术支持部的技术人员问题解决，客服专员、值班员进</w:t>
      </w:r>
      <w:r>
        <w:rPr>
          <w:rFonts w:ascii="FangSong" w:eastAsia="FangSong" w:hAnsi="FangSong" w:cs="FangSong"/>
          <w:spacing w:val="-8"/>
          <w:sz w:val="24"/>
          <w:szCs w:val="24"/>
        </w:rPr>
        <w:t>行确认，</w:t>
      </w:r>
      <w:r>
        <w:rPr>
          <w:rFonts w:ascii="FangSong" w:eastAsia="FangSong" w:hAnsi="FangSong" w:cs="FangSong"/>
          <w:spacing w:val="-57"/>
          <w:sz w:val="24"/>
          <w:szCs w:val="24"/>
        </w:rPr>
        <w:t xml:space="preserve"> </w:t>
      </w:r>
      <w:r>
        <w:rPr>
          <w:rFonts w:ascii="FangSong" w:eastAsia="FangSong" w:hAnsi="FangSong" w:cs="FangSong"/>
          <w:spacing w:val="-8"/>
          <w:sz w:val="24"/>
          <w:szCs w:val="24"/>
        </w:rPr>
        <w:t>组长进行用户确认解决、</w:t>
      </w:r>
      <w:r>
        <w:rPr>
          <w:rFonts w:ascii="FangSong" w:eastAsia="FangSong" w:hAnsi="FangSong" w:cs="FangSong"/>
          <w:spacing w:val="-8"/>
          <w:sz w:val="24"/>
          <w:szCs w:val="24"/>
        </w:rPr>
        <w:t>服务满意度调查及服务关闭（在系统中结案）。</w:t>
      </w:r>
    </w:p>
    <w:p>
      <w:pPr>
        <w:spacing w:before="201" w:line="293" w:lineRule="auto"/>
        <w:ind w:left="47" w:right="105" w:firstLine="471"/>
        <w:rPr>
          <w:rFonts w:ascii="FangSong" w:eastAsia="FangSong" w:hAnsi="FangSong" w:cs="FangSong"/>
          <w:sz w:val="24"/>
          <w:szCs w:val="24"/>
        </w:rPr>
      </w:pPr>
      <w:r>
        <w:rPr>
          <w:rFonts w:ascii="Times New Roman" w:eastAsia="Times New Roman" w:hAnsi="Times New Roman" w:cs="Times New Roman"/>
          <w:spacing w:val="1"/>
          <w:sz w:val="24"/>
          <w:szCs w:val="24"/>
        </w:rPr>
        <w:t>6</w:t>
      </w:r>
      <w:r>
        <w:rPr>
          <w:rFonts w:ascii="FangSong" w:eastAsia="FangSong" w:hAnsi="FangSong" w:cs="FangSong"/>
          <w:spacing w:val="1"/>
          <w:sz w:val="24"/>
          <w:szCs w:val="24"/>
        </w:rPr>
        <w:t>、客服专员、值班员根据运维系统统计出每月、每季、每半年、每年解决事</w:t>
      </w:r>
      <w:r>
        <w:rPr>
          <w:rFonts w:ascii="FangSong" w:eastAsia="FangSong" w:hAnsi="FangSong" w:cs="FangSong"/>
          <w:sz w:val="24"/>
          <w:szCs w:val="24"/>
        </w:rPr>
        <w:t>件的</w:t>
      </w:r>
      <w:r>
        <w:rPr>
          <w:rFonts w:ascii="FangSong" w:eastAsia="FangSong" w:hAnsi="FangSong" w:cs="FangSong"/>
          <w:spacing w:val="-5"/>
          <w:sz w:val="24"/>
          <w:szCs w:val="24"/>
        </w:rPr>
        <w:t>及时率、完成率、事件平均解决时间、用户满意率，将统计结果分别交给客服组长、。</w:t>
      </w:r>
    </w:p>
    <w:p>
      <w:pPr>
        <w:spacing w:before="198" w:line="230" w:lineRule="auto"/>
        <w:ind w:left="517"/>
        <w:rPr>
          <w:rFonts w:ascii="FangSong" w:eastAsia="FangSong" w:hAnsi="FangSong" w:cs="FangSong"/>
          <w:sz w:val="24"/>
          <w:szCs w:val="24"/>
        </w:rPr>
      </w:pPr>
      <w:r>
        <w:rPr>
          <w:rFonts w:ascii="Times New Roman" w:eastAsia="Times New Roman" w:hAnsi="Times New Roman" w:cs="Times New Roman"/>
          <w:spacing w:val="-1"/>
          <w:sz w:val="24"/>
          <w:szCs w:val="24"/>
        </w:rPr>
        <w:t>7</w:t>
      </w:r>
      <w:r>
        <w:rPr>
          <w:rFonts w:ascii="FangSong" w:eastAsia="FangSong" w:hAnsi="FangSong" w:cs="FangSong"/>
          <w:spacing w:val="-1"/>
          <w:sz w:val="24"/>
          <w:szCs w:val="24"/>
        </w:rPr>
        <w:t>、客服组长每月、每季、每半年、每年向信息</w:t>
      </w:r>
      <w:r>
        <w:rPr>
          <w:rFonts w:ascii="FangSong" w:eastAsia="FangSong" w:hAnsi="FangSong" w:cs="FangSong"/>
          <w:spacing w:val="-2"/>
          <w:sz w:val="24"/>
          <w:szCs w:val="24"/>
        </w:rPr>
        <w:t>部经理汇报运维情况。</w:t>
      </w:r>
    </w:p>
    <w:p>
      <w:pPr>
        <w:pStyle w:val="BodyText"/>
        <w:spacing w:line="347" w:lineRule="auto"/>
      </w:pPr>
    </w:p>
    <w:p>
      <w:pPr>
        <w:spacing w:before="101" w:line="224" w:lineRule="auto"/>
        <w:ind w:left="39"/>
        <w:outlineLvl w:val="0"/>
        <w:rPr>
          <w:rFonts w:ascii="SimHei" w:eastAsia="SimHei" w:hAnsi="SimHei" w:cs="SimHei"/>
          <w:sz w:val="31"/>
          <w:szCs w:val="31"/>
        </w:rPr>
      </w:pPr>
      <w:bookmarkStart w:id="6" w:name="bookmark7"/>
      <w:bookmarkEnd w:id="6"/>
      <w:r>
        <w:rPr>
          <w:rFonts w:ascii="SimHei" w:eastAsia="SimHei" w:hAnsi="SimHei" w:cs="SimHei"/>
          <w:spacing w:val="7"/>
          <w:sz w:val="31"/>
          <w:szCs w:val="31"/>
        </w:rPr>
        <w:t>七</w:t>
      </w:r>
      <w:r>
        <w:rPr>
          <w:rFonts w:ascii="Times New Roman" w:eastAsia="Times New Roman" w:hAnsi="Times New Roman" w:cs="Times New Roman"/>
          <w:spacing w:val="7"/>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7"/>
          <w:sz w:val="31"/>
          <w:szCs w:val="31"/>
        </w:rPr>
        <w:t>服务台过程管理指标</w:t>
      </w:r>
    </w:p>
    <w:p>
      <w:pPr>
        <w:pStyle w:val="BodyText"/>
        <w:spacing w:line="423" w:lineRule="auto"/>
      </w:pPr>
    </w:p>
    <w:p>
      <w:pPr>
        <w:spacing w:before="78" w:line="370" w:lineRule="auto"/>
        <w:ind w:left="43" w:right="2" w:firstLine="489"/>
        <w:rPr>
          <w:rFonts w:ascii="FangSong" w:eastAsia="FangSong" w:hAnsi="FangSong" w:cs="FangSong"/>
          <w:sz w:val="24"/>
          <w:szCs w:val="24"/>
        </w:rPr>
      </w:pPr>
      <w:r>
        <w:rPr>
          <w:rFonts w:ascii="FangSong" w:eastAsia="FangSong" w:hAnsi="FangSong" w:cs="FangSong"/>
          <w:spacing w:val="-6"/>
          <w:sz w:val="24"/>
          <w:szCs w:val="24"/>
        </w:rPr>
        <w:t>每年年初制定服务台相关指标，指标包含服务解决</w:t>
      </w:r>
      <w:r>
        <w:rPr>
          <w:rFonts w:ascii="FangSong" w:eastAsia="FangSong" w:hAnsi="FangSong" w:cs="FangSong"/>
          <w:spacing w:val="-7"/>
          <w:sz w:val="24"/>
          <w:szCs w:val="24"/>
        </w:rPr>
        <w:t>时间要求、安全指标、运行指标、</w:t>
      </w:r>
      <w:r>
        <w:rPr>
          <w:rFonts w:ascii="FangSong" w:eastAsia="FangSong" w:hAnsi="FangSong" w:cs="FangSong"/>
          <w:spacing w:val="-3"/>
          <w:sz w:val="24"/>
          <w:szCs w:val="24"/>
        </w:rPr>
        <w:t>服务指标等四个方面来统计衡量。</w:t>
      </w:r>
    </w:p>
    <w:p>
      <w:pPr>
        <w:pStyle w:val="BodyText"/>
        <w:spacing w:before="224" w:line="231" w:lineRule="auto"/>
        <w:ind w:left="40"/>
        <w:outlineLvl w:val="1"/>
        <w:rPr>
          <w:rFonts w:ascii="FangSong" w:eastAsia="FangSong" w:hAnsi="FangSong" w:cs="FangSong"/>
          <w:sz w:val="28"/>
          <w:szCs w:val="28"/>
        </w:rPr>
      </w:pPr>
      <w:bookmarkStart w:id="7" w:name="bookmark8"/>
      <w:bookmarkEnd w:id="7"/>
      <w:r>
        <w:rPr>
          <w:b/>
          <w:bCs/>
          <w:spacing w:val="-4"/>
          <w:sz w:val="28"/>
          <w:szCs w:val="28"/>
        </w:rPr>
        <w:t>7.1.</w:t>
      </w:r>
      <w:r>
        <w:rPr>
          <w:b/>
          <w:bCs/>
          <w:spacing w:val="38"/>
          <w:sz w:val="28"/>
          <w:szCs w:val="28"/>
        </w:rPr>
        <w:t xml:space="preserve"> </w:t>
      </w:r>
      <w:r>
        <w:rPr>
          <w:rFonts w:ascii="FangSong" w:eastAsia="FangSong" w:hAnsi="FangSong" w:cs="FangSong"/>
          <w:b/>
          <w:bCs/>
          <w:spacing w:val="-4"/>
          <w:sz w:val="28"/>
          <w:szCs w:val="28"/>
        </w:rPr>
        <w:t>服务质量要求</w:t>
      </w:r>
    </w:p>
    <w:p>
      <w:pPr>
        <w:spacing w:before="4"/>
      </w:pPr>
    </w:p>
    <w:tbl>
      <w:tblPr>
        <w:tblStyle w:val="TableNormal"/>
        <w:tblW w:w="7798" w:type="dxa"/>
        <w:tblInd w:w="6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06"/>
        <w:gridCol w:w="1754"/>
        <w:gridCol w:w="2372"/>
        <w:gridCol w:w="1249"/>
        <w:gridCol w:w="1617"/>
      </w:tblGrid>
      <w:tr>
        <w:tblPrEx>
          <w:tblW w:w="7798" w:type="dxa"/>
          <w:tblInd w:w="6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278"/>
        </w:trPr>
        <w:tc>
          <w:tcPr>
            <w:tcW w:w="806" w:type="dxa"/>
          </w:tcPr>
          <w:p>
            <w:pPr>
              <w:pStyle w:val="TableText"/>
              <w:spacing w:before="30" w:line="209" w:lineRule="auto"/>
              <w:ind w:left="203"/>
            </w:pPr>
            <w:r>
              <w:rPr>
                <w:spacing w:val="-3"/>
              </w:rPr>
              <w:t>序号</w:t>
            </w:r>
          </w:p>
        </w:tc>
        <w:tc>
          <w:tcPr>
            <w:tcW w:w="1754" w:type="dxa"/>
          </w:tcPr>
          <w:p>
            <w:pPr>
              <w:pStyle w:val="TableText"/>
              <w:spacing w:before="30" w:line="209" w:lineRule="auto"/>
              <w:ind w:left="464"/>
            </w:pPr>
            <w:r>
              <w:rPr>
                <w:spacing w:val="-3"/>
              </w:rPr>
              <w:t>服务项目</w:t>
            </w:r>
          </w:p>
        </w:tc>
        <w:tc>
          <w:tcPr>
            <w:tcW w:w="2372" w:type="dxa"/>
          </w:tcPr>
          <w:p>
            <w:pPr>
              <w:pStyle w:val="TableText"/>
              <w:spacing w:before="30" w:line="209" w:lineRule="auto"/>
              <w:ind w:left="566"/>
            </w:pPr>
            <w:r>
              <w:rPr>
                <w:spacing w:val="-2"/>
              </w:rPr>
              <w:t>服务度量指标</w:t>
            </w:r>
          </w:p>
        </w:tc>
        <w:tc>
          <w:tcPr>
            <w:tcW w:w="1249" w:type="dxa"/>
          </w:tcPr>
          <w:p>
            <w:pPr>
              <w:pStyle w:val="TableText"/>
              <w:spacing w:before="30" w:line="209" w:lineRule="auto"/>
              <w:ind w:left="217"/>
            </w:pPr>
            <w:r>
              <w:rPr>
                <w:spacing w:val="-3"/>
              </w:rPr>
              <w:t>协议级别</w:t>
            </w:r>
          </w:p>
        </w:tc>
        <w:tc>
          <w:tcPr>
            <w:tcW w:w="1617" w:type="dxa"/>
          </w:tcPr>
          <w:p>
            <w:pPr>
              <w:pStyle w:val="TableText"/>
              <w:spacing w:before="30" w:line="209" w:lineRule="auto"/>
              <w:ind w:left="610"/>
            </w:pPr>
            <w:r>
              <w:rPr>
                <w:spacing w:val="-4"/>
              </w:rPr>
              <w:t>说明</w:t>
            </w:r>
          </w:p>
        </w:tc>
      </w:tr>
      <w:tr>
        <w:tblPrEx>
          <w:tblW w:w="7798" w:type="dxa"/>
          <w:tblInd w:w="664" w:type="dxa"/>
          <w:tblLayout w:type="fixed"/>
        </w:tblPrEx>
        <w:trPr>
          <w:trHeight w:val="275"/>
        </w:trPr>
        <w:tc>
          <w:tcPr>
            <w:tcW w:w="806" w:type="dxa"/>
            <w:vMerge w:val="restart"/>
            <w:tcBorders>
              <w:bottom w:val="nil"/>
            </w:tcBorders>
          </w:tcPr>
          <w:p>
            <w:pPr>
              <w:spacing w:line="279" w:lineRule="auto"/>
              <w:rPr>
                <w:rFonts w:ascii="Arial"/>
                <w:sz w:val="21"/>
              </w:rPr>
            </w:pPr>
          </w:p>
          <w:p>
            <w:pPr>
              <w:spacing w:before="60" w:line="236" w:lineRule="auto"/>
              <w:ind w:left="372"/>
              <w:rPr>
                <w:rFonts w:ascii="Times New Roman" w:eastAsia="Times New Roman" w:hAnsi="Times New Roman" w:cs="Times New Roman"/>
                <w:sz w:val="21"/>
                <w:szCs w:val="21"/>
              </w:rPr>
            </w:pPr>
            <w:r>
              <w:rPr>
                <w:rFonts w:ascii="Times New Roman" w:eastAsia="Times New Roman" w:hAnsi="Times New Roman" w:cs="Times New Roman"/>
                <w:sz w:val="21"/>
                <w:szCs w:val="21"/>
              </w:rPr>
              <w:t>1</w:t>
            </w:r>
          </w:p>
        </w:tc>
        <w:tc>
          <w:tcPr>
            <w:tcW w:w="1754" w:type="dxa"/>
            <w:vMerge w:val="restart"/>
            <w:tcBorders>
              <w:bottom w:val="nil"/>
            </w:tcBorders>
          </w:tcPr>
          <w:p>
            <w:pPr>
              <w:pStyle w:val="TableText"/>
              <w:spacing w:before="186" w:line="215" w:lineRule="auto"/>
              <w:ind w:left="570" w:right="138" w:hanging="420"/>
            </w:pPr>
            <w:r>
              <w:rPr>
                <w:spacing w:val="-2"/>
              </w:rPr>
              <w:t>业务系统终端用</w:t>
            </w:r>
            <w:r>
              <w:rPr>
                <w:spacing w:val="-3"/>
              </w:rPr>
              <w:t>户支持</w:t>
            </w:r>
          </w:p>
        </w:tc>
        <w:tc>
          <w:tcPr>
            <w:tcW w:w="2372" w:type="dxa"/>
          </w:tcPr>
          <w:p>
            <w:pPr>
              <w:pStyle w:val="TableText"/>
              <w:spacing w:before="27" w:line="209" w:lineRule="auto"/>
              <w:ind w:left="484"/>
            </w:pPr>
            <w:r>
              <w:rPr>
                <w:spacing w:val="-5"/>
              </w:rPr>
              <w:t>电话及时接通率</w:t>
            </w:r>
          </w:p>
        </w:tc>
        <w:tc>
          <w:tcPr>
            <w:tcW w:w="1249" w:type="dxa"/>
          </w:tcPr>
          <w:p>
            <w:pPr>
              <w:spacing w:before="62" w:line="201" w:lineRule="auto"/>
              <w:ind w:left="43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99%</w:t>
            </w:r>
          </w:p>
        </w:tc>
        <w:tc>
          <w:tcPr>
            <w:tcW w:w="1617" w:type="dxa"/>
          </w:tcPr>
          <w:p>
            <w:pPr>
              <w:rPr>
                <w:rFonts w:ascii="Arial"/>
                <w:sz w:val="21"/>
              </w:rPr>
            </w:pPr>
          </w:p>
        </w:tc>
      </w:tr>
      <w:tr>
        <w:tblPrEx>
          <w:tblW w:w="7798" w:type="dxa"/>
          <w:tblInd w:w="664" w:type="dxa"/>
          <w:tblLayout w:type="fixed"/>
        </w:tblPrEx>
        <w:trPr>
          <w:trHeight w:val="275"/>
        </w:trPr>
        <w:tc>
          <w:tcPr>
            <w:tcW w:w="806" w:type="dxa"/>
            <w:vMerge/>
            <w:tcBorders>
              <w:top w:val="nil"/>
              <w:bottom w:val="nil"/>
            </w:tcBorders>
          </w:tcPr>
          <w:p>
            <w:pPr>
              <w:rPr>
                <w:rFonts w:ascii="Arial"/>
                <w:sz w:val="21"/>
              </w:rPr>
            </w:pPr>
          </w:p>
        </w:tc>
        <w:tc>
          <w:tcPr>
            <w:tcW w:w="1754" w:type="dxa"/>
            <w:vMerge/>
            <w:tcBorders>
              <w:top w:val="nil"/>
              <w:bottom w:val="nil"/>
            </w:tcBorders>
          </w:tcPr>
          <w:p>
            <w:pPr>
              <w:rPr>
                <w:rFonts w:ascii="Arial"/>
                <w:sz w:val="21"/>
              </w:rPr>
            </w:pPr>
          </w:p>
        </w:tc>
        <w:tc>
          <w:tcPr>
            <w:tcW w:w="2372" w:type="dxa"/>
          </w:tcPr>
          <w:p>
            <w:pPr>
              <w:pStyle w:val="TableText"/>
              <w:spacing w:before="26" w:line="210" w:lineRule="auto"/>
              <w:ind w:left="466"/>
            </w:pPr>
            <w:r>
              <w:rPr>
                <w:spacing w:val="-3"/>
              </w:rPr>
              <w:t>工单及时处理率</w:t>
            </w:r>
          </w:p>
        </w:tc>
        <w:tc>
          <w:tcPr>
            <w:tcW w:w="1249" w:type="dxa"/>
          </w:tcPr>
          <w:p>
            <w:pPr>
              <w:spacing w:before="60" w:line="203" w:lineRule="auto"/>
              <w:ind w:left="438"/>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99%</w:t>
            </w:r>
          </w:p>
        </w:tc>
        <w:tc>
          <w:tcPr>
            <w:tcW w:w="1617" w:type="dxa"/>
          </w:tcPr>
          <w:p>
            <w:pPr>
              <w:rPr>
                <w:rFonts w:ascii="Arial"/>
                <w:sz w:val="21"/>
              </w:rPr>
            </w:pPr>
          </w:p>
        </w:tc>
      </w:tr>
      <w:tr>
        <w:tblPrEx>
          <w:tblW w:w="7798" w:type="dxa"/>
          <w:tblInd w:w="664" w:type="dxa"/>
          <w:tblLayout w:type="fixed"/>
        </w:tblPrEx>
        <w:trPr>
          <w:trHeight w:val="273"/>
        </w:trPr>
        <w:tc>
          <w:tcPr>
            <w:tcW w:w="806" w:type="dxa"/>
            <w:vMerge/>
            <w:tcBorders>
              <w:top w:val="nil"/>
            </w:tcBorders>
          </w:tcPr>
          <w:p>
            <w:pPr>
              <w:rPr>
                <w:rFonts w:ascii="Arial"/>
                <w:sz w:val="21"/>
              </w:rPr>
            </w:pPr>
          </w:p>
        </w:tc>
        <w:tc>
          <w:tcPr>
            <w:tcW w:w="1754" w:type="dxa"/>
            <w:vMerge/>
            <w:tcBorders>
              <w:top w:val="nil"/>
            </w:tcBorders>
          </w:tcPr>
          <w:p>
            <w:pPr>
              <w:rPr>
                <w:rFonts w:ascii="Arial"/>
                <w:sz w:val="21"/>
              </w:rPr>
            </w:pPr>
          </w:p>
        </w:tc>
        <w:tc>
          <w:tcPr>
            <w:tcW w:w="2372" w:type="dxa"/>
          </w:tcPr>
          <w:p>
            <w:pPr>
              <w:pStyle w:val="TableText"/>
              <w:spacing w:before="27" w:line="207" w:lineRule="auto"/>
              <w:ind w:left="670"/>
            </w:pPr>
            <w:r>
              <w:rPr>
                <w:spacing w:val="-3"/>
              </w:rPr>
              <w:t>用户满意率</w:t>
            </w:r>
          </w:p>
        </w:tc>
        <w:tc>
          <w:tcPr>
            <w:tcW w:w="1249" w:type="dxa"/>
          </w:tcPr>
          <w:p>
            <w:pPr>
              <w:spacing w:before="61" w:line="200" w:lineRule="auto"/>
              <w:ind w:left="438"/>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99%</w:t>
            </w:r>
          </w:p>
        </w:tc>
        <w:tc>
          <w:tcPr>
            <w:tcW w:w="1617" w:type="dxa"/>
          </w:tcPr>
          <w:p>
            <w:pPr>
              <w:rPr>
                <w:rFonts w:ascii="Arial"/>
                <w:sz w:val="21"/>
              </w:rPr>
            </w:pPr>
          </w:p>
        </w:tc>
      </w:tr>
      <w:tr>
        <w:tblPrEx>
          <w:tblW w:w="7798" w:type="dxa"/>
          <w:tblInd w:w="664" w:type="dxa"/>
          <w:tblLayout w:type="fixed"/>
        </w:tblPrEx>
        <w:trPr>
          <w:trHeight w:val="275"/>
        </w:trPr>
        <w:tc>
          <w:tcPr>
            <w:tcW w:w="806" w:type="dxa"/>
            <w:vMerge w:val="restart"/>
            <w:tcBorders>
              <w:bottom w:val="nil"/>
            </w:tcBorders>
          </w:tcPr>
          <w:p>
            <w:pPr>
              <w:spacing w:before="203" w:line="236" w:lineRule="auto"/>
              <w:ind w:left="352"/>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1754" w:type="dxa"/>
            <w:vMerge w:val="restart"/>
            <w:tcBorders>
              <w:bottom w:val="nil"/>
            </w:tcBorders>
          </w:tcPr>
          <w:p>
            <w:pPr>
              <w:pStyle w:val="TableText"/>
              <w:spacing w:before="169" w:line="219" w:lineRule="auto"/>
              <w:ind w:left="471"/>
            </w:pPr>
            <w:r>
              <w:rPr>
                <w:spacing w:val="-5"/>
              </w:rPr>
              <w:t>突发事件</w:t>
            </w:r>
          </w:p>
        </w:tc>
        <w:tc>
          <w:tcPr>
            <w:tcW w:w="2372" w:type="dxa"/>
          </w:tcPr>
          <w:p>
            <w:pPr>
              <w:pStyle w:val="TableText"/>
              <w:spacing w:before="29" w:line="207" w:lineRule="auto"/>
              <w:ind w:left="361"/>
            </w:pPr>
            <w:r>
              <w:rPr>
                <w:spacing w:val="-3"/>
              </w:rPr>
              <w:t>突发事件响应时间</w:t>
            </w:r>
          </w:p>
        </w:tc>
        <w:tc>
          <w:tcPr>
            <w:tcW w:w="1249" w:type="dxa"/>
          </w:tcPr>
          <w:p>
            <w:pPr>
              <w:pStyle w:val="TableText"/>
              <w:spacing w:before="29" w:line="207" w:lineRule="auto"/>
              <w:ind w:left="199"/>
            </w:pPr>
            <w:r>
              <w:rPr>
                <w:spacing w:val="-6"/>
              </w:rPr>
              <w:t>≤</w:t>
            </w:r>
            <w:r>
              <w:rPr>
                <w:rFonts w:ascii="Times New Roman" w:eastAsia="Times New Roman" w:hAnsi="Times New Roman" w:cs="Times New Roman"/>
                <w:spacing w:val="-6"/>
              </w:rPr>
              <w:t>15</w:t>
            </w:r>
            <w:r>
              <w:rPr>
                <w:rFonts w:ascii="Times New Roman" w:eastAsia="Times New Roman" w:hAnsi="Times New Roman" w:cs="Times New Roman"/>
                <w:spacing w:val="15"/>
                <w:w w:val="101"/>
              </w:rPr>
              <w:t xml:space="preserve"> </w:t>
            </w:r>
            <w:r>
              <w:rPr>
                <w:spacing w:val="-6"/>
              </w:rPr>
              <w:t>分钟</w:t>
            </w:r>
          </w:p>
        </w:tc>
        <w:tc>
          <w:tcPr>
            <w:tcW w:w="1617" w:type="dxa"/>
          </w:tcPr>
          <w:p>
            <w:pPr>
              <w:rPr>
                <w:rFonts w:ascii="Arial"/>
                <w:sz w:val="21"/>
              </w:rPr>
            </w:pPr>
          </w:p>
        </w:tc>
      </w:tr>
      <w:tr>
        <w:tblPrEx>
          <w:tblW w:w="7798" w:type="dxa"/>
          <w:tblInd w:w="664" w:type="dxa"/>
          <w:tblLayout w:type="fixed"/>
        </w:tblPrEx>
        <w:trPr>
          <w:trHeight w:val="276"/>
        </w:trPr>
        <w:tc>
          <w:tcPr>
            <w:tcW w:w="806" w:type="dxa"/>
            <w:vMerge/>
            <w:tcBorders>
              <w:top w:val="nil"/>
            </w:tcBorders>
          </w:tcPr>
          <w:p>
            <w:pPr>
              <w:rPr>
                <w:rFonts w:ascii="Arial"/>
                <w:sz w:val="21"/>
              </w:rPr>
            </w:pPr>
          </w:p>
        </w:tc>
        <w:tc>
          <w:tcPr>
            <w:tcW w:w="1754" w:type="dxa"/>
            <w:vMerge/>
            <w:tcBorders>
              <w:top w:val="nil"/>
            </w:tcBorders>
          </w:tcPr>
          <w:p>
            <w:pPr>
              <w:rPr>
                <w:rFonts w:ascii="Arial"/>
                <w:sz w:val="21"/>
              </w:rPr>
            </w:pPr>
          </w:p>
        </w:tc>
        <w:tc>
          <w:tcPr>
            <w:tcW w:w="2372" w:type="dxa"/>
          </w:tcPr>
          <w:p>
            <w:pPr>
              <w:pStyle w:val="TableText"/>
              <w:spacing w:before="28" w:line="209" w:lineRule="auto"/>
              <w:ind w:left="153"/>
            </w:pPr>
            <w:r>
              <w:rPr>
                <w:spacing w:val="-2"/>
              </w:rPr>
              <w:t>突发事件及时关单时长</w:t>
            </w:r>
          </w:p>
        </w:tc>
        <w:tc>
          <w:tcPr>
            <w:tcW w:w="1249" w:type="dxa"/>
          </w:tcPr>
          <w:p>
            <w:pPr>
              <w:pStyle w:val="TableText"/>
              <w:spacing w:before="28" w:line="209" w:lineRule="auto"/>
              <w:ind w:left="199"/>
            </w:pPr>
            <w:r>
              <w:rPr>
                <w:spacing w:val="-6"/>
              </w:rPr>
              <w:t>≤</w:t>
            </w:r>
            <w:r>
              <w:rPr>
                <w:rFonts w:ascii="Times New Roman" w:eastAsia="Times New Roman" w:hAnsi="Times New Roman" w:cs="Times New Roman"/>
                <w:spacing w:val="-6"/>
              </w:rPr>
              <w:t>60</w:t>
            </w:r>
            <w:r>
              <w:rPr>
                <w:rFonts w:ascii="Times New Roman" w:eastAsia="Times New Roman" w:hAnsi="Times New Roman" w:cs="Times New Roman"/>
                <w:spacing w:val="15"/>
                <w:w w:val="101"/>
              </w:rPr>
              <w:t xml:space="preserve"> </w:t>
            </w:r>
            <w:r>
              <w:rPr>
                <w:spacing w:val="-6"/>
              </w:rPr>
              <w:t>分钟</w:t>
            </w:r>
          </w:p>
        </w:tc>
        <w:tc>
          <w:tcPr>
            <w:tcW w:w="1617" w:type="dxa"/>
          </w:tcPr>
          <w:p>
            <w:pPr>
              <w:rPr>
                <w:rFonts w:ascii="Arial"/>
                <w:sz w:val="21"/>
              </w:rPr>
            </w:pPr>
          </w:p>
        </w:tc>
      </w:tr>
      <w:tr>
        <w:tblPrEx>
          <w:tblW w:w="7798" w:type="dxa"/>
          <w:tblInd w:w="664" w:type="dxa"/>
          <w:tblLayout w:type="fixed"/>
        </w:tblPrEx>
        <w:trPr>
          <w:trHeight w:val="273"/>
        </w:trPr>
        <w:tc>
          <w:tcPr>
            <w:tcW w:w="806" w:type="dxa"/>
          </w:tcPr>
          <w:p>
            <w:pPr>
              <w:spacing w:before="62" w:line="199" w:lineRule="auto"/>
              <w:ind w:left="356"/>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1754" w:type="dxa"/>
          </w:tcPr>
          <w:p>
            <w:pPr>
              <w:pStyle w:val="TableText"/>
              <w:spacing w:before="27" w:line="207" w:lineRule="auto"/>
              <w:ind w:left="467"/>
            </w:pPr>
            <w:r>
              <w:rPr>
                <w:spacing w:val="-4"/>
              </w:rPr>
              <w:t>检修许可</w:t>
            </w:r>
          </w:p>
        </w:tc>
        <w:tc>
          <w:tcPr>
            <w:tcW w:w="2372" w:type="dxa"/>
          </w:tcPr>
          <w:p>
            <w:pPr>
              <w:pStyle w:val="TableText"/>
              <w:spacing w:before="27" w:line="207" w:lineRule="auto"/>
              <w:ind w:left="150"/>
            </w:pPr>
            <w:r>
              <w:rPr>
                <w:spacing w:val="-2"/>
              </w:rPr>
              <w:t>一级检修许可不合格数</w:t>
            </w:r>
          </w:p>
        </w:tc>
        <w:tc>
          <w:tcPr>
            <w:tcW w:w="1249" w:type="dxa"/>
          </w:tcPr>
          <w:p>
            <w:pPr>
              <w:pStyle w:val="TableText"/>
              <w:spacing w:before="27" w:line="207" w:lineRule="auto"/>
              <w:ind w:left="447"/>
            </w:pPr>
            <w:r>
              <w:rPr>
                <w:rFonts w:ascii="Times New Roman" w:eastAsia="Times New Roman" w:hAnsi="Times New Roman" w:cs="Times New Roman"/>
                <w:spacing w:val="-4"/>
              </w:rPr>
              <w:t>0</w:t>
            </w:r>
            <w:r>
              <w:rPr>
                <w:rFonts w:ascii="Times New Roman" w:eastAsia="Times New Roman" w:hAnsi="Times New Roman" w:cs="Times New Roman"/>
                <w:spacing w:val="14"/>
              </w:rPr>
              <w:t xml:space="preserve"> </w:t>
            </w:r>
            <w:r>
              <w:rPr>
                <w:spacing w:val="-4"/>
              </w:rPr>
              <w:t>次</w:t>
            </w:r>
          </w:p>
        </w:tc>
        <w:tc>
          <w:tcPr>
            <w:tcW w:w="1617" w:type="dxa"/>
          </w:tcPr>
          <w:p>
            <w:pPr>
              <w:rPr>
                <w:rFonts w:ascii="Arial"/>
                <w:sz w:val="21"/>
              </w:rPr>
            </w:pPr>
          </w:p>
        </w:tc>
      </w:tr>
      <w:tr>
        <w:tblPrEx>
          <w:tblW w:w="7798" w:type="dxa"/>
          <w:tblInd w:w="664" w:type="dxa"/>
          <w:tblLayout w:type="fixed"/>
        </w:tblPrEx>
        <w:trPr>
          <w:trHeight w:val="724"/>
        </w:trPr>
        <w:tc>
          <w:tcPr>
            <w:tcW w:w="806" w:type="dxa"/>
          </w:tcPr>
          <w:p>
            <w:pPr>
              <w:spacing w:before="288" w:line="236" w:lineRule="auto"/>
              <w:ind w:left="351"/>
              <w:rPr>
                <w:rFonts w:ascii="Times New Roman" w:eastAsia="Times New Roman" w:hAnsi="Times New Roman" w:cs="Times New Roman"/>
                <w:sz w:val="21"/>
                <w:szCs w:val="21"/>
              </w:rPr>
            </w:pPr>
            <w:r>
              <w:rPr>
                <w:rFonts w:ascii="Times New Roman" w:eastAsia="Times New Roman" w:hAnsi="Times New Roman" w:cs="Times New Roman"/>
                <w:sz w:val="21"/>
                <w:szCs w:val="21"/>
              </w:rPr>
              <w:t>4</w:t>
            </w:r>
          </w:p>
        </w:tc>
        <w:tc>
          <w:tcPr>
            <w:tcW w:w="1754" w:type="dxa"/>
          </w:tcPr>
          <w:p>
            <w:pPr>
              <w:pStyle w:val="TableText"/>
              <w:spacing w:before="254" w:line="219" w:lineRule="auto"/>
              <w:ind w:left="465"/>
            </w:pPr>
            <w:r>
              <w:rPr>
                <w:spacing w:val="-3"/>
              </w:rPr>
              <w:t>报表填写</w:t>
            </w:r>
          </w:p>
        </w:tc>
        <w:tc>
          <w:tcPr>
            <w:tcW w:w="2372" w:type="dxa"/>
          </w:tcPr>
          <w:p>
            <w:pPr>
              <w:pStyle w:val="TableText"/>
              <w:spacing w:before="13" w:line="211" w:lineRule="auto"/>
              <w:ind w:left="131"/>
            </w:pPr>
            <w:r>
              <w:rPr>
                <w:rFonts w:ascii="Times New Roman" w:eastAsia="Times New Roman" w:hAnsi="Times New Roman" w:cs="Times New Roman"/>
                <w:spacing w:val="-3"/>
              </w:rPr>
              <w:t>1</w:t>
            </w:r>
            <w:r>
              <w:rPr>
                <w:rFonts w:ascii="Times New Roman" w:eastAsia="Times New Roman" w:hAnsi="Times New Roman" w:cs="Times New Roman"/>
                <w:spacing w:val="16"/>
              </w:rPr>
              <w:t xml:space="preserve"> </w:t>
            </w:r>
            <w:r>
              <w:rPr>
                <w:spacing w:val="-3"/>
              </w:rPr>
              <w:t>个周期内（当月</w:t>
            </w:r>
            <w:r>
              <w:rPr>
                <w:spacing w:val="-48"/>
              </w:rPr>
              <w:t xml:space="preserve"> </w:t>
            </w:r>
            <w:r>
              <w:rPr>
                <w:rFonts w:ascii="Times New Roman" w:eastAsia="Times New Roman" w:hAnsi="Times New Roman" w:cs="Times New Roman"/>
                <w:spacing w:val="-3"/>
              </w:rPr>
              <w:t xml:space="preserve">21  </w:t>
            </w:r>
            <w:r>
              <w:rPr>
                <w:spacing w:val="-3"/>
              </w:rPr>
              <w:t>日</w:t>
            </w:r>
          </w:p>
          <w:p>
            <w:pPr>
              <w:pStyle w:val="TableText"/>
              <w:spacing w:before="1" w:line="210" w:lineRule="auto"/>
              <w:ind w:left="125"/>
            </w:pPr>
            <w:r>
              <w:rPr>
                <w:spacing w:val="-10"/>
              </w:rPr>
              <w:t>至次月</w:t>
            </w:r>
            <w:r>
              <w:rPr>
                <w:spacing w:val="-41"/>
              </w:rPr>
              <w:t xml:space="preserve"> </w:t>
            </w:r>
            <w:r>
              <w:rPr>
                <w:rFonts w:ascii="Times New Roman" w:eastAsia="Times New Roman" w:hAnsi="Times New Roman" w:cs="Times New Roman"/>
                <w:spacing w:val="-10"/>
              </w:rPr>
              <w:t xml:space="preserve">20  </w:t>
            </w:r>
            <w:r>
              <w:rPr>
                <w:spacing w:val="-10"/>
              </w:rPr>
              <w:t>日）报表填写</w:t>
            </w:r>
          </w:p>
          <w:p>
            <w:pPr>
              <w:pStyle w:val="TableText"/>
              <w:spacing w:line="193" w:lineRule="auto"/>
              <w:ind w:left="781"/>
            </w:pPr>
            <w:r>
              <w:rPr>
                <w:spacing w:val="-4"/>
              </w:rPr>
              <w:t>不合格数</w:t>
            </w:r>
          </w:p>
        </w:tc>
        <w:tc>
          <w:tcPr>
            <w:tcW w:w="1249" w:type="dxa"/>
          </w:tcPr>
          <w:p>
            <w:pPr>
              <w:pStyle w:val="TableText"/>
              <w:spacing w:before="253" w:line="234" w:lineRule="auto"/>
              <w:ind w:left="357"/>
            </w:pPr>
            <w:r>
              <w:rPr>
                <w:spacing w:val="-8"/>
              </w:rPr>
              <w:t>≤</w:t>
            </w:r>
            <w:r>
              <w:rPr>
                <w:rFonts w:ascii="Times New Roman" w:eastAsia="Times New Roman" w:hAnsi="Times New Roman" w:cs="Times New Roman"/>
                <w:spacing w:val="-8"/>
              </w:rPr>
              <w:t>3</w:t>
            </w:r>
            <w:r>
              <w:rPr>
                <w:rFonts w:ascii="Times New Roman" w:eastAsia="Times New Roman" w:hAnsi="Times New Roman" w:cs="Times New Roman"/>
                <w:spacing w:val="16"/>
              </w:rPr>
              <w:t xml:space="preserve"> </w:t>
            </w:r>
            <w:r>
              <w:rPr>
                <w:spacing w:val="-8"/>
              </w:rPr>
              <w:t>次</w:t>
            </w:r>
          </w:p>
        </w:tc>
        <w:tc>
          <w:tcPr>
            <w:tcW w:w="1617" w:type="dxa"/>
          </w:tcPr>
          <w:p>
            <w:pPr>
              <w:rPr>
                <w:rFonts w:ascii="Arial"/>
                <w:sz w:val="21"/>
              </w:rPr>
            </w:pPr>
          </w:p>
        </w:tc>
      </w:tr>
      <w:tr>
        <w:tblPrEx>
          <w:tblW w:w="7798" w:type="dxa"/>
          <w:tblInd w:w="664" w:type="dxa"/>
          <w:tblLayout w:type="fixed"/>
        </w:tblPrEx>
        <w:trPr>
          <w:trHeight w:val="1211"/>
        </w:trPr>
        <w:tc>
          <w:tcPr>
            <w:tcW w:w="806" w:type="dxa"/>
          </w:tcPr>
          <w:p>
            <w:pPr>
              <w:spacing w:line="468" w:lineRule="auto"/>
              <w:rPr>
                <w:rFonts w:ascii="Arial"/>
                <w:sz w:val="21"/>
              </w:rPr>
            </w:pPr>
          </w:p>
          <w:p>
            <w:pPr>
              <w:spacing w:before="60" w:line="234" w:lineRule="auto"/>
              <w:ind w:left="357"/>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1754" w:type="dxa"/>
          </w:tcPr>
          <w:p>
            <w:pPr>
              <w:spacing w:line="426" w:lineRule="auto"/>
              <w:rPr>
                <w:rFonts w:ascii="Arial"/>
                <w:sz w:val="21"/>
              </w:rPr>
            </w:pPr>
          </w:p>
          <w:p>
            <w:pPr>
              <w:pStyle w:val="TableText"/>
              <w:spacing w:before="68" w:line="219" w:lineRule="auto"/>
              <w:ind w:left="465"/>
            </w:pPr>
            <w:r>
              <w:rPr>
                <w:spacing w:val="-3"/>
              </w:rPr>
              <w:t>事件响应</w:t>
            </w:r>
          </w:p>
        </w:tc>
        <w:tc>
          <w:tcPr>
            <w:tcW w:w="2372" w:type="dxa"/>
          </w:tcPr>
          <w:p>
            <w:pPr>
              <w:pStyle w:val="TableText"/>
              <w:spacing w:before="256" w:line="211" w:lineRule="auto"/>
              <w:ind w:left="131"/>
            </w:pPr>
            <w:r>
              <w:rPr>
                <w:rFonts w:ascii="Times New Roman" w:eastAsia="Times New Roman" w:hAnsi="Times New Roman" w:cs="Times New Roman"/>
                <w:spacing w:val="-3"/>
              </w:rPr>
              <w:t>1</w:t>
            </w:r>
            <w:r>
              <w:rPr>
                <w:rFonts w:ascii="Times New Roman" w:eastAsia="Times New Roman" w:hAnsi="Times New Roman" w:cs="Times New Roman"/>
                <w:spacing w:val="16"/>
              </w:rPr>
              <w:t xml:space="preserve"> </w:t>
            </w:r>
            <w:r>
              <w:rPr>
                <w:spacing w:val="-3"/>
              </w:rPr>
              <w:t>个周期内（当月</w:t>
            </w:r>
            <w:r>
              <w:rPr>
                <w:spacing w:val="-48"/>
              </w:rPr>
              <w:t xml:space="preserve"> </w:t>
            </w:r>
            <w:r>
              <w:rPr>
                <w:rFonts w:ascii="Times New Roman" w:eastAsia="Times New Roman" w:hAnsi="Times New Roman" w:cs="Times New Roman"/>
                <w:spacing w:val="-3"/>
              </w:rPr>
              <w:t xml:space="preserve">21  </w:t>
            </w:r>
            <w:r>
              <w:rPr>
                <w:spacing w:val="-3"/>
              </w:rPr>
              <w:t>日</w:t>
            </w:r>
          </w:p>
          <w:p>
            <w:pPr>
              <w:pStyle w:val="TableText"/>
              <w:spacing w:line="211" w:lineRule="auto"/>
              <w:ind w:left="125"/>
            </w:pPr>
            <w:r>
              <w:rPr>
                <w:spacing w:val="-10"/>
              </w:rPr>
              <w:t>至次月</w:t>
            </w:r>
            <w:r>
              <w:rPr>
                <w:spacing w:val="-41"/>
              </w:rPr>
              <w:t xml:space="preserve"> </w:t>
            </w:r>
            <w:r>
              <w:rPr>
                <w:rFonts w:ascii="Times New Roman" w:eastAsia="Times New Roman" w:hAnsi="Times New Roman" w:cs="Times New Roman"/>
                <w:spacing w:val="-10"/>
              </w:rPr>
              <w:t xml:space="preserve">20  </w:t>
            </w:r>
            <w:r>
              <w:rPr>
                <w:spacing w:val="-10"/>
              </w:rPr>
              <w:t>日）事件响应</w:t>
            </w:r>
          </w:p>
          <w:p>
            <w:pPr>
              <w:pStyle w:val="TableText"/>
              <w:spacing w:line="219" w:lineRule="auto"/>
              <w:ind w:left="781"/>
            </w:pPr>
            <w:r>
              <w:rPr>
                <w:spacing w:val="-4"/>
              </w:rPr>
              <w:t>不合格数</w:t>
            </w:r>
          </w:p>
        </w:tc>
        <w:tc>
          <w:tcPr>
            <w:tcW w:w="1249" w:type="dxa"/>
          </w:tcPr>
          <w:p>
            <w:pPr>
              <w:spacing w:line="425" w:lineRule="auto"/>
              <w:rPr>
                <w:rFonts w:ascii="Arial"/>
                <w:sz w:val="21"/>
              </w:rPr>
            </w:pPr>
          </w:p>
          <w:p>
            <w:pPr>
              <w:pStyle w:val="TableText"/>
              <w:spacing w:before="69" w:line="234" w:lineRule="auto"/>
              <w:ind w:left="357"/>
            </w:pPr>
            <w:r>
              <w:rPr>
                <w:spacing w:val="-8"/>
              </w:rPr>
              <w:t>≤</w:t>
            </w:r>
            <w:r>
              <w:rPr>
                <w:rFonts w:ascii="Times New Roman" w:eastAsia="Times New Roman" w:hAnsi="Times New Roman" w:cs="Times New Roman"/>
                <w:spacing w:val="-8"/>
              </w:rPr>
              <w:t>2</w:t>
            </w:r>
            <w:r>
              <w:rPr>
                <w:rFonts w:ascii="Times New Roman" w:eastAsia="Times New Roman" w:hAnsi="Times New Roman" w:cs="Times New Roman"/>
                <w:spacing w:val="16"/>
              </w:rPr>
              <w:t xml:space="preserve"> </w:t>
            </w:r>
            <w:r>
              <w:rPr>
                <w:spacing w:val="-8"/>
              </w:rPr>
              <w:t>次</w:t>
            </w:r>
          </w:p>
        </w:tc>
        <w:tc>
          <w:tcPr>
            <w:tcW w:w="1617" w:type="dxa"/>
          </w:tcPr>
          <w:p>
            <w:pPr>
              <w:pStyle w:val="TableText"/>
              <w:spacing w:before="16" w:line="211" w:lineRule="auto"/>
              <w:ind w:left="210"/>
            </w:pPr>
            <w:r>
              <w:rPr>
                <w:spacing w:val="-6"/>
              </w:rPr>
              <w:t>因未及时响应</w:t>
            </w:r>
          </w:p>
          <w:p>
            <w:pPr>
              <w:pStyle w:val="TableText"/>
              <w:spacing w:before="1" w:line="210" w:lineRule="auto"/>
              <w:ind w:left="190"/>
            </w:pPr>
            <w:r>
              <w:rPr>
                <w:spacing w:val="-2"/>
              </w:rPr>
              <w:t>导致事件未能</w:t>
            </w:r>
          </w:p>
          <w:p>
            <w:pPr>
              <w:pStyle w:val="TableText"/>
              <w:spacing w:line="211" w:lineRule="auto"/>
              <w:ind w:left="124"/>
            </w:pPr>
            <w:r>
              <w:rPr>
                <w:spacing w:val="-12"/>
              </w:rPr>
              <w:t>及时处理，造成</w:t>
            </w:r>
          </w:p>
          <w:p>
            <w:pPr>
              <w:pStyle w:val="TableText"/>
              <w:spacing w:before="1" w:line="210" w:lineRule="auto"/>
              <w:ind w:left="189"/>
            </w:pPr>
            <w:r>
              <w:rPr>
                <w:spacing w:val="-2"/>
              </w:rPr>
              <w:t>故障影响范围</w:t>
            </w:r>
          </w:p>
          <w:p>
            <w:pPr>
              <w:pStyle w:val="TableText"/>
              <w:spacing w:line="196" w:lineRule="auto"/>
              <w:ind w:left="609"/>
            </w:pPr>
            <w:r>
              <w:rPr>
                <w:spacing w:val="-3"/>
              </w:rPr>
              <w:t>扩大</w:t>
            </w:r>
          </w:p>
        </w:tc>
      </w:tr>
    </w:tbl>
    <w:p>
      <w:pPr>
        <w:spacing w:before="128" w:line="218" w:lineRule="auto"/>
        <w:ind w:left="522"/>
        <w:rPr>
          <w:rFonts w:ascii="FangSong" w:eastAsia="FangSong" w:hAnsi="FangSong" w:cs="FangSong"/>
          <w:sz w:val="24"/>
          <w:szCs w:val="24"/>
        </w:rPr>
      </w:pPr>
      <w:r>
        <w:rPr>
          <w:rFonts w:ascii="FangSong" w:eastAsia="FangSong" w:hAnsi="FangSong" w:cs="FangSong"/>
          <w:spacing w:val="-7"/>
          <w:sz w:val="24"/>
          <w:szCs w:val="24"/>
        </w:rPr>
        <w:t>有关服务质量的说明：</w:t>
      </w:r>
    </w:p>
    <w:p>
      <w:pPr>
        <w:spacing w:before="206" w:line="376" w:lineRule="auto"/>
        <w:ind w:left="44" w:right="78" w:firstLine="479"/>
        <w:rPr>
          <w:rFonts w:ascii="FangSong" w:eastAsia="FangSong" w:hAnsi="FangSong" w:cs="FangSong"/>
          <w:sz w:val="24"/>
          <w:szCs w:val="24"/>
        </w:rPr>
      </w:pPr>
      <w:r>
        <w:rPr>
          <w:rFonts w:ascii="FangSong" w:eastAsia="FangSong" w:hAnsi="FangSong" w:cs="FangSong"/>
          <w:spacing w:val="-2"/>
          <w:sz w:val="24"/>
          <w:szCs w:val="24"/>
        </w:rPr>
        <w:t>服务期间，服务人员工作时间在甲方提供的办公场所统一办公，非工作时间保持手</w:t>
      </w:r>
      <w:r>
        <w:rPr>
          <w:rFonts w:ascii="FangSong" w:eastAsia="FangSong" w:hAnsi="FangSong" w:cs="FangSong"/>
          <w:spacing w:val="-9"/>
          <w:sz w:val="24"/>
          <w:szCs w:val="24"/>
        </w:rPr>
        <w:t>机畅通。</w:t>
      </w:r>
    </w:p>
    <w:p>
      <w:pPr>
        <w:pStyle w:val="BodyText"/>
        <w:spacing w:before="276" w:line="231" w:lineRule="auto"/>
        <w:ind w:left="40"/>
        <w:outlineLvl w:val="1"/>
        <w:rPr>
          <w:rFonts w:ascii="FangSong" w:eastAsia="FangSong" w:hAnsi="FangSong" w:cs="FangSong"/>
          <w:sz w:val="28"/>
          <w:szCs w:val="28"/>
        </w:rPr>
      </w:pPr>
      <w:bookmarkStart w:id="8" w:name="bookmark9"/>
      <w:bookmarkEnd w:id="8"/>
      <w:r>
        <w:rPr>
          <w:b/>
          <w:bCs/>
          <w:spacing w:val="-5"/>
          <w:sz w:val="28"/>
          <w:szCs w:val="28"/>
        </w:rPr>
        <w:t>7.2.</w:t>
      </w:r>
      <w:r>
        <w:rPr>
          <w:b/>
          <w:bCs/>
          <w:spacing w:val="48"/>
          <w:w w:val="101"/>
          <w:sz w:val="28"/>
          <w:szCs w:val="28"/>
        </w:rPr>
        <w:t xml:space="preserve"> </w:t>
      </w:r>
      <w:r>
        <w:rPr>
          <w:rFonts w:ascii="FangSong" w:eastAsia="FangSong" w:hAnsi="FangSong" w:cs="FangSong"/>
          <w:b/>
          <w:bCs/>
          <w:spacing w:val="-5"/>
          <w:sz w:val="28"/>
          <w:szCs w:val="28"/>
        </w:rPr>
        <w:t>系统安全指标</w:t>
      </w:r>
    </w:p>
    <w:p>
      <w:pPr>
        <w:pStyle w:val="BodyText"/>
        <w:spacing w:line="252" w:lineRule="auto"/>
      </w:pPr>
    </w:p>
    <w:p>
      <w:pPr>
        <w:spacing w:before="79" w:line="262" w:lineRule="auto"/>
        <w:ind w:left="47" w:right="87" w:firstLine="477"/>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1</w:t>
      </w:r>
      <w:r>
        <w:rPr>
          <w:rFonts w:ascii="FangSong" w:eastAsia="FangSong" w:hAnsi="FangSong" w:cs="FangSong"/>
          <w:spacing w:val="1"/>
          <w:sz w:val="24"/>
          <w:szCs w:val="24"/>
        </w:rPr>
        <w:t>）依据国家电网公司颁发的《信息通信事故调查规程》要求，不发生系统八级</w:t>
      </w:r>
      <w:r>
        <w:rPr>
          <w:rFonts w:ascii="FangSong" w:eastAsia="FangSong" w:hAnsi="FangSong" w:cs="FangSong"/>
          <w:spacing w:val="-10"/>
          <w:sz w:val="24"/>
          <w:szCs w:val="24"/>
        </w:rPr>
        <w:t>及以上事件；</w:t>
      </w:r>
    </w:p>
    <w:p>
      <w:pPr>
        <w:spacing w:line="262" w:lineRule="auto"/>
        <w:rPr>
          <w:rFonts w:ascii="FangSong" w:eastAsia="FangSong" w:hAnsi="FangSong" w:cs="FangSong"/>
          <w:sz w:val="24"/>
          <w:szCs w:val="24"/>
        </w:rPr>
        <w:sectPr>
          <w:headerReference w:type="default" r:id="rId16"/>
          <w:footerReference w:type="default" r:id="rId17"/>
          <w:pgSz w:w="11907" w:h="16839"/>
          <w:pgMar w:top="1414" w:right="1336" w:bottom="1793" w:left="1390" w:header="241" w:footer="1009" w:gutter="0"/>
          <w:cols w:space="720"/>
        </w:sectPr>
      </w:pPr>
    </w:p>
    <w:p>
      <w:pPr>
        <w:spacing w:before="92" w:line="230" w:lineRule="auto"/>
        <w:ind w:left="870"/>
        <w:rPr>
          <w:rFonts w:ascii="FangSong" w:eastAsia="FangSong" w:hAnsi="FangSong" w:cs="FangSong"/>
          <w:sz w:val="24"/>
          <w:szCs w:val="24"/>
        </w:rPr>
      </w:pPr>
      <w:r>
        <w:rPr>
          <w:rFonts w:ascii="FangSong" w:eastAsia="FangSong" w:hAnsi="FangSong" w:cs="FangSong"/>
          <w:spacing w:val="-3"/>
          <w:sz w:val="24"/>
          <w:szCs w:val="24"/>
        </w:rPr>
        <w:t>（</w:t>
      </w:r>
      <w:r>
        <w:rPr>
          <w:rFonts w:ascii="Times New Roman" w:eastAsia="Times New Roman" w:hAnsi="Times New Roman" w:cs="Times New Roman"/>
          <w:spacing w:val="-3"/>
          <w:sz w:val="24"/>
          <w:szCs w:val="24"/>
        </w:rPr>
        <w:t>2</w:t>
      </w:r>
      <w:r>
        <w:rPr>
          <w:rFonts w:ascii="FangSong" w:eastAsia="FangSong" w:hAnsi="FangSong" w:cs="FangSong"/>
          <w:spacing w:val="-3"/>
          <w:sz w:val="24"/>
          <w:szCs w:val="24"/>
        </w:rPr>
        <w:t>）不发生被上级主管单位、部门考核的安全事件；</w:t>
      </w:r>
    </w:p>
    <w:p>
      <w:pPr>
        <w:spacing w:before="149" w:line="232" w:lineRule="auto"/>
        <w:ind w:left="870"/>
        <w:rPr>
          <w:rFonts w:ascii="FangSong" w:eastAsia="FangSong" w:hAnsi="FangSong" w:cs="FangSong"/>
          <w:sz w:val="24"/>
          <w:szCs w:val="24"/>
        </w:rPr>
      </w:pPr>
      <w:r>
        <w:rPr>
          <w:rFonts w:ascii="FangSong" w:eastAsia="FangSong" w:hAnsi="FangSong" w:cs="FangSong"/>
          <w:spacing w:val="-3"/>
          <w:sz w:val="24"/>
          <w:szCs w:val="24"/>
        </w:rPr>
        <w:t>（</w:t>
      </w:r>
      <w:r>
        <w:rPr>
          <w:rFonts w:ascii="Times New Roman" w:eastAsia="Times New Roman" w:hAnsi="Times New Roman" w:cs="Times New Roman"/>
          <w:spacing w:val="-3"/>
          <w:sz w:val="24"/>
          <w:szCs w:val="24"/>
        </w:rPr>
        <w:t>3</w:t>
      </w:r>
      <w:r>
        <w:rPr>
          <w:rFonts w:ascii="FangSong" w:eastAsia="FangSong" w:hAnsi="FangSong" w:cs="FangSong"/>
          <w:spacing w:val="-3"/>
          <w:sz w:val="24"/>
          <w:szCs w:val="24"/>
        </w:rPr>
        <w:t>）不发生数据丢失、泄密等重大安全事件。</w:t>
      </w:r>
    </w:p>
    <w:p>
      <w:pPr>
        <w:pStyle w:val="BodyText"/>
        <w:spacing w:line="369" w:lineRule="auto"/>
      </w:pPr>
    </w:p>
    <w:p>
      <w:pPr>
        <w:pStyle w:val="BodyText"/>
        <w:spacing w:before="91" w:line="230" w:lineRule="auto"/>
        <w:ind w:left="386"/>
        <w:outlineLvl w:val="1"/>
        <w:rPr>
          <w:rFonts w:ascii="FangSong" w:eastAsia="FangSong" w:hAnsi="FangSong" w:cs="FangSong"/>
          <w:sz w:val="28"/>
          <w:szCs w:val="28"/>
        </w:rPr>
      </w:pPr>
      <w:bookmarkStart w:id="9" w:name="bookmark10"/>
      <w:bookmarkEnd w:id="9"/>
      <w:r>
        <w:rPr>
          <w:b/>
          <w:bCs/>
          <w:spacing w:val="-5"/>
          <w:sz w:val="28"/>
          <w:szCs w:val="28"/>
        </w:rPr>
        <w:t>7.3.</w:t>
      </w:r>
      <w:r>
        <w:rPr>
          <w:b/>
          <w:bCs/>
          <w:spacing w:val="48"/>
          <w:w w:val="101"/>
          <w:sz w:val="28"/>
          <w:szCs w:val="28"/>
        </w:rPr>
        <w:t xml:space="preserve"> </w:t>
      </w:r>
      <w:r>
        <w:rPr>
          <w:rFonts w:ascii="FangSong" w:eastAsia="FangSong" w:hAnsi="FangSong" w:cs="FangSong"/>
          <w:b/>
          <w:bCs/>
          <w:spacing w:val="-5"/>
          <w:sz w:val="28"/>
          <w:szCs w:val="28"/>
        </w:rPr>
        <w:t>系统运行指标</w:t>
      </w:r>
    </w:p>
    <w:p>
      <w:pPr>
        <w:pStyle w:val="BodyText"/>
        <w:spacing w:line="255" w:lineRule="auto"/>
      </w:pPr>
    </w:p>
    <w:p>
      <w:pPr>
        <w:spacing w:before="78" w:line="265" w:lineRule="auto"/>
        <w:ind w:left="396" w:right="286" w:firstLine="474"/>
        <w:rPr>
          <w:rFonts w:ascii="FangSong" w:eastAsia="FangSong" w:hAnsi="FangSong" w:cs="FangSong"/>
          <w:sz w:val="24"/>
          <w:szCs w:val="24"/>
        </w:rPr>
      </w:pPr>
      <w:r>
        <w:rPr>
          <w:rFonts w:ascii="FangSong" w:eastAsia="FangSong" w:hAnsi="FangSong" w:cs="FangSong"/>
          <w:spacing w:val="-8"/>
          <w:sz w:val="24"/>
          <w:szCs w:val="24"/>
        </w:rPr>
        <w:t>（</w:t>
      </w:r>
      <w:r>
        <w:rPr>
          <w:rFonts w:ascii="Times New Roman" w:eastAsia="Times New Roman" w:hAnsi="Times New Roman" w:cs="Times New Roman"/>
          <w:spacing w:val="-8"/>
          <w:sz w:val="24"/>
          <w:szCs w:val="24"/>
        </w:rPr>
        <w:t>1</w:t>
      </w:r>
      <w:r>
        <w:rPr>
          <w:rFonts w:ascii="FangSong" w:eastAsia="FangSong" w:hAnsi="FangSong" w:cs="FangSong"/>
          <w:spacing w:val="-8"/>
          <w:sz w:val="24"/>
          <w:szCs w:val="24"/>
        </w:rPr>
        <w:t>）工单合格率</w:t>
      </w:r>
      <w:r>
        <w:rPr>
          <w:rFonts w:ascii="Times New Roman" w:eastAsia="Times New Roman" w:hAnsi="Times New Roman" w:cs="Times New Roman"/>
          <w:spacing w:val="-8"/>
          <w:sz w:val="24"/>
          <w:szCs w:val="24"/>
        </w:rPr>
        <w:t>=100%</w:t>
      </w:r>
      <w:r>
        <w:rPr>
          <w:rFonts w:ascii="FangSong" w:eastAsia="FangSong" w:hAnsi="FangSong" w:cs="FangSong"/>
          <w:spacing w:val="-8"/>
          <w:sz w:val="24"/>
          <w:szCs w:val="24"/>
        </w:rPr>
        <w:t>，计算公式为</w:t>
      </w:r>
      <w:r>
        <w:rPr>
          <w:rFonts w:ascii="FangSong" w:eastAsia="FangSong" w:hAnsi="FangSong" w:cs="FangSong"/>
          <w:spacing w:val="-6"/>
          <w:sz w:val="24"/>
          <w:szCs w:val="24"/>
        </w:rPr>
        <w:t>：（</w:t>
      </w:r>
      <w:r>
        <w:rPr>
          <w:rFonts w:ascii="FangSong" w:eastAsia="FangSong" w:hAnsi="FangSong" w:cs="FangSong"/>
          <w:spacing w:val="-8"/>
          <w:sz w:val="24"/>
          <w:szCs w:val="24"/>
        </w:rPr>
        <w:t>派发的合格工单数</w:t>
      </w:r>
      <w:r>
        <w:rPr>
          <w:rFonts w:ascii="Times New Roman" w:eastAsia="Times New Roman" w:hAnsi="Times New Roman" w:cs="Times New Roman"/>
          <w:spacing w:val="-8"/>
          <w:sz w:val="24"/>
          <w:szCs w:val="24"/>
        </w:rPr>
        <w:t>/</w:t>
      </w:r>
      <w:r>
        <w:rPr>
          <w:rFonts w:ascii="FangSong" w:eastAsia="FangSong" w:hAnsi="FangSong" w:cs="FangSong"/>
          <w:spacing w:val="-8"/>
          <w:sz w:val="24"/>
          <w:szCs w:val="24"/>
        </w:rPr>
        <w:t>总派发工单数）</w:t>
      </w:r>
      <w:r>
        <w:rPr>
          <w:rFonts w:ascii="Times New Roman" w:eastAsia="Times New Roman" w:hAnsi="Times New Roman" w:cs="Times New Roman"/>
          <w:spacing w:val="-8"/>
          <w:sz w:val="24"/>
          <w:szCs w:val="24"/>
        </w:rPr>
        <w:t>*100%</w:t>
      </w:r>
      <w:r>
        <w:rPr>
          <w:rFonts w:ascii="FangSong" w:eastAsia="FangSong" w:hAnsi="FangSong" w:cs="FangSong"/>
          <w:spacing w:val="-8"/>
          <w:sz w:val="24"/>
          <w:szCs w:val="24"/>
        </w:rPr>
        <w:t>。</w:t>
      </w:r>
      <w:r>
        <w:rPr>
          <w:rFonts w:ascii="FangSong" w:eastAsia="FangSong" w:hAnsi="FangSong" w:cs="FangSong"/>
          <w:spacing w:val="-2"/>
          <w:sz w:val="24"/>
          <w:szCs w:val="24"/>
        </w:rPr>
        <w:t>工单相关信息未填写完整或工单内容描述不清楚即记为该工单不合格。</w:t>
      </w:r>
    </w:p>
    <w:p>
      <w:pPr>
        <w:spacing w:before="127" w:line="265" w:lineRule="auto"/>
        <w:ind w:left="413" w:right="390" w:firstLine="457"/>
        <w:rPr>
          <w:rFonts w:ascii="FangSong" w:eastAsia="FangSong" w:hAnsi="FangSong" w:cs="FangSong"/>
          <w:sz w:val="24"/>
          <w:szCs w:val="24"/>
        </w:rPr>
      </w:pPr>
      <w:r>
        <w:rPr>
          <w:rFonts w:ascii="FangSong" w:eastAsia="FangSong" w:hAnsi="FangSong" w:cs="FangSong"/>
          <w:spacing w:val="-5"/>
          <w:sz w:val="24"/>
          <w:szCs w:val="24"/>
        </w:rPr>
        <w:t>（</w:t>
      </w:r>
      <w:r>
        <w:rPr>
          <w:rFonts w:ascii="Times New Roman" w:eastAsia="Times New Roman" w:hAnsi="Times New Roman" w:cs="Times New Roman"/>
          <w:spacing w:val="-5"/>
          <w:sz w:val="24"/>
          <w:szCs w:val="24"/>
        </w:rPr>
        <w:t>2</w:t>
      </w:r>
      <w:r>
        <w:rPr>
          <w:rFonts w:ascii="FangSong" w:eastAsia="FangSong" w:hAnsi="FangSong" w:cs="FangSong"/>
          <w:spacing w:val="-5"/>
          <w:sz w:val="24"/>
          <w:szCs w:val="24"/>
        </w:rPr>
        <w:t>）突发事件响应时间，计算公式为</w:t>
      </w:r>
      <w:r>
        <w:rPr>
          <w:rFonts w:ascii="FangSong" w:eastAsia="FangSong" w:hAnsi="FangSong" w:cs="FangSong"/>
          <w:spacing w:val="-14"/>
          <w:sz w:val="24"/>
          <w:szCs w:val="24"/>
        </w:rPr>
        <w:t>：（</w:t>
      </w:r>
      <w:r>
        <w:rPr>
          <w:rFonts w:ascii="FangSong" w:eastAsia="FangSong" w:hAnsi="FangSong" w:cs="FangSong"/>
          <w:spacing w:val="-5"/>
          <w:sz w:val="24"/>
          <w:szCs w:val="24"/>
        </w:rPr>
        <w:t>突发事件发生后值班台通知相关人员的时</w:t>
      </w:r>
      <w:r>
        <w:rPr>
          <w:rFonts w:ascii="FangSong" w:eastAsia="FangSong" w:hAnsi="FangSong" w:cs="FangSong"/>
          <w:spacing w:val="-15"/>
          <w:sz w:val="24"/>
          <w:szCs w:val="24"/>
        </w:rPr>
        <w:t>间</w:t>
      </w:r>
      <w:r>
        <w:rPr>
          <w:rFonts w:ascii="Times New Roman" w:eastAsia="Times New Roman" w:hAnsi="Times New Roman" w:cs="Times New Roman"/>
          <w:spacing w:val="-15"/>
          <w:sz w:val="24"/>
          <w:szCs w:val="24"/>
        </w:rPr>
        <w:t>-</w:t>
      </w:r>
      <w:r>
        <w:rPr>
          <w:rFonts w:ascii="FangSong" w:eastAsia="FangSong" w:hAnsi="FangSong" w:cs="FangSong"/>
          <w:spacing w:val="-15"/>
          <w:sz w:val="24"/>
          <w:szCs w:val="24"/>
        </w:rPr>
        <w:t>突发事件发生时间）。</w:t>
      </w:r>
    </w:p>
    <w:p>
      <w:pPr>
        <w:spacing w:before="124" w:line="264" w:lineRule="auto"/>
        <w:ind w:left="397" w:right="374" w:firstLine="473"/>
        <w:rPr>
          <w:rFonts w:ascii="FangSong" w:eastAsia="FangSong" w:hAnsi="FangSong" w:cs="FangSong"/>
          <w:sz w:val="24"/>
          <w:szCs w:val="24"/>
        </w:rPr>
      </w:pPr>
      <w:r>
        <w:rPr>
          <w:rFonts w:ascii="FangSong" w:eastAsia="FangSong" w:hAnsi="FangSong" w:cs="FangSong"/>
          <w:spacing w:val="3"/>
          <w:sz w:val="24"/>
          <w:szCs w:val="24"/>
        </w:rPr>
        <w:t>（</w:t>
      </w:r>
      <w:r>
        <w:rPr>
          <w:rFonts w:ascii="Times New Roman" w:eastAsia="Times New Roman" w:hAnsi="Times New Roman" w:cs="Times New Roman"/>
          <w:spacing w:val="3"/>
          <w:sz w:val="24"/>
          <w:szCs w:val="24"/>
        </w:rPr>
        <w:t>3</w:t>
      </w:r>
      <w:r>
        <w:rPr>
          <w:rFonts w:ascii="FangSong" w:eastAsia="FangSong" w:hAnsi="FangSong" w:cs="FangSong"/>
          <w:spacing w:val="3"/>
          <w:sz w:val="24"/>
          <w:szCs w:val="24"/>
        </w:rPr>
        <w:t>）突发事件及时关单时长，计算公式为</w:t>
      </w:r>
      <w:r>
        <w:rPr>
          <w:rFonts w:ascii="FangSong" w:eastAsia="FangSong" w:hAnsi="FangSong" w:cs="FangSong"/>
          <w:spacing w:val="-66"/>
          <w:sz w:val="24"/>
          <w:szCs w:val="24"/>
        </w:rPr>
        <w:t>：（</w:t>
      </w:r>
      <w:r>
        <w:rPr>
          <w:rFonts w:ascii="FangSong" w:eastAsia="FangSong" w:hAnsi="FangSong" w:cs="FangSong"/>
          <w:spacing w:val="3"/>
          <w:sz w:val="24"/>
          <w:szCs w:val="24"/>
        </w:rPr>
        <w:t>值班台关闭突发事件工单时间</w:t>
      </w:r>
      <w:r>
        <w:rPr>
          <w:rFonts w:ascii="Times New Roman" w:eastAsia="Times New Roman" w:hAnsi="Times New Roman" w:cs="Times New Roman"/>
          <w:spacing w:val="3"/>
          <w:sz w:val="24"/>
          <w:szCs w:val="24"/>
        </w:rPr>
        <w:t>-</w:t>
      </w:r>
      <w:r>
        <w:rPr>
          <w:rFonts w:ascii="FangSong" w:eastAsia="FangSong" w:hAnsi="FangSong" w:cs="FangSong"/>
          <w:spacing w:val="3"/>
          <w:sz w:val="24"/>
          <w:szCs w:val="24"/>
        </w:rPr>
        <w:t>该突</w:t>
      </w:r>
      <w:r>
        <w:rPr>
          <w:rFonts w:ascii="FangSong" w:eastAsia="FangSong" w:hAnsi="FangSong" w:cs="FangSong"/>
          <w:spacing w:val="-10"/>
          <w:sz w:val="24"/>
          <w:szCs w:val="24"/>
        </w:rPr>
        <w:t>发事件工单流转至值班台的时间）。</w:t>
      </w:r>
    </w:p>
    <w:p>
      <w:pPr>
        <w:spacing w:before="128" w:line="230" w:lineRule="auto"/>
        <w:ind w:left="870"/>
        <w:rPr>
          <w:rFonts w:ascii="FangSong" w:eastAsia="FangSong" w:hAnsi="FangSong" w:cs="FangSong"/>
          <w:sz w:val="24"/>
          <w:szCs w:val="24"/>
        </w:rPr>
      </w:pPr>
      <w:r>
        <w:rPr>
          <w:rFonts w:ascii="FangSong" w:eastAsia="FangSong" w:hAnsi="FangSong" w:cs="FangSong"/>
          <w:spacing w:val="-8"/>
          <w:sz w:val="24"/>
          <w:szCs w:val="24"/>
        </w:rPr>
        <w:t>（</w:t>
      </w:r>
      <w:r>
        <w:rPr>
          <w:rFonts w:ascii="Times New Roman" w:eastAsia="Times New Roman" w:hAnsi="Times New Roman" w:cs="Times New Roman"/>
          <w:spacing w:val="-8"/>
          <w:sz w:val="24"/>
          <w:szCs w:val="24"/>
        </w:rPr>
        <w:t>4</w:t>
      </w:r>
      <w:r>
        <w:rPr>
          <w:rFonts w:ascii="FangSong" w:eastAsia="FangSong" w:hAnsi="FangSong" w:cs="FangSong"/>
          <w:spacing w:val="-8"/>
          <w:sz w:val="24"/>
          <w:szCs w:val="24"/>
        </w:rPr>
        <w:t>）一级检修许可不合格数，计算公式是</w:t>
      </w:r>
      <w:r>
        <w:rPr>
          <w:rFonts w:ascii="FangSong" w:eastAsia="FangSong" w:hAnsi="FangSong" w:cs="FangSong"/>
          <w:spacing w:val="-1"/>
          <w:sz w:val="24"/>
          <w:szCs w:val="24"/>
        </w:rPr>
        <w:t>：（</w:t>
      </w:r>
      <w:r>
        <w:rPr>
          <w:rFonts w:ascii="FangSong" w:eastAsia="FangSong" w:hAnsi="FangSong" w:cs="FangSong"/>
          <w:spacing w:val="-8"/>
          <w:sz w:val="24"/>
          <w:szCs w:val="24"/>
        </w:rPr>
        <w:t>一级检修开竣工</w:t>
      </w:r>
      <w:r>
        <w:rPr>
          <w:rFonts w:ascii="FangSong" w:eastAsia="FangSong" w:hAnsi="FangSong" w:cs="FangSong"/>
          <w:spacing w:val="-9"/>
          <w:sz w:val="24"/>
          <w:szCs w:val="24"/>
        </w:rPr>
        <w:t>报工不合格次数</w:t>
      </w:r>
      <w:r>
        <w:rPr>
          <w:rFonts w:ascii="FangSong" w:eastAsia="FangSong" w:hAnsi="FangSong" w:cs="FangSong"/>
          <w:spacing w:val="-1"/>
          <w:sz w:val="24"/>
          <w:szCs w:val="24"/>
        </w:rPr>
        <w:t>）；</w:t>
      </w:r>
    </w:p>
    <w:p>
      <w:pPr>
        <w:spacing w:before="109" w:line="265" w:lineRule="auto"/>
        <w:ind w:left="389" w:right="397" w:firstLine="480"/>
        <w:rPr>
          <w:rFonts w:ascii="FangSong" w:eastAsia="FangSong" w:hAnsi="FangSong" w:cs="FangSong"/>
          <w:sz w:val="24"/>
          <w:szCs w:val="24"/>
        </w:rPr>
      </w:pPr>
      <w:r>
        <w:rPr>
          <w:rFonts w:ascii="FangSong" w:eastAsia="FangSong" w:hAnsi="FangSong" w:cs="FangSong"/>
          <w:spacing w:val="-5"/>
          <w:sz w:val="24"/>
          <w:szCs w:val="24"/>
        </w:rPr>
        <w:t>（</w:t>
      </w:r>
      <w:r>
        <w:rPr>
          <w:rFonts w:ascii="Times New Roman" w:eastAsia="Times New Roman" w:hAnsi="Times New Roman" w:cs="Times New Roman"/>
          <w:spacing w:val="-5"/>
          <w:sz w:val="24"/>
          <w:szCs w:val="24"/>
        </w:rPr>
        <w:t>5</w:t>
      </w:r>
      <w:r>
        <w:rPr>
          <w:rFonts w:ascii="FangSong" w:eastAsia="FangSong" w:hAnsi="FangSong" w:cs="FangSong"/>
          <w:spacing w:val="-5"/>
          <w:sz w:val="24"/>
          <w:szCs w:val="24"/>
        </w:rPr>
        <w:t>）报表填写不合格数，计算公式是</w:t>
      </w:r>
      <w:r>
        <w:rPr>
          <w:rFonts w:ascii="FangSong" w:eastAsia="FangSong" w:hAnsi="FangSong" w:cs="FangSong"/>
          <w:spacing w:val="-16"/>
          <w:sz w:val="24"/>
          <w:szCs w:val="24"/>
        </w:rPr>
        <w:t>：（</w:t>
      </w:r>
      <w:r>
        <w:rPr>
          <w:rFonts w:ascii="FangSong" w:eastAsia="FangSong" w:hAnsi="FangSong" w:cs="FangSong"/>
          <w:spacing w:val="-5"/>
          <w:sz w:val="24"/>
          <w:szCs w:val="24"/>
        </w:rPr>
        <w:t>对值班要求填写的报表中，填写不合</w:t>
      </w:r>
      <w:r>
        <w:rPr>
          <w:rFonts w:ascii="FangSong" w:eastAsia="FangSong" w:hAnsi="FangSong" w:cs="FangSong"/>
          <w:spacing w:val="-6"/>
          <w:sz w:val="24"/>
          <w:szCs w:val="24"/>
        </w:rPr>
        <w:t>格的</w:t>
      </w:r>
      <w:r>
        <w:rPr>
          <w:rFonts w:ascii="FangSong" w:eastAsia="FangSong" w:hAnsi="FangSong" w:cs="FangSong"/>
          <w:spacing w:val="-9"/>
          <w:sz w:val="24"/>
          <w:szCs w:val="24"/>
        </w:rPr>
        <w:t>数量</w:t>
      </w:r>
      <w:r>
        <w:rPr>
          <w:rFonts w:ascii="FangSong" w:eastAsia="FangSong" w:hAnsi="FangSong" w:cs="FangSong"/>
          <w:spacing w:val="-23"/>
          <w:sz w:val="24"/>
          <w:szCs w:val="24"/>
        </w:rPr>
        <w:t>），</w:t>
      </w:r>
      <w:r>
        <w:rPr>
          <w:rFonts w:ascii="FangSong" w:eastAsia="FangSong" w:hAnsi="FangSong" w:cs="FangSong"/>
          <w:spacing w:val="-9"/>
          <w:sz w:val="24"/>
          <w:szCs w:val="24"/>
        </w:rPr>
        <w:t>该指标每周期统计一次；</w:t>
      </w:r>
    </w:p>
    <w:p>
      <w:pPr>
        <w:spacing w:before="124" w:line="266" w:lineRule="auto"/>
        <w:ind w:left="393" w:right="372" w:firstLine="477"/>
        <w:rPr>
          <w:rFonts w:ascii="FangSong" w:eastAsia="FangSong" w:hAnsi="FangSong" w:cs="FangSong"/>
          <w:sz w:val="24"/>
          <w:szCs w:val="24"/>
        </w:rPr>
      </w:pPr>
      <w:r>
        <w:rPr>
          <w:rFonts w:ascii="FangSong" w:eastAsia="FangSong" w:hAnsi="FangSong" w:cs="FangSong"/>
          <w:spacing w:val="-6"/>
          <w:sz w:val="24"/>
          <w:szCs w:val="24"/>
        </w:rPr>
        <w:t>（</w:t>
      </w:r>
      <w:r>
        <w:rPr>
          <w:rFonts w:ascii="Times New Roman" w:eastAsia="Times New Roman" w:hAnsi="Times New Roman" w:cs="Times New Roman"/>
          <w:spacing w:val="-6"/>
          <w:sz w:val="24"/>
          <w:szCs w:val="24"/>
        </w:rPr>
        <w:t>6</w:t>
      </w:r>
      <w:r>
        <w:rPr>
          <w:rFonts w:ascii="FangSong" w:eastAsia="FangSong" w:hAnsi="FangSong" w:cs="FangSong"/>
          <w:spacing w:val="-6"/>
          <w:sz w:val="24"/>
          <w:szCs w:val="24"/>
        </w:rPr>
        <w:t>）事件响应不合格数，计算公式是</w:t>
      </w:r>
      <w:r>
        <w:rPr>
          <w:rFonts w:ascii="FangSong" w:eastAsia="FangSong" w:hAnsi="FangSong" w:cs="FangSong"/>
          <w:spacing w:val="-11"/>
          <w:sz w:val="24"/>
          <w:szCs w:val="24"/>
        </w:rPr>
        <w:t>：（</w:t>
      </w:r>
      <w:r>
        <w:rPr>
          <w:rFonts w:ascii="FangSong" w:eastAsia="FangSong" w:hAnsi="FangSong" w:cs="FangSong"/>
          <w:spacing w:val="-6"/>
          <w:sz w:val="24"/>
          <w:szCs w:val="24"/>
        </w:rPr>
        <w:t>事件发生后，</w:t>
      </w:r>
      <w:r>
        <w:rPr>
          <w:rFonts w:ascii="FangSong" w:eastAsia="FangSong" w:hAnsi="FangSong" w:cs="FangSong"/>
          <w:spacing w:val="-69"/>
          <w:sz w:val="24"/>
          <w:szCs w:val="24"/>
        </w:rPr>
        <w:t xml:space="preserve"> </w:t>
      </w:r>
      <w:r>
        <w:rPr>
          <w:rFonts w:ascii="FangSong" w:eastAsia="FangSong" w:hAnsi="FangSong" w:cs="FangSong"/>
          <w:spacing w:val="-6"/>
          <w:sz w:val="24"/>
          <w:szCs w:val="24"/>
        </w:rPr>
        <w:t>因未及时响应导致事</w:t>
      </w:r>
      <w:r>
        <w:rPr>
          <w:rFonts w:ascii="FangSong" w:eastAsia="FangSong" w:hAnsi="FangSong" w:cs="FangSong"/>
          <w:spacing w:val="-7"/>
          <w:sz w:val="24"/>
          <w:szCs w:val="24"/>
        </w:rPr>
        <w:t>件未能</w:t>
      </w:r>
      <w:r>
        <w:rPr>
          <w:rFonts w:ascii="FangSong" w:eastAsia="FangSong" w:hAnsi="FangSong" w:cs="FangSong"/>
          <w:spacing w:val="-5"/>
          <w:sz w:val="24"/>
          <w:szCs w:val="24"/>
        </w:rPr>
        <w:t>及时处理，造成故障影响范围扩大的事件数量</w:t>
      </w:r>
      <w:r>
        <w:rPr>
          <w:rFonts w:ascii="FangSong" w:eastAsia="FangSong" w:hAnsi="FangSong" w:cs="FangSong"/>
          <w:spacing w:val="-4"/>
          <w:sz w:val="24"/>
          <w:szCs w:val="24"/>
        </w:rPr>
        <w:t>），</w:t>
      </w:r>
      <w:r>
        <w:rPr>
          <w:rFonts w:ascii="FangSong" w:eastAsia="FangSong" w:hAnsi="FangSong" w:cs="FangSong"/>
          <w:spacing w:val="-5"/>
          <w:sz w:val="24"/>
          <w:szCs w:val="24"/>
        </w:rPr>
        <w:t>该指标每周期统</w:t>
      </w:r>
      <w:r>
        <w:rPr>
          <w:rFonts w:ascii="FangSong" w:eastAsia="FangSong" w:hAnsi="FangSong" w:cs="FangSong"/>
          <w:spacing w:val="-6"/>
          <w:sz w:val="24"/>
          <w:szCs w:val="24"/>
        </w:rPr>
        <w:t>计一次；</w:t>
      </w:r>
    </w:p>
    <w:p>
      <w:pPr>
        <w:spacing w:before="126" w:line="230" w:lineRule="auto"/>
        <w:ind w:left="870"/>
        <w:rPr>
          <w:rFonts w:ascii="FangSong" w:eastAsia="FangSong" w:hAnsi="FangSong" w:cs="FangSong"/>
          <w:sz w:val="24"/>
          <w:szCs w:val="24"/>
        </w:rPr>
      </w:pPr>
      <w:r>
        <w:rPr>
          <w:rFonts w:ascii="FangSong" w:eastAsia="FangSong" w:hAnsi="FangSong" w:cs="FangSong"/>
          <w:spacing w:val="-2"/>
          <w:sz w:val="24"/>
          <w:szCs w:val="24"/>
        </w:rPr>
        <w:t>（</w:t>
      </w:r>
      <w:r>
        <w:rPr>
          <w:rFonts w:ascii="Times New Roman" w:eastAsia="Times New Roman" w:hAnsi="Times New Roman" w:cs="Times New Roman"/>
          <w:spacing w:val="-2"/>
          <w:sz w:val="24"/>
          <w:szCs w:val="24"/>
        </w:rPr>
        <w:t>7</w:t>
      </w:r>
      <w:r>
        <w:rPr>
          <w:rFonts w:ascii="FangSong" w:eastAsia="FangSong" w:hAnsi="FangSong" w:cs="FangSong"/>
          <w:spacing w:val="-2"/>
          <w:sz w:val="24"/>
          <w:szCs w:val="24"/>
        </w:rPr>
        <w:t>）不发生被上级主管单位、部门考核的运行事件。</w:t>
      </w:r>
    </w:p>
    <w:p>
      <w:pPr>
        <w:spacing w:before="109" w:line="218" w:lineRule="auto"/>
        <w:ind w:left="873"/>
        <w:rPr>
          <w:rFonts w:ascii="FangSong" w:eastAsia="FangSong" w:hAnsi="FangSong" w:cs="FangSong"/>
          <w:sz w:val="24"/>
          <w:szCs w:val="24"/>
        </w:rPr>
      </w:pPr>
      <w:r>
        <w:rPr>
          <w:rFonts w:ascii="FangSong" w:eastAsia="FangSong" w:hAnsi="FangSong" w:cs="FangSong"/>
          <w:spacing w:val="-8"/>
          <w:sz w:val="24"/>
          <w:szCs w:val="24"/>
        </w:rPr>
        <w:t>具体评分标准如下：</w:t>
      </w:r>
    </w:p>
    <w:p>
      <w:pPr>
        <w:spacing w:line="35" w:lineRule="exact"/>
      </w:pPr>
    </w:p>
    <w:tbl>
      <w:tblPr>
        <w:tblStyle w:val="TableNormal"/>
        <w:tblW w:w="9522" w:type="dxa"/>
        <w:tblInd w:w="1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509"/>
        <w:gridCol w:w="712"/>
        <w:gridCol w:w="712"/>
        <w:gridCol w:w="713"/>
        <w:gridCol w:w="6159"/>
        <w:gridCol w:w="717"/>
      </w:tblGrid>
      <w:tr>
        <w:tblPrEx>
          <w:tblW w:w="9522" w:type="dxa"/>
          <w:tblInd w:w="1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89"/>
        </w:trPr>
        <w:tc>
          <w:tcPr>
            <w:tcW w:w="509" w:type="dxa"/>
          </w:tcPr>
          <w:p>
            <w:pPr>
              <w:pStyle w:val="TableText"/>
              <w:spacing w:before="15" w:line="211" w:lineRule="auto"/>
              <w:ind w:left="157"/>
            </w:pPr>
            <w:r>
              <w:t>序</w:t>
            </w:r>
          </w:p>
          <w:p>
            <w:pPr>
              <w:pStyle w:val="TableText"/>
              <w:spacing w:line="196" w:lineRule="auto"/>
              <w:ind w:left="162"/>
            </w:pPr>
            <w:r>
              <w:t>号</w:t>
            </w:r>
          </w:p>
        </w:tc>
        <w:tc>
          <w:tcPr>
            <w:tcW w:w="712" w:type="dxa"/>
          </w:tcPr>
          <w:p>
            <w:pPr>
              <w:pStyle w:val="TableText"/>
              <w:spacing w:before="15" w:line="211" w:lineRule="auto"/>
              <w:ind w:left="156"/>
            </w:pPr>
            <w:r>
              <w:rPr>
                <w:spacing w:val="-8"/>
              </w:rPr>
              <w:t>一级</w:t>
            </w:r>
          </w:p>
          <w:p>
            <w:pPr>
              <w:pStyle w:val="TableText"/>
              <w:spacing w:line="196" w:lineRule="auto"/>
              <w:ind w:left="152"/>
            </w:pPr>
            <w:r>
              <w:rPr>
                <w:spacing w:val="-3"/>
              </w:rPr>
              <w:t>指标</w:t>
            </w:r>
          </w:p>
        </w:tc>
        <w:tc>
          <w:tcPr>
            <w:tcW w:w="712" w:type="dxa"/>
          </w:tcPr>
          <w:p>
            <w:pPr>
              <w:pStyle w:val="TableText"/>
              <w:spacing w:before="15" w:line="211" w:lineRule="auto"/>
              <w:ind w:left="162"/>
            </w:pPr>
            <w:r>
              <w:rPr>
                <w:spacing w:val="-5"/>
              </w:rPr>
              <w:t>二级</w:t>
            </w:r>
          </w:p>
          <w:p>
            <w:pPr>
              <w:pStyle w:val="TableText"/>
              <w:spacing w:line="196" w:lineRule="auto"/>
              <w:ind w:left="155"/>
            </w:pPr>
            <w:r>
              <w:rPr>
                <w:spacing w:val="-3"/>
              </w:rPr>
              <w:t>指标</w:t>
            </w:r>
          </w:p>
        </w:tc>
        <w:tc>
          <w:tcPr>
            <w:tcW w:w="713" w:type="dxa"/>
          </w:tcPr>
          <w:p>
            <w:pPr>
              <w:pStyle w:val="TableText"/>
              <w:spacing w:before="15" w:line="211" w:lineRule="auto"/>
              <w:ind w:left="156"/>
            </w:pPr>
            <w:r>
              <w:rPr>
                <w:spacing w:val="-3"/>
              </w:rPr>
              <w:t>指标</w:t>
            </w:r>
          </w:p>
          <w:p>
            <w:pPr>
              <w:pStyle w:val="TableText"/>
              <w:spacing w:line="196" w:lineRule="auto"/>
              <w:ind w:left="159"/>
            </w:pPr>
            <w:r>
              <w:rPr>
                <w:spacing w:val="-4"/>
              </w:rPr>
              <w:t>分值</w:t>
            </w:r>
          </w:p>
        </w:tc>
        <w:tc>
          <w:tcPr>
            <w:tcW w:w="6159" w:type="dxa"/>
          </w:tcPr>
          <w:p>
            <w:pPr>
              <w:pStyle w:val="TableText"/>
              <w:spacing w:before="15" w:line="219" w:lineRule="auto"/>
              <w:ind w:left="2671"/>
            </w:pPr>
            <w:r>
              <w:rPr>
                <w:spacing w:val="-3"/>
              </w:rPr>
              <w:t>评价选项</w:t>
            </w:r>
          </w:p>
        </w:tc>
        <w:tc>
          <w:tcPr>
            <w:tcW w:w="717" w:type="dxa"/>
          </w:tcPr>
          <w:p>
            <w:pPr>
              <w:pStyle w:val="TableText"/>
              <w:spacing w:before="15" w:line="211" w:lineRule="auto"/>
              <w:ind w:left="158"/>
            </w:pPr>
            <w:r>
              <w:rPr>
                <w:spacing w:val="-4"/>
              </w:rPr>
              <w:t>评价</w:t>
            </w:r>
          </w:p>
          <w:p>
            <w:pPr>
              <w:pStyle w:val="TableText"/>
              <w:spacing w:line="196" w:lineRule="auto"/>
              <w:ind w:left="158"/>
            </w:pPr>
            <w:r>
              <w:rPr>
                <w:spacing w:val="-4"/>
              </w:rPr>
              <w:t>得分</w:t>
            </w:r>
          </w:p>
        </w:tc>
      </w:tr>
      <w:tr>
        <w:tblPrEx>
          <w:tblW w:w="9522" w:type="dxa"/>
          <w:tblInd w:w="149" w:type="dxa"/>
          <w:tblLayout w:type="fixed"/>
        </w:tblPrEx>
        <w:trPr>
          <w:trHeight w:val="486"/>
        </w:trPr>
        <w:tc>
          <w:tcPr>
            <w:tcW w:w="509" w:type="dxa"/>
            <w:vMerge w:val="restart"/>
            <w:tcBorders>
              <w:bottom w:val="nil"/>
            </w:tcBorders>
          </w:tcPr>
          <w:p>
            <w:pPr>
              <w:spacing w:line="350" w:lineRule="auto"/>
              <w:rPr>
                <w:rFonts w:ascii="Arial"/>
                <w:sz w:val="21"/>
              </w:rPr>
            </w:pPr>
          </w:p>
          <w:p>
            <w:pPr>
              <w:spacing w:before="60" w:line="236" w:lineRule="auto"/>
              <w:ind w:left="221"/>
              <w:rPr>
                <w:rFonts w:ascii="Times New Roman" w:eastAsia="Times New Roman" w:hAnsi="Times New Roman" w:cs="Times New Roman"/>
                <w:sz w:val="21"/>
                <w:szCs w:val="21"/>
              </w:rPr>
            </w:pPr>
            <w:r>
              <w:rPr>
                <w:rFonts w:ascii="Times New Roman" w:eastAsia="Times New Roman" w:hAnsi="Times New Roman" w:cs="Times New Roman"/>
                <w:sz w:val="21"/>
                <w:szCs w:val="21"/>
              </w:rPr>
              <w:t>1</w:t>
            </w:r>
          </w:p>
        </w:tc>
        <w:tc>
          <w:tcPr>
            <w:tcW w:w="712" w:type="dxa"/>
            <w:vMerge w:val="restart"/>
            <w:tcBorders>
              <w:bottom w:val="nil"/>
            </w:tcBorders>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pStyle w:val="TableText"/>
              <w:spacing w:before="68" w:line="217" w:lineRule="auto"/>
              <w:ind w:left="157" w:right="145" w:hanging="5"/>
            </w:pPr>
            <w:r>
              <w:rPr>
                <w:spacing w:val="-6"/>
              </w:rPr>
              <w:t>服务</w:t>
            </w:r>
            <w:r>
              <w:rPr>
                <w:spacing w:val="-9"/>
              </w:rPr>
              <w:t>质量</w:t>
            </w:r>
          </w:p>
        </w:tc>
        <w:tc>
          <w:tcPr>
            <w:tcW w:w="712" w:type="dxa"/>
          </w:tcPr>
          <w:p>
            <w:pPr>
              <w:pStyle w:val="TableText"/>
              <w:spacing w:before="13" w:line="211" w:lineRule="auto"/>
              <w:ind w:left="161"/>
            </w:pPr>
            <w:r>
              <w:rPr>
                <w:spacing w:val="-5"/>
              </w:rPr>
              <w:t>突发</w:t>
            </w:r>
          </w:p>
          <w:p>
            <w:pPr>
              <w:pStyle w:val="TableText"/>
              <w:spacing w:before="1" w:line="195" w:lineRule="auto"/>
              <w:ind w:left="155"/>
            </w:pPr>
            <w:r>
              <w:rPr>
                <w:spacing w:val="-3"/>
              </w:rPr>
              <w:t>事件</w:t>
            </w:r>
          </w:p>
        </w:tc>
        <w:tc>
          <w:tcPr>
            <w:tcW w:w="713" w:type="dxa"/>
          </w:tcPr>
          <w:p>
            <w:pPr>
              <w:spacing w:before="167" w:line="234" w:lineRule="auto"/>
              <w:ind w:left="250"/>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20</w:t>
            </w:r>
          </w:p>
        </w:tc>
        <w:tc>
          <w:tcPr>
            <w:tcW w:w="6159" w:type="dxa"/>
          </w:tcPr>
          <w:p>
            <w:pPr>
              <w:pStyle w:val="TableText"/>
              <w:spacing w:before="133" w:line="233" w:lineRule="auto"/>
              <w:ind w:left="124"/>
            </w:pPr>
            <w:r>
              <w:rPr>
                <w:spacing w:val="-4"/>
              </w:rPr>
              <w:t>突发事件响应时间(≤</w:t>
            </w:r>
            <w:r>
              <w:rPr>
                <w:rFonts w:ascii="Times New Roman" w:eastAsia="Times New Roman" w:hAnsi="Times New Roman" w:cs="Times New Roman"/>
                <w:spacing w:val="-4"/>
              </w:rPr>
              <w:t>15</w:t>
            </w:r>
            <w:r>
              <w:rPr>
                <w:rFonts w:ascii="Times New Roman" w:eastAsia="Times New Roman" w:hAnsi="Times New Roman" w:cs="Times New Roman"/>
                <w:spacing w:val="15"/>
              </w:rPr>
              <w:t xml:space="preserve"> </w:t>
            </w:r>
            <w:r>
              <w:rPr>
                <w:spacing w:val="-4"/>
              </w:rPr>
              <w:t>分钟</w:t>
            </w:r>
            <w:r>
              <w:rPr>
                <w:spacing w:val="-16"/>
              </w:rPr>
              <w:t>），</w:t>
            </w:r>
            <w:r>
              <w:rPr>
                <w:spacing w:val="-4"/>
              </w:rPr>
              <w:t>每发生一次，扣</w:t>
            </w:r>
            <w:r>
              <w:rPr>
                <w:spacing w:val="-48"/>
              </w:rPr>
              <w:t xml:space="preserve"> </w:t>
            </w:r>
            <w:r>
              <w:rPr>
                <w:rFonts w:ascii="Times New Roman" w:eastAsia="Times New Roman" w:hAnsi="Times New Roman" w:cs="Times New Roman"/>
                <w:spacing w:val="-4"/>
              </w:rPr>
              <w:t>2</w:t>
            </w:r>
            <w:r>
              <w:rPr>
                <w:rFonts w:ascii="Times New Roman" w:eastAsia="Times New Roman" w:hAnsi="Times New Roman" w:cs="Times New Roman"/>
                <w:spacing w:val="14"/>
                <w:w w:val="101"/>
              </w:rPr>
              <w:t xml:space="preserve"> </w:t>
            </w:r>
            <w:r>
              <w:rPr>
                <w:spacing w:val="-4"/>
              </w:rPr>
              <w:t>分，扣完为止</w:t>
            </w:r>
          </w:p>
        </w:tc>
        <w:tc>
          <w:tcPr>
            <w:tcW w:w="717" w:type="dxa"/>
          </w:tcPr>
          <w:p>
            <w:pPr>
              <w:rPr>
                <w:rFonts w:ascii="Arial"/>
                <w:sz w:val="21"/>
              </w:rPr>
            </w:pPr>
          </w:p>
        </w:tc>
      </w:tr>
      <w:tr>
        <w:tblPrEx>
          <w:tblW w:w="9522" w:type="dxa"/>
          <w:tblInd w:w="149" w:type="dxa"/>
          <w:tblLayout w:type="fixed"/>
        </w:tblPrEx>
        <w:trPr>
          <w:trHeight w:val="484"/>
        </w:trPr>
        <w:tc>
          <w:tcPr>
            <w:tcW w:w="509" w:type="dxa"/>
            <w:vMerge/>
            <w:tcBorders>
              <w:top w:val="nil"/>
            </w:tcBorders>
          </w:tcPr>
          <w:p>
            <w:pPr>
              <w:rPr>
                <w:rFonts w:ascii="Arial"/>
                <w:sz w:val="21"/>
              </w:rPr>
            </w:pPr>
          </w:p>
        </w:tc>
        <w:tc>
          <w:tcPr>
            <w:tcW w:w="712" w:type="dxa"/>
            <w:vMerge/>
            <w:tcBorders>
              <w:top w:val="nil"/>
              <w:bottom w:val="nil"/>
            </w:tcBorders>
          </w:tcPr>
          <w:p>
            <w:pPr>
              <w:rPr>
                <w:rFonts w:ascii="Arial"/>
                <w:sz w:val="21"/>
              </w:rPr>
            </w:pPr>
          </w:p>
        </w:tc>
        <w:tc>
          <w:tcPr>
            <w:tcW w:w="712" w:type="dxa"/>
          </w:tcPr>
          <w:p>
            <w:pPr>
              <w:rPr>
                <w:rFonts w:ascii="Arial"/>
                <w:sz w:val="21"/>
              </w:rPr>
            </w:pPr>
          </w:p>
        </w:tc>
        <w:tc>
          <w:tcPr>
            <w:tcW w:w="713" w:type="dxa"/>
          </w:tcPr>
          <w:p>
            <w:pPr>
              <w:spacing w:before="166" w:line="234" w:lineRule="auto"/>
              <w:ind w:left="270"/>
              <w:rPr>
                <w:rFonts w:ascii="Times New Roman" w:eastAsia="Times New Roman" w:hAnsi="Times New Roman" w:cs="Times New Roman"/>
                <w:sz w:val="21"/>
                <w:szCs w:val="21"/>
              </w:rPr>
            </w:pPr>
            <w:r>
              <w:rPr>
                <w:rFonts w:ascii="Times New Roman" w:eastAsia="Times New Roman" w:hAnsi="Times New Roman" w:cs="Times New Roman"/>
                <w:spacing w:val="-6"/>
                <w:sz w:val="21"/>
                <w:szCs w:val="21"/>
              </w:rPr>
              <w:t>10</w:t>
            </w:r>
          </w:p>
        </w:tc>
        <w:tc>
          <w:tcPr>
            <w:tcW w:w="6159" w:type="dxa"/>
          </w:tcPr>
          <w:p>
            <w:pPr>
              <w:pStyle w:val="TableText"/>
              <w:spacing w:before="11" w:line="211" w:lineRule="auto"/>
              <w:ind w:left="124"/>
            </w:pPr>
            <w:r>
              <w:t>突发事件及时关单率(≤</w:t>
            </w:r>
            <w:r>
              <w:rPr>
                <w:rFonts w:ascii="Times New Roman" w:eastAsia="Times New Roman" w:hAnsi="Times New Roman" w:cs="Times New Roman"/>
              </w:rPr>
              <w:t>60</w:t>
            </w:r>
            <w:r>
              <w:rPr>
                <w:rFonts w:ascii="Times New Roman" w:eastAsia="Times New Roman" w:hAnsi="Times New Roman" w:cs="Times New Roman"/>
                <w:spacing w:val="17"/>
              </w:rPr>
              <w:t xml:space="preserve"> </w:t>
            </w:r>
            <w:r>
              <w:t>分钟</w:t>
            </w:r>
            <w:r>
              <w:rPr>
                <w:spacing w:val="-48"/>
              </w:rPr>
              <w:t>），</w:t>
            </w:r>
            <w:r>
              <w:t>每发生一次，扣</w:t>
            </w:r>
            <w:r>
              <w:rPr>
                <w:spacing w:val="-48"/>
              </w:rPr>
              <w:t xml:space="preserve"> </w:t>
            </w:r>
            <w:r>
              <w:rPr>
                <w:rFonts w:ascii="Times New Roman" w:eastAsia="Times New Roman" w:hAnsi="Times New Roman" w:cs="Times New Roman"/>
              </w:rPr>
              <w:t>0.5</w:t>
            </w:r>
            <w:r>
              <w:rPr>
                <w:rFonts w:ascii="Times New Roman" w:eastAsia="Times New Roman" w:hAnsi="Times New Roman" w:cs="Times New Roman"/>
                <w:spacing w:val="18"/>
              </w:rPr>
              <w:t xml:space="preserve"> </w:t>
            </w:r>
            <w:r>
              <w:t>分，扣完</w:t>
            </w:r>
          </w:p>
          <w:p>
            <w:pPr>
              <w:pStyle w:val="TableText"/>
              <w:spacing w:line="195" w:lineRule="auto"/>
              <w:ind w:left="2889"/>
            </w:pPr>
            <w:r>
              <w:rPr>
                <w:spacing w:val="-5"/>
              </w:rPr>
              <w:t>为止</w:t>
            </w:r>
          </w:p>
        </w:tc>
        <w:tc>
          <w:tcPr>
            <w:tcW w:w="717" w:type="dxa"/>
          </w:tcPr>
          <w:p>
            <w:pPr>
              <w:rPr>
                <w:rFonts w:ascii="Arial"/>
                <w:sz w:val="21"/>
              </w:rPr>
            </w:pPr>
          </w:p>
        </w:tc>
      </w:tr>
      <w:tr>
        <w:tblPrEx>
          <w:tblW w:w="9522" w:type="dxa"/>
          <w:tblInd w:w="149" w:type="dxa"/>
          <w:tblLayout w:type="fixed"/>
        </w:tblPrEx>
        <w:trPr>
          <w:trHeight w:val="637"/>
        </w:trPr>
        <w:tc>
          <w:tcPr>
            <w:tcW w:w="509" w:type="dxa"/>
          </w:tcPr>
          <w:p>
            <w:pPr>
              <w:spacing w:before="244" w:line="236" w:lineRule="auto"/>
              <w:ind w:left="201"/>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712" w:type="dxa"/>
            <w:vMerge/>
            <w:tcBorders>
              <w:top w:val="nil"/>
              <w:bottom w:val="nil"/>
            </w:tcBorders>
          </w:tcPr>
          <w:p>
            <w:pPr>
              <w:rPr>
                <w:rFonts w:ascii="Arial"/>
                <w:sz w:val="21"/>
              </w:rPr>
            </w:pPr>
          </w:p>
        </w:tc>
        <w:tc>
          <w:tcPr>
            <w:tcW w:w="712" w:type="dxa"/>
          </w:tcPr>
          <w:p>
            <w:pPr>
              <w:pStyle w:val="TableText"/>
              <w:spacing w:before="89" w:line="211" w:lineRule="auto"/>
              <w:ind w:left="157"/>
            </w:pPr>
            <w:r>
              <w:rPr>
                <w:spacing w:val="-4"/>
              </w:rPr>
              <w:t>检修</w:t>
            </w:r>
          </w:p>
          <w:p>
            <w:pPr>
              <w:pStyle w:val="TableText"/>
              <w:spacing w:line="219" w:lineRule="auto"/>
              <w:ind w:left="158"/>
            </w:pPr>
            <w:r>
              <w:rPr>
                <w:spacing w:val="-4"/>
              </w:rPr>
              <w:t>许可</w:t>
            </w:r>
          </w:p>
        </w:tc>
        <w:tc>
          <w:tcPr>
            <w:tcW w:w="713" w:type="dxa"/>
          </w:tcPr>
          <w:p>
            <w:pPr>
              <w:spacing w:before="243" w:line="234" w:lineRule="auto"/>
              <w:ind w:left="249"/>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40</w:t>
            </w:r>
          </w:p>
        </w:tc>
        <w:tc>
          <w:tcPr>
            <w:tcW w:w="6159" w:type="dxa"/>
          </w:tcPr>
          <w:p>
            <w:pPr>
              <w:pStyle w:val="TableText"/>
              <w:spacing w:before="209" w:line="231" w:lineRule="auto"/>
              <w:ind w:left="126"/>
            </w:pPr>
            <w:r>
              <w:rPr>
                <w:spacing w:val="-4"/>
              </w:rPr>
              <w:t>一级检修许可不合格数（</w:t>
            </w:r>
            <w:r>
              <w:rPr>
                <w:rFonts w:ascii="Times New Roman" w:eastAsia="Times New Roman" w:hAnsi="Times New Roman" w:cs="Times New Roman"/>
                <w:spacing w:val="-4"/>
              </w:rPr>
              <w:t>0</w:t>
            </w:r>
            <w:r>
              <w:rPr>
                <w:rFonts w:ascii="Times New Roman" w:eastAsia="Times New Roman" w:hAnsi="Times New Roman" w:cs="Times New Roman"/>
                <w:spacing w:val="15"/>
                <w:w w:val="101"/>
              </w:rPr>
              <w:t xml:space="preserve"> </w:t>
            </w:r>
            <w:r>
              <w:rPr>
                <w:spacing w:val="-4"/>
              </w:rPr>
              <w:t>次</w:t>
            </w:r>
            <w:r>
              <w:rPr>
                <w:spacing w:val="-33"/>
              </w:rPr>
              <w:t>），</w:t>
            </w:r>
            <w:r>
              <w:rPr>
                <w:spacing w:val="-4"/>
              </w:rPr>
              <w:t>每发生一次，扣</w:t>
            </w:r>
            <w:r>
              <w:rPr>
                <w:spacing w:val="-23"/>
              </w:rPr>
              <w:t xml:space="preserve"> </w:t>
            </w:r>
            <w:r>
              <w:rPr>
                <w:rFonts w:ascii="Times New Roman" w:eastAsia="Times New Roman" w:hAnsi="Times New Roman" w:cs="Times New Roman"/>
                <w:spacing w:val="-4"/>
              </w:rPr>
              <w:t>5</w:t>
            </w:r>
            <w:r>
              <w:rPr>
                <w:rFonts w:ascii="Times New Roman" w:eastAsia="Times New Roman" w:hAnsi="Times New Roman" w:cs="Times New Roman"/>
                <w:spacing w:val="15"/>
              </w:rPr>
              <w:t xml:space="preserve"> </w:t>
            </w:r>
            <w:r>
              <w:rPr>
                <w:spacing w:val="-4"/>
              </w:rPr>
              <w:t>分</w:t>
            </w:r>
            <w:r>
              <w:rPr>
                <w:spacing w:val="-5"/>
              </w:rPr>
              <w:t>，扣完为止</w:t>
            </w:r>
          </w:p>
        </w:tc>
        <w:tc>
          <w:tcPr>
            <w:tcW w:w="717" w:type="dxa"/>
          </w:tcPr>
          <w:p>
            <w:pPr>
              <w:rPr>
                <w:rFonts w:ascii="Arial"/>
                <w:sz w:val="21"/>
              </w:rPr>
            </w:pPr>
          </w:p>
        </w:tc>
      </w:tr>
      <w:tr>
        <w:tblPrEx>
          <w:tblW w:w="9522" w:type="dxa"/>
          <w:tblInd w:w="149" w:type="dxa"/>
          <w:tblLayout w:type="fixed"/>
        </w:tblPrEx>
        <w:trPr>
          <w:trHeight w:val="484"/>
        </w:trPr>
        <w:tc>
          <w:tcPr>
            <w:tcW w:w="509" w:type="dxa"/>
          </w:tcPr>
          <w:p>
            <w:pPr>
              <w:spacing w:before="168" w:line="234" w:lineRule="auto"/>
              <w:ind w:left="205"/>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712" w:type="dxa"/>
            <w:vMerge/>
            <w:tcBorders>
              <w:top w:val="nil"/>
              <w:bottom w:val="nil"/>
            </w:tcBorders>
          </w:tcPr>
          <w:p>
            <w:pPr>
              <w:rPr>
                <w:rFonts w:ascii="Arial"/>
                <w:sz w:val="21"/>
              </w:rPr>
            </w:pPr>
          </w:p>
        </w:tc>
        <w:tc>
          <w:tcPr>
            <w:tcW w:w="712" w:type="dxa"/>
          </w:tcPr>
          <w:p>
            <w:pPr>
              <w:pStyle w:val="TableText"/>
              <w:spacing w:before="13" w:line="211" w:lineRule="auto"/>
              <w:ind w:left="155"/>
            </w:pPr>
            <w:r>
              <w:rPr>
                <w:spacing w:val="-3"/>
              </w:rPr>
              <w:t>报表</w:t>
            </w:r>
          </w:p>
          <w:p>
            <w:pPr>
              <w:pStyle w:val="TableText"/>
              <w:spacing w:line="193" w:lineRule="auto"/>
              <w:ind w:left="157"/>
            </w:pPr>
            <w:r>
              <w:rPr>
                <w:spacing w:val="-4"/>
              </w:rPr>
              <w:t>填写</w:t>
            </w:r>
          </w:p>
        </w:tc>
        <w:tc>
          <w:tcPr>
            <w:tcW w:w="713" w:type="dxa"/>
          </w:tcPr>
          <w:p>
            <w:pPr>
              <w:spacing w:before="168" w:line="234" w:lineRule="auto"/>
              <w:ind w:left="270"/>
              <w:rPr>
                <w:rFonts w:ascii="Times New Roman" w:eastAsia="Times New Roman" w:hAnsi="Times New Roman" w:cs="Times New Roman"/>
                <w:sz w:val="21"/>
                <w:szCs w:val="21"/>
              </w:rPr>
            </w:pPr>
            <w:r>
              <w:rPr>
                <w:rFonts w:ascii="Times New Roman" w:eastAsia="Times New Roman" w:hAnsi="Times New Roman" w:cs="Times New Roman"/>
                <w:spacing w:val="-6"/>
                <w:sz w:val="21"/>
                <w:szCs w:val="21"/>
              </w:rPr>
              <w:t>10</w:t>
            </w:r>
          </w:p>
        </w:tc>
        <w:tc>
          <w:tcPr>
            <w:tcW w:w="6159" w:type="dxa"/>
          </w:tcPr>
          <w:p>
            <w:pPr>
              <w:pStyle w:val="TableText"/>
              <w:spacing w:before="13" w:line="211" w:lineRule="auto"/>
              <w:ind w:right="10"/>
              <w:jc w:val="right"/>
            </w:pPr>
            <w:r>
              <w:rPr>
                <w:rFonts w:ascii="Times New Roman" w:eastAsia="Times New Roman" w:hAnsi="Times New Roman" w:cs="Times New Roman"/>
                <w:spacing w:val="-11"/>
              </w:rPr>
              <w:t>1</w:t>
            </w:r>
            <w:r>
              <w:rPr>
                <w:rFonts w:ascii="Times New Roman" w:eastAsia="Times New Roman" w:hAnsi="Times New Roman" w:cs="Times New Roman"/>
                <w:spacing w:val="16"/>
              </w:rPr>
              <w:t xml:space="preserve"> </w:t>
            </w:r>
            <w:r>
              <w:rPr>
                <w:spacing w:val="-11"/>
              </w:rPr>
              <w:t>个周期内（当月</w:t>
            </w:r>
            <w:r>
              <w:rPr>
                <w:spacing w:val="-28"/>
              </w:rPr>
              <w:t xml:space="preserve"> </w:t>
            </w:r>
            <w:r>
              <w:rPr>
                <w:rFonts w:ascii="Times New Roman" w:eastAsia="Times New Roman" w:hAnsi="Times New Roman" w:cs="Times New Roman"/>
                <w:spacing w:val="-11"/>
              </w:rPr>
              <w:t xml:space="preserve">19  </w:t>
            </w:r>
            <w:r>
              <w:rPr>
                <w:spacing w:val="-11"/>
              </w:rPr>
              <w:t>日至次月</w:t>
            </w:r>
            <w:r>
              <w:rPr>
                <w:spacing w:val="-47"/>
              </w:rPr>
              <w:t xml:space="preserve"> </w:t>
            </w:r>
            <w:r>
              <w:rPr>
                <w:rFonts w:ascii="Times New Roman" w:eastAsia="Times New Roman" w:hAnsi="Times New Roman" w:cs="Times New Roman"/>
                <w:spacing w:val="-11"/>
              </w:rPr>
              <w:t xml:space="preserve">20  </w:t>
            </w:r>
            <w:r>
              <w:rPr>
                <w:spacing w:val="-11"/>
              </w:rPr>
              <w:t>日）报表</w:t>
            </w:r>
            <w:r>
              <w:rPr>
                <w:spacing w:val="-12"/>
              </w:rPr>
              <w:t>填写不合格数(≤</w:t>
            </w:r>
            <w:r>
              <w:rPr>
                <w:rFonts w:ascii="Times New Roman" w:eastAsia="Times New Roman" w:hAnsi="Times New Roman" w:cs="Times New Roman"/>
                <w:spacing w:val="-12"/>
              </w:rPr>
              <w:t>3</w:t>
            </w:r>
            <w:r>
              <w:rPr>
                <w:rFonts w:ascii="Times New Roman" w:eastAsia="Times New Roman" w:hAnsi="Times New Roman" w:cs="Times New Roman"/>
                <w:spacing w:val="11"/>
              </w:rPr>
              <w:t xml:space="preserve"> </w:t>
            </w:r>
            <w:r>
              <w:rPr>
                <w:spacing w:val="-12"/>
              </w:rPr>
              <w:t>次</w:t>
            </w:r>
            <w:r>
              <w:rPr>
                <w:spacing w:val="-33"/>
              </w:rPr>
              <w:t>），</w:t>
            </w:r>
          </w:p>
          <w:p>
            <w:pPr>
              <w:pStyle w:val="TableText"/>
              <w:spacing w:line="193" w:lineRule="auto"/>
              <w:ind w:left="680"/>
            </w:pPr>
            <w:r>
              <w:rPr>
                <w:spacing w:val="-4"/>
              </w:rPr>
              <w:t>每</w:t>
            </w:r>
            <w:r>
              <w:rPr>
                <w:spacing w:val="-32"/>
              </w:rPr>
              <w:t xml:space="preserve"> </w:t>
            </w:r>
            <w:r>
              <w:rPr>
                <w:rFonts w:ascii="Times New Roman" w:eastAsia="Times New Roman" w:hAnsi="Times New Roman" w:cs="Times New Roman"/>
                <w:spacing w:val="-4"/>
              </w:rPr>
              <w:t>3</w:t>
            </w:r>
            <w:r>
              <w:rPr>
                <w:rFonts w:ascii="Times New Roman" w:eastAsia="Times New Roman" w:hAnsi="Times New Roman" w:cs="Times New Roman"/>
                <w:spacing w:val="14"/>
                <w:w w:val="101"/>
              </w:rPr>
              <w:t xml:space="preserve"> </w:t>
            </w:r>
            <w:r>
              <w:rPr>
                <w:spacing w:val="-4"/>
              </w:rPr>
              <w:t>次扣</w:t>
            </w:r>
            <w:r>
              <w:rPr>
                <w:spacing w:val="-28"/>
              </w:rPr>
              <w:t xml:space="preserve"> </w:t>
            </w:r>
            <w:r>
              <w:rPr>
                <w:rFonts w:ascii="Times New Roman" w:eastAsia="Times New Roman" w:hAnsi="Times New Roman" w:cs="Times New Roman"/>
                <w:spacing w:val="-4"/>
              </w:rPr>
              <w:t>1</w:t>
            </w:r>
            <w:r>
              <w:rPr>
                <w:rFonts w:ascii="Times New Roman" w:eastAsia="Times New Roman" w:hAnsi="Times New Roman" w:cs="Times New Roman"/>
                <w:spacing w:val="15"/>
              </w:rPr>
              <w:t xml:space="preserve"> </w:t>
            </w:r>
            <w:r>
              <w:rPr>
                <w:spacing w:val="-4"/>
              </w:rPr>
              <w:t>分，扣完为止（按周期统计，扣分累加）</w:t>
            </w:r>
          </w:p>
        </w:tc>
        <w:tc>
          <w:tcPr>
            <w:tcW w:w="717" w:type="dxa"/>
          </w:tcPr>
          <w:p>
            <w:pPr>
              <w:rPr>
                <w:rFonts w:ascii="Arial"/>
                <w:sz w:val="21"/>
              </w:rPr>
            </w:pPr>
          </w:p>
        </w:tc>
      </w:tr>
      <w:tr>
        <w:tblPrEx>
          <w:tblW w:w="9522" w:type="dxa"/>
          <w:tblInd w:w="149" w:type="dxa"/>
          <w:tblLayout w:type="fixed"/>
        </w:tblPrEx>
        <w:trPr>
          <w:trHeight w:val="484"/>
        </w:trPr>
        <w:tc>
          <w:tcPr>
            <w:tcW w:w="509" w:type="dxa"/>
          </w:tcPr>
          <w:p>
            <w:pPr>
              <w:spacing w:before="169" w:line="236" w:lineRule="auto"/>
              <w:ind w:left="199"/>
              <w:rPr>
                <w:rFonts w:ascii="Times New Roman" w:eastAsia="Times New Roman" w:hAnsi="Times New Roman" w:cs="Times New Roman"/>
                <w:sz w:val="21"/>
                <w:szCs w:val="21"/>
              </w:rPr>
            </w:pPr>
            <w:r>
              <w:rPr>
                <w:rFonts w:ascii="Times New Roman" w:eastAsia="Times New Roman" w:hAnsi="Times New Roman" w:cs="Times New Roman"/>
                <w:sz w:val="21"/>
                <w:szCs w:val="21"/>
              </w:rPr>
              <w:t>4</w:t>
            </w:r>
          </w:p>
        </w:tc>
        <w:tc>
          <w:tcPr>
            <w:tcW w:w="712" w:type="dxa"/>
            <w:vMerge/>
            <w:tcBorders>
              <w:top w:val="nil"/>
            </w:tcBorders>
          </w:tcPr>
          <w:p>
            <w:pPr>
              <w:rPr>
                <w:rFonts w:ascii="Arial"/>
                <w:sz w:val="21"/>
              </w:rPr>
            </w:pPr>
          </w:p>
        </w:tc>
        <w:tc>
          <w:tcPr>
            <w:tcW w:w="712" w:type="dxa"/>
          </w:tcPr>
          <w:p>
            <w:pPr>
              <w:pStyle w:val="TableText"/>
              <w:spacing w:before="14" w:line="211" w:lineRule="auto"/>
              <w:ind w:left="155"/>
            </w:pPr>
            <w:r>
              <w:rPr>
                <w:spacing w:val="-3"/>
              </w:rPr>
              <w:t>事件</w:t>
            </w:r>
          </w:p>
          <w:p>
            <w:pPr>
              <w:pStyle w:val="TableText"/>
              <w:spacing w:line="192" w:lineRule="auto"/>
              <w:ind w:left="162"/>
            </w:pPr>
            <w:r>
              <w:rPr>
                <w:spacing w:val="-5"/>
              </w:rPr>
              <w:t>响应</w:t>
            </w:r>
          </w:p>
        </w:tc>
        <w:tc>
          <w:tcPr>
            <w:tcW w:w="713" w:type="dxa"/>
          </w:tcPr>
          <w:p>
            <w:pPr>
              <w:spacing w:before="169" w:line="234" w:lineRule="auto"/>
              <w:ind w:left="250"/>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20</w:t>
            </w:r>
          </w:p>
        </w:tc>
        <w:tc>
          <w:tcPr>
            <w:tcW w:w="6159" w:type="dxa"/>
          </w:tcPr>
          <w:p>
            <w:pPr>
              <w:pStyle w:val="TableText"/>
              <w:spacing w:before="14" w:line="202" w:lineRule="auto"/>
              <w:ind w:left="629" w:right="39" w:hanging="500"/>
            </w:pPr>
            <w:r>
              <w:rPr>
                <w:rFonts w:ascii="Times New Roman" w:eastAsia="Times New Roman" w:hAnsi="Times New Roman" w:cs="Times New Roman"/>
                <w:spacing w:val="-11"/>
              </w:rPr>
              <w:t>1</w:t>
            </w:r>
            <w:r>
              <w:rPr>
                <w:rFonts w:ascii="Times New Roman" w:eastAsia="Times New Roman" w:hAnsi="Times New Roman" w:cs="Times New Roman"/>
                <w:spacing w:val="17"/>
              </w:rPr>
              <w:t xml:space="preserve"> </w:t>
            </w:r>
            <w:r>
              <w:rPr>
                <w:spacing w:val="-11"/>
              </w:rPr>
              <w:t>个周期内（当月</w:t>
            </w:r>
            <w:r>
              <w:rPr>
                <w:spacing w:val="-28"/>
              </w:rPr>
              <w:t xml:space="preserve"> </w:t>
            </w:r>
            <w:r>
              <w:rPr>
                <w:rFonts w:ascii="Times New Roman" w:eastAsia="Times New Roman" w:hAnsi="Times New Roman" w:cs="Times New Roman"/>
                <w:spacing w:val="-11"/>
              </w:rPr>
              <w:t xml:space="preserve">19  </w:t>
            </w:r>
            <w:r>
              <w:rPr>
                <w:spacing w:val="-11"/>
              </w:rPr>
              <w:t>日至次月</w:t>
            </w:r>
            <w:r>
              <w:rPr>
                <w:spacing w:val="-48"/>
              </w:rPr>
              <w:t xml:space="preserve"> </w:t>
            </w:r>
            <w:r>
              <w:rPr>
                <w:rFonts w:ascii="Times New Roman" w:eastAsia="Times New Roman" w:hAnsi="Times New Roman" w:cs="Times New Roman"/>
                <w:spacing w:val="-11"/>
              </w:rPr>
              <w:t xml:space="preserve">20  </w:t>
            </w:r>
            <w:r>
              <w:rPr>
                <w:spacing w:val="-11"/>
              </w:rPr>
              <w:t>日）事件</w:t>
            </w:r>
            <w:r>
              <w:rPr>
                <w:spacing w:val="-12"/>
              </w:rPr>
              <w:t>响应不合格数(≤</w:t>
            </w:r>
            <w:r>
              <w:rPr>
                <w:rFonts w:ascii="Times New Roman" w:eastAsia="Times New Roman" w:hAnsi="Times New Roman" w:cs="Times New Roman"/>
                <w:spacing w:val="-12"/>
              </w:rPr>
              <w:t>2</w:t>
            </w:r>
            <w:r>
              <w:rPr>
                <w:rFonts w:ascii="Times New Roman" w:eastAsia="Times New Roman" w:hAnsi="Times New Roman" w:cs="Times New Roman"/>
                <w:spacing w:val="12"/>
              </w:rPr>
              <w:t xml:space="preserve"> </w:t>
            </w:r>
            <w:r>
              <w:rPr>
                <w:spacing w:val="-12"/>
              </w:rPr>
              <w:t>次</w:t>
            </w:r>
            <w:r>
              <w:rPr>
                <w:spacing w:val="-48"/>
              </w:rPr>
              <w:t>），</w:t>
            </w:r>
            <w:r>
              <w:rPr>
                <w:spacing w:val="-4"/>
              </w:rPr>
              <w:t>每</w:t>
            </w:r>
            <w:r>
              <w:rPr>
                <w:spacing w:val="-46"/>
              </w:rPr>
              <w:t xml:space="preserve"> </w:t>
            </w:r>
            <w:r>
              <w:rPr>
                <w:rFonts w:ascii="Times New Roman" w:eastAsia="Times New Roman" w:hAnsi="Times New Roman" w:cs="Times New Roman"/>
                <w:spacing w:val="-4"/>
              </w:rPr>
              <w:t>2</w:t>
            </w:r>
            <w:r>
              <w:rPr>
                <w:rFonts w:ascii="Times New Roman" w:eastAsia="Times New Roman" w:hAnsi="Times New Roman" w:cs="Times New Roman"/>
                <w:spacing w:val="14"/>
              </w:rPr>
              <w:t xml:space="preserve"> </w:t>
            </w:r>
            <w:r>
              <w:rPr>
                <w:spacing w:val="-4"/>
              </w:rPr>
              <w:t>次扣</w:t>
            </w:r>
            <w:r>
              <w:rPr>
                <w:spacing w:val="-28"/>
              </w:rPr>
              <w:t xml:space="preserve"> </w:t>
            </w:r>
            <w:r>
              <w:rPr>
                <w:rFonts w:ascii="Times New Roman" w:eastAsia="Times New Roman" w:hAnsi="Times New Roman" w:cs="Times New Roman"/>
                <w:spacing w:val="-4"/>
              </w:rPr>
              <w:t>1</w:t>
            </w:r>
            <w:r>
              <w:rPr>
                <w:rFonts w:ascii="Times New Roman" w:eastAsia="Times New Roman" w:hAnsi="Times New Roman" w:cs="Times New Roman"/>
                <w:spacing w:val="15"/>
              </w:rPr>
              <w:t xml:space="preserve"> </w:t>
            </w:r>
            <w:r>
              <w:rPr>
                <w:spacing w:val="-4"/>
              </w:rPr>
              <w:t>分，扣完为止（按周期统计，扣分累加</w:t>
            </w:r>
            <w:r>
              <w:rPr>
                <w:spacing w:val="-55"/>
              </w:rPr>
              <w:t>）；</w:t>
            </w:r>
          </w:p>
        </w:tc>
        <w:tc>
          <w:tcPr>
            <w:tcW w:w="717" w:type="dxa"/>
          </w:tcPr>
          <w:p>
            <w:pPr>
              <w:rPr>
                <w:rFonts w:ascii="Arial"/>
                <w:sz w:val="21"/>
              </w:rPr>
            </w:pPr>
          </w:p>
        </w:tc>
      </w:tr>
      <w:tr>
        <w:tblPrEx>
          <w:tblW w:w="9522" w:type="dxa"/>
          <w:tblInd w:w="149" w:type="dxa"/>
          <w:tblLayout w:type="fixed"/>
        </w:tblPrEx>
        <w:trPr>
          <w:trHeight w:val="280"/>
        </w:trPr>
        <w:tc>
          <w:tcPr>
            <w:tcW w:w="9522" w:type="dxa"/>
            <w:gridSpan w:val="6"/>
          </w:tcPr>
          <w:p>
            <w:pPr>
              <w:pStyle w:val="TableText"/>
              <w:spacing w:before="32" w:line="209" w:lineRule="auto"/>
              <w:ind w:left="1197"/>
            </w:pPr>
            <w:r>
              <w:rPr>
                <w:spacing w:val="-2"/>
              </w:rPr>
              <w:t>说明：同一事件，不同指标项不重复扣分，计扣分值最高项，总分为</w:t>
            </w:r>
            <w:r>
              <w:rPr>
                <w:spacing w:val="-16"/>
              </w:rPr>
              <w:t xml:space="preserve"> </w:t>
            </w:r>
            <w:r>
              <w:rPr>
                <w:rFonts w:ascii="Times New Roman" w:eastAsia="Times New Roman" w:hAnsi="Times New Roman" w:cs="Times New Roman"/>
                <w:spacing w:val="-2"/>
              </w:rPr>
              <w:t>100</w:t>
            </w:r>
            <w:r>
              <w:rPr>
                <w:rFonts w:ascii="Times New Roman" w:eastAsia="Times New Roman" w:hAnsi="Times New Roman" w:cs="Times New Roman"/>
                <w:spacing w:val="18"/>
              </w:rPr>
              <w:t xml:space="preserve"> </w:t>
            </w:r>
            <w:r>
              <w:rPr>
                <w:spacing w:val="-2"/>
              </w:rPr>
              <w:t>分。</w:t>
            </w:r>
          </w:p>
        </w:tc>
      </w:tr>
    </w:tbl>
    <w:p>
      <w:pPr>
        <w:pStyle w:val="BodyText"/>
        <w:spacing w:line="312" w:lineRule="auto"/>
      </w:pPr>
    </w:p>
    <w:p>
      <w:pPr>
        <w:pStyle w:val="BodyText"/>
        <w:spacing w:before="91" w:line="231" w:lineRule="auto"/>
        <w:ind w:left="386"/>
        <w:outlineLvl w:val="1"/>
        <w:rPr>
          <w:rFonts w:ascii="FangSong" w:eastAsia="FangSong" w:hAnsi="FangSong" w:cs="FangSong"/>
          <w:sz w:val="28"/>
          <w:szCs w:val="28"/>
        </w:rPr>
      </w:pPr>
      <w:bookmarkStart w:id="10" w:name="bookmark11"/>
      <w:bookmarkEnd w:id="10"/>
      <w:r>
        <w:rPr>
          <w:b/>
          <w:bCs/>
          <w:spacing w:val="-5"/>
          <w:sz w:val="28"/>
          <w:szCs w:val="28"/>
        </w:rPr>
        <w:t>7.4.</w:t>
      </w:r>
      <w:r>
        <w:rPr>
          <w:b/>
          <w:bCs/>
          <w:spacing w:val="48"/>
          <w:sz w:val="28"/>
          <w:szCs w:val="28"/>
        </w:rPr>
        <w:t xml:space="preserve"> </w:t>
      </w:r>
      <w:r>
        <w:rPr>
          <w:rFonts w:ascii="FangSong" w:eastAsia="FangSong" w:hAnsi="FangSong" w:cs="FangSong"/>
          <w:b/>
          <w:bCs/>
          <w:spacing w:val="-5"/>
          <w:sz w:val="28"/>
          <w:szCs w:val="28"/>
        </w:rPr>
        <w:t>客户服务指标</w:t>
      </w:r>
    </w:p>
    <w:p>
      <w:pPr>
        <w:spacing w:before="4"/>
      </w:pPr>
    </w:p>
    <w:tbl>
      <w:tblPr>
        <w:tblStyle w:val="TableNormal"/>
        <w:tblW w:w="981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42"/>
        <w:gridCol w:w="638"/>
        <w:gridCol w:w="820"/>
        <w:gridCol w:w="725"/>
        <w:gridCol w:w="6187"/>
        <w:gridCol w:w="703"/>
      </w:tblGrid>
      <w:tr>
        <w:tblPrEx>
          <w:tblW w:w="981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60"/>
        </w:trPr>
        <w:tc>
          <w:tcPr>
            <w:tcW w:w="742" w:type="dxa"/>
          </w:tcPr>
          <w:p>
            <w:pPr>
              <w:pStyle w:val="TableText"/>
              <w:spacing w:before="228" w:line="219" w:lineRule="auto"/>
              <w:ind w:left="121"/>
            </w:pPr>
            <w:r>
              <w:rPr>
                <w:spacing w:val="-3"/>
              </w:rPr>
              <w:t>序号</w:t>
            </w:r>
          </w:p>
        </w:tc>
        <w:tc>
          <w:tcPr>
            <w:tcW w:w="638" w:type="dxa"/>
          </w:tcPr>
          <w:p>
            <w:pPr>
              <w:pStyle w:val="TableText"/>
              <w:spacing w:before="65" w:line="221" w:lineRule="auto"/>
              <w:ind w:left="117"/>
            </w:pPr>
            <w:r>
              <w:rPr>
                <w:spacing w:val="-7"/>
              </w:rPr>
              <w:t>一级</w:t>
            </w:r>
          </w:p>
          <w:p>
            <w:pPr>
              <w:pStyle w:val="TableText"/>
              <w:spacing w:before="75" w:line="219" w:lineRule="auto"/>
              <w:ind w:left="114"/>
            </w:pPr>
            <w:r>
              <w:rPr>
                <w:spacing w:val="-3"/>
              </w:rPr>
              <w:t>指标</w:t>
            </w:r>
          </w:p>
        </w:tc>
        <w:tc>
          <w:tcPr>
            <w:tcW w:w="820" w:type="dxa"/>
          </w:tcPr>
          <w:p>
            <w:pPr>
              <w:pStyle w:val="TableText"/>
              <w:spacing w:before="65" w:line="257" w:lineRule="auto"/>
              <w:ind w:left="117" w:right="104" w:firstLine="6"/>
            </w:pPr>
            <w:r>
              <w:rPr>
                <w:spacing w:val="-18"/>
              </w:rPr>
              <w:t>二</w:t>
            </w:r>
            <w:r>
              <w:rPr>
                <w:spacing w:val="96"/>
              </w:rPr>
              <w:t xml:space="preserve"> </w:t>
            </w:r>
            <w:r>
              <w:rPr>
                <w:spacing w:val="-18"/>
              </w:rPr>
              <w:t>级</w:t>
            </w:r>
            <w:r>
              <w:rPr>
                <w:spacing w:val="-3"/>
              </w:rPr>
              <w:t>指标</w:t>
            </w:r>
          </w:p>
        </w:tc>
        <w:tc>
          <w:tcPr>
            <w:tcW w:w="725" w:type="dxa"/>
          </w:tcPr>
          <w:p>
            <w:pPr>
              <w:pStyle w:val="TableText"/>
              <w:spacing w:before="65" w:line="219" w:lineRule="auto"/>
              <w:ind w:left="118"/>
            </w:pPr>
            <w:r>
              <w:rPr>
                <w:spacing w:val="-5"/>
              </w:rPr>
              <w:t>指</w:t>
            </w:r>
            <w:r>
              <w:rPr>
                <w:spacing w:val="-5"/>
              </w:rPr>
              <w:t xml:space="preserve"> </w:t>
            </w:r>
            <w:r>
              <w:rPr>
                <w:spacing w:val="-5"/>
              </w:rPr>
              <w:t>标</w:t>
            </w:r>
          </w:p>
          <w:p>
            <w:pPr>
              <w:pStyle w:val="TableText"/>
              <w:spacing w:before="76" w:line="220" w:lineRule="auto"/>
              <w:ind w:left="120"/>
            </w:pPr>
            <w:r>
              <w:rPr>
                <w:spacing w:val="-4"/>
              </w:rPr>
              <w:t>分值</w:t>
            </w:r>
          </w:p>
        </w:tc>
        <w:tc>
          <w:tcPr>
            <w:tcW w:w="6187" w:type="dxa"/>
          </w:tcPr>
          <w:p>
            <w:pPr>
              <w:pStyle w:val="TableText"/>
              <w:spacing w:before="228" w:line="219" w:lineRule="auto"/>
              <w:ind w:left="119"/>
            </w:pPr>
            <w:r>
              <w:rPr>
                <w:spacing w:val="-3"/>
              </w:rPr>
              <w:t>评价选项</w:t>
            </w:r>
          </w:p>
        </w:tc>
        <w:tc>
          <w:tcPr>
            <w:tcW w:w="703" w:type="dxa"/>
          </w:tcPr>
          <w:p>
            <w:pPr>
              <w:pStyle w:val="TableText"/>
              <w:spacing w:before="65" w:line="219" w:lineRule="auto"/>
              <w:ind w:left="122"/>
            </w:pPr>
            <w:r>
              <w:rPr>
                <w:spacing w:val="-7"/>
              </w:rPr>
              <w:t>评</w:t>
            </w:r>
            <w:r>
              <w:rPr>
                <w:spacing w:val="-28"/>
              </w:rPr>
              <w:t xml:space="preserve"> </w:t>
            </w:r>
            <w:r>
              <w:rPr>
                <w:spacing w:val="-7"/>
              </w:rPr>
              <w:t>价</w:t>
            </w:r>
          </w:p>
          <w:p>
            <w:pPr>
              <w:pStyle w:val="TableText"/>
              <w:spacing w:before="77" w:line="219" w:lineRule="auto"/>
              <w:ind w:left="122"/>
            </w:pPr>
            <w:r>
              <w:rPr>
                <w:spacing w:val="-4"/>
              </w:rPr>
              <w:t>得分</w:t>
            </w:r>
          </w:p>
        </w:tc>
      </w:tr>
      <w:tr>
        <w:tblPrEx>
          <w:tblW w:w="9815" w:type="dxa"/>
          <w:tblInd w:w="2" w:type="dxa"/>
          <w:tblLayout w:type="fixed"/>
        </w:tblPrEx>
        <w:trPr>
          <w:trHeight w:val="1310"/>
        </w:trPr>
        <w:tc>
          <w:tcPr>
            <w:tcW w:w="742" w:type="dxa"/>
          </w:tcPr>
          <w:p>
            <w:pPr>
              <w:spacing w:line="260" w:lineRule="auto"/>
              <w:rPr>
                <w:rFonts w:ascii="Arial"/>
                <w:sz w:val="21"/>
              </w:rPr>
            </w:pPr>
          </w:p>
          <w:p>
            <w:pPr>
              <w:spacing w:line="261" w:lineRule="auto"/>
              <w:rPr>
                <w:rFonts w:ascii="Arial"/>
                <w:sz w:val="21"/>
              </w:rPr>
            </w:pPr>
          </w:p>
          <w:p>
            <w:pPr>
              <w:spacing w:before="60" w:line="236" w:lineRule="auto"/>
              <w:ind w:left="132"/>
              <w:rPr>
                <w:rFonts w:ascii="Times New Roman" w:eastAsia="Times New Roman" w:hAnsi="Times New Roman" w:cs="Times New Roman"/>
                <w:sz w:val="21"/>
                <w:szCs w:val="21"/>
              </w:rPr>
            </w:pPr>
            <w:r>
              <w:rPr>
                <w:rFonts w:ascii="Times New Roman" w:eastAsia="Times New Roman" w:hAnsi="Times New Roman" w:cs="Times New Roman"/>
                <w:sz w:val="21"/>
                <w:szCs w:val="21"/>
              </w:rPr>
              <w:t>1</w:t>
            </w:r>
          </w:p>
        </w:tc>
        <w:tc>
          <w:tcPr>
            <w:tcW w:w="638" w:type="dxa"/>
            <w:tcBorders>
              <w:bottom w:val="nil"/>
            </w:tcBorders>
          </w:tcPr>
          <w:p>
            <w:pPr>
              <w:spacing w:line="319" w:lineRule="auto"/>
              <w:rPr>
                <w:rFonts w:ascii="Arial"/>
                <w:sz w:val="21"/>
              </w:rPr>
            </w:pPr>
          </w:p>
          <w:p>
            <w:pPr>
              <w:pStyle w:val="TableText"/>
              <w:spacing w:before="68" w:line="290" w:lineRule="auto"/>
              <w:ind w:left="118" w:right="107" w:hanging="5"/>
            </w:pPr>
            <w:r>
              <w:rPr>
                <w:spacing w:val="-5"/>
              </w:rPr>
              <w:t>服务</w:t>
            </w:r>
            <w:r>
              <w:rPr>
                <w:spacing w:val="-9"/>
              </w:rPr>
              <w:t>质量</w:t>
            </w:r>
          </w:p>
        </w:tc>
        <w:tc>
          <w:tcPr>
            <w:tcW w:w="820" w:type="dxa"/>
          </w:tcPr>
          <w:p>
            <w:pPr>
              <w:pStyle w:val="TableText"/>
              <w:spacing w:before="226" w:line="288" w:lineRule="auto"/>
              <w:ind w:left="118" w:right="104" w:firstLine="1"/>
              <w:jc w:val="both"/>
            </w:pPr>
            <w:r>
              <w:rPr>
                <w:spacing w:val="-22"/>
              </w:rPr>
              <w:t>及</w:t>
            </w:r>
            <w:r>
              <w:rPr>
                <w:spacing w:val="1"/>
              </w:rPr>
              <w:t xml:space="preserve">  </w:t>
            </w:r>
            <w:r>
              <w:rPr>
                <w:spacing w:val="-22"/>
              </w:rPr>
              <w:t>时</w:t>
            </w:r>
            <w:r>
              <w:rPr>
                <w:spacing w:val="-19"/>
              </w:rPr>
              <w:t>接</w:t>
            </w:r>
            <w:r>
              <w:rPr>
                <w:spacing w:val="104"/>
              </w:rPr>
              <w:t xml:space="preserve"> </w:t>
            </w:r>
            <w:r>
              <w:rPr>
                <w:spacing w:val="-19"/>
              </w:rPr>
              <w:t>听</w:t>
            </w:r>
            <w:r>
              <w:t>率</w:t>
            </w:r>
          </w:p>
        </w:tc>
        <w:tc>
          <w:tcPr>
            <w:tcW w:w="725" w:type="dxa"/>
          </w:tcPr>
          <w:p>
            <w:pPr>
              <w:spacing w:line="260" w:lineRule="auto"/>
              <w:rPr>
                <w:rFonts w:ascii="Arial"/>
                <w:sz w:val="21"/>
              </w:rPr>
            </w:pPr>
          </w:p>
          <w:p>
            <w:pPr>
              <w:spacing w:line="261" w:lineRule="auto"/>
              <w:rPr>
                <w:rFonts w:ascii="Arial"/>
                <w:sz w:val="21"/>
              </w:rPr>
            </w:pPr>
          </w:p>
          <w:p>
            <w:pPr>
              <w:spacing w:before="60" w:line="234" w:lineRule="auto"/>
              <w:ind w:left="128"/>
              <w:rPr>
                <w:rFonts w:ascii="Times New Roman" w:eastAsia="Times New Roman" w:hAnsi="Times New Roman" w:cs="Times New Roman"/>
                <w:sz w:val="21"/>
                <w:szCs w:val="21"/>
              </w:rPr>
            </w:pPr>
            <w:r>
              <w:rPr>
                <w:rFonts w:ascii="Times New Roman" w:eastAsia="Times New Roman" w:hAnsi="Times New Roman" w:cs="Times New Roman"/>
                <w:spacing w:val="-6"/>
                <w:sz w:val="21"/>
                <w:szCs w:val="21"/>
              </w:rPr>
              <w:t>10</w:t>
            </w:r>
          </w:p>
        </w:tc>
        <w:tc>
          <w:tcPr>
            <w:tcW w:w="6187" w:type="dxa"/>
          </w:tcPr>
          <w:p>
            <w:pPr>
              <w:pStyle w:val="TableText"/>
              <w:spacing w:before="63" w:line="287" w:lineRule="auto"/>
              <w:ind w:left="121" w:right="100"/>
            </w:pPr>
            <w:r>
              <w:rPr>
                <w:spacing w:val="-3"/>
              </w:rPr>
              <w:t>客服人员应在</w:t>
            </w:r>
            <w:r>
              <w:rPr>
                <w:spacing w:val="-48"/>
              </w:rPr>
              <w:t xml:space="preserve"> </w:t>
            </w:r>
            <w:r>
              <w:rPr>
                <w:rFonts w:ascii="Times New Roman" w:eastAsia="Times New Roman" w:hAnsi="Times New Roman" w:cs="Times New Roman"/>
                <w:spacing w:val="-3"/>
              </w:rPr>
              <w:t>20s</w:t>
            </w:r>
            <w:r>
              <w:rPr>
                <w:rFonts w:ascii="Times New Roman" w:eastAsia="Times New Roman" w:hAnsi="Times New Roman" w:cs="Times New Roman"/>
                <w:spacing w:val="40"/>
              </w:rPr>
              <w:t xml:space="preserve"> </w:t>
            </w:r>
            <w:r>
              <w:rPr>
                <w:spacing w:val="-3"/>
              </w:rPr>
              <w:t>内接听客服电话，及时</w:t>
            </w:r>
            <w:r>
              <w:rPr>
                <w:spacing w:val="-4"/>
              </w:rPr>
              <w:t>接听率</w:t>
            </w:r>
            <w:r>
              <w:rPr>
                <w:spacing w:val="-44"/>
              </w:rPr>
              <w:t xml:space="preserve"> </w:t>
            </w:r>
            <w:r>
              <w:rPr>
                <w:rFonts w:ascii="Times New Roman" w:eastAsia="Times New Roman" w:hAnsi="Times New Roman" w:cs="Times New Roman"/>
                <w:spacing w:val="-4"/>
              </w:rPr>
              <w:t>99%(</w:t>
            </w:r>
            <w:r>
              <w:rPr>
                <w:spacing w:val="-4"/>
              </w:rPr>
              <w:t>含</w:t>
            </w:r>
            <w:r>
              <w:rPr>
                <w:rFonts w:ascii="Times New Roman" w:eastAsia="Times New Roman" w:hAnsi="Times New Roman" w:cs="Times New Roman"/>
                <w:spacing w:val="-4"/>
              </w:rPr>
              <w:t>)</w:t>
            </w:r>
            <w:r>
              <w:rPr>
                <w:spacing w:val="-4"/>
              </w:rPr>
              <w:t>以上，不</w:t>
            </w:r>
            <w:r>
              <w:rPr>
                <w:spacing w:val="-6"/>
              </w:rPr>
              <w:t>扣分；每下降</w:t>
            </w:r>
            <w:r>
              <w:rPr>
                <w:spacing w:val="-23"/>
              </w:rPr>
              <w:t xml:space="preserve"> </w:t>
            </w:r>
            <w:r>
              <w:rPr>
                <w:rFonts w:ascii="Times New Roman" w:eastAsia="Times New Roman" w:hAnsi="Times New Roman" w:cs="Times New Roman"/>
                <w:spacing w:val="-6"/>
              </w:rPr>
              <w:t>1%</w:t>
            </w:r>
            <w:r>
              <w:rPr>
                <w:spacing w:val="-6"/>
              </w:rPr>
              <w:t>，扣</w:t>
            </w:r>
            <w:r>
              <w:rPr>
                <w:spacing w:val="-6"/>
              </w:rPr>
              <w:t xml:space="preserve"> </w:t>
            </w:r>
            <w:r>
              <w:rPr>
                <w:rFonts w:ascii="Times New Roman" w:eastAsia="Times New Roman" w:hAnsi="Times New Roman" w:cs="Times New Roman"/>
                <w:spacing w:val="-6"/>
              </w:rPr>
              <w:t>1</w:t>
            </w:r>
            <w:r>
              <w:rPr>
                <w:rFonts w:ascii="Times New Roman" w:eastAsia="Times New Roman" w:hAnsi="Times New Roman" w:cs="Times New Roman"/>
                <w:spacing w:val="18"/>
              </w:rPr>
              <w:t xml:space="preserve"> </w:t>
            </w:r>
            <w:r>
              <w:rPr>
                <w:spacing w:val="-6"/>
              </w:rPr>
              <w:t>分，扣完为止。</w:t>
            </w:r>
          </w:p>
          <w:p>
            <w:pPr>
              <w:pStyle w:val="TableText"/>
              <w:spacing w:line="272" w:lineRule="auto"/>
              <w:ind w:left="129" w:right="100" w:hanging="8"/>
              <w:rPr>
                <w:rFonts w:ascii="Times New Roman" w:eastAsia="Times New Roman" w:hAnsi="Times New Roman" w:cs="Times New Roman"/>
              </w:rPr>
            </w:pPr>
            <w:r>
              <w:rPr>
                <w:spacing w:val="5"/>
              </w:rPr>
              <w:t>及时接听率</w:t>
            </w:r>
            <w:r>
              <w:rPr>
                <w:rFonts w:ascii="Times New Roman" w:eastAsia="Times New Roman" w:hAnsi="Times New Roman" w:cs="Times New Roman"/>
                <w:spacing w:val="5"/>
              </w:rPr>
              <w:t>=</w:t>
            </w:r>
            <w:r>
              <w:rPr>
                <w:spacing w:val="5"/>
              </w:rPr>
              <w:t>（及时接通的电话数量</w:t>
            </w:r>
            <w:r>
              <w:rPr>
                <w:rFonts w:ascii="Times New Roman" w:eastAsia="Times New Roman" w:hAnsi="Times New Roman" w:cs="Times New Roman"/>
                <w:spacing w:val="5"/>
              </w:rPr>
              <w:t>/</w:t>
            </w:r>
            <w:r>
              <w:rPr>
                <w:spacing w:val="5"/>
              </w:rPr>
              <w:t>已接听的客服电话总</w:t>
            </w:r>
            <w:r>
              <w:rPr>
                <w:spacing w:val="4"/>
              </w:rPr>
              <w:t>数）</w:t>
            </w:r>
            <w:r>
              <w:rPr>
                <w:spacing w:val="-30"/>
              </w:rPr>
              <w:t xml:space="preserve"> </w:t>
            </w:r>
            <w:r>
              <w:rPr>
                <w:rFonts w:ascii="Times New Roman" w:eastAsia="Times New Roman" w:hAnsi="Times New Roman" w:cs="Times New Roman"/>
                <w:spacing w:val="4"/>
              </w:rPr>
              <w:t>*</w:t>
            </w:r>
            <w:r>
              <w:rPr>
                <w:rFonts w:ascii="Times New Roman" w:eastAsia="Times New Roman" w:hAnsi="Times New Roman" w:cs="Times New Roman"/>
              </w:rPr>
              <w:t xml:space="preserve"> </w:t>
            </w:r>
            <w:r>
              <w:rPr>
                <w:rFonts w:ascii="Times New Roman" w:eastAsia="Times New Roman" w:hAnsi="Times New Roman" w:cs="Times New Roman"/>
                <w:spacing w:val="-4"/>
              </w:rPr>
              <w:t>100%</w:t>
            </w:r>
          </w:p>
        </w:tc>
        <w:tc>
          <w:tcPr>
            <w:tcW w:w="703" w:type="dxa"/>
          </w:tcPr>
          <w:p>
            <w:pPr>
              <w:rPr>
                <w:rFonts w:ascii="Arial"/>
                <w:sz w:val="21"/>
              </w:rPr>
            </w:pPr>
          </w:p>
        </w:tc>
      </w:tr>
    </w:tbl>
    <w:p>
      <w:pPr>
        <w:pStyle w:val="BodyText"/>
        <w:spacing w:line="52" w:lineRule="exact"/>
        <w:rPr>
          <w:sz w:val="4"/>
        </w:rPr>
      </w:pPr>
    </w:p>
    <w:p>
      <w:pPr>
        <w:spacing w:line="52" w:lineRule="exact"/>
        <w:rPr>
          <w:sz w:val="4"/>
          <w:szCs w:val="4"/>
        </w:rPr>
        <w:sectPr>
          <w:headerReference w:type="default" r:id="rId18"/>
          <w:footerReference w:type="default" r:id="rId19"/>
          <w:pgSz w:w="11907" w:h="16839"/>
          <w:pgMar w:top="1414" w:right="1042" w:bottom="1793" w:left="1044" w:header="241" w:footer="1009" w:gutter="0"/>
          <w:cols w:space="720"/>
        </w:sectPr>
      </w:pPr>
    </w:p>
    <w:p>
      <w:pPr>
        <w:spacing w:line="45" w:lineRule="auto"/>
        <w:rPr>
          <w:rFonts w:ascii="Arial"/>
          <w:sz w:val="2"/>
        </w:rPr>
      </w:pPr>
      <w:r>
        <w:drawing>
          <wp:anchor distT="0" distB="0" distL="0" distR="0" simplePos="0" relativeHeight="251658240" behindDoc="1" locked="0" layoutInCell="0" allowOverlap="1">
            <wp:simplePos x="0" y="0"/>
            <wp:positionH relativeFrom="page">
              <wp:posOffset>900430</wp:posOffset>
            </wp:positionH>
            <wp:positionV relativeFrom="page">
              <wp:posOffset>9553575</wp:posOffset>
            </wp:positionV>
            <wp:extent cx="1469390" cy="445134"/>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20"/>
                    <a:stretch>
                      <a:fillRect/>
                    </a:stretch>
                  </pic:blipFill>
                  <pic:spPr>
                    <a:xfrm rot="0">
                      <a:off x="0" y="0"/>
                      <a:ext cx="1469390" cy="445134"/>
                    </a:xfrm>
                    <a:prstGeom prst="rect">
                      <a:avLst/>
                    </a:prstGeom>
                  </pic:spPr>
                </pic:pic>
              </a:graphicData>
            </a:graphic>
          </wp:anchor>
        </w:drawing>
      </w:r>
    </w:p>
    <w:tbl>
      <w:tblPr>
        <w:tblStyle w:val="TableNormal"/>
        <w:tblW w:w="981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42"/>
        <w:gridCol w:w="638"/>
        <w:gridCol w:w="820"/>
        <w:gridCol w:w="725"/>
        <w:gridCol w:w="6187"/>
        <w:gridCol w:w="703"/>
      </w:tblGrid>
      <w:tr>
        <w:tblPrEx>
          <w:tblW w:w="981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2287"/>
        </w:trPr>
        <w:tc>
          <w:tcPr>
            <w:tcW w:w="742" w:type="dxa"/>
            <w:tcBorders>
              <w:top w:val="nil"/>
            </w:tcBorders>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60" w:line="236" w:lineRule="auto"/>
              <w:ind w:left="112"/>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638" w:type="dxa"/>
            <w:vMerge w:val="restart"/>
            <w:tcBorders>
              <w:top w:val="nil"/>
              <w:bottom w:val="nil"/>
            </w:tcBorders>
          </w:tcPr>
          <w:p>
            <w:pPr>
              <w:rPr>
                <w:rFonts w:ascii="Arial"/>
                <w:sz w:val="21"/>
              </w:rPr>
            </w:pPr>
          </w:p>
        </w:tc>
        <w:tc>
          <w:tcPr>
            <w:tcW w:w="820" w:type="dxa"/>
            <w:tcBorders>
              <w:top w:val="nil"/>
            </w:tcBorders>
          </w:tcPr>
          <w:p>
            <w:pPr>
              <w:spacing w:line="319" w:lineRule="auto"/>
              <w:rPr>
                <w:rFonts w:ascii="Arial"/>
                <w:sz w:val="21"/>
              </w:rPr>
            </w:pPr>
          </w:p>
          <w:p>
            <w:pPr>
              <w:spacing w:line="320" w:lineRule="auto"/>
              <w:rPr>
                <w:rFonts w:ascii="Arial"/>
                <w:sz w:val="21"/>
              </w:rPr>
            </w:pPr>
          </w:p>
          <w:p>
            <w:pPr>
              <w:pStyle w:val="TableText"/>
              <w:spacing w:before="68" w:line="288" w:lineRule="auto"/>
              <w:ind w:left="119" w:right="104"/>
              <w:jc w:val="both"/>
            </w:pPr>
            <w:r>
              <w:rPr>
                <w:spacing w:val="-22"/>
              </w:rPr>
              <w:t>及</w:t>
            </w:r>
            <w:r>
              <w:rPr>
                <w:spacing w:val="1"/>
              </w:rPr>
              <w:t xml:space="preserve">  </w:t>
            </w:r>
            <w:r>
              <w:rPr>
                <w:spacing w:val="-22"/>
              </w:rPr>
              <w:t>时</w:t>
            </w:r>
            <w:r>
              <w:rPr>
                <w:spacing w:val="-10"/>
              </w:rPr>
              <w:t>解</w:t>
            </w:r>
            <w:r>
              <w:rPr>
                <w:spacing w:val="-10"/>
              </w:rPr>
              <w:t xml:space="preserve">  </w:t>
            </w:r>
            <w:r>
              <w:rPr>
                <w:spacing w:val="-10"/>
              </w:rPr>
              <w:t>决</w:t>
            </w:r>
            <w:r>
              <w:t>率</w:t>
            </w:r>
          </w:p>
        </w:tc>
        <w:tc>
          <w:tcPr>
            <w:tcW w:w="725" w:type="dxa"/>
            <w:tcBorders>
              <w:top w:val="nil"/>
            </w:tcBorders>
          </w:tcPr>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61" w:line="234" w:lineRule="auto"/>
              <w:ind w:left="128"/>
              <w:rPr>
                <w:rFonts w:ascii="Times New Roman" w:eastAsia="Times New Roman" w:hAnsi="Times New Roman" w:cs="Times New Roman"/>
                <w:sz w:val="21"/>
                <w:szCs w:val="21"/>
              </w:rPr>
            </w:pPr>
            <w:r>
              <w:rPr>
                <w:rFonts w:ascii="Times New Roman" w:eastAsia="Times New Roman" w:hAnsi="Times New Roman" w:cs="Times New Roman"/>
                <w:spacing w:val="-6"/>
                <w:sz w:val="21"/>
                <w:szCs w:val="21"/>
              </w:rPr>
              <w:t>10</w:t>
            </w:r>
          </w:p>
        </w:tc>
        <w:tc>
          <w:tcPr>
            <w:tcW w:w="6187" w:type="dxa"/>
            <w:tcBorders>
              <w:top w:val="nil"/>
            </w:tcBorders>
          </w:tcPr>
          <w:p>
            <w:pPr>
              <w:pStyle w:val="TableText"/>
              <w:spacing w:before="60" w:line="284" w:lineRule="auto"/>
              <w:ind w:left="121" w:right="100"/>
            </w:pPr>
            <w:r>
              <w:rPr>
                <w:spacing w:val="1"/>
              </w:rPr>
              <w:t>客服人员应快速响应客户提出的服务请求，提高工单处理效率，</w:t>
            </w:r>
            <w:r>
              <w:rPr>
                <w:spacing w:val="-5"/>
              </w:rPr>
              <w:t>及时解决率</w:t>
            </w:r>
            <w:r>
              <w:rPr>
                <w:spacing w:val="-44"/>
              </w:rPr>
              <w:t xml:space="preserve"> </w:t>
            </w:r>
            <w:r>
              <w:rPr>
                <w:rFonts w:ascii="Times New Roman" w:eastAsia="Times New Roman" w:hAnsi="Times New Roman" w:cs="Times New Roman"/>
                <w:spacing w:val="-5"/>
              </w:rPr>
              <w:t>99%</w:t>
            </w:r>
            <w:r>
              <w:rPr>
                <w:spacing w:val="-5"/>
              </w:rPr>
              <w:t>（含）以上，不扣分，每下降</w:t>
            </w:r>
            <w:r>
              <w:rPr>
                <w:spacing w:val="-28"/>
              </w:rPr>
              <w:t xml:space="preserve"> </w:t>
            </w:r>
            <w:r>
              <w:rPr>
                <w:rFonts w:ascii="Times New Roman" w:eastAsia="Times New Roman" w:hAnsi="Times New Roman" w:cs="Times New Roman"/>
                <w:spacing w:val="-5"/>
              </w:rPr>
              <w:t>1%</w:t>
            </w:r>
            <w:r>
              <w:rPr>
                <w:spacing w:val="-6"/>
              </w:rPr>
              <w:t>，扣</w:t>
            </w:r>
            <w:r>
              <w:rPr>
                <w:spacing w:val="-6"/>
              </w:rPr>
              <w:t xml:space="preserve"> </w:t>
            </w:r>
            <w:r>
              <w:rPr>
                <w:rFonts w:ascii="Times New Roman" w:eastAsia="Times New Roman" w:hAnsi="Times New Roman" w:cs="Times New Roman"/>
                <w:spacing w:val="-6"/>
              </w:rPr>
              <w:t>1</w:t>
            </w:r>
            <w:r>
              <w:rPr>
                <w:rFonts w:ascii="Times New Roman" w:eastAsia="Times New Roman" w:hAnsi="Times New Roman" w:cs="Times New Roman"/>
                <w:spacing w:val="17"/>
              </w:rPr>
              <w:t xml:space="preserve"> </w:t>
            </w:r>
            <w:r>
              <w:rPr>
                <w:spacing w:val="-6"/>
              </w:rPr>
              <w:t>分，扣完</w:t>
            </w:r>
            <w:r>
              <w:rPr>
                <w:spacing w:val="-10"/>
              </w:rPr>
              <w:t>为止。</w:t>
            </w:r>
          </w:p>
          <w:p>
            <w:pPr>
              <w:pStyle w:val="TableText"/>
              <w:spacing w:before="8" w:line="286" w:lineRule="auto"/>
              <w:ind w:left="130" w:right="100" w:hanging="9"/>
            </w:pPr>
            <w:r>
              <w:rPr>
                <w:spacing w:val="-3"/>
              </w:rPr>
              <w:t>及时解决率</w:t>
            </w:r>
            <w:r>
              <w:rPr>
                <w:rFonts w:ascii="Times New Roman" w:eastAsia="Times New Roman" w:hAnsi="Times New Roman" w:cs="Times New Roman"/>
                <w:spacing w:val="-3"/>
              </w:rPr>
              <w:t>=</w:t>
            </w:r>
            <w:r>
              <w:rPr>
                <w:spacing w:val="-3"/>
              </w:rPr>
              <w:t>（当月已关闭的工单中及时处理的工</w:t>
            </w:r>
            <w:r>
              <w:rPr>
                <w:spacing w:val="-4"/>
              </w:rPr>
              <w:t>单数</w:t>
            </w:r>
            <w:r>
              <w:rPr>
                <w:rFonts w:ascii="Times New Roman" w:eastAsia="Times New Roman" w:hAnsi="Times New Roman" w:cs="Times New Roman"/>
                <w:spacing w:val="-4"/>
              </w:rPr>
              <w:t>/</w:t>
            </w:r>
            <w:r>
              <w:rPr>
                <w:spacing w:val="-4"/>
              </w:rPr>
              <w:t>当月已关闭</w:t>
            </w:r>
            <w:r>
              <w:rPr>
                <w:spacing w:val="-3"/>
              </w:rPr>
              <w:t>的工单总数）</w:t>
            </w:r>
            <w:r>
              <w:rPr>
                <w:rFonts w:ascii="Times New Roman" w:eastAsia="Times New Roman" w:hAnsi="Times New Roman" w:cs="Times New Roman"/>
                <w:spacing w:val="-3"/>
              </w:rPr>
              <w:t>*100%</w:t>
            </w:r>
            <w:r>
              <w:rPr>
                <w:spacing w:val="-3"/>
              </w:rPr>
              <w:t>；</w:t>
            </w:r>
          </w:p>
          <w:p>
            <w:pPr>
              <w:pStyle w:val="TableText"/>
              <w:spacing w:line="258" w:lineRule="auto"/>
              <w:ind w:left="119" w:right="103"/>
            </w:pPr>
            <w:r>
              <w:rPr>
                <w:spacing w:val="3"/>
              </w:rPr>
              <w:t>处理及时工单：是指在自受理起到该工单关闭的</w:t>
            </w:r>
            <w:r>
              <w:rPr>
                <w:spacing w:val="2"/>
              </w:rPr>
              <w:t>时长或者是从受</w:t>
            </w:r>
            <w:r>
              <w:rPr>
                <w:spacing w:val="-4"/>
              </w:rPr>
              <w:t>理到传到后线的时长小于</w:t>
            </w:r>
            <w:r>
              <w:rPr>
                <w:spacing w:val="-15"/>
              </w:rPr>
              <w:t xml:space="preserve"> </w:t>
            </w:r>
            <w:r>
              <w:rPr>
                <w:rFonts w:ascii="Times New Roman" w:eastAsia="Times New Roman" w:hAnsi="Times New Roman" w:cs="Times New Roman"/>
                <w:spacing w:val="-4"/>
              </w:rPr>
              <w:t>1</w:t>
            </w:r>
            <w:r>
              <w:rPr>
                <w:rFonts w:ascii="Times New Roman" w:eastAsia="Times New Roman" w:hAnsi="Times New Roman" w:cs="Times New Roman"/>
                <w:spacing w:val="14"/>
              </w:rPr>
              <w:t xml:space="preserve"> </w:t>
            </w:r>
            <w:r>
              <w:rPr>
                <w:spacing w:val="-4"/>
              </w:rPr>
              <w:t>小时为及时处理。</w:t>
            </w:r>
          </w:p>
        </w:tc>
        <w:tc>
          <w:tcPr>
            <w:tcW w:w="703" w:type="dxa"/>
            <w:tcBorders>
              <w:top w:val="nil"/>
            </w:tcBorders>
          </w:tcPr>
          <w:p>
            <w:pPr>
              <w:rPr>
                <w:rFonts w:ascii="Arial"/>
                <w:sz w:val="21"/>
              </w:rPr>
            </w:pPr>
          </w:p>
        </w:tc>
      </w:tr>
      <w:tr>
        <w:tblPrEx>
          <w:tblW w:w="9815" w:type="dxa"/>
          <w:tblInd w:w="2" w:type="dxa"/>
          <w:tblLayout w:type="fixed"/>
        </w:tblPrEx>
        <w:trPr>
          <w:trHeight w:val="1308"/>
        </w:trPr>
        <w:tc>
          <w:tcPr>
            <w:tcW w:w="742" w:type="dxa"/>
          </w:tcPr>
          <w:p>
            <w:pPr>
              <w:spacing w:line="259" w:lineRule="auto"/>
              <w:rPr>
                <w:rFonts w:ascii="Arial"/>
                <w:sz w:val="21"/>
              </w:rPr>
            </w:pPr>
          </w:p>
          <w:p>
            <w:pPr>
              <w:spacing w:line="260" w:lineRule="auto"/>
              <w:rPr>
                <w:rFonts w:ascii="Arial"/>
                <w:sz w:val="21"/>
              </w:rPr>
            </w:pPr>
          </w:p>
          <w:p>
            <w:pPr>
              <w:spacing w:before="60" w:line="234" w:lineRule="auto"/>
              <w:ind w:left="116"/>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638" w:type="dxa"/>
            <w:vMerge/>
            <w:tcBorders>
              <w:top w:val="nil"/>
              <w:bottom w:val="nil"/>
            </w:tcBorders>
          </w:tcPr>
          <w:p>
            <w:pPr>
              <w:rPr>
                <w:rFonts w:ascii="Arial"/>
                <w:sz w:val="21"/>
              </w:rPr>
            </w:pPr>
          </w:p>
        </w:tc>
        <w:tc>
          <w:tcPr>
            <w:tcW w:w="820" w:type="dxa"/>
          </w:tcPr>
          <w:p>
            <w:pPr>
              <w:pStyle w:val="TableText"/>
              <w:spacing w:before="224" w:line="287" w:lineRule="auto"/>
              <w:ind w:left="117" w:right="104" w:hanging="1"/>
              <w:jc w:val="both"/>
            </w:pPr>
            <w:r>
              <w:rPr>
                <w:spacing w:val="-16"/>
              </w:rPr>
              <w:t>服</w:t>
            </w:r>
            <w:r>
              <w:rPr>
                <w:spacing w:val="99"/>
              </w:rPr>
              <w:t xml:space="preserve"> </w:t>
            </w:r>
            <w:r>
              <w:rPr>
                <w:spacing w:val="-16"/>
              </w:rPr>
              <w:t>务</w:t>
            </w:r>
            <w:r>
              <w:rPr>
                <w:spacing w:val="-18"/>
              </w:rPr>
              <w:t>满</w:t>
            </w:r>
            <w:r>
              <w:rPr>
                <w:spacing w:val="102"/>
              </w:rPr>
              <w:t xml:space="preserve"> </w:t>
            </w:r>
            <w:r>
              <w:rPr>
                <w:spacing w:val="-18"/>
              </w:rPr>
              <w:t>意</w:t>
            </w:r>
            <w:r>
              <w:t>率</w:t>
            </w:r>
          </w:p>
        </w:tc>
        <w:tc>
          <w:tcPr>
            <w:tcW w:w="725" w:type="dxa"/>
          </w:tcPr>
          <w:p>
            <w:pPr>
              <w:spacing w:line="259" w:lineRule="auto"/>
              <w:rPr>
                <w:rFonts w:ascii="Arial"/>
                <w:sz w:val="21"/>
              </w:rPr>
            </w:pPr>
          </w:p>
          <w:p>
            <w:pPr>
              <w:spacing w:line="260" w:lineRule="auto"/>
              <w:rPr>
                <w:rFonts w:ascii="Arial"/>
                <w:sz w:val="21"/>
              </w:rPr>
            </w:pPr>
          </w:p>
          <w:p>
            <w:pPr>
              <w:spacing w:before="60" w:line="234" w:lineRule="auto"/>
              <w:ind w:left="108"/>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20</w:t>
            </w:r>
          </w:p>
        </w:tc>
        <w:tc>
          <w:tcPr>
            <w:tcW w:w="6187" w:type="dxa"/>
          </w:tcPr>
          <w:p>
            <w:pPr>
              <w:pStyle w:val="TableText"/>
              <w:spacing w:before="62" w:line="268" w:lineRule="auto"/>
              <w:ind w:left="121" w:right="100" w:firstLine="7"/>
            </w:pPr>
            <w:r>
              <w:rPr>
                <w:rFonts w:ascii="Times New Roman" w:eastAsia="Times New Roman" w:hAnsi="Times New Roman" w:cs="Times New Roman"/>
                <w:spacing w:val="-3"/>
              </w:rPr>
              <w:t>1.</w:t>
            </w:r>
            <w:r>
              <w:rPr>
                <w:spacing w:val="-3"/>
              </w:rPr>
              <w:t>客服人员在服务受理过程中因服务态度、业务能力及处理结果等</w:t>
            </w:r>
            <w:r>
              <w:rPr>
                <w:spacing w:val="3"/>
              </w:rPr>
              <w:t>方面原因令客户不满意，遭到投诉或回访考</w:t>
            </w:r>
            <w:r>
              <w:rPr>
                <w:spacing w:val="2"/>
              </w:rPr>
              <w:t>核不满意的，每发生</w:t>
            </w:r>
            <w:r>
              <w:rPr>
                <w:spacing w:val="-10"/>
              </w:rPr>
              <w:t>一例扣</w:t>
            </w:r>
            <w:r>
              <w:rPr>
                <w:spacing w:val="-41"/>
              </w:rPr>
              <w:t xml:space="preserve"> </w:t>
            </w:r>
            <w:r>
              <w:rPr>
                <w:rFonts w:ascii="Times New Roman" w:eastAsia="Times New Roman" w:hAnsi="Times New Roman" w:cs="Times New Roman"/>
                <w:spacing w:val="-10"/>
              </w:rPr>
              <w:t>5</w:t>
            </w:r>
            <w:r>
              <w:rPr>
                <w:rFonts w:ascii="Times New Roman" w:eastAsia="Times New Roman" w:hAnsi="Times New Roman" w:cs="Times New Roman"/>
                <w:spacing w:val="17"/>
              </w:rPr>
              <w:t xml:space="preserve"> </w:t>
            </w:r>
            <w:r>
              <w:rPr>
                <w:spacing w:val="-10"/>
              </w:rPr>
              <w:t>分；</w:t>
            </w:r>
          </w:p>
          <w:p>
            <w:pPr>
              <w:pStyle w:val="TableText"/>
              <w:spacing w:before="61" w:line="228" w:lineRule="auto"/>
              <w:ind w:left="109"/>
            </w:pPr>
            <w:r>
              <w:rPr>
                <w:rFonts w:ascii="Times New Roman" w:eastAsia="Times New Roman" w:hAnsi="Times New Roman" w:cs="Times New Roman"/>
                <w:spacing w:val="-2"/>
              </w:rPr>
              <w:t>2.</w:t>
            </w:r>
            <w:r>
              <w:rPr>
                <w:spacing w:val="-2"/>
              </w:rPr>
              <w:t>本项指标满分</w:t>
            </w:r>
            <w:r>
              <w:rPr>
                <w:spacing w:val="-36"/>
              </w:rPr>
              <w:t xml:space="preserve"> </w:t>
            </w:r>
            <w:r>
              <w:rPr>
                <w:rFonts w:ascii="Times New Roman" w:eastAsia="Times New Roman" w:hAnsi="Times New Roman" w:cs="Times New Roman"/>
                <w:spacing w:val="-2"/>
              </w:rPr>
              <w:t>20</w:t>
            </w:r>
            <w:r>
              <w:rPr>
                <w:rFonts w:ascii="Times New Roman" w:eastAsia="Times New Roman" w:hAnsi="Times New Roman" w:cs="Times New Roman"/>
                <w:spacing w:val="14"/>
                <w:w w:val="101"/>
              </w:rPr>
              <w:t xml:space="preserve"> </w:t>
            </w:r>
            <w:r>
              <w:rPr>
                <w:spacing w:val="-2"/>
              </w:rPr>
              <w:t>分，扣完为止。</w:t>
            </w:r>
          </w:p>
        </w:tc>
        <w:tc>
          <w:tcPr>
            <w:tcW w:w="703" w:type="dxa"/>
          </w:tcPr>
          <w:p>
            <w:pPr>
              <w:rPr>
                <w:rFonts w:ascii="Arial"/>
                <w:sz w:val="21"/>
              </w:rPr>
            </w:pPr>
          </w:p>
        </w:tc>
      </w:tr>
      <w:tr>
        <w:tblPrEx>
          <w:tblW w:w="9815" w:type="dxa"/>
          <w:tblInd w:w="2" w:type="dxa"/>
          <w:tblLayout w:type="fixed"/>
        </w:tblPrEx>
        <w:trPr>
          <w:trHeight w:val="1960"/>
        </w:trPr>
        <w:tc>
          <w:tcPr>
            <w:tcW w:w="742" w:type="dxa"/>
          </w:tcPr>
          <w:p>
            <w:pPr>
              <w:spacing w:line="281" w:lineRule="auto"/>
              <w:rPr>
                <w:rFonts w:ascii="Arial"/>
                <w:sz w:val="21"/>
              </w:rPr>
            </w:pPr>
          </w:p>
          <w:p>
            <w:pPr>
              <w:spacing w:line="281" w:lineRule="auto"/>
              <w:rPr>
                <w:rFonts w:ascii="Arial"/>
                <w:sz w:val="21"/>
              </w:rPr>
            </w:pPr>
          </w:p>
          <w:p>
            <w:pPr>
              <w:spacing w:line="282" w:lineRule="auto"/>
              <w:rPr>
                <w:rFonts w:ascii="Arial"/>
                <w:sz w:val="21"/>
              </w:rPr>
            </w:pPr>
          </w:p>
          <w:p>
            <w:pPr>
              <w:spacing w:before="61" w:line="236" w:lineRule="auto"/>
              <w:ind w:left="111"/>
              <w:rPr>
                <w:rFonts w:ascii="Times New Roman" w:eastAsia="Times New Roman" w:hAnsi="Times New Roman" w:cs="Times New Roman"/>
                <w:sz w:val="21"/>
                <w:szCs w:val="21"/>
              </w:rPr>
            </w:pPr>
            <w:r>
              <w:rPr>
                <w:rFonts w:ascii="Times New Roman" w:eastAsia="Times New Roman" w:hAnsi="Times New Roman" w:cs="Times New Roman"/>
                <w:sz w:val="21"/>
                <w:szCs w:val="21"/>
              </w:rPr>
              <w:t>4</w:t>
            </w:r>
          </w:p>
        </w:tc>
        <w:tc>
          <w:tcPr>
            <w:tcW w:w="638" w:type="dxa"/>
            <w:vMerge/>
            <w:tcBorders>
              <w:top w:val="nil"/>
              <w:bottom w:val="nil"/>
            </w:tcBorders>
          </w:tcPr>
          <w:p>
            <w:pPr>
              <w:rPr>
                <w:rFonts w:ascii="Arial"/>
                <w:sz w:val="21"/>
              </w:rPr>
            </w:pPr>
          </w:p>
        </w:tc>
        <w:tc>
          <w:tcPr>
            <w:tcW w:w="820" w:type="dxa"/>
          </w:tcPr>
          <w:p>
            <w:pPr>
              <w:spacing w:line="321" w:lineRule="auto"/>
              <w:rPr>
                <w:rFonts w:ascii="Arial"/>
                <w:sz w:val="21"/>
              </w:rPr>
            </w:pPr>
          </w:p>
          <w:p>
            <w:pPr>
              <w:spacing w:line="321" w:lineRule="auto"/>
              <w:rPr>
                <w:rFonts w:ascii="Arial"/>
                <w:sz w:val="21"/>
              </w:rPr>
            </w:pPr>
          </w:p>
          <w:p>
            <w:pPr>
              <w:pStyle w:val="TableText"/>
              <w:spacing w:before="68" w:line="287" w:lineRule="auto"/>
              <w:ind w:left="121" w:right="104" w:hanging="2"/>
            </w:pPr>
            <w:r>
              <w:rPr>
                <w:spacing w:val="-10"/>
              </w:rPr>
              <w:t>专</w:t>
            </w:r>
            <w:r>
              <w:rPr>
                <w:spacing w:val="-10"/>
              </w:rPr>
              <w:t xml:space="preserve">  </w:t>
            </w:r>
            <w:r>
              <w:rPr>
                <w:spacing w:val="-10"/>
              </w:rPr>
              <w:t>项</w:t>
            </w:r>
            <w:r>
              <w:rPr>
                <w:spacing w:val="-5"/>
              </w:rPr>
              <w:t>工作</w:t>
            </w:r>
          </w:p>
        </w:tc>
        <w:tc>
          <w:tcPr>
            <w:tcW w:w="725" w:type="dxa"/>
          </w:tcPr>
          <w:p>
            <w:pPr>
              <w:spacing w:line="281" w:lineRule="auto"/>
              <w:rPr>
                <w:rFonts w:ascii="Arial"/>
                <w:sz w:val="21"/>
              </w:rPr>
            </w:pPr>
          </w:p>
          <w:p>
            <w:pPr>
              <w:spacing w:line="281" w:lineRule="auto"/>
              <w:rPr>
                <w:rFonts w:ascii="Arial"/>
                <w:sz w:val="21"/>
              </w:rPr>
            </w:pPr>
          </w:p>
          <w:p>
            <w:pPr>
              <w:spacing w:line="282" w:lineRule="auto"/>
              <w:rPr>
                <w:rFonts w:ascii="Arial"/>
                <w:sz w:val="21"/>
              </w:rPr>
            </w:pPr>
          </w:p>
          <w:p>
            <w:pPr>
              <w:spacing w:before="60" w:line="234" w:lineRule="auto"/>
              <w:ind w:left="128"/>
              <w:rPr>
                <w:rFonts w:ascii="Times New Roman" w:eastAsia="Times New Roman" w:hAnsi="Times New Roman" w:cs="Times New Roman"/>
                <w:sz w:val="21"/>
                <w:szCs w:val="21"/>
              </w:rPr>
            </w:pPr>
            <w:r>
              <w:rPr>
                <w:rFonts w:ascii="Times New Roman" w:eastAsia="Times New Roman" w:hAnsi="Times New Roman" w:cs="Times New Roman"/>
                <w:spacing w:val="-6"/>
                <w:sz w:val="21"/>
                <w:szCs w:val="21"/>
              </w:rPr>
              <w:t>10</w:t>
            </w:r>
          </w:p>
        </w:tc>
        <w:tc>
          <w:tcPr>
            <w:tcW w:w="6187" w:type="dxa"/>
          </w:tcPr>
          <w:p>
            <w:pPr>
              <w:pStyle w:val="TableText"/>
              <w:spacing w:before="61" w:line="217" w:lineRule="auto"/>
              <w:ind w:left="119"/>
            </w:pPr>
            <w:r>
              <w:rPr>
                <w:spacing w:val="-2"/>
              </w:rPr>
              <w:t>根据要求，开展一线客服相关专项工作：</w:t>
            </w:r>
          </w:p>
          <w:p>
            <w:pPr>
              <w:pStyle w:val="TableText"/>
              <w:spacing w:before="79" w:line="231" w:lineRule="auto"/>
              <w:ind w:left="129"/>
            </w:pPr>
            <w:r>
              <w:rPr>
                <w:rFonts w:ascii="Times New Roman" w:eastAsia="Times New Roman" w:hAnsi="Times New Roman" w:cs="Times New Roman"/>
                <w:spacing w:val="-1"/>
              </w:rPr>
              <w:t>1.</w:t>
            </w:r>
            <w:r>
              <w:rPr>
                <w:spacing w:val="-1"/>
              </w:rPr>
              <w:t>工作完成及时且工作成果良好，不扣分；</w:t>
            </w:r>
          </w:p>
          <w:p>
            <w:pPr>
              <w:pStyle w:val="TableText"/>
              <w:spacing w:before="63" w:line="231" w:lineRule="auto"/>
              <w:ind w:left="109"/>
            </w:pPr>
            <w:r>
              <w:rPr>
                <w:rFonts w:ascii="Times New Roman" w:eastAsia="Times New Roman" w:hAnsi="Times New Roman" w:cs="Times New Roman"/>
                <w:spacing w:val="1"/>
              </w:rPr>
              <w:t>2.</w:t>
            </w:r>
            <w:r>
              <w:rPr>
                <w:spacing w:val="1"/>
              </w:rPr>
              <w:t>工作完成及时但完成效果较差，每发生一例</w:t>
            </w:r>
            <w:r>
              <w:t>扣</w:t>
            </w:r>
            <w:r>
              <w:rPr>
                <w:rFonts w:ascii="Times New Roman" w:eastAsia="Times New Roman" w:hAnsi="Times New Roman" w:cs="Times New Roman"/>
              </w:rPr>
              <w:t>2</w:t>
            </w:r>
            <w:r>
              <w:rPr>
                <w:rFonts w:ascii="Times New Roman" w:eastAsia="Times New Roman" w:hAnsi="Times New Roman" w:cs="Times New Roman"/>
                <w:spacing w:val="14"/>
                <w:w w:val="101"/>
              </w:rPr>
              <w:t xml:space="preserve"> </w:t>
            </w:r>
            <w:r>
              <w:t>分；</w:t>
            </w:r>
          </w:p>
          <w:p>
            <w:pPr>
              <w:pStyle w:val="TableText"/>
              <w:spacing w:before="63" w:line="260" w:lineRule="auto"/>
              <w:ind w:left="122" w:right="100" w:hanging="9"/>
            </w:pPr>
            <w:r>
              <w:rPr>
                <w:rFonts w:ascii="Times New Roman" w:eastAsia="Times New Roman" w:hAnsi="Times New Roman" w:cs="Times New Roman"/>
                <w:spacing w:val="-2"/>
              </w:rPr>
              <w:t>3.</w:t>
            </w:r>
            <w:r>
              <w:rPr>
                <w:spacing w:val="-2"/>
              </w:rPr>
              <w:t>工作完成不及时或完成效果差，且造成</w:t>
            </w:r>
            <w:r>
              <w:rPr>
                <w:spacing w:val="-3"/>
              </w:rPr>
              <w:t>不良影响的，每发生一例</w:t>
            </w:r>
            <w:r>
              <w:rPr>
                <w:spacing w:val="-15"/>
              </w:rPr>
              <w:t>扣</w:t>
            </w:r>
            <w:r>
              <w:rPr>
                <w:spacing w:val="-42"/>
              </w:rPr>
              <w:t xml:space="preserve"> </w:t>
            </w:r>
            <w:r>
              <w:rPr>
                <w:rFonts w:ascii="Times New Roman" w:eastAsia="Times New Roman" w:hAnsi="Times New Roman" w:cs="Times New Roman"/>
                <w:spacing w:val="-15"/>
              </w:rPr>
              <w:t>3</w:t>
            </w:r>
            <w:r>
              <w:rPr>
                <w:rFonts w:ascii="Times New Roman" w:eastAsia="Times New Roman" w:hAnsi="Times New Roman" w:cs="Times New Roman"/>
                <w:spacing w:val="17"/>
                <w:w w:val="101"/>
              </w:rPr>
              <w:t xml:space="preserve"> </w:t>
            </w:r>
            <w:r>
              <w:rPr>
                <w:spacing w:val="-15"/>
              </w:rPr>
              <w:t>分；</w:t>
            </w:r>
          </w:p>
          <w:p>
            <w:pPr>
              <w:pStyle w:val="TableText"/>
              <w:spacing w:before="59" w:line="227" w:lineRule="auto"/>
              <w:ind w:left="107"/>
            </w:pPr>
            <w:r>
              <w:rPr>
                <w:rFonts w:ascii="Times New Roman" w:eastAsia="Times New Roman" w:hAnsi="Times New Roman" w:cs="Times New Roman"/>
                <w:spacing w:val="-3"/>
              </w:rPr>
              <w:t>4.</w:t>
            </w:r>
            <w:r>
              <w:rPr>
                <w:spacing w:val="-3"/>
              </w:rPr>
              <w:t>本项指标满分</w:t>
            </w:r>
            <w:r>
              <w:rPr>
                <w:spacing w:val="-18"/>
              </w:rPr>
              <w:t xml:space="preserve"> </w:t>
            </w:r>
            <w:r>
              <w:rPr>
                <w:rFonts w:ascii="Times New Roman" w:eastAsia="Times New Roman" w:hAnsi="Times New Roman" w:cs="Times New Roman"/>
                <w:spacing w:val="-3"/>
              </w:rPr>
              <w:t>10</w:t>
            </w:r>
            <w:r>
              <w:rPr>
                <w:rFonts w:ascii="Times New Roman" w:eastAsia="Times New Roman" w:hAnsi="Times New Roman" w:cs="Times New Roman"/>
                <w:spacing w:val="14"/>
                <w:w w:val="101"/>
              </w:rPr>
              <w:t xml:space="preserve"> </w:t>
            </w:r>
            <w:r>
              <w:rPr>
                <w:spacing w:val="-3"/>
              </w:rPr>
              <w:t>分，扣完为止。</w:t>
            </w:r>
          </w:p>
        </w:tc>
        <w:tc>
          <w:tcPr>
            <w:tcW w:w="703" w:type="dxa"/>
          </w:tcPr>
          <w:p>
            <w:pPr>
              <w:rPr>
                <w:rFonts w:ascii="Arial"/>
                <w:sz w:val="21"/>
              </w:rPr>
            </w:pPr>
          </w:p>
        </w:tc>
      </w:tr>
      <w:tr>
        <w:tblPrEx>
          <w:tblW w:w="9815" w:type="dxa"/>
          <w:tblInd w:w="2" w:type="dxa"/>
          <w:tblLayout w:type="fixed"/>
        </w:tblPrEx>
        <w:trPr>
          <w:trHeight w:val="1636"/>
        </w:trPr>
        <w:tc>
          <w:tcPr>
            <w:tcW w:w="742" w:type="dxa"/>
          </w:tcPr>
          <w:p>
            <w:pPr>
              <w:spacing w:line="341" w:lineRule="auto"/>
              <w:rPr>
                <w:rFonts w:ascii="Arial"/>
                <w:sz w:val="21"/>
              </w:rPr>
            </w:pPr>
          </w:p>
          <w:p>
            <w:pPr>
              <w:spacing w:line="341" w:lineRule="auto"/>
              <w:rPr>
                <w:rFonts w:ascii="Arial"/>
                <w:sz w:val="21"/>
              </w:rPr>
            </w:pPr>
          </w:p>
          <w:p>
            <w:pPr>
              <w:spacing w:before="61" w:line="234" w:lineRule="auto"/>
              <w:ind w:left="117"/>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638" w:type="dxa"/>
            <w:vMerge/>
            <w:tcBorders>
              <w:top w:val="nil"/>
            </w:tcBorders>
          </w:tcPr>
          <w:p>
            <w:pPr>
              <w:rPr>
                <w:rFonts w:ascii="Arial"/>
                <w:sz w:val="21"/>
              </w:rPr>
            </w:pPr>
          </w:p>
        </w:tc>
        <w:tc>
          <w:tcPr>
            <w:tcW w:w="820" w:type="dxa"/>
          </w:tcPr>
          <w:p>
            <w:pPr>
              <w:spacing w:line="318" w:lineRule="auto"/>
              <w:rPr>
                <w:rFonts w:ascii="Arial"/>
                <w:sz w:val="21"/>
              </w:rPr>
            </w:pPr>
          </w:p>
          <w:p>
            <w:pPr>
              <w:pStyle w:val="TableText"/>
              <w:spacing w:before="68" w:line="288" w:lineRule="auto"/>
              <w:ind w:left="119" w:right="104"/>
              <w:jc w:val="both"/>
            </w:pPr>
            <w:r>
              <w:rPr>
                <w:spacing w:val="-16"/>
              </w:rPr>
              <w:t>运</w:t>
            </w:r>
            <w:r>
              <w:rPr>
                <w:spacing w:val="97"/>
              </w:rPr>
              <w:t xml:space="preserve"> </w:t>
            </w:r>
            <w:r>
              <w:rPr>
                <w:spacing w:val="-16"/>
              </w:rPr>
              <w:t>维</w:t>
            </w:r>
            <w:r>
              <w:rPr>
                <w:spacing w:val="-10"/>
              </w:rPr>
              <w:t>知</w:t>
            </w:r>
            <w:r>
              <w:rPr>
                <w:spacing w:val="-10"/>
              </w:rPr>
              <w:t xml:space="preserve">  </w:t>
            </w:r>
            <w:r>
              <w:rPr>
                <w:spacing w:val="-10"/>
              </w:rPr>
              <w:t>识</w:t>
            </w:r>
            <w:r>
              <w:t>库</w:t>
            </w:r>
          </w:p>
        </w:tc>
        <w:tc>
          <w:tcPr>
            <w:tcW w:w="725" w:type="dxa"/>
          </w:tcPr>
          <w:p>
            <w:pPr>
              <w:spacing w:line="341" w:lineRule="auto"/>
              <w:rPr>
                <w:rFonts w:ascii="Arial"/>
                <w:sz w:val="21"/>
              </w:rPr>
            </w:pPr>
          </w:p>
          <w:p>
            <w:pPr>
              <w:spacing w:line="341" w:lineRule="auto"/>
              <w:rPr>
                <w:rFonts w:ascii="Arial"/>
                <w:sz w:val="21"/>
              </w:rPr>
            </w:pPr>
          </w:p>
          <w:p>
            <w:pPr>
              <w:spacing w:before="61" w:line="234" w:lineRule="auto"/>
              <w:ind w:left="128"/>
              <w:rPr>
                <w:rFonts w:ascii="Times New Roman" w:eastAsia="Times New Roman" w:hAnsi="Times New Roman" w:cs="Times New Roman"/>
                <w:sz w:val="21"/>
                <w:szCs w:val="21"/>
              </w:rPr>
            </w:pPr>
            <w:r>
              <w:rPr>
                <w:rFonts w:ascii="Times New Roman" w:eastAsia="Times New Roman" w:hAnsi="Times New Roman" w:cs="Times New Roman"/>
                <w:spacing w:val="-6"/>
                <w:sz w:val="21"/>
                <w:szCs w:val="21"/>
              </w:rPr>
              <w:t>10</w:t>
            </w:r>
          </w:p>
        </w:tc>
        <w:tc>
          <w:tcPr>
            <w:tcW w:w="6187" w:type="dxa"/>
          </w:tcPr>
          <w:p>
            <w:pPr>
              <w:pStyle w:val="TableText"/>
              <w:spacing w:before="62" w:line="217" w:lineRule="auto"/>
              <w:ind w:right="16"/>
              <w:jc w:val="right"/>
            </w:pPr>
            <w:r>
              <w:rPr>
                <w:spacing w:val="-2"/>
              </w:rPr>
              <w:t>根据要求，及时整理、提报一线客服运维知识库资料并保证质量：</w:t>
            </w:r>
          </w:p>
          <w:p>
            <w:pPr>
              <w:pStyle w:val="TableText"/>
              <w:spacing w:before="79" w:line="233" w:lineRule="auto"/>
              <w:ind w:left="129"/>
            </w:pPr>
            <w:r>
              <w:rPr>
                <w:rFonts w:ascii="Times New Roman" w:eastAsia="Times New Roman" w:hAnsi="Times New Roman" w:cs="Times New Roman"/>
                <w:spacing w:val="-4"/>
              </w:rPr>
              <w:t>1.</w:t>
            </w:r>
            <w:r>
              <w:rPr>
                <w:spacing w:val="-4"/>
              </w:rPr>
              <w:t>及时提报且质量高，不扣分；</w:t>
            </w:r>
          </w:p>
          <w:p>
            <w:pPr>
              <w:pStyle w:val="TableText"/>
              <w:spacing w:before="61" w:line="233" w:lineRule="auto"/>
              <w:ind w:left="109"/>
            </w:pPr>
            <w:r>
              <w:rPr>
                <w:rFonts w:ascii="Times New Roman" w:eastAsia="Times New Roman" w:hAnsi="Times New Roman" w:cs="Times New Roman"/>
                <w:spacing w:val="1"/>
              </w:rPr>
              <w:t>2.</w:t>
            </w:r>
            <w:r>
              <w:rPr>
                <w:spacing w:val="1"/>
              </w:rPr>
              <w:t>延期提报或质量一般，每发生一例扣</w:t>
            </w:r>
            <w:r>
              <w:rPr>
                <w:rFonts w:ascii="Times New Roman" w:eastAsia="Times New Roman" w:hAnsi="Times New Roman" w:cs="Times New Roman"/>
                <w:spacing w:val="1"/>
              </w:rPr>
              <w:t>2</w:t>
            </w:r>
            <w:r>
              <w:rPr>
                <w:rFonts w:ascii="Times New Roman" w:eastAsia="Times New Roman" w:hAnsi="Times New Roman" w:cs="Times New Roman"/>
                <w:spacing w:val="14"/>
                <w:w w:val="101"/>
              </w:rPr>
              <w:t xml:space="preserve"> </w:t>
            </w:r>
            <w:r>
              <w:rPr>
                <w:spacing w:val="1"/>
              </w:rPr>
              <w:t>分；</w:t>
            </w:r>
          </w:p>
          <w:p>
            <w:pPr>
              <w:pStyle w:val="TableText"/>
              <w:spacing w:before="61" w:line="233" w:lineRule="auto"/>
              <w:ind w:left="113"/>
            </w:pPr>
            <w:r>
              <w:rPr>
                <w:rFonts w:ascii="Times New Roman" w:eastAsia="Times New Roman" w:hAnsi="Times New Roman" w:cs="Times New Roman"/>
                <w:spacing w:val="-3"/>
              </w:rPr>
              <w:t>3.</w:t>
            </w:r>
            <w:r>
              <w:rPr>
                <w:spacing w:val="-3"/>
              </w:rPr>
              <w:t>未提报或质量差，每发生一例扣</w:t>
            </w:r>
            <w:r>
              <w:rPr>
                <w:spacing w:val="-32"/>
              </w:rPr>
              <w:t xml:space="preserve"> </w:t>
            </w:r>
            <w:r>
              <w:rPr>
                <w:rFonts w:ascii="Times New Roman" w:eastAsia="Times New Roman" w:hAnsi="Times New Roman" w:cs="Times New Roman"/>
                <w:spacing w:val="-3"/>
              </w:rPr>
              <w:t>3</w:t>
            </w:r>
            <w:r>
              <w:rPr>
                <w:rFonts w:ascii="Times New Roman" w:eastAsia="Times New Roman" w:hAnsi="Times New Roman" w:cs="Times New Roman"/>
                <w:spacing w:val="15"/>
              </w:rPr>
              <w:t xml:space="preserve"> </w:t>
            </w:r>
            <w:r>
              <w:rPr>
                <w:spacing w:val="-3"/>
              </w:rPr>
              <w:t>分；</w:t>
            </w:r>
          </w:p>
          <w:p>
            <w:pPr>
              <w:pStyle w:val="TableText"/>
              <w:spacing w:before="61" w:line="226" w:lineRule="auto"/>
              <w:ind w:left="107"/>
            </w:pPr>
            <w:r>
              <w:rPr>
                <w:rFonts w:ascii="Times New Roman" w:eastAsia="Times New Roman" w:hAnsi="Times New Roman" w:cs="Times New Roman"/>
                <w:spacing w:val="-2"/>
              </w:rPr>
              <w:t>4.</w:t>
            </w:r>
            <w:r>
              <w:rPr>
                <w:spacing w:val="-2"/>
              </w:rPr>
              <w:t>本项指标满分</w:t>
            </w:r>
            <w:r>
              <w:rPr>
                <w:spacing w:val="-37"/>
              </w:rPr>
              <w:t xml:space="preserve"> </w:t>
            </w:r>
            <w:r>
              <w:rPr>
                <w:rFonts w:ascii="Times New Roman" w:eastAsia="Times New Roman" w:hAnsi="Times New Roman" w:cs="Times New Roman"/>
                <w:spacing w:val="-2"/>
              </w:rPr>
              <w:t>5</w:t>
            </w:r>
            <w:r>
              <w:rPr>
                <w:rFonts w:ascii="Times New Roman" w:eastAsia="Times New Roman" w:hAnsi="Times New Roman" w:cs="Times New Roman"/>
                <w:spacing w:val="16"/>
                <w:w w:val="101"/>
              </w:rPr>
              <w:t xml:space="preserve"> </w:t>
            </w:r>
            <w:r>
              <w:rPr>
                <w:spacing w:val="-2"/>
              </w:rPr>
              <w:t>分，扣完为止。</w:t>
            </w:r>
          </w:p>
        </w:tc>
        <w:tc>
          <w:tcPr>
            <w:tcW w:w="703" w:type="dxa"/>
          </w:tcPr>
          <w:p>
            <w:pPr>
              <w:rPr>
                <w:rFonts w:ascii="Arial"/>
                <w:sz w:val="21"/>
              </w:rPr>
            </w:pPr>
          </w:p>
        </w:tc>
      </w:tr>
      <w:tr>
        <w:tblPrEx>
          <w:tblW w:w="9815" w:type="dxa"/>
          <w:tblInd w:w="2" w:type="dxa"/>
          <w:tblLayout w:type="fixed"/>
        </w:tblPrEx>
        <w:trPr>
          <w:trHeight w:val="2286"/>
        </w:trPr>
        <w:tc>
          <w:tcPr>
            <w:tcW w:w="742"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before="61" w:line="234" w:lineRule="auto"/>
              <w:ind w:left="116"/>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tc>
        <w:tc>
          <w:tcPr>
            <w:tcW w:w="638" w:type="dxa"/>
            <w:vMerge w:val="restart"/>
            <w:tcBorders>
              <w:bottom w:val="nil"/>
            </w:tcBorders>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60" w:line="66" w:lineRule="exact"/>
              <w:ind w:left="115"/>
              <w:rPr>
                <w:rFonts w:ascii="Times New Roman" w:eastAsia="Times New Roman" w:hAnsi="Times New Roman" w:cs="Times New Roman"/>
                <w:sz w:val="21"/>
                <w:szCs w:val="21"/>
              </w:rPr>
            </w:pPr>
            <w:r>
              <w:rPr>
                <w:rFonts w:ascii="Times New Roman" w:eastAsia="Times New Roman" w:hAnsi="Times New Roman" w:cs="Times New Roman"/>
                <w:position w:val="1"/>
                <w:sz w:val="21"/>
                <w:szCs w:val="21"/>
              </w:rPr>
              <w:t>.</w:t>
            </w:r>
          </w:p>
          <w:p>
            <w:pPr>
              <w:pStyle w:val="TableText"/>
              <w:spacing w:before="103" w:line="289" w:lineRule="auto"/>
              <w:ind w:left="116" w:right="107"/>
            </w:pPr>
            <w:r>
              <w:rPr>
                <w:spacing w:val="-6"/>
              </w:rPr>
              <w:t>运维</w:t>
            </w:r>
            <w:r>
              <w:rPr>
                <w:spacing w:val="-8"/>
              </w:rPr>
              <w:t>安全</w:t>
            </w:r>
          </w:p>
        </w:tc>
        <w:tc>
          <w:tcPr>
            <w:tcW w:w="820" w:type="dxa"/>
          </w:tcPr>
          <w:p>
            <w:pPr>
              <w:rPr>
                <w:rFonts w:ascii="Arial"/>
                <w:sz w:val="21"/>
              </w:rPr>
            </w:pPr>
          </w:p>
          <w:p>
            <w:pPr>
              <w:spacing w:line="241" w:lineRule="auto"/>
              <w:rPr>
                <w:rFonts w:ascii="Arial"/>
                <w:sz w:val="21"/>
              </w:rPr>
            </w:pPr>
          </w:p>
          <w:p>
            <w:pPr>
              <w:pStyle w:val="TableText"/>
              <w:spacing w:before="68" w:line="287" w:lineRule="auto"/>
              <w:ind w:left="115" w:right="104" w:firstLine="4"/>
              <w:jc w:val="both"/>
            </w:pPr>
            <w:r>
              <w:rPr>
                <w:spacing w:val="-17"/>
              </w:rPr>
              <w:t>安</w:t>
            </w:r>
            <w:r>
              <w:rPr>
                <w:spacing w:val="98"/>
              </w:rPr>
              <w:t xml:space="preserve"> </w:t>
            </w:r>
            <w:r>
              <w:rPr>
                <w:spacing w:val="-17"/>
              </w:rPr>
              <w:t>全</w:t>
            </w:r>
            <w:r>
              <w:rPr>
                <w:spacing w:val="-18"/>
              </w:rPr>
              <w:t>隐</w:t>
            </w:r>
            <w:r>
              <w:t xml:space="preserve">  </w:t>
            </w:r>
            <w:r>
              <w:rPr>
                <w:spacing w:val="-18"/>
              </w:rPr>
              <w:t>患</w:t>
            </w:r>
            <w:r>
              <w:rPr>
                <w:spacing w:val="-9"/>
              </w:rPr>
              <w:t>排</w:t>
            </w:r>
            <w:r>
              <w:rPr>
                <w:spacing w:val="-9"/>
              </w:rPr>
              <w:t xml:space="preserve">  </w:t>
            </w:r>
            <w:r>
              <w:rPr>
                <w:spacing w:val="-9"/>
              </w:rPr>
              <w:t>查</w:t>
            </w:r>
            <w:r>
              <w:rPr>
                <w:spacing w:val="-3"/>
              </w:rPr>
              <w:t>治理</w:t>
            </w:r>
          </w:p>
        </w:tc>
        <w:tc>
          <w:tcPr>
            <w:tcW w:w="725"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before="61" w:line="234" w:lineRule="auto"/>
              <w:ind w:left="128"/>
              <w:rPr>
                <w:rFonts w:ascii="Times New Roman" w:eastAsia="Times New Roman" w:hAnsi="Times New Roman" w:cs="Times New Roman"/>
                <w:sz w:val="21"/>
                <w:szCs w:val="21"/>
              </w:rPr>
            </w:pPr>
            <w:r>
              <w:rPr>
                <w:rFonts w:ascii="Times New Roman" w:eastAsia="Times New Roman" w:hAnsi="Times New Roman" w:cs="Times New Roman"/>
                <w:spacing w:val="-6"/>
                <w:sz w:val="21"/>
                <w:szCs w:val="21"/>
              </w:rPr>
              <w:t>10</w:t>
            </w:r>
          </w:p>
        </w:tc>
        <w:tc>
          <w:tcPr>
            <w:tcW w:w="6187" w:type="dxa"/>
          </w:tcPr>
          <w:p>
            <w:pPr>
              <w:pStyle w:val="TableText"/>
              <w:spacing w:before="63" w:line="253" w:lineRule="auto"/>
              <w:ind w:left="123" w:right="77" w:firstLine="5"/>
            </w:pPr>
            <w:r>
              <w:rPr>
                <w:rFonts w:ascii="Times New Roman" w:eastAsia="Times New Roman" w:hAnsi="Times New Roman" w:cs="Times New Roman"/>
                <w:spacing w:val="-2"/>
              </w:rPr>
              <w:t>1.</w:t>
            </w:r>
            <w:r>
              <w:rPr>
                <w:spacing w:val="-2"/>
              </w:rPr>
              <w:t>按照要求定期开展安全检查，漏洞隐患排查治理工作落</w:t>
            </w:r>
            <w:r>
              <w:rPr>
                <w:spacing w:val="-3"/>
              </w:rPr>
              <w:t>实到位，</w:t>
            </w:r>
            <w:r>
              <w:rPr>
                <w:spacing w:val="-4"/>
              </w:rPr>
              <w:t>不扣分；</w:t>
            </w:r>
          </w:p>
          <w:p>
            <w:pPr>
              <w:pStyle w:val="TableText"/>
              <w:spacing w:before="76" w:line="273" w:lineRule="auto"/>
              <w:ind w:left="121" w:right="98" w:hanging="12"/>
            </w:pPr>
            <w:r>
              <w:rPr>
                <w:rFonts w:ascii="Times New Roman" w:eastAsia="Times New Roman" w:hAnsi="Times New Roman" w:cs="Times New Roman"/>
                <w:spacing w:val="-2"/>
              </w:rPr>
              <w:t>2.</w:t>
            </w:r>
            <w:r>
              <w:rPr>
                <w:spacing w:val="-2"/>
              </w:rPr>
              <w:t>安全漏洞隐患排查治理工作不到位（应发现而未发</w:t>
            </w:r>
            <w:r>
              <w:rPr>
                <w:spacing w:val="-3"/>
              </w:rPr>
              <w:t>现安全漏洞隐</w:t>
            </w:r>
            <w:r>
              <w:rPr>
                <w:spacing w:val="3"/>
              </w:rPr>
              <w:t>患、安全漏洞隐患未按计划完成治理、多次治</w:t>
            </w:r>
            <w:r>
              <w:rPr>
                <w:spacing w:val="2"/>
              </w:rPr>
              <w:t>理仍未根治的同一</w:t>
            </w:r>
            <w:r>
              <w:rPr>
                <w:spacing w:val="-2"/>
              </w:rPr>
              <w:t>安全漏洞隐患等</w:t>
            </w:r>
            <w:r>
              <w:rPr>
                <w:spacing w:val="-38"/>
              </w:rPr>
              <w:t>），</w:t>
            </w:r>
            <w:r>
              <w:rPr>
                <w:spacing w:val="-2"/>
              </w:rPr>
              <w:t>发生延期或未及时整改重要安全漏洞隐患，每</w:t>
            </w:r>
            <w:r>
              <w:rPr>
                <w:spacing w:val="-8"/>
              </w:rPr>
              <w:t>发生一次扣</w:t>
            </w:r>
            <w:r>
              <w:rPr>
                <w:spacing w:val="-36"/>
              </w:rPr>
              <w:t xml:space="preserve"> </w:t>
            </w:r>
            <w:r>
              <w:rPr>
                <w:rFonts w:ascii="Times New Roman" w:eastAsia="Times New Roman" w:hAnsi="Times New Roman" w:cs="Times New Roman"/>
                <w:spacing w:val="-8"/>
              </w:rPr>
              <w:t>5</w:t>
            </w:r>
            <w:r>
              <w:rPr>
                <w:rFonts w:ascii="Times New Roman" w:eastAsia="Times New Roman" w:hAnsi="Times New Roman" w:cs="Times New Roman"/>
                <w:spacing w:val="17"/>
              </w:rPr>
              <w:t xml:space="preserve"> </w:t>
            </w:r>
            <w:r>
              <w:rPr>
                <w:spacing w:val="-8"/>
              </w:rPr>
              <w:t>分；</w:t>
            </w:r>
          </w:p>
          <w:p>
            <w:pPr>
              <w:pStyle w:val="TableText"/>
              <w:spacing w:before="60" w:line="223" w:lineRule="auto"/>
              <w:ind w:left="109"/>
            </w:pPr>
            <w:r>
              <w:rPr>
                <w:rFonts w:ascii="Times New Roman" w:eastAsia="Times New Roman" w:hAnsi="Times New Roman" w:cs="Times New Roman"/>
                <w:spacing w:val="-3"/>
              </w:rPr>
              <w:t xml:space="preserve">2.  </w:t>
            </w:r>
            <w:r>
              <w:rPr>
                <w:spacing w:val="-3"/>
              </w:rPr>
              <w:t>本项指标满分</w:t>
            </w:r>
            <w:r>
              <w:rPr>
                <w:spacing w:val="-11"/>
              </w:rPr>
              <w:t xml:space="preserve"> </w:t>
            </w:r>
            <w:r>
              <w:rPr>
                <w:rFonts w:ascii="Times New Roman" w:eastAsia="Times New Roman" w:hAnsi="Times New Roman" w:cs="Times New Roman"/>
                <w:spacing w:val="-3"/>
              </w:rPr>
              <w:t>10</w:t>
            </w:r>
            <w:r>
              <w:rPr>
                <w:rFonts w:ascii="Times New Roman" w:eastAsia="Times New Roman" w:hAnsi="Times New Roman" w:cs="Times New Roman"/>
                <w:spacing w:val="14"/>
                <w:w w:val="101"/>
              </w:rPr>
              <w:t xml:space="preserve"> </w:t>
            </w:r>
            <w:r>
              <w:rPr>
                <w:spacing w:val="-3"/>
              </w:rPr>
              <w:t>分</w:t>
            </w:r>
            <w:r>
              <w:rPr>
                <w:rFonts w:ascii="Times New Roman" w:eastAsia="Times New Roman" w:hAnsi="Times New Roman" w:cs="Times New Roman"/>
                <w:spacing w:val="-3"/>
              </w:rPr>
              <w:t>,</w:t>
            </w:r>
            <w:r>
              <w:rPr>
                <w:spacing w:val="-3"/>
              </w:rPr>
              <w:t>扣完为止。</w:t>
            </w:r>
          </w:p>
        </w:tc>
        <w:tc>
          <w:tcPr>
            <w:tcW w:w="703" w:type="dxa"/>
          </w:tcPr>
          <w:p>
            <w:pPr>
              <w:rPr>
                <w:rFonts w:ascii="Arial"/>
                <w:sz w:val="21"/>
              </w:rPr>
            </w:pPr>
          </w:p>
        </w:tc>
      </w:tr>
      <w:tr>
        <w:tblPrEx>
          <w:tblW w:w="9815" w:type="dxa"/>
          <w:tblInd w:w="2" w:type="dxa"/>
          <w:tblLayout w:type="fixed"/>
        </w:tblPrEx>
        <w:trPr>
          <w:trHeight w:val="2287"/>
        </w:trPr>
        <w:tc>
          <w:tcPr>
            <w:tcW w:w="742"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before="58"/>
              <w:ind w:left="333"/>
              <w:rPr>
                <w:rFonts w:ascii="SimSun" w:eastAsia="SimSun" w:hAnsi="SimSun" w:cs="SimSun"/>
                <w:sz w:val="18"/>
                <w:szCs w:val="18"/>
              </w:rPr>
            </w:pPr>
            <w:r>
              <w:rPr>
                <w:rFonts w:ascii="SimSun" w:eastAsia="SimSun" w:hAnsi="SimSun" w:cs="SimSun"/>
                <w:sz w:val="18"/>
                <w:szCs w:val="18"/>
              </w:rPr>
              <w:t>7</w:t>
            </w:r>
          </w:p>
        </w:tc>
        <w:tc>
          <w:tcPr>
            <w:tcW w:w="638" w:type="dxa"/>
            <w:vMerge/>
            <w:tcBorders>
              <w:top w:val="nil"/>
            </w:tcBorders>
          </w:tcPr>
          <w:p>
            <w:pPr>
              <w:rPr>
                <w:rFonts w:ascii="Arial"/>
                <w:sz w:val="21"/>
              </w:rPr>
            </w:pPr>
          </w:p>
        </w:tc>
        <w:tc>
          <w:tcPr>
            <w:tcW w:w="820" w:type="dxa"/>
          </w:tcPr>
          <w:p>
            <w:pPr>
              <w:spacing w:line="268" w:lineRule="auto"/>
              <w:rPr>
                <w:rFonts w:ascii="Arial"/>
                <w:sz w:val="21"/>
              </w:rPr>
            </w:pPr>
          </w:p>
          <w:p>
            <w:pPr>
              <w:spacing w:line="268" w:lineRule="auto"/>
              <w:rPr>
                <w:rFonts w:ascii="Arial"/>
                <w:sz w:val="21"/>
              </w:rPr>
            </w:pPr>
          </w:p>
          <w:p>
            <w:pPr>
              <w:spacing w:line="269" w:lineRule="auto"/>
              <w:rPr>
                <w:rFonts w:ascii="Arial"/>
                <w:sz w:val="21"/>
              </w:rPr>
            </w:pPr>
          </w:p>
          <w:p>
            <w:pPr>
              <w:pStyle w:val="TableText"/>
              <w:spacing w:before="68" w:line="289" w:lineRule="auto"/>
              <w:ind w:left="118" w:right="104" w:firstLine="3"/>
            </w:pPr>
            <w:r>
              <w:rPr>
                <w:spacing w:val="-17"/>
              </w:rPr>
              <w:t>扣</w:t>
            </w:r>
            <w:r>
              <w:rPr>
                <w:spacing w:val="97"/>
              </w:rPr>
              <w:t xml:space="preserve"> </w:t>
            </w:r>
            <w:r>
              <w:rPr>
                <w:spacing w:val="-17"/>
              </w:rPr>
              <w:t>分</w:t>
            </w:r>
            <w:r>
              <w:t>项</w:t>
            </w:r>
          </w:p>
        </w:tc>
        <w:tc>
          <w:tcPr>
            <w:tcW w:w="725" w:type="dxa"/>
          </w:tcPr>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TableText"/>
              <w:spacing w:before="68" w:line="222" w:lineRule="auto"/>
              <w:ind w:left="120"/>
            </w:pPr>
            <w:r>
              <w:t>无</w:t>
            </w:r>
          </w:p>
        </w:tc>
        <w:tc>
          <w:tcPr>
            <w:tcW w:w="6187" w:type="dxa"/>
          </w:tcPr>
          <w:p>
            <w:pPr>
              <w:pStyle w:val="TableText"/>
              <w:spacing w:before="64" w:line="230" w:lineRule="auto"/>
              <w:ind w:left="129"/>
            </w:pPr>
            <w:r>
              <w:rPr>
                <w:rFonts w:ascii="Times New Roman" w:eastAsia="Times New Roman" w:hAnsi="Times New Roman" w:cs="Times New Roman"/>
                <w:spacing w:val="-3"/>
              </w:rPr>
              <w:t>1.</w:t>
            </w:r>
            <w:r>
              <w:rPr>
                <w:spacing w:val="-3"/>
              </w:rPr>
              <w:t>运维人员未签署保密协议，存在一人扣</w:t>
            </w:r>
            <w:r>
              <w:rPr>
                <w:spacing w:val="-41"/>
              </w:rPr>
              <w:t xml:space="preserve"> </w:t>
            </w:r>
            <w:r>
              <w:rPr>
                <w:rFonts w:ascii="Times New Roman" w:eastAsia="Times New Roman" w:hAnsi="Times New Roman" w:cs="Times New Roman"/>
                <w:spacing w:val="-3"/>
              </w:rPr>
              <w:t>5</w:t>
            </w:r>
            <w:r>
              <w:rPr>
                <w:rFonts w:ascii="Times New Roman" w:eastAsia="Times New Roman" w:hAnsi="Times New Roman" w:cs="Times New Roman"/>
                <w:spacing w:val="17"/>
              </w:rPr>
              <w:t xml:space="preserve"> </w:t>
            </w:r>
            <w:r>
              <w:rPr>
                <w:spacing w:val="-3"/>
              </w:rPr>
              <w:t>分；</w:t>
            </w:r>
          </w:p>
          <w:p>
            <w:pPr>
              <w:pStyle w:val="TableText"/>
              <w:spacing w:before="65" w:line="232" w:lineRule="auto"/>
              <w:ind w:left="109"/>
            </w:pPr>
            <w:r>
              <w:rPr>
                <w:rFonts w:ascii="Times New Roman" w:eastAsia="Times New Roman" w:hAnsi="Times New Roman" w:cs="Times New Roman"/>
                <w:spacing w:val="-2"/>
              </w:rPr>
              <w:t>2.</w:t>
            </w:r>
            <w:r>
              <w:rPr>
                <w:spacing w:val="-2"/>
              </w:rPr>
              <w:t>运维人员出现涉密邮件或违规外联情况，发生一次扣</w:t>
            </w:r>
            <w:r>
              <w:rPr>
                <w:spacing w:val="-27"/>
              </w:rPr>
              <w:t xml:space="preserve"> </w:t>
            </w:r>
            <w:r>
              <w:rPr>
                <w:rFonts w:ascii="Times New Roman" w:eastAsia="Times New Roman" w:hAnsi="Times New Roman" w:cs="Times New Roman"/>
                <w:spacing w:val="-2"/>
              </w:rPr>
              <w:t>10</w:t>
            </w:r>
            <w:r>
              <w:rPr>
                <w:rFonts w:ascii="Times New Roman" w:eastAsia="Times New Roman" w:hAnsi="Times New Roman" w:cs="Times New Roman"/>
                <w:spacing w:val="16"/>
                <w:w w:val="101"/>
              </w:rPr>
              <w:t xml:space="preserve"> </w:t>
            </w:r>
            <w:r>
              <w:rPr>
                <w:spacing w:val="-2"/>
              </w:rPr>
              <w:t>分；</w:t>
            </w:r>
          </w:p>
          <w:p>
            <w:pPr>
              <w:pStyle w:val="TableText"/>
              <w:spacing w:before="60" w:line="232" w:lineRule="auto"/>
              <w:ind w:left="113"/>
            </w:pPr>
            <w:r>
              <w:rPr>
                <w:rFonts w:ascii="Times New Roman" w:eastAsia="Times New Roman" w:hAnsi="Times New Roman" w:cs="Times New Roman"/>
              </w:rPr>
              <w:t>3.</w:t>
            </w:r>
            <w:r>
              <w:t>因运维人员原因导致发生信息系统安全</w:t>
            </w:r>
            <w:r>
              <w:rPr>
                <w:spacing w:val="-1"/>
              </w:rPr>
              <w:t>等级事件：</w:t>
            </w:r>
          </w:p>
          <w:p>
            <w:pPr>
              <w:pStyle w:val="TableText"/>
              <w:spacing w:before="62" w:line="233" w:lineRule="auto"/>
              <w:ind w:left="335"/>
            </w:pPr>
            <w:r>
              <w:rPr>
                <w:spacing w:val="-7"/>
              </w:rPr>
              <w:t>发生一次</w:t>
            </w:r>
            <w:r>
              <w:rPr>
                <w:spacing w:val="-33"/>
              </w:rPr>
              <w:t xml:space="preserve"> </w:t>
            </w:r>
            <w:r>
              <w:rPr>
                <w:rFonts w:ascii="Times New Roman" w:eastAsia="Times New Roman" w:hAnsi="Times New Roman" w:cs="Times New Roman"/>
                <w:spacing w:val="-7"/>
              </w:rPr>
              <w:t>8</w:t>
            </w:r>
            <w:r>
              <w:rPr>
                <w:rFonts w:ascii="Times New Roman" w:eastAsia="Times New Roman" w:hAnsi="Times New Roman" w:cs="Times New Roman"/>
                <w:spacing w:val="17"/>
              </w:rPr>
              <w:t xml:space="preserve"> </w:t>
            </w:r>
            <w:r>
              <w:rPr>
                <w:spacing w:val="-7"/>
              </w:rPr>
              <w:t>级事件，扣</w:t>
            </w:r>
            <w:r>
              <w:rPr>
                <w:spacing w:val="-45"/>
              </w:rPr>
              <w:t xml:space="preserve"> </w:t>
            </w:r>
            <w:r>
              <w:rPr>
                <w:rFonts w:ascii="Times New Roman" w:eastAsia="Times New Roman" w:hAnsi="Times New Roman" w:cs="Times New Roman"/>
                <w:spacing w:val="-7"/>
              </w:rPr>
              <w:t>50</w:t>
            </w:r>
            <w:r>
              <w:rPr>
                <w:rFonts w:ascii="Times New Roman" w:eastAsia="Times New Roman" w:hAnsi="Times New Roman" w:cs="Times New Roman"/>
                <w:spacing w:val="17"/>
                <w:w w:val="101"/>
              </w:rPr>
              <w:t xml:space="preserve"> </w:t>
            </w:r>
            <w:r>
              <w:rPr>
                <w:spacing w:val="-7"/>
              </w:rPr>
              <w:t>分；</w:t>
            </w:r>
          </w:p>
          <w:p>
            <w:pPr>
              <w:pStyle w:val="TableText"/>
              <w:spacing w:before="61" w:line="233" w:lineRule="auto"/>
              <w:ind w:left="335"/>
            </w:pPr>
            <w:r>
              <w:rPr>
                <w:spacing w:val="-6"/>
              </w:rPr>
              <w:t>发生一次</w:t>
            </w:r>
            <w:r>
              <w:rPr>
                <w:spacing w:val="-34"/>
              </w:rPr>
              <w:t xml:space="preserve"> </w:t>
            </w:r>
            <w:r>
              <w:rPr>
                <w:rFonts w:ascii="Times New Roman" w:eastAsia="Times New Roman" w:hAnsi="Times New Roman" w:cs="Times New Roman"/>
                <w:spacing w:val="-6"/>
              </w:rPr>
              <w:t>7</w:t>
            </w:r>
            <w:r>
              <w:rPr>
                <w:rFonts w:ascii="Times New Roman" w:eastAsia="Times New Roman" w:hAnsi="Times New Roman" w:cs="Times New Roman"/>
                <w:spacing w:val="16"/>
                <w:w w:val="101"/>
              </w:rPr>
              <w:t xml:space="preserve"> </w:t>
            </w:r>
            <w:r>
              <w:rPr>
                <w:spacing w:val="-6"/>
              </w:rPr>
              <w:t>级及以上事件，扣</w:t>
            </w:r>
            <w:r>
              <w:rPr>
                <w:spacing w:val="-28"/>
              </w:rPr>
              <w:t xml:space="preserve"> </w:t>
            </w:r>
            <w:r>
              <w:rPr>
                <w:rFonts w:ascii="Times New Roman" w:eastAsia="Times New Roman" w:hAnsi="Times New Roman" w:cs="Times New Roman"/>
                <w:spacing w:val="-6"/>
              </w:rPr>
              <w:t>100</w:t>
            </w:r>
            <w:r>
              <w:rPr>
                <w:rFonts w:ascii="Times New Roman" w:eastAsia="Times New Roman" w:hAnsi="Times New Roman" w:cs="Times New Roman"/>
                <w:spacing w:val="15"/>
              </w:rPr>
              <w:t xml:space="preserve"> </w:t>
            </w:r>
            <w:r>
              <w:rPr>
                <w:spacing w:val="-6"/>
              </w:rPr>
              <w:t>分；</w:t>
            </w:r>
          </w:p>
          <w:p>
            <w:pPr>
              <w:pStyle w:val="TableText"/>
              <w:spacing w:before="61" w:line="232" w:lineRule="auto"/>
              <w:ind w:left="107"/>
            </w:pPr>
            <w:r>
              <w:rPr>
                <w:rFonts w:ascii="Times New Roman" w:eastAsia="Times New Roman" w:hAnsi="Times New Roman" w:cs="Times New Roman"/>
                <w:spacing w:val="-2"/>
              </w:rPr>
              <w:t>4.</w:t>
            </w:r>
            <w:r>
              <w:rPr>
                <w:spacing w:val="-2"/>
              </w:rPr>
              <w:t>发生泄密事件，上报信通部统一处理；</w:t>
            </w:r>
          </w:p>
          <w:p>
            <w:pPr>
              <w:pStyle w:val="TableText"/>
              <w:spacing w:before="62" w:line="225" w:lineRule="auto"/>
              <w:ind w:left="114"/>
            </w:pPr>
            <w:r>
              <w:rPr>
                <w:rFonts w:ascii="Times New Roman" w:eastAsia="Times New Roman" w:hAnsi="Times New Roman" w:cs="Times New Roman"/>
                <w:spacing w:val="-2"/>
              </w:rPr>
              <w:t>5.</w:t>
            </w:r>
            <w:r>
              <w:rPr>
                <w:spacing w:val="-2"/>
              </w:rPr>
              <w:t>本项指标以总分为准，扣完为止。</w:t>
            </w:r>
          </w:p>
        </w:tc>
        <w:tc>
          <w:tcPr>
            <w:tcW w:w="703" w:type="dxa"/>
          </w:tcPr>
          <w:p>
            <w:pPr>
              <w:rPr>
                <w:rFonts w:ascii="Arial"/>
                <w:sz w:val="21"/>
              </w:rPr>
            </w:pPr>
          </w:p>
        </w:tc>
      </w:tr>
      <w:tr>
        <w:tblPrEx>
          <w:tblW w:w="9815" w:type="dxa"/>
          <w:tblInd w:w="2" w:type="dxa"/>
          <w:tblLayout w:type="fixed"/>
        </w:tblPrEx>
        <w:trPr>
          <w:trHeight w:val="1965"/>
        </w:trPr>
        <w:tc>
          <w:tcPr>
            <w:tcW w:w="742" w:type="dxa"/>
          </w:tcPr>
          <w:p>
            <w:pPr>
              <w:spacing w:line="281" w:lineRule="auto"/>
              <w:rPr>
                <w:rFonts w:ascii="Arial"/>
                <w:sz w:val="21"/>
              </w:rPr>
            </w:pPr>
          </w:p>
          <w:p>
            <w:pPr>
              <w:spacing w:line="282" w:lineRule="auto"/>
              <w:rPr>
                <w:rFonts w:ascii="Arial"/>
                <w:sz w:val="21"/>
              </w:rPr>
            </w:pPr>
          </w:p>
          <w:p>
            <w:pPr>
              <w:spacing w:line="282" w:lineRule="auto"/>
              <w:rPr>
                <w:rFonts w:ascii="Arial"/>
                <w:sz w:val="21"/>
              </w:rPr>
            </w:pPr>
          </w:p>
          <w:p>
            <w:pPr>
              <w:spacing w:before="60" w:line="234" w:lineRule="auto"/>
              <w:ind w:left="120"/>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c>
          <w:tcPr>
            <w:tcW w:w="638" w:type="dxa"/>
          </w:tcPr>
          <w:p>
            <w:pPr>
              <w:spacing w:line="321" w:lineRule="auto"/>
              <w:rPr>
                <w:rFonts w:ascii="Arial"/>
                <w:sz w:val="21"/>
              </w:rPr>
            </w:pPr>
          </w:p>
          <w:p>
            <w:pPr>
              <w:spacing w:line="321" w:lineRule="auto"/>
              <w:rPr>
                <w:rFonts w:ascii="Arial"/>
                <w:sz w:val="21"/>
              </w:rPr>
            </w:pPr>
          </w:p>
          <w:p>
            <w:pPr>
              <w:pStyle w:val="TableText"/>
              <w:spacing w:before="69" w:line="289" w:lineRule="auto"/>
              <w:ind w:left="115" w:right="107" w:firstLine="8"/>
            </w:pPr>
            <w:r>
              <w:rPr>
                <w:spacing w:val="-10"/>
              </w:rPr>
              <w:t>附加</w:t>
            </w:r>
            <w:r>
              <w:t>项</w:t>
            </w:r>
          </w:p>
        </w:tc>
        <w:tc>
          <w:tcPr>
            <w:tcW w:w="820" w:type="dxa"/>
          </w:tcPr>
          <w:p>
            <w:pPr>
              <w:spacing w:line="321" w:lineRule="auto"/>
              <w:rPr>
                <w:rFonts w:ascii="Arial"/>
                <w:sz w:val="21"/>
              </w:rPr>
            </w:pPr>
          </w:p>
          <w:p>
            <w:pPr>
              <w:spacing w:line="321" w:lineRule="auto"/>
              <w:rPr>
                <w:rFonts w:ascii="Arial"/>
                <w:sz w:val="21"/>
              </w:rPr>
            </w:pPr>
          </w:p>
          <w:p>
            <w:pPr>
              <w:pStyle w:val="TableText"/>
              <w:spacing w:before="69" w:line="289" w:lineRule="auto"/>
              <w:ind w:left="117" w:right="104" w:hanging="1"/>
            </w:pPr>
            <w:r>
              <w:rPr>
                <w:spacing w:val="-10"/>
              </w:rPr>
              <w:t>加</w:t>
            </w:r>
            <w:r>
              <w:rPr>
                <w:spacing w:val="-10"/>
              </w:rPr>
              <w:t xml:space="preserve">  </w:t>
            </w:r>
            <w:r>
              <w:rPr>
                <w:spacing w:val="-10"/>
              </w:rPr>
              <w:t>分</w:t>
            </w:r>
            <w:r>
              <w:t>项</w:t>
            </w:r>
          </w:p>
        </w:tc>
        <w:tc>
          <w:tcPr>
            <w:tcW w:w="725" w:type="dxa"/>
          </w:tcPr>
          <w:p>
            <w:pPr>
              <w:spacing w:line="268" w:lineRule="auto"/>
              <w:rPr>
                <w:rFonts w:ascii="Arial"/>
                <w:sz w:val="21"/>
              </w:rPr>
            </w:pPr>
          </w:p>
          <w:p>
            <w:pPr>
              <w:spacing w:line="268" w:lineRule="auto"/>
              <w:rPr>
                <w:rFonts w:ascii="Arial"/>
                <w:sz w:val="21"/>
              </w:rPr>
            </w:pPr>
          </w:p>
          <w:p>
            <w:pPr>
              <w:spacing w:line="269" w:lineRule="auto"/>
              <w:rPr>
                <w:rFonts w:ascii="Arial"/>
                <w:sz w:val="21"/>
              </w:rPr>
            </w:pPr>
          </w:p>
          <w:p>
            <w:pPr>
              <w:pStyle w:val="TableText"/>
              <w:spacing w:before="68" w:line="222" w:lineRule="auto"/>
              <w:ind w:left="120"/>
            </w:pPr>
            <w:r>
              <w:t>无</w:t>
            </w:r>
          </w:p>
        </w:tc>
        <w:tc>
          <w:tcPr>
            <w:tcW w:w="6187" w:type="dxa"/>
          </w:tcPr>
          <w:p>
            <w:pPr>
              <w:pStyle w:val="TableText"/>
              <w:spacing w:before="64" w:line="260" w:lineRule="auto"/>
              <w:ind w:left="126" w:right="77" w:firstLine="3"/>
            </w:pPr>
            <w:r>
              <w:rPr>
                <w:rFonts w:ascii="Times New Roman" w:eastAsia="Times New Roman" w:hAnsi="Times New Roman" w:cs="Times New Roman"/>
                <w:spacing w:val="-2"/>
              </w:rPr>
              <w:t>1.</w:t>
            </w:r>
            <w:r>
              <w:rPr>
                <w:spacing w:val="-2"/>
              </w:rPr>
              <w:t>工作中提炼的典型经验、优秀宣传材料及亮点材料被国</w:t>
            </w:r>
            <w:r>
              <w:rPr>
                <w:spacing w:val="-3"/>
              </w:rPr>
              <w:t>网采纳，</w:t>
            </w:r>
            <w:r>
              <w:rPr>
                <w:spacing w:val="-7"/>
              </w:rPr>
              <w:t>每发生一次加</w:t>
            </w:r>
            <w:r>
              <w:rPr>
                <w:spacing w:val="-40"/>
              </w:rPr>
              <w:t xml:space="preserve"> </w:t>
            </w:r>
            <w:r>
              <w:rPr>
                <w:rFonts w:ascii="Times New Roman" w:eastAsia="Times New Roman" w:hAnsi="Times New Roman" w:cs="Times New Roman"/>
                <w:spacing w:val="-7"/>
              </w:rPr>
              <w:t>5</w:t>
            </w:r>
            <w:r>
              <w:rPr>
                <w:rFonts w:ascii="Times New Roman" w:eastAsia="Times New Roman" w:hAnsi="Times New Roman" w:cs="Times New Roman"/>
                <w:spacing w:val="15"/>
              </w:rPr>
              <w:t xml:space="preserve"> </w:t>
            </w:r>
            <w:r>
              <w:rPr>
                <w:spacing w:val="-7"/>
              </w:rPr>
              <w:t>分；</w:t>
            </w:r>
          </w:p>
          <w:p>
            <w:pPr>
              <w:pStyle w:val="TableText"/>
              <w:spacing w:before="58" w:line="259" w:lineRule="auto"/>
              <w:ind w:left="121" w:right="100" w:hanging="12"/>
            </w:pPr>
            <w:r>
              <w:rPr>
                <w:rFonts w:ascii="Times New Roman" w:eastAsia="Times New Roman" w:hAnsi="Times New Roman" w:cs="Times New Roman"/>
                <w:spacing w:val="-2"/>
              </w:rPr>
              <w:t>2.</w:t>
            </w:r>
            <w:r>
              <w:rPr>
                <w:spacing w:val="-2"/>
              </w:rPr>
              <w:t>在运维过程中，积极发现问题隐患，经省级及以</w:t>
            </w:r>
            <w:r>
              <w:rPr>
                <w:spacing w:val="-3"/>
              </w:rPr>
              <w:t>上单位审核认定</w:t>
            </w:r>
            <w:r>
              <w:rPr>
                <w:spacing w:val="-4"/>
              </w:rPr>
              <w:t>并纳入隐患库，每发生一次加</w:t>
            </w:r>
            <w:r>
              <w:rPr>
                <w:spacing w:val="-32"/>
              </w:rPr>
              <w:t xml:space="preserve"> </w:t>
            </w:r>
            <w:r>
              <w:rPr>
                <w:rFonts w:ascii="Times New Roman" w:eastAsia="Times New Roman" w:hAnsi="Times New Roman" w:cs="Times New Roman"/>
                <w:spacing w:val="-4"/>
              </w:rPr>
              <w:t>5</w:t>
            </w:r>
            <w:r>
              <w:rPr>
                <w:rFonts w:ascii="Times New Roman" w:eastAsia="Times New Roman" w:hAnsi="Times New Roman" w:cs="Times New Roman"/>
                <w:spacing w:val="14"/>
                <w:w w:val="101"/>
              </w:rPr>
              <w:t xml:space="preserve"> </w:t>
            </w:r>
            <w:r>
              <w:rPr>
                <w:spacing w:val="-4"/>
              </w:rPr>
              <w:t>分；</w:t>
            </w:r>
          </w:p>
          <w:p>
            <w:pPr>
              <w:pStyle w:val="TableText"/>
              <w:spacing w:before="64" w:line="230" w:lineRule="auto"/>
              <w:ind w:left="113"/>
            </w:pPr>
            <w:r>
              <w:rPr>
                <w:rFonts w:ascii="Times New Roman" w:eastAsia="Times New Roman" w:hAnsi="Times New Roman" w:cs="Times New Roman"/>
                <w:spacing w:val="-2"/>
              </w:rPr>
              <w:t>3.</w:t>
            </w:r>
            <w:r>
              <w:rPr>
                <w:spacing w:val="-2"/>
              </w:rPr>
              <w:t>在科技创新方面做出突出贡献的，每发生一次加</w:t>
            </w:r>
            <w:r>
              <w:rPr>
                <w:spacing w:val="-40"/>
              </w:rPr>
              <w:t xml:space="preserve"> </w:t>
            </w:r>
            <w:r>
              <w:rPr>
                <w:rFonts w:ascii="Times New Roman" w:eastAsia="Times New Roman" w:hAnsi="Times New Roman" w:cs="Times New Roman"/>
                <w:spacing w:val="-2"/>
              </w:rPr>
              <w:t>5</w:t>
            </w:r>
            <w:r>
              <w:rPr>
                <w:rFonts w:ascii="Times New Roman" w:eastAsia="Times New Roman" w:hAnsi="Times New Roman" w:cs="Times New Roman"/>
                <w:spacing w:val="17"/>
                <w:w w:val="101"/>
              </w:rPr>
              <w:t xml:space="preserve"> </w:t>
            </w:r>
            <w:r>
              <w:rPr>
                <w:spacing w:val="-2"/>
              </w:rPr>
              <w:t>分；</w:t>
            </w:r>
          </w:p>
          <w:p>
            <w:pPr>
              <w:pStyle w:val="TableText"/>
              <w:spacing w:before="64" w:line="229" w:lineRule="auto"/>
              <w:ind w:left="107"/>
            </w:pPr>
            <w:r>
              <w:rPr>
                <w:rFonts w:ascii="Times New Roman" w:eastAsia="Times New Roman" w:hAnsi="Times New Roman" w:cs="Times New Roman"/>
                <w:spacing w:val="-3"/>
              </w:rPr>
              <w:t>4.</w:t>
            </w:r>
            <w:r>
              <w:rPr>
                <w:spacing w:val="-3"/>
              </w:rPr>
              <w:t>本项指标满分</w:t>
            </w:r>
            <w:r>
              <w:rPr>
                <w:spacing w:val="-40"/>
              </w:rPr>
              <w:t xml:space="preserve"> </w:t>
            </w:r>
            <w:r>
              <w:rPr>
                <w:rFonts w:ascii="Times New Roman" w:eastAsia="Times New Roman" w:hAnsi="Times New Roman" w:cs="Times New Roman"/>
                <w:spacing w:val="-3"/>
              </w:rPr>
              <w:t>20</w:t>
            </w:r>
            <w:r>
              <w:rPr>
                <w:rFonts w:ascii="Times New Roman" w:eastAsia="Times New Roman" w:hAnsi="Times New Roman" w:cs="Times New Roman"/>
                <w:spacing w:val="14"/>
              </w:rPr>
              <w:t xml:space="preserve"> </w:t>
            </w:r>
            <w:r>
              <w:rPr>
                <w:spacing w:val="-3"/>
              </w:rPr>
              <w:t>分。</w:t>
            </w:r>
          </w:p>
        </w:tc>
        <w:tc>
          <w:tcPr>
            <w:tcW w:w="703" w:type="dxa"/>
          </w:tcPr>
          <w:p>
            <w:pPr>
              <w:rPr>
                <w:rFonts w:ascii="Arial"/>
                <w:sz w:val="21"/>
              </w:rPr>
            </w:pPr>
          </w:p>
        </w:tc>
      </w:tr>
    </w:tbl>
    <w:p>
      <w:pPr>
        <w:pStyle w:val="BodyText"/>
        <w:spacing w:line="392" w:lineRule="auto"/>
      </w:pPr>
    </w:p>
    <w:p>
      <w:pPr>
        <w:spacing w:before="52" w:line="232" w:lineRule="auto"/>
        <w:ind w:left="2696"/>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p>
      <w:pPr>
        <w:spacing w:line="232" w:lineRule="auto"/>
        <w:rPr>
          <w:rFonts w:ascii="Times New Roman" w:eastAsia="Times New Roman" w:hAnsi="Times New Roman" w:cs="Times New Roman"/>
          <w:sz w:val="18"/>
          <w:szCs w:val="18"/>
        </w:rPr>
        <w:sectPr>
          <w:footerReference w:type="default" r:id="rId21"/>
          <w:pgSz w:w="11907" w:h="16839"/>
          <w:pgMar w:top="1414" w:right="1042" w:bottom="400" w:left="1044" w:header="241" w:footer="0" w:gutter="0"/>
          <w:cols w:space="720"/>
        </w:sectPr>
      </w:pPr>
    </w:p>
    <w:p>
      <w:pPr>
        <w:spacing w:line="45" w:lineRule="auto"/>
        <w:rPr>
          <w:rFonts w:ascii="Arial"/>
          <w:sz w:val="2"/>
        </w:rPr>
      </w:pPr>
    </w:p>
    <w:tbl>
      <w:tblPr>
        <w:tblStyle w:val="TableNormal"/>
        <w:tblW w:w="9815" w:type="dxa"/>
        <w:tblInd w:w="2" w:type="dxa"/>
        <w:tblBorders>
          <w:top w:val="single" w:sz="2" w:space="0" w:color="000000"/>
          <w:left w:val="single" w:sz="2" w:space="0" w:color="000000"/>
          <w:bottom w:val="single" w:sz="2" w:space="0" w:color="000000"/>
          <w:right w:val="single" w:sz="2" w:space="0" w:color="000000"/>
        </w:tblBorders>
        <w:tblLayout w:type="fixed"/>
      </w:tblPr>
      <w:tblGrid>
        <w:gridCol w:w="9815"/>
      </w:tblGrid>
      <w:tr>
        <w:tblPrEx>
          <w:tblW w:w="9815" w:type="dxa"/>
          <w:tblInd w:w="2" w:type="dxa"/>
          <w:tblBorders>
            <w:top w:val="single" w:sz="2" w:space="0" w:color="000000"/>
            <w:left w:val="single" w:sz="2" w:space="0" w:color="000000"/>
            <w:bottom w:val="single" w:sz="2" w:space="0" w:color="000000"/>
            <w:right w:val="single" w:sz="2" w:space="0" w:color="000000"/>
          </w:tblBorders>
          <w:tblLayout w:type="fixed"/>
        </w:tblPrEx>
        <w:trPr>
          <w:trHeight w:val="335"/>
        </w:trPr>
        <w:tc>
          <w:tcPr>
            <w:tcW w:w="9815" w:type="dxa"/>
          </w:tcPr>
          <w:p>
            <w:pPr>
              <w:pStyle w:val="TableText"/>
              <w:spacing w:before="65" w:line="228" w:lineRule="auto"/>
              <w:ind w:left="122"/>
            </w:pPr>
            <w:r>
              <w:rPr>
                <w:spacing w:val="-2"/>
              </w:rPr>
              <w:t>说明：同一事件，不同指标项不重复扣分，计扣分值最高项，总分为</w:t>
            </w:r>
            <w:r>
              <w:rPr>
                <w:spacing w:val="-15"/>
              </w:rPr>
              <w:t xml:space="preserve"> </w:t>
            </w:r>
            <w:r>
              <w:rPr>
                <w:rFonts w:ascii="Times New Roman" w:eastAsia="Times New Roman" w:hAnsi="Times New Roman" w:cs="Times New Roman"/>
                <w:spacing w:val="-2"/>
              </w:rPr>
              <w:t>100</w:t>
            </w:r>
            <w:r>
              <w:rPr>
                <w:rFonts w:ascii="Times New Roman" w:eastAsia="Times New Roman" w:hAnsi="Times New Roman" w:cs="Times New Roman"/>
                <w:spacing w:val="16"/>
                <w:w w:val="101"/>
              </w:rPr>
              <w:t xml:space="preserve"> </w:t>
            </w:r>
            <w:r>
              <w:rPr>
                <w:spacing w:val="-2"/>
              </w:rPr>
              <w:t>分。</w:t>
            </w:r>
          </w:p>
        </w:tc>
      </w:tr>
    </w:tbl>
    <w:p>
      <w:pPr>
        <w:pStyle w:val="BodyText"/>
        <w:spacing w:line="344" w:lineRule="auto"/>
      </w:pPr>
    </w:p>
    <w:p>
      <w:pPr>
        <w:spacing w:before="101" w:line="224" w:lineRule="auto"/>
        <w:ind w:left="387"/>
        <w:outlineLvl w:val="0"/>
        <w:rPr>
          <w:rFonts w:ascii="SimHei" w:eastAsia="SimHei" w:hAnsi="SimHei" w:cs="SimHei"/>
          <w:sz w:val="31"/>
          <w:szCs w:val="31"/>
        </w:rPr>
      </w:pPr>
      <w:bookmarkStart w:id="11" w:name="bookmark23"/>
      <w:bookmarkEnd w:id="11"/>
      <w:r>
        <w:rPr>
          <w:rFonts w:ascii="SimHei" w:eastAsia="SimHei" w:hAnsi="SimHei" w:cs="SimHei"/>
          <w:spacing w:val="6"/>
          <w:sz w:val="31"/>
          <w:szCs w:val="31"/>
        </w:rPr>
        <w:t>八</w:t>
      </w:r>
      <w:r>
        <w:rPr>
          <w:rFonts w:ascii="Times New Roman" w:eastAsia="Times New Roman" w:hAnsi="Times New Roman" w:cs="Times New Roman"/>
          <w:spacing w:val="6"/>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6"/>
          <w:sz w:val="31"/>
          <w:szCs w:val="31"/>
        </w:rPr>
        <w:t>服务台管理规范</w:t>
      </w:r>
    </w:p>
    <w:p>
      <w:pPr>
        <w:pStyle w:val="BodyText"/>
        <w:spacing w:line="376" w:lineRule="auto"/>
      </w:pPr>
    </w:p>
    <w:p>
      <w:pPr>
        <w:pStyle w:val="BodyText"/>
        <w:spacing w:before="91" w:line="231" w:lineRule="auto"/>
        <w:ind w:left="386"/>
        <w:outlineLvl w:val="1"/>
        <w:rPr>
          <w:rFonts w:ascii="FangSong" w:eastAsia="FangSong" w:hAnsi="FangSong" w:cs="FangSong"/>
          <w:sz w:val="28"/>
          <w:szCs w:val="28"/>
        </w:rPr>
      </w:pPr>
      <w:bookmarkStart w:id="12" w:name="bookmark12"/>
      <w:bookmarkEnd w:id="12"/>
      <w:bookmarkStart w:id="13" w:name="bookmark13"/>
      <w:bookmarkEnd w:id="13"/>
      <w:r>
        <w:rPr>
          <w:b/>
          <w:bCs/>
          <w:spacing w:val="-5"/>
          <w:sz w:val="28"/>
          <w:szCs w:val="28"/>
        </w:rPr>
        <w:t>8.1.</w:t>
      </w:r>
      <w:r>
        <w:rPr>
          <w:b/>
          <w:bCs/>
          <w:spacing w:val="42"/>
          <w:sz w:val="28"/>
          <w:szCs w:val="28"/>
        </w:rPr>
        <w:t xml:space="preserve"> </w:t>
      </w:r>
      <w:r>
        <w:rPr>
          <w:rFonts w:ascii="FangSong" w:eastAsia="FangSong" w:hAnsi="FangSong" w:cs="FangSong"/>
          <w:b/>
          <w:bCs/>
          <w:spacing w:val="-5"/>
          <w:sz w:val="28"/>
          <w:szCs w:val="28"/>
        </w:rPr>
        <w:t>服务要领</w:t>
      </w:r>
    </w:p>
    <w:p>
      <w:pPr>
        <w:pStyle w:val="BodyText"/>
        <w:spacing w:line="343" w:lineRule="auto"/>
      </w:pPr>
    </w:p>
    <w:p>
      <w:pPr>
        <w:spacing w:before="78" w:line="218" w:lineRule="auto"/>
        <w:ind w:left="541"/>
        <w:rPr>
          <w:rFonts w:ascii="FangSong" w:eastAsia="FangSong" w:hAnsi="FangSong" w:cs="FangSong"/>
          <w:sz w:val="24"/>
          <w:szCs w:val="24"/>
        </w:rPr>
      </w:pPr>
      <w:r>
        <w:rPr>
          <w:rFonts w:ascii="Wingdings" w:eastAsia="Wingdings" w:hAnsi="Wingdings" w:cs="Wingdings"/>
          <w:spacing w:val="10"/>
          <w:sz w:val="24"/>
          <w:szCs w:val="24"/>
        </w:rPr>
        <w:t>u</w:t>
      </w:r>
      <w:r>
        <w:rPr>
          <w:rFonts w:ascii="FangSong" w:eastAsia="FangSong" w:hAnsi="FangSong" w:cs="FangSong"/>
          <w:spacing w:val="10"/>
          <w:sz w:val="24"/>
          <w:szCs w:val="24"/>
        </w:rPr>
        <w:t>倾听</w:t>
      </w:r>
    </w:p>
    <w:p>
      <w:pPr>
        <w:pStyle w:val="BodyText"/>
        <w:spacing w:line="281" w:lineRule="auto"/>
      </w:pPr>
    </w:p>
    <w:p>
      <w:pPr>
        <w:spacing w:before="78" w:line="369" w:lineRule="auto"/>
        <w:ind w:left="390" w:right="357" w:firstLine="506"/>
        <w:jc w:val="both"/>
        <w:rPr>
          <w:rFonts w:ascii="FangSong" w:eastAsia="FangSong" w:hAnsi="FangSong" w:cs="FangSong"/>
          <w:sz w:val="24"/>
          <w:szCs w:val="24"/>
        </w:rPr>
      </w:pPr>
      <w:r>
        <w:rPr>
          <w:rFonts w:ascii="FangSong" w:eastAsia="FangSong" w:hAnsi="FangSong" w:cs="FangSong"/>
          <w:spacing w:val="-2"/>
          <w:sz w:val="24"/>
          <w:szCs w:val="24"/>
        </w:rPr>
        <w:t>电话铃响三声之内，客服专员、值班员必须接听电话，不要让客户等待时</w:t>
      </w:r>
      <w:r>
        <w:rPr>
          <w:rFonts w:ascii="FangSong" w:eastAsia="FangSong" w:hAnsi="FangSong" w:cs="FangSong"/>
          <w:spacing w:val="-3"/>
          <w:sz w:val="24"/>
          <w:szCs w:val="24"/>
        </w:rPr>
        <w:t>间过长。</w:t>
      </w:r>
      <w:r>
        <w:rPr>
          <w:rFonts w:ascii="FangSong" w:eastAsia="FangSong" w:hAnsi="FangSong" w:cs="FangSong"/>
          <w:spacing w:val="-6"/>
          <w:sz w:val="24"/>
          <w:szCs w:val="24"/>
        </w:rPr>
        <w:t>接起电话时，应调整坐姿，腰部挺起，收腹提气</w:t>
      </w:r>
      <w:r>
        <w:rPr>
          <w:rFonts w:ascii="FangSong" w:eastAsia="FangSong" w:hAnsi="FangSong" w:cs="FangSong"/>
          <w:spacing w:val="-7"/>
          <w:sz w:val="24"/>
          <w:szCs w:val="24"/>
        </w:rPr>
        <w:t>，以保持语气平稳。坐席接起电话，</w:t>
      </w:r>
      <w:r>
        <w:rPr>
          <w:rFonts w:ascii="FangSong" w:eastAsia="FangSong" w:hAnsi="FangSong" w:cs="FangSong"/>
          <w:spacing w:val="60"/>
          <w:sz w:val="24"/>
          <w:szCs w:val="24"/>
        </w:rPr>
        <w:t xml:space="preserve"> </w:t>
      </w:r>
      <w:r>
        <w:rPr>
          <w:rFonts w:ascii="FangSong" w:eastAsia="FangSong" w:hAnsi="FangSong" w:cs="FangSong"/>
          <w:spacing w:val="-7"/>
          <w:sz w:val="24"/>
          <w:szCs w:val="24"/>
        </w:rPr>
        <w:t>使</w:t>
      </w:r>
      <w:r>
        <w:rPr>
          <w:rFonts w:ascii="FangSong" w:eastAsia="FangSong" w:hAnsi="FangSong" w:cs="FangSong"/>
          <w:spacing w:val="-4"/>
          <w:sz w:val="24"/>
          <w:szCs w:val="24"/>
        </w:rPr>
        <w:t>用标准普通话与客户交流。</w:t>
      </w:r>
    </w:p>
    <w:p>
      <w:pPr>
        <w:spacing w:before="5" w:line="370" w:lineRule="auto"/>
        <w:ind w:left="389" w:right="373" w:firstLine="484"/>
        <w:jc w:val="both"/>
        <w:rPr>
          <w:rFonts w:ascii="FangSong" w:eastAsia="FangSong" w:hAnsi="FangSong" w:cs="FangSong"/>
          <w:sz w:val="24"/>
          <w:szCs w:val="24"/>
        </w:rPr>
      </w:pPr>
      <w:r>
        <w:rPr>
          <w:rFonts w:ascii="FangSong" w:eastAsia="FangSong" w:hAnsi="FangSong" w:cs="FangSong"/>
          <w:spacing w:val="-7"/>
          <w:sz w:val="24"/>
          <w:szCs w:val="24"/>
        </w:rPr>
        <w:t>客户在提出服务请求或询问时，客服专员、值班员不得打断客户，</w:t>
      </w:r>
      <w:r>
        <w:rPr>
          <w:rFonts w:ascii="FangSong" w:eastAsia="FangSong" w:hAnsi="FangSong" w:cs="FangSong"/>
          <w:spacing w:val="60"/>
          <w:sz w:val="24"/>
          <w:szCs w:val="24"/>
        </w:rPr>
        <w:t xml:space="preserve"> </w:t>
      </w:r>
      <w:r>
        <w:rPr>
          <w:rFonts w:ascii="FangSong" w:eastAsia="FangSong" w:hAnsi="FangSong" w:cs="FangSong"/>
          <w:spacing w:val="-7"/>
          <w:sz w:val="24"/>
          <w:szCs w:val="24"/>
        </w:rPr>
        <w:t>认真倾听客户的</w:t>
      </w:r>
      <w:r>
        <w:rPr>
          <w:rFonts w:ascii="FangSong" w:eastAsia="FangSong" w:hAnsi="FangSong" w:cs="FangSong"/>
          <w:spacing w:val="-6"/>
          <w:sz w:val="24"/>
          <w:szCs w:val="24"/>
        </w:rPr>
        <w:t>讲诉。首先要准确理解客户表达的内容，</w:t>
      </w:r>
      <w:r>
        <w:rPr>
          <w:rFonts w:ascii="FangSong" w:eastAsia="FangSong" w:hAnsi="FangSong" w:cs="FangSong"/>
          <w:spacing w:val="50"/>
          <w:sz w:val="24"/>
          <w:szCs w:val="24"/>
        </w:rPr>
        <w:t xml:space="preserve"> </w:t>
      </w:r>
      <w:r>
        <w:rPr>
          <w:rFonts w:ascii="FangSong" w:eastAsia="FangSong" w:hAnsi="FangSong" w:cs="FangSong"/>
          <w:spacing w:val="-6"/>
          <w:sz w:val="24"/>
          <w:szCs w:val="24"/>
        </w:rPr>
        <w:t>如果客户表达不清楚，可以</w:t>
      </w:r>
      <w:r>
        <w:rPr>
          <w:rFonts w:ascii="FangSong" w:eastAsia="FangSong" w:hAnsi="FangSong" w:cs="FangSong"/>
          <w:spacing w:val="-7"/>
          <w:sz w:val="24"/>
          <w:szCs w:val="24"/>
        </w:rPr>
        <w:t>委婉的请求客户再</w:t>
      </w:r>
      <w:r>
        <w:rPr>
          <w:rFonts w:ascii="FangSong" w:eastAsia="FangSong" w:hAnsi="FangSong" w:cs="FangSong"/>
          <w:spacing w:val="-2"/>
          <w:sz w:val="24"/>
          <w:szCs w:val="24"/>
        </w:rPr>
        <w:t>表达一次，或者按自己的理解向客户陈述一遍，询问客户是否符合客户本人要表达的意</w:t>
      </w:r>
      <w:r>
        <w:rPr>
          <w:rFonts w:ascii="FangSong" w:eastAsia="FangSong" w:hAnsi="FangSong" w:cs="FangSong"/>
          <w:spacing w:val="-12"/>
          <w:sz w:val="24"/>
          <w:szCs w:val="24"/>
        </w:rPr>
        <w:t>思。</w:t>
      </w:r>
    </w:p>
    <w:p>
      <w:pPr>
        <w:spacing w:before="154" w:line="219" w:lineRule="auto"/>
        <w:ind w:left="541"/>
        <w:rPr>
          <w:rFonts w:ascii="FangSong" w:eastAsia="FangSong" w:hAnsi="FangSong" w:cs="FangSong"/>
          <w:sz w:val="24"/>
          <w:szCs w:val="24"/>
        </w:rPr>
      </w:pPr>
      <w:r>
        <w:rPr>
          <w:rFonts w:ascii="Wingdings" w:eastAsia="Wingdings" w:hAnsi="Wingdings" w:cs="Wingdings"/>
          <w:spacing w:val="4"/>
          <w:sz w:val="24"/>
          <w:szCs w:val="24"/>
        </w:rPr>
        <w:t>u</w:t>
      </w:r>
      <w:r>
        <w:rPr>
          <w:rFonts w:ascii="FangSong" w:eastAsia="FangSong" w:hAnsi="FangSong" w:cs="FangSong"/>
          <w:spacing w:val="4"/>
          <w:sz w:val="24"/>
          <w:szCs w:val="24"/>
        </w:rPr>
        <w:t>应答及回复</w:t>
      </w:r>
    </w:p>
    <w:p>
      <w:pPr>
        <w:pStyle w:val="BodyText"/>
        <w:spacing w:line="279" w:lineRule="auto"/>
      </w:pPr>
    </w:p>
    <w:p>
      <w:pPr>
        <w:spacing w:before="78" w:line="369" w:lineRule="auto"/>
        <w:ind w:left="399" w:right="373" w:firstLine="473"/>
        <w:jc w:val="both"/>
        <w:rPr>
          <w:rFonts w:ascii="FangSong" w:eastAsia="FangSong" w:hAnsi="FangSong" w:cs="FangSong"/>
          <w:sz w:val="24"/>
          <w:szCs w:val="24"/>
        </w:rPr>
      </w:pPr>
      <w:r>
        <w:rPr>
          <w:rFonts w:ascii="FangSong" w:eastAsia="FangSong" w:hAnsi="FangSong" w:cs="FangSong"/>
          <w:spacing w:val="-2"/>
          <w:sz w:val="24"/>
          <w:szCs w:val="24"/>
        </w:rPr>
        <w:t>在回答客户的请求时一定要本着有理有节的态度，严禁对客户强词夺理。当客户因</w:t>
      </w:r>
      <w:r>
        <w:rPr>
          <w:rFonts w:ascii="FangSong" w:eastAsia="FangSong" w:hAnsi="FangSong" w:cs="FangSong"/>
          <w:spacing w:val="-2"/>
          <w:sz w:val="24"/>
          <w:szCs w:val="24"/>
        </w:rPr>
        <w:t>为情绪激动而说出一些难听的话语时，一定要不愠不火，学习用“换位思考”的方式和</w:t>
      </w:r>
      <w:r>
        <w:rPr>
          <w:rFonts w:ascii="FangSong" w:eastAsia="FangSong" w:hAnsi="FangSong" w:cs="FangSong"/>
          <w:spacing w:val="-2"/>
          <w:sz w:val="24"/>
          <w:szCs w:val="24"/>
        </w:rPr>
        <w:t>简洁的语言向客户提出不同的解决方案，供客户选择，力求使客户满意。</w:t>
      </w:r>
    </w:p>
    <w:p>
      <w:pPr>
        <w:spacing w:before="1" w:line="369" w:lineRule="auto"/>
        <w:ind w:left="388" w:right="375" w:firstLine="484"/>
        <w:rPr>
          <w:rFonts w:ascii="FangSong" w:eastAsia="FangSong" w:hAnsi="FangSong" w:cs="FangSong"/>
          <w:sz w:val="24"/>
          <w:szCs w:val="24"/>
        </w:rPr>
      </w:pPr>
      <w:r>
        <w:rPr>
          <w:rFonts w:ascii="FangSong" w:eastAsia="FangSong" w:hAnsi="FangSong" w:cs="FangSong"/>
          <w:spacing w:val="-2"/>
          <w:sz w:val="24"/>
          <w:szCs w:val="24"/>
        </w:rPr>
        <w:t>在受理过程中，如果需要客户等待，首先要征得客户同意，才能进行下一步操作；</w:t>
      </w:r>
      <w:r>
        <w:rPr>
          <w:rFonts w:ascii="FangSong" w:eastAsia="FangSong" w:hAnsi="FangSong" w:cs="FangSong"/>
          <w:spacing w:val="-2"/>
          <w:sz w:val="24"/>
          <w:szCs w:val="24"/>
        </w:rPr>
        <w:t>继续受理时，要向客户说明具体情况；如果需要等待的时间较长，要礼貌的请客户留下</w:t>
      </w:r>
      <w:r>
        <w:rPr>
          <w:rFonts w:ascii="FangSong" w:eastAsia="FangSong" w:hAnsi="FangSong" w:cs="FangSong"/>
          <w:spacing w:val="-1"/>
          <w:sz w:val="24"/>
          <w:szCs w:val="24"/>
        </w:rPr>
        <w:t>联系方式，待处理完相关情况后，回电向客户说明处理</w:t>
      </w:r>
      <w:r>
        <w:rPr>
          <w:rFonts w:ascii="FangSong" w:eastAsia="FangSong" w:hAnsi="FangSong" w:cs="FangSong"/>
          <w:spacing w:val="-2"/>
          <w:sz w:val="24"/>
          <w:szCs w:val="24"/>
        </w:rPr>
        <w:t>情况。</w:t>
      </w:r>
    </w:p>
    <w:p>
      <w:pPr>
        <w:spacing w:before="1" w:line="369" w:lineRule="auto"/>
        <w:ind w:left="396" w:right="375" w:firstLine="478"/>
        <w:rPr>
          <w:rFonts w:ascii="FangSong" w:eastAsia="FangSong" w:hAnsi="FangSong" w:cs="FangSong"/>
          <w:sz w:val="24"/>
          <w:szCs w:val="24"/>
        </w:rPr>
      </w:pPr>
      <w:r>
        <w:rPr>
          <w:rFonts w:ascii="FangSong" w:eastAsia="FangSong" w:hAnsi="FangSong" w:cs="FangSong"/>
          <w:spacing w:val="-7"/>
          <w:sz w:val="24"/>
          <w:szCs w:val="24"/>
        </w:rPr>
        <w:t>客服专员、值班员在回答客户的咨询时，</w:t>
      </w:r>
      <w:r>
        <w:rPr>
          <w:rFonts w:ascii="FangSong" w:eastAsia="FangSong" w:hAnsi="FangSong" w:cs="FangSong"/>
          <w:spacing w:val="60"/>
          <w:sz w:val="24"/>
          <w:szCs w:val="24"/>
        </w:rPr>
        <w:t xml:space="preserve"> </w:t>
      </w:r>
      <w:r>
        <w:rPr>
          <w:rFonts w:ascii="FangSong" w:eastAsia="FangSong" w:hAnsi="FangSong" w:cs="FangSong"/>
          <w:spacing w:val="-7"/>
          <w:sz w:val="24"/>
          <w:szCs w:val="24"/>
        </w:rPr>
        <w:t>如果意识到向客户提供的信息有误，应该</w:t>
      </w:r>
      <w:r>
        <w:rPr>
          <w:rFonts w:ascii="FangSong" w:eastAsia="FangSong" w:hAnsi="FangSong" w:cs="FangSong"/>
          <w:spacing w:val="-2"/>
          <w:sz w:val="24"/>
          <w:szCs w:val="24"/>
        </w:rPr>
        <w:t>立即现场或者回电致歉，并把正确的信息提</w:t>
      </w:r>
      <w:r>
        <w:rPr>
          <w:rFonts w:ascii="FangSong" w:eastAsia="FangSong" w:hAnsi="FangSong" w:cs="FangSong"/>
          <w:spacing w:val="-3"/>
          <w:sz w:val="24"/>
          <w:szCs w:val="24"/>
        </w:rPr>
        <w:t>供给客户。</w:t>
      </w:r>
    </w:p>
    <w:p>
      <w:pPr>
        <w:spacing w:before="3" w:line="369" w:lineRule="auto"/>
        <w:ind w:left="402" w:right="357" w:firstLine="959"/>
        <w:jc w:val="both"/>
        <w:rPr>
          <w:rFonts w:ascii="FangSong" w:eastAsia="FangSong" w:hAnsi="FangSong" w:cs="FangSong"/>
          <w:sz w:val="24"/>
          <w:szCs w:val="24"/>
        </w:rPr>
      </w:pPr>
      <w:r>
        <w:rPr>
          <w:rFonts w:ascii="FangSong" w:eastAsia="FangSong" w:hAnsi="FangSong" w:cs="FangSong"/>
          <w:spacing w:val="-2"/>
          <w:sz w:val="24"/>
          <w:szCs w:val="24"/>
        </w:rPr>
        <w:t>受理结束后，应及时告知客户，并请客户对此次服务做出评价，再挂断电话。</w:t>
      </w:r>
      <w:r>
        <w:rPr>
          <w:rFonts w:ascii="FangSong" w:eastAsia="FangSong" w:hAnsi="FangSong" w:cs="FangSong"/>
          <w:spacing w:val="-2"/>
          <w:sz w:val="24"/>
          <w:szCs w:val="24"/>
        </w:rPr>
        <w:t>当坐席人员挂断电话时，电话客服管理系统会自动语音提示客户为此次服务做出</w:t>
      </w:r>
      <w:r>
        <w:rPr>
          <w:rFonts w:ascii="FangSong" w:eastAsia="FangSong" w:hAnsi="FangSong" w:cs="FangSong"/>
          <w:spacing w:val="-3"/>
          <w:sz w:val="24"/>
          <w:szCs w:val="24"/>
        </w:rPr>
        <w:t>不同类</w:t>
      </w:r>
      <w:r>
        <w:rPr>
          <w:rFonts w:ascii="FangSong" w:eastAsia="FangSong" w:hAnsi="FangSong" w:cs="FangSong"/>
          <w:spacing w:val="-2"/>
          <w:sz w:val="24"/>
          <w:szCs w:val="24"/>
        </w:rPr>
        <w:t>型的评价，比如非常满意，满意，基本满意，不满意四种类</w:t>
      </w:r>
      <w:r>
        <w:rPr>
          <w:rFonts w:ascii="FangSong" w:eastAsia="FangSong" w:hAnsi="FangSong" w:cs="FangSong"/>
          <w:spacing w:val="-3"/>
          <w:sz w:val="24"/>
          <w:szCs w:val="24"/>
        </w:rPr>
        <w:t>型。</w:t>
      </w:r>
    </w:p>
    <w:p>
      <w:pPr>
        <w:spacing w:before="161" w:line="219" w:lineRule="auto"/>
        <w:ind w:left="541"/>
        <w:rPr>
          <w:rFonts w:ascii="FangSong" w:eastAsia="FangSong" w:hAnsi="FangSong" w:cs="FangSong"/>
          <w:sz w:val="24"/>
          <w:szCs w:val="24"/>
        </w:rPr>
      </w:pPr>
      <w:r>
        <w:rPr>
          <w:rFonts w:ascii="Wingdings" w:eastAsia="Wingdings" w:hAnsi="Wingdings" w:cs="Wingdings"/>
          <w:spacing w:val="1"/>
          <w:sz w:val="24"/>
          <w:szCs w:val="24"/>
        </w:rPr>
        <w:t>u</w:t>
      </w:r>
      <w:r>
        <w:rPr>
          <w:rFonts w:ascii="FangSong" w:eastAsia="FangSong" w:hAnsi="FangSong" w:cs="FangSong"/>
          <w:spacing w:val="1"/>
          <w:sz w:val="24"/>
          <w:szCs w:val="24"/>
        </w:rPr>
        <w:t>说话语调、语气、语速和表达用词</w:t>
      </w:r>
    </w:p>
    <w:p>
      <w:pPr>
        <w:pStyle w:val="BodyText"/>
        <w:spacing w:line="279" w:lineRule="auto"/>
      </w:pPr>
    </w:p>
    <w:p>
      <w:pPr>
        <w:spacing w:before="78" w:line="218" w:lineRule="auto"/>
        <w:ind w:left="872"/>
        <w:rPr>
          <w:rFonts w:ascii="FangSong" w:eastAsia="FangSong" w:hAnsi="FangSong" w:cs="FangSong"/>
          <w:sz w:val="24"/>
          <w:szCs w:val="24"/>
        </w:rPr>
      </w:pPr>
      <w:r>
        <w:rPr>
          <w:rFonts w:ascii="FangSong" w:eastAsia="FangSong" w:hAnsi="FangSong" w:cs="FangSong"/>
          <w:spacing w:val="-2"/>
          <w:sz w:val="24"/>
          <w:szCs w:val="24"/>
        </w:rPr>
        <w:t>严禁阴阳怪气，语调要自然、诚恳，尽量做到抑扬顿挫。</w:t>
      </w:r>
    </w:p>
    <w:p>
      <w:pPr>
        <w:spacing w:line="218" w:lineRule="auto"/>
        <w:rPr>
          <w:rFonts w:ascii="FangSong" w:eastAsia="FangSong" w:hAnsi="FangSong" w:cs="FangSong"/>
          <w:sz w:val="24"/>
          <w:szCs w:val="24"/>
        </w:rPr>
        <w:sectPr>
          <w:footerReference w:type="default" r:id="rId22"/>
          <w:pgSz w:w="11907" w:h="16839"/>
          <w:pgMar w:top="1414" w:right="1042" w:bottom="1793" w:left="1044" w:header="241" w:footer="1009" w:gutter="0"/>
          <w:cols w:space="720"/>
        </w:sectPr>
      </w:pPr>
    </w:p>
    <w:p>
      <w:pPr>
        <w:spacing w:before="182" w:line="360" w:lineRule="auto"/>
        <w:ind w:left="50" w:right="71" w:firstLine="473"/>
        <w:rPr>
          <w:rFonts w:ascii="FangSong" w:eastAsia="FangSong" w:hAnsi="FangSong" w:cs="FangSong"/>
          <w:sz w:val="24"/>
          <w:szCs w:val="24"/>
        </w:rPr>
      </w:pPr>
      <w:r>
        <w:rPr>
          <w:rFonts w:ascii="FangSong" w:eastAsia="FangSong" w:hAnsi="FangSong" w:cs="FangSong"/>
          <w:spacing w:val="-4"/>
          <w:sz w:val="24"/>
          <w:szCs w:val="24"/>
        </w:rPr>
        <w:t>语速不要太快或太慢，一般要控制在</w:t>
      </w:r>
      <w:r>
        <w:rPr>
          <w:rFonts w:ascii="FangSong" w:eastAsia="FangSong" w:hAnsi="FangSong" w:cs="FangSong"/>
          <w:spacing w:val="-23"/>
          <w:sz w:val="24"/>
          <w:szCs w:val="24"/>
        </w:rPr>
        <w:t xml:space="preserve"> </w:t>
      </w:r>
      <w:r>
        <w:rPr>
          <w:rFonts w:ascii="Times New Roman" w:eastAsia="Times New Roman" w:hAnsi="Times New Roman" w:cs="Times New Roman"/>
          <w:spacing w:val="-4"/>
          <w:sz w:val="24"/>
          <w:szCs w:val="24"/>
        </w:rPr>
        <w:t>120</w:t>
      </w:r>
      <w:r>
        <w:rPr>
          <w:rFonts w:ascii="Times New Roman" w:eastAsia="Times New Roman" w:hAnsi="Times New Roman" w:cs="Times New Roman"/>
          <w:spacing w:val="25"/>
          <w:sz w:val="24"/>
          <w:szCs w:val="24"/>
        </w:rPr>
        <w:t xml:space="preserve"> </w:t>
      </w:r>
      <w:r>
        <w:rPr>
          <w:rFonts w:ascii="FangSong" w:eastAsia="FangSong" w:hAnsi="FangSong" w:cs="FangSong"/>
          <w:spacing w:val="-4"/>
          <w:sz w:val="24"/>
          <w:szCs w:val="24"/>
        </w:rPr>
        <w:t>字</w:t>
      </w:r>
      <w:r>
        <w:rPr>
          <w:rFonts w:ascii="FangSong" w:eastAsia="FangSong" w:hAnsi="FangSong" w:cs="FangSong"/>
          <w:spacing w:val="-4"/>
          <w:sz w:val="24"/>
          <w:szCs w:val="24"/>
        </w:rPr>
        <w:t xml:space="preserve">  </w:t>
      </w:r>
      <w:r>
        <w:rPr>
          <w:rFonts w:ascii="Times New Roman" w:eastAsia="Times New Roman" w:hAnsi="Times New Roman" w:cs="Times New Roman"/>
          <w:spacing w:val="-4"/>
          <w:sz w:val="24"/>
          <w:szCs w:val="24"/>
        </w:rPr>
        <w:t>150</w:t>
      </w:r>
      <w:r>
        <w:rPr>
          <w:rFonts w:ascii="Times New Roman" w:eastAsia="Times New Roman" w:hAnsi="Times New Roman" w:cs="Times New Roman"/>
          <w:spacing w:val="25"/>
          <w:w w:val="101"/>
          <w:sz w:val="24"/>
          <w:szCs w:val="24"/>
        </w:rPr>
        <w:t xml:space="preserve"> </w:t>
      </w:r>
      <w:r>
        <w:rPr>
          <w:rFonts w:ascii="FangSong" w:eastAsia="FangSong" w:hAnsi="FangSong" w:cs="FangSong"/>
          <w:spacing w:val="-4"/>
          <w:sz w:val="24"/>
          <w:szCs w:val="24"/>
        </w:rPr>
        <w:t>字</w:t>
      </w:r>
      <w:r>
        <w:rPr>
          <w:rFonts w:ascii="Times New Roman" w:eastAsia="Times New Roman" w:hAnsi="Times New Roman" w:cs="Times New Roman"/>
          <w:spacing w:val="-4"/>
          <w:sz w:val="24"/>
          <w:szCs w:val="24"/>
        </w:rPr>
        <w:t>/</w:t>
      </w:r>
      <w:r>
        <w:rPr>
          <w:rFonts w:ascii="FangSong" w:eastAsia="FangSong" w:hAnsi="FangSong" w:cs="FangSong"/>
          <w:spacing w:val="-4"/>
          <w:sz w:val="24"/>
          <w:szCs w:val="24"/>
        </w:rPr>
        <w:t>每分，避免客户因坐席语速太</w:t>
      </w:r>
      <w:r>
        <w:rPr>
          <w:rFonts w:ascii="FangSong" w:eastAsia="FangSong" w:hAnsi="FangSong" w:cs="FangSong"/>
          <w:spacing w:val="-2"/>
          <w:sz w:val="24"/>
          <w:szCs w:val="24"/>
        </w:rPr>
        <w:t>慢而表现出不耐烦或因语速太快而没有听明白的情况发生。</w:t>
      </w:r>
    </w:p>
    <w:p>
      <w:pPr>
        <w:spacing w:before="24" w:line="218" w:lineRule="auto"/>
        <w:ind w:left="524"/>
        <w:rPr>
          <w:rFonts w:ascii="FangSong" w:eastAsia="FangSong" w:hAnsi="FangSong" w:cs="FangSong"/>
          <w:sz w:val="24"/>
          <w:szCs w:val="24"/>
        </w:rPr>
      </w:pPr>
      <w:r>
        <w:rPr>
          <w:rFonts w:ascii="FangSong" w:eastAsia="FangSong" w:hAnsi="FangSong" w:cs="FangSong"/>
          <w:spacing w:val="-3"/>
          <w:sz w:val="24"/>
          <w:szCs w:val="24"/>
        </w:rPr>
        <w:t>用语多用疑问句表达，不用生硬的反问句。</w:t>
      </w:r>
    </w:p>
    <w:p>
      <w:pPr>
        <w:spacing w:before="196" w:line="216" w:lineRule="auto"/>
        <w:ind w:left="528"/>
        <w:rPr>
          <w:rFonts w:ascii="FangSong" w:eastAsia="FangSong" w:hAnsi="FangSong" w:cs="FangSong"/>
          <w:sz w:val="24"/>
          <w:szCs w:val="24"/>
        </w:rPr>
      </w:pPr>
      <w:r>
        <w:rPr>
          <w:rFonts w:ascii="FangSong" w:eastAsia="FangSong" w:hAnsi="FangSong" w:cs="FangSong"/>
          <w:spacing w:val="-1"/>
          <w:sz w:val="24"/>
          <w:szCs w:val="24"/>
        </w:rPr>
        <w:t>客服专员、值班员发音要标准，吐词要清晰，</w:t>
      </w:r>
      <w:r>
        <w:rPr>
          <w:rFonts w:ascii="FangSong" w:eastAsia="FangSong" w:hAnsi="FangSong" w:cs="FangSong"/>
          <w:spacing w:val="-2"/>
          <w:sz w:val="24"/>
          <w:szCs w:val="24"/>
        </w:rPr>
        <w:t>保证客户能够明白自己表达的意思。</w:t>
      </w:r>
    </w:p>
    <w:p>
      <w:pPr>
        <w:pStyle w:val="BodyText"/>
        <w:spacing w:line="333" w:lineRule="auto"/>
      </w:pPr>
    </w:p>
    <w:p>
      <w:pPr>
        <w:pStyle w:val="BodyText"/>
        <w:spacing w:before="91" w:line="231" w:lineRule="auto"/>
        <w:ind w:left="40"/>
        <w:outlineLvl w:val="1"/>
        <w:rPr>
          <w:rFonts w:ascii="FangSong" w:eastAsia="FangSong" w:hAnsi="FangSong" w:cs="FangSong"/>
          <w:sz w:val="28"/>
          <w:szCs w:val="28"/>
        </w:rPr>
      </w:pPr>
      <w:bookmarkStart w:id="14" w:name="bookmark14"/>
      <w:bookmarkEnd w:id="14"/>
      <w:r>
        <w:rPr>
          <w:b/>
          <w:bCs/>
          <w:spacing w:val="-4"/>
          <w:sz w:val="28"/>
          <w:szCs w:val="28"/>
        </w:rPr>
        <w:t>8.2.</w:t>
      </w:r>
      <w:r>
        <w:rPr>
          <w:b/>
          <w:bCs/>
          <w:spacing w:val="42"/>
          <w:sz w:val="28"/>
          <w:szCs w:val="28"/>
        </w:rPr>
        <w:t xml:space="preserve"> </w:t>
      </w:r>
      <w:r>
        <w:rPr>
          <w:rFonts w:ascii="FangSong" w:eastAsia="FangSong" w:hAnsi="FangSong" w:cs="FangSong"/>
          <w:b/>
          <w:bCs/>
          <w:spacing w:val="-4"/>
          <w:sz w:val="28"/>
          <w:szCs w:val="28"/>
        </w:rPr>
        <w:t>服务标准用语规范</w:t>
      </w:r>
    </w:p>
    <w:p>
      <w:pPr>
        <w:pStyle w:val="BodyText"/>
        <w:spacing w:line="340" w:lineRule="auto"/>
      </w:pPr>
    </w:p>
    <w:p>
      <w:pPr>
        <w:spacing w:before="78" w:line="219" w:lineRule="auto"/>
        <w:ind w:left="195"/>
        <w:rPr>
          <w:rFonts w:ascii="FangSong" w:eastAsia="FangSong" w:hAnsi="FangSong" w:cs="FangSong"/>
          <w:sz w:val="24"/>
          <w:szCs w:val="24"/>
        </w:rPr>
      </w:pPr>
      <w:r>
        <w:rPr>
          <w:rFonts w:ascii="Wingdings" w:eastAsia="Wingdings" w:hAnsi="Wingdings" w:cs="Wingdings"/>
          <w:spacing w:val="4"/>
          <w:sz w:val="24"/>
          <w:szCs w:val="24"/>
        </w:rPr>
        <w:t>u</w:t>
      </w:r>
      <w:r>
        <w:rPr>
          <w:rFonts w:ascii="FangSong" w:eastAsia="FangSong" w:hAnsi="FangSong" w:cs="FangSong"/>
          <w:spacing w:val="4"/>
          <w:sz w:val="24"/>
          <w:szCs w:val="24"/>
        </w:rPr>
        <w:t>回答客户咨询</w:t>
      </w:r>
    </w:p>
    <w:p>
      <w:pPr>
        <w:pStyle w:val="BodyText"/>
        <w:spacing w:line="279" w:lineRule="auto"/>
      </w:pPr>
    </w:p>
    <w:p>
      <w:pPr>
        <w:spacing w:before="78" w:line="230" w:lineRule="auto"/>
        <w:ind w:left="524"/>
        <w:rPr>
          <w:rFonts w:ascii="FangSong" w:eastAsia="FangSong" w:hAnsi="FangSong" w:cs="FangSong"/>
          <w:sz w:val="24"/>
          <w:szCs w:val="24"/>
        </w:rPr>
      </w:pPr>
      <w:r>
        <w:rPr>
          <w:rFonts w:ascii="FangSong" w:eastAsia="FangSong" w:hAnsi="FangSong" w:cs="FangSong"/>
          <w:spacing w:val="-4"/>
          <w:sz w:val="24"/>
          <w:szCs w:val="24"/>
        </w:rPr>
        <w:t>（</w:t>
      </w:r>
      <w:r>
        <w:rPr>
          <w:rFonts w:ascii="Times New Roman" w:eastAsia="Times New Roman" w:hAnsi="Times New Roman" w:cs="Times New Roman"/>
          <w:spacing w:val="-4"/>
          <w:sz w:val="24"/>
          <w:szCs w:val="24"/>
        </w:rPr>
        <w:t>1</w:t>
      </w:r>
      <w:r>
        <w:rPr>
          <w:rFonts w:ascii="FangSong" w:eastAsia="FangSong" w:hAnsi="FangSong" w:cs="FangSong"/>
          <w:spacing w:val="-4"/>
          <w:sz w:val="24"/>
          <w:szCs w:val="24"/>
        </w:rPr>
        <w:t>）接到客户咨询时，首先问好，比如“您好！请问有什么可以帮您？”。</w:t>
      </w:r>
    </w:p>
    <w:p>
      <w:pPr>
        <w:spacing w:before="181" w:line="331" w:lineRule="auto"/>
        <w:ind w:left="44" w:right="75" w:firstLine="480"/>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2</w:t>
      </w:r>
      <w:r>
        <w:rPr>
          <w:rFonts w:ascii="FangSong" w:eastAsia="FangSong" w:hAnsi="FangSong" w:cs="FangSong"/>
          <w:spacing w:val="1"/>
          <w:sz w:val="24"/>
          <w:szCs w:val="24"/>
        </w:rPr>
        <w:t>）如果客户咨询软件的安装或使用问题，首先了解客户问题的关键，能做出解</w:t>
      </w:r>
      <w:r>
        <w:rPr>
          <w:rFonts w:ascii="FangSong" w:eastAsia="FangSong" w:hAnsi="FangSong" w:cs="FangSong"/>
          <w:spacing w:val="-8"/>
          <w:sz w:val="24"/>
          <w:szCs w:val="24"/>
        </w:rPr>
        <w:t>答的马上回复客户，比如“您好，请问您的问题是…吗？”,</w:t>
      </w:r>
      <w:r>
        <w:rPr>
          <w:rFonts w:ascii="FangSong" w:eastAsia="FangSong" w:hAnsi="FangSong" w:cs="FangSong"/>
          <w:spacing w:val="-8"/>
          <w:sz w:val="24"/>
          <w:szCs w:val="24"/>
        </w:rPr>
        <w:t xml:space="preserve"> </w:t>
      </w:r>
      <w:r>
        <w:rPr>
          <w:rFonts w:ascii="FangSong" w:eastAsia="FangSong" w:hAnsi="FangSong" w:cs="FangSong"/>
          <w:spacing w:val="-8"/>
          <w:sz w:val="24"/>
          <w:szCs w:val="24"/>
        </w:rPr>
        <w:t>得到确认后，做出解答“您</w:t>
      </w:r>
      <w:r>
        <w:rPr>
          <w:rFonts w:ascii="FangSong" w:eastAsia="FangSong" w:hAnsi="FangSong" w:cs="FangSong"/>
          <w:spacing w:val="-8"/>
          <w:sz w:val="24"/>
          <w:szCs w:val="24"/>
        </w:rPr>
        <w:t>可以这样操作……”，解答完毕后，确认客户已经清楚，</w:t>
      </w:r>
      <w:r>
        <w:rPr>
          <w:rFonts w:ascii="FangSong" w:eastAsia="FangSong" w:hAnsi="FangSong" w:cs="FangSong"/>
          <w:spacing w:val="-9"/>
          <w:sz w:val="24"/>
          <w:szCs w:val="24"/>
        </w:rPr>
        <w:t>“</w:t>
      </w:r>
      <w:r>
        <w:rPr>
          <w:rFonts w:ascii="Times New Roman" w:eastAsia="Times New Roman" w:hAnsi="Times New Roman" w:cs="Times New Roman"/>
          <w:spacing w:val="-9"/>
          <w:sz w:val="24"/>
          <w:szCs w:val="24"/>
        </w:rPr>
        <w:t>X</w:t>
      </w:r>
      <w:r>
        <w:rPr>
          <w:rFonts w:ascii="Times New Roman" w:eastAsia="Times New Roman" w:hAnsi="Times New Roman" w:cs="Times New Roman"/>
          <w:spacing w:val="23"/>
          <w:sz w:val="24"/>
          <w:szCs w:val="24"/>
        </w:rPr>
        <w:t xml:space="preserve"> </w:t>
      </w:r>
      <w:r>
        <w:rPr>
          <w:rFonts w:ascii="FangSong" w:eastAsia="FangSong" w:hAnsi="FangSong" w:cs="FangSong"/>
          <w:spacing w:val="-9"/>
          <w:sz w:val="24"/>
          <w:szCs w:val="24"/>
        </w:rPr>
        <w:t>女士，我的解释够清楚么？</w:t>
      </w:r>
      <w:r>
        <w:rPr>
          <w:rFonts w:ascii="FangSong" w:eastAsia="FangSong" w:hAnsi="FangSong" w:cs="FangSong"/>
          <w:spacing w:val="-4"/>
          <w:sz w:val="24"/>
          <w:szCs w:val="24"/>
        </w:rPr>
        <w:t>请问还有什么能帮到您？</w:t>
      </w:r>
      <w:r>
        <w:rPr>
          <w:rFonts w:ascii="FangSong" w:eastAsia="FangSong" w:hAnsi="FangSong" w:cs="FangSong"/>
          <w:spacing w:val="-85"/>
          <w:sz w:val="24"/>
          <w:szCs w:val="24"/>
        </w:rPr>
        <w:t xml:space="preserve"> </w:t>
      </w:r>
      <w:r>
        <w:rPr>
          <w:rFonts w:ascii="FangSong" w:eastAsia="FangSong" w:hAnsi="FangSong" w:cs="FangSong"/>
          <w:spacing w:val="-4"/>
          <w:sz w:val="24"/>
          <w:szCs w:val="24"/>
        </w:rPr>
        <w:t>”。</w:t>
      </w:r>
    </w:p>
    <w:p>
      <w:pPr>
        <w:spacing w:before="199" w:line="344" w:lineRule="auto"/>
        <w:ind w:left="45" w:firstLine="479"/>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3</w:t>
      </w:r>
      <w:r>
        <w:rPr>
          <w:rFonts w:ascii="FangSong" w:eastAsia="FangSong" w:hAnsi="FangSong" w:cs="FangSong"/>
          <w:spacing w:val="1"/>
          <w:sz w:val="24"/>
          <w:szCs w:val="24"/>
        </w:rPr>
        <w:t>）如果客户咨询技术方面的问题，坐席人员不能马上给出明确的答复，应该首</w:t>
      </w:r>
      <w:r>
        <w:rPr>
          <w:rFonts w:ascii="FangSong" w:eastAsia="FangSong" w:hAnsi="FangSong" w:cs="FangSong"/>
          <w:spacing w:val="-17"/>
          <w:sz w:val="24"/>
          <w:szCs w:val="24"/>
        </w:rPr>
        <w:t>先向客户说明情况，再转交技术部门。比如，“</w:t>
      </w:r>
      <w:r>
        <w:rPr>
          <w:rFonts w:ascii="Times New Roman" w:eastAsia="Times New Roman" w:hAnsi="Times New Roman" w:cs="Times New Roman"/>
          <w:spacing w:val="-17"/>
          <w:sz w:val="24"/>
          <w:szCs w:val="24"/>
        </w:rPr>
        <w:t>X</w:t>
      </w:r>
      <w:r>
        <w:rPr>
          <w:rFonts w:ascii="Times New Roman" w:eastAsia="Times New Roman" w:hAnsi="Times New Roman" w:cs="Times New Roman"/>
          <w:spacing w:val="36"/>
          <w:sz w:val="24"/>
          <w:szCs w:val="24"/>
        </w:rPr>
        <w:t xml:space="preserve"> </w:t>
      </w:r>
      <w:r>
        <w:rPr>
          <w:rFonts w:ascii="FangSong" w:eastAsia="FangSong" w:hAnsi="FangSong" w:cs="FangSong"/>
          <w:spacing w:val="-17"/>
          <w:sz w:val="24"/>
          <w:szCs w:val="24"/>
        </w:rPr>
        <w:t>女士，不好意思，稍后给您回复好吗？”,</w:t>
      </w:r>
      <w:r>
        <w:rPr>
          <w:rFonts w:ascii="FangSong" w:eastAsia="FangSong" w:hAnsi="FangSong" w:cs="FangSong"/>
          <w:spacing w:val="-13"/>
          <w:sz w:val="24"/>
          <w:szCs w:val="24"/>
        </w:rPr>
        <w:t>得到客户允许后，主动结束对话，“谢谢您的理解，</w:t>
      </w:r>
      <w:r>
        <w:rPr>
          <w:rFonts w:ascii="FangSong" w:eastAsia="FangSong" w:hAnsi="FangSong" w:cs="FangSong"/>
          <w:spacing w:val="-65"/>
          <w:sz w:val="24"/>
          <w:szCs w:val="24"/>
        </w:rPr>
        <w:t xml:space="preserve"> </w:t>
      </w:r>
      <w:r>
        <w:rPr>
          <w:rFonts w:ascii="FangSong" w:eastAsia="FangSong" w:hAnsi="FangSong" w:cs="FangSong"/>
          <w:spacing w:val="-13"/>
          <w:sz w:val="24"/>
          <w:szCs w:val="24"/>
        </w:rPr>
        <w:t>我会尽快给您</w:t>
      </w:r>
      <w:r>
        <w:rPr>
          <w:rFonts w:ascii="FangSong" w:eastAsia="FangSong" w:hAnsi="FangSong" w:cs="FangSong"/>
          <w:spacing w:val="-14"/>
          <w:sz w:val="24"/>
          <w:szCs w:val="24"/>
        </w:rPr>
        <w:t>回复，再见！”。另外，</w:t>
      </w:r>
      <w:r>
        <w:rPr>
          <w:rFonts w:ascii="FangSong" w:eastAsia="FangSong" w:hAnsi="FangSong" w:cs="FangSong"/>
          <w:spacing w:val="-7"/>
          <w:sz w:val="24"/>
          <w:szCs w:val="24"/>
        </w:rPr>
        <w:t>也可以在征得客户同意后将电话转到技术部门。比如，“</w:t>
      </w:r>
      <w:r>
        <w:rPr>
          <w:rFonts w:ascii="Times New Roman" w:eastAsia="Times New Roman" w:hAnsi="Times New Roman" w:cs="Times New Roman"/>
          <w:spacing w:val="-7"/>
          <w:sz w:val="24"/>
          <w:szCs w:val="24"/>
        </w:rPr>
        <w:t>XX</w:t>
      </w:r>
      <w:r>
        <w:rPr>
          <w:rFonts w:ascii="Times New Roman" w:eastAsia="Times New Roman" w:hAnsi="Times New Roman" w:cs="Times New Roman"/>
          <w:spacing w:val="39"/>
          <w:sz w:val="24"/>
          <w:szCs w:val="24"/>
        </w:rPr>
        <w:t xml:space="preserve"> </w:t>
      </w:r>
      <w:r>
        <w:rPr>
          <w:rFonts w:ascii="FangSong" w:eastAsia="FangSong" w:hAnsi="FangSong" w:cs="FangSong"/>
          <w:spacing w:val="-7"/>
          <w:sz w:val="24"/>
          <w:szCs w:val="24"/>
        </w:rPr>
        <w:t>女士，不好意思，由于这个</w:t>
      </w:r>
      <w:r>
        <w:rPr>
          <w:rFonts w:ascii="FangSong" w:eastAsia="FangSong" w:hAnsi="FangSong" w:cs="FangSong"/>
          <w:spacing w:val="-2"/>
          <w:sz w:val="24"/>
          <w:szCs w:val="24"/>
        </w:rPr>
        <w:t>问题涉及到我们的技术部门，我现在将您的电话转接到技术部门去，您看可以么？请您</w:t>
      </w:r>
      <w:r>
        <w:rPr>
          <w:rFonts w:ascii="FangSong" w:eastAsia="FangSong" w:hAnsi="FangSong" w:cs="FangSong"/>
          <w:spacing w:val="-14"/>
          <w:sz w:val="24"/>
          <w:szCs w:val="24"/>
        </w:rPr>
        <w:t>稍候</w:t>
      </w:r>
      <w:r>
        <w:rPr>
          <w:rFonts w:ascii="Times New Roman" w:eastAsia="Times New Roman" w:hAnsi="Times New Roman" w:cs="Times New Roman"/>
          <w:spacing w:val="-14"/>
          <w:sz w:val="24"/>
          <w:szCs w:val="24"/>
        </w:rPr>
        <w:t>...</w:t>
      </w:r>
      <w:r>
        <w:rPr>
          <w:rFonts w:ascii="FangSong" w:eastAsia="FangSong" w:hAnsi="FangSong" w:cs="FangSong"/>
          <w:spacing w:val="-14"/>
          <w:sz w:val="24"/>
          <w:szCs w:val="24"/>
        </w:rPr>
        <w:t>”。</w:t>
      </w:r>
    </w:p>
    <w:p>
      <w:pPr>
        <w:spacing w:before="199" w:line="322" w:lineRule="auto"/>
        <w:ind w:left="48" w:right="7" w:firstLine="476"/>
        <w:rPr>
          <w:rFonts w:ascii="FangSong" w:eastAsia="FangSong" w:hAnsi="FangSong" w:cs="FangSong"/>
          <w:sz w:val="24"/>
          <w:szCs w:val="24"/>
        </w:rPr>
      </w:pPr>
      <w:r>
        <w:rPr>
          <w:rFonts w:ascii="FangSong" w:eastAsia="FangSong" w:hAnsi="FangSong" w:cs="FangSong"/>
          <w:spacing w:val="-7"/>
          <w:sz w:val="24"/>
          <w:szCs w:val="24"/>
        </w:rPr>
        <w:t>（</w:t>
      </w:r>
      <w:r>
        <w:rPr>
          <w:rFonts w:ascii="Times New Roman" w:eastAsia="Times New Roman" w:hAnsi="Times New Roman" w:cs="Times New Roman"/>
          <w:spacing w:val="-7"/>
          <w:sz w:val="24"/>
          <w:szCs w:val="24"/>
        </w:rPr>
        <w:t>4</w:t>
      </w:r>
      <w:r>
        <w:rPr>
          <w:rFonts w:ascii="FangSong" w:eastAsia="FangSong" w:hAnsi="FangSong" w:cs="FangSong"/>
          <w:spacing w:val="-7"/>
          <w:sz w:val="24"/>
          <w:szCs w:val="24"/>
        </w:rPr>
        <w:t>）电话的免提无法听清楚时，及时回应：“对不起，</w:t>
      </w:r>
      <w:r>
        <w:rPr>
          <w:rFonts w:ascii="FangSong" w:eastAsia="FangSong" w:hAnsi="FangSong" w:cs="FangSong"/>
          <w:spacing w:val="-46"/>
          <w:sz w:val="24"/>
          <w:szCs w:val="24"/>
        </w:rPr>
        <w:t xml:space="preserve"> </w:t>
      </w:r>
      <w:r>
        <w:rPr>
          <w:rFonts w:ascii="FangSong" w:eastAsia="FangSong" w:hAnsi="FangSong" w:cs="FangSong"/>
          <w:spacing w:val="-7"/>
          <w:sz w:val="24"/>
          <w:szCs w:val="24"/>
        </w:rPr>
        <w:t>您的声音太小，请您拿起话</w:t>
      </w:r>
      <w:r>
        <w:rPr>
          <w:rFonts w:ascii="FangSong" w:eastAsia="FangSong" w:hAnsi="FangSong" w:cs="FangSong"/>
          <w:spacing w:val="-9"/>
          <w:sz w:val="24"/>
          <w:szCs w:val="24"/>
        </w:rPr>
        <w:t>筒交谈好吗？”；遇到电话的杂音较大，听不清楚</w:t>
      </w:r>
      <w:r>
        <w:rPr>
          <w:rFonts w:ascii="FangSong" w:eastAsia="FangSong" w:hAnsi="FangSong" w:cs="FangSong"/>
          <w:spacing w:val="-10"/>
          <w:sz w:val="24"/>
          <w:szCs w:val="24"/>
        </w:rPr>
        <w:t>时，及时回应：“对不起，</w:t>
      </w:r>
      <w:r>
        <w:rPr>
          <w:rFonts w:ascii="FangSong" w:eastAsia="FangSong" w:hAnsi="FangSong" w:cs="FangSong"/>
          <w:spacing w:val="-61"/>
          <w:sz w:val="24"/>
          <w:szCs w:val="24"/>
        </w:rPr>
        <w:t xml:space="preserve"> </w:t>
      </w:r>
      <w:r>
        <w:rPr>
          <w:rFonts w:ascii="FangSong" w:eastAsia="FangSong" w:hAnsi="FangSong" w:cs="FangSong"/>
          <w:spacing w:val="-10"/>
          <w:sz w:val="24"/>
          <w:szCs w:val="24"/>
        </w:rPr>
        <w:t>您的电话听</w:t>
      </w:r>
      <w:r>
        <w:rPr>
          <w:rFonts w:ascii="FangSong" w:eastAsia="FangSong" w:hAnsi="FangSong" w:cs="FangSong"/>
          <w:spacing w:val="-10"/>
          <w:sz w:val="24"/>
          <w:szCs w:val="24"/>
        </w:rPr>
        <w:t>不清楚，请您大点声，好吗？”；然后坚持</w:t>
      </w:r>
      <w:r>
        <w:rPr>
          <w:rFonts w:ascii="FangSong" w:eastAsia="FangSong" w:hAnsi="FangSong" w:cs="FangSong"/>
          <w:spacing w:val="-32"/>
          <w:sz w:val="24"/>
          <w:szCs w:val="24"/>
        </w:rPr>
        <w:t xml:space="preserve"> </w:t>
      </w:r>
      <w:r>
        <w:rPr>
          <w:rFonts w:ascii="Times New Roman" w:eastAsia="Times New Roman" w:hAnsi="Times New Roman" w:cs="Times New Roman"/>
          <w:spacing w:val="-10"/>
          <w:sz w:val="24"/>
          <w:szCs w:val="24"/>
        </w:rPr>
        <w:t>10</w:t>
      </w:r>
      <w:r>
        <w:rPr>
          <w:rFonts w:ascii="Times New Roman" w:eastAsia="Times New Roman" w:hAnsi="Times New Roman" w:cs="Times New Roman"/>
          <w:spacing w:val="18"/>
          <w:sz w:val="24"/>
          <w:szCs w:val="24"/>
        </w:rPr>
        <w:t xml:space="preserve"> </w:t>
      </w:r>
      <w:r>
        <w:rPr>
          <w:rFonts w:ascii="FangSong" w:eastAsia="FangSong" w:hAnsi="FangSong" w:cs="FangSong"/>
          <w:spacing w:val="-10"/>
          <w:sz w:val="24"/>
          <w:szCs w:val="24"/>
        </w:rPr>
        <w:t>秒，等待电话转</w:t>
      </w:r>
      <w:r>
        <w:rPr>
          <w:rFonts w:ascii="FangSong" w:eastAsia="FangSong" w:hAnsi="FangSong" w:cs="FangSong"/>
          <w:spacing w:val="-11"/>
          <w:sz w:val="24"/>
          <w:szCs w:val="24"/>
        </w:rPr>
        <w:t>清，若仍不清晰，要回应；</w:t>
      </w:r>
    </w:p>
    <w:p>
      <w:pPr>
        <w:spacing w:before="183" w:line="216" w:lineRule="auto"/>
        <w:ind w:left="19"/>
        <w:rPr>
          <w:rFonts w:ascii="FangSong" w:eastAsia="FangSong" w:hAnsi="FangSong" w:cs="FangSong"/>
          <w:sz w:val="24"/>
          <w:szCs w:val="24"/>
        </w:rPr>
      </w:pPr>
      <w:r>
        <w:rPr>
          <w:rFonts w:ascii="FangSong" w:eastAsia="FangSong" w:hAnsi="FangSong" w:cs="FangSong"/>
          <w:spacing w:val="-4"/>
          <w:sz w:val="24"/>
          <w:szCs w:val="24"/>
        </w:rPr>
        <w:t>“对不起，您的电话听不清楚，请您换个电话打来，再见！”。</w:t>
      </w:r>
    </w:p>
    <w:p>
      <w:pPr>
        <w:spacing w:before="200" w:line="318" w:lineRule="auto"/>
        <w:ind w:left="45" w:right="70" w:firstLine="479"/>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5</w:t>
      </w:r>
      <w:r>
        <w:rPr>
          <w:rFonts w:ascii="FangSong" w:eastAsia="FangSong" w:hAnsi="FangSong" w:cs="FangSong"/>
          <w:spacing w:val="1"/>
          <w:sz w:val="24"/>
          <w:szCs w:val="24"/>
        </w:rPr>
        <w:t>）如果客服系统的操作界面反映较慢或者查询相关资料需要客户等待时，应先</w:t>
      </w:r>
      <w:r>
        <w:rPr>
          <w:rFonts w:ascii="FangSong" w:eastAsia="FangSong" w:hAnsi="FangSong" w:cs="FangSong"/>
          <w:spacing w:val="-8"/>
          <w:sz w:val="24"/>
          <w:szCs w:val="24"/>
        </w:rPr>
        <w:t>征求客户的意见，坐席回复：“对不起，请您稍等一下”。在得到客户的同意后进行相应</w:t>
      </w:r>
      <w:r>
        <w:rPr>
          <w:rFonts w:ascii="FangSong" w:eastAsia="FangSong" w:hAnsi="FangSong" w:cs="FangSong"/>
          <w:spacing w:val="-8"/>
          <w:sz w:val="24"/>
          <w:szCs w:val="24"/>
        </w:rPr>
        <w:t>的操作，操作完毕后坐席向客户致意：“对不起，</w:t>
      </w:r>
      <w:r>
        <w:rPr>
          <w:rFonts w:ascii="FangSong" w:eastAsia="FangSong" w:hAnsi="FangSong" w:cs="FangSong"/>
          <w:spacing w:val="-9"/>
          <w:sz w:val="24"/>
          <w:szCs w:val="24"/>
        </w:rPr>
        <w:t>让您久等了！”</w:t>
      </w:r>
      <w:r>
        <w:rPr>
          <w:rFonts w:ascii="FangSong" w:eastAsia="FangSong" w:hAnsi="FangSong" w:cs="FangSong"/>
          <w:spacing w:val="-9"/>
          <w:sz w:val="24"/>
          <w:szCs w:val="24"/>
        </w:rPr>
        <w:t xml:space="preserve"> </w:t>
      </w:r>
      <w:r>
        <w:rPr>
          <w:rFonts w:ascii="FangSong" w:eastAsia="FangSong" w:hAnsi="FangSong" w:cs="FangSong"/>
          <w:spacing w:val="-9"/>
          <w:sz w:val="24"/>
          <w:szCs w:val="24"/>
        </w:rPr>
        <w:t>。</w:t>
      </w:r>
    </w:p>
    <w:p>
      <w:pPr>
        <w:spacing w:before="200" w:line="293" w:lineRule="auto"/>
        <w:ind w:left="44" w:right="88" w:firstLine="480"/>
        <w:rPr>
          <w:rFonts w:ascii="FangSong" w:eastAsia="FangSong" w:hAnsi="FangSong" w:cs="FangSong"/>
          <w:sz w:val="24"/>
          <w:szCs w:val="24"/>
        </w:rPr>
      </w:pPr>
      <w:r>
        <w:rPr>
          <w:rFonts w:ascii="FangSong" w:eastAsia="FangSong" w:hAnsi="FangSong" w:cs="FangSong"/>
          <w:spacing w:val="-7"/>
          <w:sz w:val="24"/>
          <w:szCs w:val="24"/>
        </w:rPr>
        <w:t>（</w:t>
      </w:r>
      <w:r>
        <w:rPr>
          <w:rFonts w:ascii="Times New Roman" w:eastAsia="Times New Roman" w:hAnsi="Times New Roman" w:cs="Times New Roman"/>
          <w:spacing w:val="-7"/>
          <w:sz w:val="24"/>
          <w:szCs w:val="24"/>
        </w:rPr>
        <w:t>7</w:t>
      </w:r>
      <w:r>
        <w:rPr>
          <w:rFonts w:ascii="FangSong" w:eastAsia="FangSong" w:hAnsi="FangSong" w:cs="FangSong"/>
          <w:spacing w:val="-7"/>
          <w:sz w:val="24"/>
          <w:szCs w:val="24"/>
        </w:rPr>
        <w:t>）如果客户责怪坐席人员动作慢，不熟练，回答：“对不起，</w:t>
      </w:r>
      <w:r>
        <w:rPr>
          <w:rFonts w:ascii="FangSong" w:eastAsia="FangSong" w:hAnsi="FangSong" w:cs="FangSong"/>
          <w:spacing w:val="-64"/>
          <w:sz w:val="24"/>
          <w:szCs w:val="24"/>
        </w:rPr>
        <w:t xml:space="preserve"> </w:t>
      </w:r>
      <w:r>
        <w:rPr>
          <w:rFonts w:ascii="FangSong" w:eastAsia="FangSong" w:hAnsi="FangSong" w:cs="FangSong"/>
          <w:spacing w:val="-7"/>
          <w:sz w:val="24"/>
          <w:szCs w:val="24"/>
        </w:rPr>
        <w:t>让您久等了，我将</w:t>
      </w:r>
      <w:r>
        <w:rPr>
          <w:rFonts w:ascii="FangSong" w:eastAsia="FangSong" w:hAnsi="FangSong" w:cs="FangSong"/>
          <w:spacing w:val="-16"/>
          <w:sz w:val="24"/>
          <w:szCs w:val="24"/>
        </w:rPr>
        <w:t>尽快帮您处理！”。</w:t>
      </w:r>
    </w:p>
    <w:p>
      <w:pPr>
        <w:spacing w:before="198" w:line="211" w:lineRule="auto"/>
        <w:ind w:left="524"/>
        <w:rPr>
          <w:rFonts w:ascii="Times New Roman" w:eastAsia="Times New Roman" w:hAnsi="Times New Roman" w:cs="Times New Roman"/>
          <w:sz w:val="24"/>
          <w:szCs w:val="24"/>
        </w:rPr>
      </w:pPr>
      <w:r>
        <w:rPr>
          <w:rFonts w:ascii="FangSong" w:eastAsia="FangSong" w:hAnsi="FangSong" w:cs="FangSong"/>
          <w:spacing w:val="-9"/>
          <w:sz w:val="24"/>
          <w:szCs w:val="24"/>
        </w:rPr>
        <w:t>（</w:t>
      </w:r>
      <w:r>
        <w:rPr>
          <w:rFonts w:ascii="Times New Roman" w:eastAsia="Times New Roman" w:hAnsi="Times New Roman" w:cs="Times New Roman"/>
          <w:spacing w:val="-9"/>
          <w:sz w:val="24"/>
          <w:szCs w:val="24"/>
        </w:rPr>
        <w:t>8</w:t>
      </w:r>
      <w:r>
        <w:rPr>
          <w:rFonts w:ascii="FangSong" w:eastAsia="FangSong" w:hAnsi="FangSong" w:cs="FangSong"/>
          <w:spacing w:val="-9"/>
          <w:sz w:val="24"/>
          <w:szCs w:val="24"/>
        </w:rPr>
        <w:t>）客户咨询结束后，坐席人员应该主动询问</w:t>
      </w:r>
      <w:r>
        <w:rPr>
          <w:rFonts w:ascii="FangSong" w:eastAsia="FangSong" w:hAnsi="FangSong" w:cs="FangSong"/>
          <w:spacing w:val="-10"/>
          <w:sz w:val="24"/>
          <w:szCs w:val="24"/>
        </w:rPr>
        <w:t>客户是否还有其他的问题要咨询，“</w:t>
      </w:r>
      <w:r>
        <w:rPr>
          <w:rFonts w:ascii="Times New Roman" w:eastAsia="Times New Roman" w:hAnsi="Times New Roman" w:cs="Times New Roman"/>
          <w:spacing w:val="-10"/>
          <w:sz w:val="24"/>
          <w:szCs w:val="24"/>
        </w:rPr>
        <w:t>X</w:t>
      </w:r>
    </w:p>
    <w:p>
      <w:pPr>
        <w:spacing w:line="211" w:lineRule="auto"/>
        <w:rPr>
          <w:rFonts w:ascii="Times New Roman" w:eastAsia="Times New Roman" w:hAnsi="Times New Roman" w:cs="Times New Roman"/>
          <w:sz w:val="24"/>
          <w:szCs w:val="24"/>
        </w:rPr>
        <w:sectPr>
          <w:headerReference w:type="default" r:id="rId23"/>
          <w:footerReference w:type="default" r:id="rId24"/>
          <w:pgSz w:w="11907" w:h="16839"/>
          <w:pgMar w:top="1414" w:right="1345" w:bottom="1793" w:left="1390" w:header="241" w:footer="1006" w:gutter="0"/>
          <w:cols w:space="720"/>
        </w:sectPr>
      </w:pPr>
    </w:p>
    <w:p>
      <w:pPr>
        <w:spacing w:before="183" w:line="369" w:lineRule="auto"/>
        <w:ind w:left="51" w:right="99"/>
        <w:rPr>
          <w:rFonts w:ascii="FangSong" w:eastAsia="FangSong" w:hAnsi="FangSong" w:cs="FangSong"/>
          <w:sz w:val="24"/>
          <w:szCs w:val="24"/>
        </w:rPr>
      </w:pPr>
      <w:r>
        <w:rPr>
          <w:rFonts w:ascii="FangSong" w:eastAsia="FangSong" w:hAnsi="FangSong" w:cs="FangSong"/>
          <w:spacing w:val="-6"/>
          <w:sz w:val="24"/>
          <w:szCs w:val="24"/>
        </w:rPr>
        <w:t>女士，请问您还有什么问题要咨询吗？”,</w:t>
      </w:r>
      <w:r>
        <w:rPr>
          <w:rFonts w:ascii="FangSong" w:eastAsia="FangSong" w:hAnsi="FangSong" w:cs="FangSong"/>
          <w:spacing w:val="-6"/>
          <w:sz w:val="24"/>
          <w:szCs w:val="24"/>
        </w:rPr>
        <w:t xml:space="preserve"> </w:t>
      </w:r>
      <w:r>
        <w:rPr>
          <w:rFonts w:ascii="FangSong" w:eastAsia="FangSong" w:hAnsi="FangSong" w:cs="FangSong"/>
          <w:spacing w:val="-6"/>
          <w:sz w:val="24"/>
          <w:szCs w:val="24"/>
        </w:rPr>
        <w:t>在得到客户“没有问题”的答复后，回</w:t>
      </w:r>
      <w:r>
        <w:rPr>
          <w:rFonts w:ascii="FangSong" w:eastAsia="FangSong" w:hAnsi="FangSong" w:cs="FangSong"/>
          <w:spacing w:val="-7"/>
          <w:sz w:val="24"/>
          <w:szCs w:val="24"/>
        </w:rPr>
        <w:t>复“</w:t>
      </w:r>
      <w:r>
        <w:rPr>
          <w:rFonts w:ascii="Times New Roman" w:eastAsia="Times New Roman" w:hAnsi="Times New Roman" w:cs="Times New Roman"/>
          <w:spacing w:val="-7"/>
          <w:sz w:val="24"/>
          <w:szCs w:val="24"/>
        </w:rPr>
        <w:t>X</w:t>
      </w:r>
      <w:r>
        <w:rPr>
          <w:rFonts w:ascii="FangSong" w:eastAsia="FangSong" w:hAnsi="FangSong" w:cs="FangSong"/>
          <w:spacing w:val="-9"/>
          <w:sz w:val="24"/>
          <w:szCs w:val="24"/>
        </w:rPr>
        <w:t>女士，非常感谢您的来电，再见！”。</w:t>
      </w:r>
    </w:p>
    <w:p>
      <w:pPr>
        <w:spacing w:line="359" w:lineRule="auto"/>
        <w:ind w:left="63" w:right="104" w:firstLine="461"/>
        <w:rPr>
          <w:rFonts w:ascii="FangSong" w:eastAsia="FangSong" w:hAnsi="FangSong" w:cs="FangSong"/>
          <w:sz w:val="24"/>
          <w:szCs w:val="24"/>
        </w:rPr>
      </w:pPr>
      <w:r>
        <w:rPr>
          <w:rFonts w:ascii="FangSong" w:eastAsia="FangSong" w:hAnsi="FangSong" w:cs="FangSong"/>
          <w:spacing w:val="-7"/>
          <w:sz w:val="24"/>
          <w:szCs w:val="24"/>
        </w:rPr>
        <w:t>（</w:t>
      </w:r>
      <w:r>
        <w:rPr>
          <w:rFonts w:ascii="Times New Roman" w:eastAsia="Times New Roman" w:hAnsi="Times New Roman" w:cs="Times New Roman"/>
          <w:spacing w:val="-7"/>
          <w:sz w:val="24"/>
          <w:szCs w:val="24"/>
        </w:rPr>
        <w:t>9</w:t>
      </w:r>
      <w:r>
        <w:rPr>
          <w:rFonts w:ascii="FangSong" w:eastAsia="FangSong" w:hAnsi="FangSong" w:cs="FangSong"/>
          <w:spacing w:val="-7"/>
          <w:sz w:val="24"/>
          <w:szCs w:val="24"/>
        </w:rPr>
        <w:t>）需要确认的咨询内容，坐席人员确认后给客户致电：“您好，</w:t>
      </w:r>
      <w:r>
        <w:rPr>
          <w:rFonts w:ascii="FangSong" w:eastAsia="FangSong" w:hAnsi="FangSong" w:cs="FangSong"/>
          <w:spacing w:val="-61"/>
          <w:sz w:val="24"/>
          <w:szCs w:val="24"/>
        </w:rPr>
        <w:t xml:space="preserve"> </w:t>
      </w:r>
      <w:r>
        <w:rPr>
          <w:rFonts w:ascii="FangSong" w:eastAsia="FangSong" w:hAnsi="FangSong" w:cs="FangSong"/>
          <w:spacing w:val="-7"/>
          <w:sz w:val="24"/>
          <w:szCs w:val="24"/>
        </w:rPr>
        <w:t>我是</w:t>
      </w:r>
      <w:r>
        <w:rPr>
          <w:rFonts w:ascii="FangSong" w:eastAsia="FangSong" w:hAnsi="FangSong" w:cs="FangSong"/>
          <w:spacing w:val="-56"/>
          <w:sz w:val="24"/>
          <w:szCs w:val="24"/>
        </w:rPr>
        <w:t xml:space="preserve"> </w:t>
      </w:r>
      <w:r>
        <w:rPr>
          <w:rFonts w:ascii="Times New Roman" w:eastAsia="Times New Roman" w:hAnsi="Times New Roman" w:cs="Times New Roman"/>
          <w:spacing w:val="-7"/>
          <w:sz w:val="24"/>
          <w:szCs w:val="24"/>
        </w:rPr>
        <w:t>XX</w:t>
      </w:r>
      <w:r>
        <w:rPr>
          <w:rFonts w:ascii="Times New Roman" w:eastAsia="Times New Roman" w:hAnsi="Times New Roman" w:cs="Times New Roman"/>
          <w:spacing w:val="21"/>
          <w:sz w:val="24"/>
          <w:szCs w:val="24"/>
        </w:rPr>
        <w:t xml:space="preserve"> </w:t>
      </w:r>
      <w:r>
        <w:rPr>
          <w:rFonts w:ascii="FangSong" w:eastAsia="FangSong" w:hAnsi="FangSong" w:cs="FangSong"/>
          <w:spacing w:val="-7"/>
          <w:sz w:val="24"/>
          <w:szCs w:val="24"/>
        </w:rPr>
        <w:t>坐席人</w:t>
      </w:r>
      <w:r>
        <w:rPr>
          <w:rFonts w:ascii="FangSong" w:eastAsia="FangSong" w:hAnsi="FangSong" w:cs="FangSong"/>
          <w:spacing w:val="-11"/>
          <w:sz w:val="24"/>
          <w:szCs w:val="24"/>
        </w:rPr>
        <w:t>员，关于您上次咨询的……问题……（交流完毕后），感谢您的理解与支持，再见！”。</w:t>
      </w:r>
    </w:p>
    <w:p>
      <w:pPr>
        <w:spacing w:before="189" w:line="218" w:lineRule="auto"/>
        <w:ind w:left="195"/>
        <w:rPr>
          <w:rFonts w:ascii="FangSong" w:eastAsia="FangSong" w:hAnsi="FangSong" w:cs="FangSong"/>
          <w:sz w:val="24"/>
          <w:szCs w:val="24"/>
        </w:rPr>
      </w:pPr>
      <w:r>
        <w:rPr>
          <w:rFonts w:ascii="Wingdings" w:eastAsia="Wingdings" w:hAnsi="Wingdings" w:cs="Wingdings"/>
          <w:spacing w:val="3"/>
          <w:sz w:val="24"/>
          <w:szCs w:val="24"/>
        </w:rPr>
        <w:t>u</w:t>
      </w:r>
      <w:r>
        <w:rPr>
          <w:rFonts w:ascii="FangSong" w:eastAsia="FangSong" w:hAnsi="FangSong" w:cs="FangSong"/>
          <w:spacing w:val="3"/>
          <w:sz w:val="24"/>
          <w:szCs w:val="24"/>
        </w:rPr>
        <w:t>处理客户投诉</w:t>
      </w:r>
    </w:p>
    <w:p>
      <w:pPr>
        <w:pStyle w:val="BodyText"/>
        <w:spacing w:line="281" w:lineRule="auto"/>
      </w:pPr>
    </w:p>
    <w:p>
      <w:pPr>
        <w:spacing w:before="78" w:line="320" w:lineRule="auto"/>
        <w:ind w:left="47" w:right="101" w:firstLine="477"/>
        <w:rPr>
          <w:rFonts w:ascii="FangSong" w:eastAsia="FangSong" w:hAnsi="FangSong" w:cs="FangSong"/>
          <w:sz w:val="24"/>
          <w:szCs w:val="24"/>
        </w:rPr>
      </w:pPr>
      <w:r>
        <w:rPr>
          <w:rFonts w:ascii="FangSong" w:eastAsia="FangSong" w:hAnsi="FangSong" w:cs="FangSong"/>
          <w:spacing w:val="-6"/>
          <w:sz w:val="24"/>
          <w:szCs w:val="24"/>
        </w:rPr>
        <w:t>（</w:t>
      </w:r>
      <w:r>
        <w:rPr>
          <w:rFonts w:ascii="Times New Roman" w:eastAsia="Times New Roman" w:hAnsi="Times New Roman" w:cs="Times New Roman"/>
          <w:spacing w:val="-6"/>
          <w:sz w:val="24"/>
          <w:szCs w:val="24"/>
        </w:rPr>
        <w:t>1</w:t>
      </w:r>
      <w:r>
        <w:rPr>
          <w:rFonts w:ascii="FangSong" w:eastAsia="FangSong" w:hAnsi="FangSong" w:cs="FangSong"/>
          <w:spacing w:val="-6"/>
          <w:sz w:val="24"/>
          <w:szCs w:val="24"/>
        </w:rPr>
        <w:t>）能直接答复客户的，首先要平息客户怒气，了解投诉的内容：“</w:t>
      </w:r>
      <w:r>
        <w:rPr>
          <w:rFonts w:ascii="Times New Roman" w:eastAsia="Times New Roman" w:hAnsi="Times New Roman" w:cs="Times New Roman"/>
          <w:spacing w:val="-6"/>
          <w:sz w:val="24"/>
          <w:szCs w:val="24"/>
        </w:rPr>
        <w:t>X</w:t>
      </w:r>
      <w:r>
        <w:rPr>
          <w:rFonts w:ascii="Times New Roman" w:eastAsia="Times New Roman" w:hAnsi="Times New Roman" w:cs="Times New Roman"/>
          <w:spacing w:val="38"/>
          <w:sz w:val="24"/>
          <w:szCs w:val="24"/>
        </w:rPr>
        <w:t xml:space="preserve"> </w:t>
      </w:r>
      <w:r>
        <w:rPr>
          <w:rFonts w:ascii="FangSong" w:eastAsia="FangSong" w:hAnsi="FangSong" w:cs="FangSong"/>
          <w:spacing w:val="-6"/>
          <w:sz w:val="24"/>
          <w:szCs w:val="24"/>
        </w:rPr>
        <w:t>女士，我首</w:t>
      </w:r>
      <w:r>
        <w:rPr>
          <w:rFonts w:ascii="FangSong" w:eastAsia="FangSong" w:hAnsi="FangSong" w:cs="FangSong"/>
          <w:spacing w:val="-2"/>
          <w:sz w:val="24"/>
          <w:szCs w:val="24"/>
        </w:rPr>
        <w:t>先对此问题给您带来的不便深表歉意，请您详细讲诉需要反映的情况，我们会帮您解决</w:t>
      </w:r>
      <w:r>
        <w:rPr>
          <w:rFonts w:ascii="FangSong" w:eastAsia="FangSong" w:hAnsi="FangSong" w:cs="FangSong"/>
          <w:spacing w:val="-35"/>
          <w:sz w:val="24"/>
          <w:szCs w:val="24"/>
        </w:rPr>
        <w:t>的！”。</w:t>
      </w:r>
    </w:p>
    <w:p>
      <w:pPr>
        <w:spacing w:before="190" w:line="292" w:lineRule="auto"/>
        <w:ind w:left="52" w:right="30" w:firstLine="472"/>
        <w:rPr>
          <w:rFonts w:ascii="FangSong" w:eastAsia="FangSong" w:hAnsi="FangSong" w:cs="FangSong"/>
          <w:sz w:val="24"/>
          <w:szCs w:val="24"/>
        </w:rPr>
      </w:pPr>
      <w:r>
        <w:rPr>
          <w:rFonts w:ascii="FangSong" w:eastAsia="FangSong" w:hAnsi="FangSong" w:cs="FangSong"/>
          <w:spacing w:val="-11"/>
          <w:sz w:val="24"/>
          <w:szCs w:val="24"/>
        </w:rPr>
        <w:t>（</w:t>
      </w:r>
      <w:r>
        <w:rPr>
          <w:rFonts w:ascii="Times New Roman" w:eastAsia="Times New Roman" w:hAnsi="Times New Roman" w:cs="Times New Roman"/>
          <w:spacing w:val="-11"/>
          <w:sz w:val="24"/>
          <w:szCs w:val="24"/>
        </w:rPr>
        <w:t>2</w:t>
      </w:r>
      <w:r>
        <w:rPr>
          <w:rFonts w:ascii="FangSong" w:eastAsia="FangSong" w:hAnsi="FangSong" w:cs="FangSong"/>
          <w:spacing w:val="-11"/>
          <w:sz w:val="24"/>
          <w:szCs w:val="24"/>
        </w:rPr>
        <w:t>）需要外呼，不能直接答复的：“您的（投诉</w:t>
      </w:r>
      <w:r>
        <w:rPr>
          <w:rFonts w:ascii="Times New Roman" w:eastAsia="Times New Roman" w:hAnsi="Times New Roman" w:cs="Times New Roman"/>
          <w:spacing w:val="-11"/>
          <w:sz w:val="24"/>
          <w:szCs w:val="24"/>
        </w:rPr>
        <w:t>/</w:t>
      </w:r>
      <w:r>
        <w:rPr>
          <w:rFonts w:ascii="FangSong" w:eastAsia="FangSong" w:hAnsi="FangSong" w:cs="FangSong"/>
          <w:spacing w:val="-11"/>
          <w:sz w:val="24"/>
          <w:szCs w:val="24"/>
        </w:rPr>
        <w:t>反映）内容我们已做了详细的记录，</w:t>
      </w:r>
      <w:r>
        <w:rPr>
          <w:rFonts w:ascii="FangSong" w:eastAsia="FangSong" w:hAnsi="FangSong" w:cs="FangSong"/>
          <w:spacing w:val="-5"/>
          <w:sz w:val="24"/>
          <w:szCs w:val="24"/>
        </w:rPr>
        <w:t>会很快转到相关的部门解决，处理完毕我们会将结果立即通知您！”。</w:t>
      </w:r>
    </w:p>
    <w:p>
      <w:pPr>
        <w:spacing w:before="200" w:line="293" w:lineRule="auto"/>
        <w:ind w:left="43" w:right="136" w:firstLine="480"/>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3</w:t>
      </w:r>
      <w:r>
        <w:rPr>
          <w:rFonts w:ascii="FangSong" w:eastAsia="FangSong" w:hAnsi="FangSong" w:cs="FangSong"/>
          <w:spacing w:val="1"/>
          <w:sz w:val="24"/>
          <w:szCs w:val="24"/>
        </w:rPr>
        <w:t>）当客户投诉目前坐席人员或者其他坐席</w:t>
      </w:r>
      <w:r>
        <w:rPr>
          <w:rFonts w:ascii="FangSong" w:eastAsia="FangSong" w:hAnsi="FangSong" w:cs="FangSong"/>
          <w:sz w:val="24"/>
          <w:szCs w:val="24"/>
        </w:rPr>
        <w:t>人员时，可以让客户把详细的情况和</w:t>
      </w:r>
      <w:r>
        <w:rPr>
          <w:rFonts w:ascii="FangSong" w:eastAsia="FangSong" w:hAnsi="FangSong" w:cs="FangSong"/>
          <w:spacing w:val="-2"/>
          <w:sz w:val="24"/>
          <w:szCs w:val="24"/>
        </w:rPr>
        <w:t>投诉的问题发放到我们的投诉邮箱，并对客户表示歉意。</w:t>
      </w:r>
    </w:p>
    <w:p>
      <w:pPr>
        <w:spacing w:before="199" w:line="319" w:lineRule="auto"/>
        <w:ind w:left="44" w:firstLine="480"/>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4</w:t>
      </w:r>
      <w:r>
        <w:rPr>
          <w:rFonts w:ascii="FangSong" w:eastAsia="FangSong" w:hAnsi="FangSong" w:cs="FangSong"/>
          <w:spacing w:val="1"/>
          <w:sz w:val="24"/>
          <w:szCs w:val="24"/>
        </w:rPr>
        <w:t>）当客户投诉目前坐席或者其他坐席服务态度不好或者业务不熟练时（听完客</w:t>
      </w:r>
      <w:r>
        <w:rPr>
          <w:rFonts w:ascii="FangSong" w:eastAsia="FangSong" w:hAnsi="FangSong" w:cs="FangSong"/>
          <w:spacing w:val="-10"/>
          <w:sz w:val="24"/>
          <w:szCs w:val="24"/>
        </w:rPr>
        <w:t>户陈述后</w:t>
      </w:r>
      <w:r>
        <w:rPr>
          <w:rFonts w:ascii="FangSong" w:eastAsia="FangSong" w:hAnsi="FangSong" w:cs="FangSong"/>
          <w:spacing w:val="-15"/>
          <w:sz w:val="24"/>
          <w:szCs w:val="24"/>
        </w:rPr>
        <w:t>），</w:t>
      </w:r>
      <w:r>
        <w:rPr>
          <w:rFonts w:ascii="FangSong" w:eastAsia="FangSong" w:hAnsi="FangSong" w:cs="FangSong"/>
          <w:spacing w:val="-71"/>
          <w:sz w:val="24"/>
          <w:szCs w:val="24"/>
        </w:rPr>
        <w:t xml:space="preserve"> </w:t>
      </w:r>
      <w:r>
        <w:rPr>
          <w:rFonts w:ascii="FangSong" w:eastAsia="FangSong" w:hAnsi="FangSong" w:cs="FangSong"/>
          <w:spacing w:val="-10"/>
          <w:sz w:val="24"/>
          <w:szCs w:val="24"/>
        </w:rPr>
        <w:t>回应：“对不起，</w:t>
      </w:r>
      <w:r>
        <w:rPr>
          <w:rFonts w:ascii="FangSong" w:eastAsia="FangSong" w:hAnsi="FangSong" w:cs="FangSong"/>
          <w:spacing w:val="-67"/>
          <w:sz w:val="24"/>
          <w:szCs w:val="24"/>
        </w:rPr>
        <w:t xml:space="preserve"> </w:t>
      </w:r>
      <w:r>
        <w:rPr>
          <w:rFonts w:ascii="FangSong" w:eastAsia="FangSong" w:hAnsi="FangSong" w:cs="FangSong"/>
          <w:spacing w:val="-10"/>
          <w:sz w:val="24"/>
          <w:szCs w:val="24"/>
        </w:rPr>
        <w:t>非常欢迎您对我们服务的监督，我们会在</w:t>
      </w:r>
      <w:r>
        <w:rPr>
          <w:rFonts w:ascii="FangSong" w:eastAsia="FangSong" w:hAnsi="FangSong" w:cs="FangSong"/>
          <w:spacing w:val="-11"/>
          <w:sz w:val="24"/>
          <w:szCs w:val="24"/>
        </w:rPr>
        <w:t>以后的工作中注</w:t>
      </w:r>
      <w:r>
        <w:rPr>
          <w:rFonts w:ascii="FangSong" w:eastAsia="FangSong" w:hAnsi="FangSong" w:cs="FangSong"/>
          <w:spacing w:val="-11"/>
          <w:sz w:val="24"/>
          <w:szCs w:val="24"/>
        </w:rPr>
        <w:t>意改进，谢谢您的建议！”（注意：此类问题的处理以平息客户责备为主，避免投</w:t>
      </w:r>
      <w:r>
        <w:rPr>
          <w:rFonts w:ascii="FangSong" w:eastAsia="FangSong" w:hAnsi="FangSong" w:cs="FangSong"/>
          <w:spacing w:val="-12"/>
          <w:sz w:val="24"/>
          <w:szCs w:val="24"/>
        </w:rPr>
        <w:t>诉升级）</w:t>
      </w:r>
    </w:p>
    <w:p>
      <w:pPr>
        <w:spacing w:before="198" w:line="331" w:lineRule="auto"/>
        <w:ind w:left="44" w:right="102" w:firstLine="480"/>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5</w:t>
      </w:r>
      <w:r>
        <w:rPr>
          <w:rFonts w:ascii="FangSong" w:eastAsia="FangSong" w:hAnsi="FangSong" w:cs="FangSong"/>
          <w:spacing w:val="1"/>
          <w:sz w:val="24"/>
          <w:szCs w:val="24"/>
        </w:rPr>
        <w:t>）客户的投诉可能有理，也可能无理，但对方眼下正处在不快的情绪下，应该</w:t>
      </w:r>
      <w:r>
        <w:rPr>
          <w:rFonts w:ascii="FangSong" w:eastAsia="FangSong" w:hAnsi="FangSong" w:cs="FangSong"/>
          <w:spacing w:val="-3"/>
          <w:sz w:val="24"/>
          <w:szCs w:val="24"/>
        </w:rPr>
        <w:t>先向对方致歉，平息其怒气，以方便事件的处理。例如：“对不起，</w:t>
      </w:r>
      <w:r>
        <w:rPr>
          <w:rFonts w:ascii="Times New Roman" w:eastAsia="Times New Roman" w:hAnsi="Times New Roman" w:cs="Times New Roman"/>
          <w:spacing w:val="-3"/>
          <w:sz w:val="24"/>
          <w:szCs w:val="24"/>
        </w:rPr>
        <w:t xml:space="preserve">X  </w:t>
      </w:r>
      <w:r>
        <w:rPr>
          <w:rFonts w:ascii="FangSong" w:eastAsia="FangSong" w:hAnsi="FangSong" w:cs="FangSong"/>
          <w:spacing w:val="-3"/>
          <w:sz w:val="24"/>
          <w:szCs w:val="24"/>
        </w:rPr>
        <w:t>女士，我非常抱</w:t>
      </w:r>
      <w:r>
        <w:rPr>
          <w:rFonts w:ascii="FangSong" w:eastAsia="FangSong" w:hAnsi="FangSong" w:cs="FangSong"/>
          <w:spacing w:val="-8"/>
          <w:sz w:val="24"/>
          <w:szCs w:val="24"/>
        </w:rPr>
        <w:t>歉”，“</w:t>
      </w:r>
      <w:r>
        <w:rPr>
          <w:rFonts w:ascii="Times New Roman" w:eastAsia="Times New Roman" w:hAnsi="Times New Roman" w:cs="Times New Roman"/>
          <w:spacing w:val="-8"/>
          <w:sz w:val="24"/>
          <w:szCs w:val="24"/>
        </w:rPr>
        <w:t>X</w:t>
      </w:r>
      <w:r>
        <w:rPr>
          <w:rFonts w:ascii="Times New Roman" w:eastAsia="Times New Roman" w:hAnsi="Times New Roman" w:cs="Times New Roman"/>
          <w:spacing w:val="22"/>
          <w:w w:val="101"/>
          <w:sz w:val="24"/>
          <w:szCs w:val="24"/>
        </w:rPr>
        <w:t xml:space="preserve"> </w:t>
      </w:r>
      <w:r>
        <w:rPr>
          <w:rFonts w:ascii="FangSong" w:eastAsia="FangSong" w:hAnsi="FangSong" w:cs="FangSong"/>
          <w:spacing w:val="-8"/>
          <w:sz w:val="24"/>
          <w:szCs w:val="24"/>
        </w:rPr>
        <w:t>女士，听到这件事我非常理解您的心情，关于您投</w:t>
      </w:r>
      <w:r>
        <w:rPr>
          <w:rFonts w:ascii="FangSong" w:eastAsia="FangSong" w:hAnsi="FangSong" w:cs="FangSong"/>
          <w:spacing w:val="-9"/>
          <w:sz w:val="24"/>
          <w:szCs w:val="24"/>
        </w:rPr>
        <w:t>诉的问题，我们已经记录在</w:t>
      </w:r>
      <w:r>
        <w:rPr>
          <w:rFonts w:ascii="FangSong" w:eastAsia="FangSong" w:hAnsi="FangSong" w:cs="FangSong"/>
          <w:spacing w:val="-8"/>
          <w:sz w:val="24"/>
          <w:szCs w:val="24"/>
        </w:rPr>
        <w:t>案，会上交相关部门做出处理，谢谢！”。</w:t>
      </w:r>
    </w:p>
    <w:p>
      <w:pPr>
        <w:spacing w:before="196" w:line="332" w:lineRule="auto"/>
        <w:ind w:left="44" w:right="102" w:firstLine="480"/>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6</w:t>
      </w:r>
      <w:r>
        <w:rPr>
          <w:rFonts w:ascii="FangSong" w:eastAsia="FangSong" w:hAnsi="FangSong" w:cs="FangSong"/>
          <w:spacing w:val="1"/>
          <w:sz w:val="24"/>
          <w:szCs w:val="24"/>
        </w:rPr>
        <w:t>）若需要较高层人员处理投诉，须让对方知道会找适当人员来处理该问题。例</w:t>
      </w:r>
      <w:r>
        <w:rPr>
          <w:rFonts w:ascii="FangSong" w:eastAsia="FangSong" w:hAnsi="FangSong" w:cs="FangSong"/>
          <w:spacing w:val="-5"/>
          <w:sz w:val="24"/>
          <w:szCs w:val="24"/>
        </w:rPr>
        <w:t>如：“</w:t>
      </w:r>
      <w:r>
        <w:rPr>
          <w:rFonts w:ascii="Times New Roman" w:eastAsia="Times New Roman" w:hAnsi="Times New Roman" w:cs="Times New Roman"/>
          <w:spacing w:val="-5"/>
          <w:sz w:val="24"/>
          <w:szCs w:val="24"/>
        </w:rPr>
        <w:t>X</w:t>
      </w:r>
      <w:r>
        <w:rPr>
          <w:rFonts w:ascii="Times New Roman" w:eastAsia="Times New Roman" w:hAnsi="Times New Roman" w:cs="Times New Roman"/>
          <w:spacing w:val="44"/>
          <w:sz w:val="24"/>
          <w:szCs w:val="24"/>
        </w:rPr>
        <w:t xml:space="preserve"> </w:t>
      </w:r>
      <w:r>
        <w:rPr>
          <w:rFonts w:ascii="FangSong" w:eastAsia="FangSong" w:hAnsi="FangSong" w:cs="FangSong"/>
          <w:spacing w:val="-5"/>
          <w:sz w:val="24"/>
          <w:szCs w:val="24"/>
        </w:rPr>
        <w:t>女士，这件事情请恕我无法帮到您，不过我可以请我的领导</w:t>
      </w:r>
      <w:r>
        <w:rPr>
          <w:rFonts w:ascii="FangSong" w:eastAsia="FangSong" w:hAnsi="FangSong" w:cs="FangSong"/>
          <w:spacing w:val="-50"/>
          <w:sz w:val="24"/>
          <w:szCs w:val="24"/>
        </w:rPr>
        <w:t xml:space="preserve"> </w:t>
      </w:r>
      <w:r>
        <w:rPr>
          <w:rFonts w:ascii="Times New Roman" w:eastAsia="Times New Roman" w:hAnsi="Times New Roman" w:cs="Times New Roman"/>
          <w:spacing w:val="-5"/>
          <w:sz w:val="24"/>
          <w:szCs w:val="24"/>
        </w:rPr>
        <w:t>X</w:t>
      </w:r>
      <w:r>
        <w:rPr>
          <w:rFonts w:ascii="Times New Roman" w:eastAsia="Times New Roman" w:hAnsi="Times New Roman" w:cs="Times New Roman"/>
          <w:spacing w:val="23"/>
          <w:w w:val="101"/>
          <w:sz w:val="24"/>
          <w:szCs w:val="24"/>
        </w:rPr>
        <w:t xml:space="preserve"> </w:t>
      </w:r>
      <w:r>
        <w:rPr>
          <w:rFonts w:ascii="FangSong" w:eastAsia="FangSong" w:hAnsi="FangSong" w:cs="FangSong"/>
          <w:spacing w:val="-5"/>
          <w:sz w:val="24"/>
          <w:szCs w:val="24"/>
        </w:rPr>
        <w:t>经理和您谈谈，</w:t>
      </w:r>
      <w:r>
        <w:rPr>
          <w:rFonts w:ascii="FangSong" w:eastAsia="FangSong" w:hAnsi="FangSong" w:cs="FangSong"/>
          <w:spacing w:val="-5"/>
          <w:sz w:val="24"/>
          <w:szCs w:val="24"/>
        </w:rPr>
        <w:t>好吗？”,“</w:t>
      </w:r>
      <w:r>
        <w:rPr>
          <w:rFonts w:ascii="Times New Roman" w:eastAsia="Times New Roman" w:hAnsi="Times New Roman" w:cs="Times New Roman"/>
          <w:spacing w:val="-5"/>
          <w:sz w:val="24"/>
          <w:szCs w:val="24"/>
        </w:rPr>
        <w:t>X</w:t>
      </w:r>
      <w:r>
        <w:rPr>
          <w:rFonts w:ascii="Times New Roman" w:eastAsia="Times New Roman" w:hAnsi="Times New Roman" w:cs="Times New Roman"/>
          <w:spacing w:val="23"/>
          <w:sz w:val="24"/>
          <w:szCs w:val="24"/>
        </w:rPr>
        <w:t xml:space="preserve"> </w:t>
      </w:r>
      <w:r>
        <w:rPr>
          <w:rFonts w:ascii="FangSong" w:eastAsia="FangSong" w:hAnsi="FangSong" w:cs="FangSong"/>
          <w:spacing w:val="-5"/>
          <w:sz w:val="24"/>
          <w:szCs w:val="24"/>
        </w:rPr>
        <w:t>女士，不好意思，这件事情我暂时无法帮到您，但我会转</w:t>
      </w:r>
      <w:r>
        <w:rPr>
          <w:rFonts w:ascii="FangSong" w:eastAsia="FangSong" w:hAnsi="FangSong" w:cs="FangSong"/>
          <w:spacing w:val="-6"/>
          <w:sz w:val="24"/>
          <w:szCs w:val="24"/>
        </w:rPr>
        <w:t>交相关的工作人</w:t>
      </w:r>
      <w:r>
        <w:rPr>
          <w:rFonts w:ascii="FangSong" w:eastAsia="FangSong" w:hAnsi="FangSong" w:cs="FangSong"/>
          <w:spacing w:val="-2"/>
          <w:sz w:val="24"/>
          <w:szCs w:val="24"/>
        </w:rPr>
        <w:t>员为您处理好吗？”。</w:t>
      </w:r>
    </w:p>
    <w:p>
      <w:pPr>
        <w:spacing w:before="196" w:line="321" w:lineRule="auto"/>
        <w:ind w:left="51" w:right="99" w:firstLine="473"/>
        <w:rPr>
          <w:rFonts w:ascii="FangSong" w:eastAsia="FangSong" w:hAnsi="FangSong" w:cs="FangSong"/>
          <w:sz w:val="24"/>
          <w:szCs w:val="24"/>
        </w:rPr>
      </w:pPr>
      <w:r>
        <w:rPr>
          <w:rFonts w:ascii="FangSong" w:eastAsia="FangSong" w:hAnsi="FangSong" w:cs="FangSong"/>
          <w:spacing w:val="-9"/>
          <w:sz w:val="24"/>
          <w:szCs w:val="24"/>
        </w:rPr>
        <w:t>（</w:t>
      </w:r>
      <w:r>
        <w:rPr>
          <w:rFonts w:ascii="Times New Roman" w:eastAsia="Times New Roman" w:hAnsi="Times New Roman" w:cs="Times New Roman"/>
          <w:spacing w:val="-9"/>
          <w:sz w:val="24"/>
          <w:szCs w:val="24"/>
        </w:rPr>
        <w:t>7</w:t>
      </w:r>
      <w:r>
        <w:rPr>
          <w:rFonts w:ascii="FangSong" w:eastAsia="FangSong" w:hAnsi="FangSong" w:cs="FangSong"/>
          <w:spacing w:val="-9"/>
          <w:sz w:val="24"/>
          <w:szCs w:val="24"/>
        </w:rPr>
        <w:t>）使来电者知道坐席人员有心帮助他，提出各种</w:t>
      </w:r>
      <w:r>
        <w:rPr>
          <w:rFonts w:ascii="FangSong" w:eastAsia="FangSong" w:hAnsi="FangSong" w:cs="FangSong"/>
          <w:spacing w:val="-10"/>
          <w:sz w:val="24"/>
          <w:szCs w:val="24"/>
        </w:rPr>
        <w:t>可能解决问题的办法。例如：“</w:t>
      </w:r>
      <w:r>
        <w:rPr>
          <w:rFonts w:ascii="Times New Roman" w:eastAsia="Times New Roman" w:hAnsi="Times New Roman" w:cs="Times New Roman"/>
          <w:spacing w:val="-10"/>
          <w:sz w:val="24"/>
          <w:szCs w:val="24"/>
        </w:rPr>
        <w:t>X</w:t>
      </w:r>
      <w:r>
        <w:rPr>
          <w:rFonts w:ascii="FangSong" w:eastAsia="FangSong" w:hAnsi="FangSong" w:cs="FangSong"/>
          <w:spacing w:val="-2"/>
          <w:sz w:val="24"/>
          <w:szCs w:val="24"/>
        </w:rPr>
        <w:t>女士，这其实是最好的解决方法，不过如您认为不方便的话，我建议……您看这样可以</w:t>
      </w:r>
      <w:r>
        <w:rPr>
          <w:rFonts w:ascii="FangSong" w:eastAsia="FangSong" w:hAnsi="FangSong" w:cs="FangSong"/>
          <w:spacing w:val="-6"/>
          <w:sz w:val="24"/>
          <w:szCs w:val="24"/>
        </w:rPr>
        <w:t>么？”。</w:t>
      </w:r>
    </w:p>
    <w:p>
      <w:pPr>
        <w:spacing w:before="187" w:line="293" w:lineRule="auto"/>
        <w:ind w:left="45" w:right="119" w:firstLine="479"/>
        <w:rPr>
          <w:rFonts w:ascii="FangSong" w:eastAsia="FangSong" w:hAnsi="FangSong" w:cs="FangSong"/>
          <w:sz w:val="24"/>
          <w:szCs w:val="24"/>
        </w:rPr>
      </w:pPr>
      <w:r>
        <w:drawing>
          <wp:anchor distT="0" distB="0" distL="0" distR="0" simplePos="0" relativeHeight="251659264" behindDoc="1" locked="0" layoutInCell="1" allowOverlap="1">
            <wp:simplePos x="0" y="0"/>
            <wp:positionH relativeFrom="column">
              <wp:posOffset>17729</wp:posOffset>
            </wp:positionH>
            <wp:positionV relativeFrom="paragraph">
              <wp:posOffset>524746</wp:posOffset>
            </wp:positionV>
            <wp:extent cx="1469390" cy="445134"/>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20"/>
                    <a:stretch>
                      <a:fillRect/>
                    </a:stretch>
                  </pic:blipFill>
                  <pic:spPr>
                    <a:xfrm rot="0">
                      <a:off x="0" y="0"/>
                      <a:ext cx="1469390" cy="445134"/>
                    </a:xfrm>
                    <a:prstGeom prst="rect">
                      <a:avLst/>
                    </a:prstGeom>
                  </pic:spPr>
                </pic:pic>
              </a:graphicData>
            </a:graphic>
          </wp:anchor>
        </w:drawing>
      </w:r>
      <w:r>
        <w:rPr>
          <w:rFonts w:ascii="FangSong" w:eastAsia="FangSong" w:hAnsi="FangSong" w:cs="FangSong"/>
          <w:spacing w:val="-7"/>
          <w:sz w:val="24"/>
          <w:szCs w:val="24"/>
        </w:rPr>
        <w:t>（</w:t>
      </w:r>
      <w:r>
        <w:rPr>
          <w:rFonts w:ascii="Times New Roman" w:eastAsia="Times New Roman" w:hAnsi="Times New Roman" w:cs="Times New Roman"/>
          <w:spacing w:val="-7"/>
          <w:sz w:val="24"/>
          <w:szCs w:val="24"/>
        </w:rPr>
        <w:t>8</w:t>
      </w:r>
      <w:r>
        <w:rPr>
          <w:rFonts w:ascii="FangSong" w:eastAsia="FangSong" w:hAnsi="FangSong" w:cs="FangSong"/>
          <w:spacing w:val="-7"/>
          <w:sz w:val="24"/>
          <w:szCs w:val="24"/>
        </w:rPr>
        <w:t>）客户破口大骂时，应该这样回答，例如：“对不起，</w:t>
      </w:r>
      <w:r>
        <w:rPr>
          <w:rFonts w:ascii="FangSong" w:eastAsia="FangSong" w:hAnsi="FangSong" w:cs="FangSong"/>
          <w:spacing w:val="-56"/>
          <w:sz w:val="24"/>
          <w:szCs w:val="24"/>
        </w:rPr>
        <w:t xml:space="preserve"> </w:t>
      </w:r>
      <w:r>
        <w:rPr>
          <w:rFonts w:ascii="FangSong" w:eastAsia="FangSong" w:hAnsi="FangSong" w:cs="FangSong"/>
          <w:spacing w:val="-7"/>
          <w:sz w:val="24"/>
          <w:szCs w:val="24"/>
        </w:rPr>
        <w:t>我非常</w:t>
      </w:r>
      <w:r>
        <w:rPr>
          <w:rFonts w:ascii="FangSong" w:eastAsia="FangSong" w:hAnsi="FangSong" w:cs="FangSong"/>
          <w:spacing w:val="-8"/>
          <w:sz w:val="24"/>
          <w:szCs w:val="24"/>
        </w:rPr>
        <w:t>理解您的心情，但</w:t>
      </w:r>
      <w:r>
        <w:rPr>
          <w:rFonts w:ascii="FangSong" w:eastAsia="FangSong" w:hAnsi="FangSong" w:cs="FangSong"/>
          <w:spacing w:val="-5"/>
          <w:sz w:val="24"/>
          <w:szCs w:val="24"/>
        </w:rPr>
        <w:t>是为了帮您解决问题，请您慢慢说好吗？我会尽全力帮您解决的！”。</w:t>
      </w:r>
    </w:p>
    <w:p>
      <w:pPr>
        <w:pStyle w:val="BodyText"/>
        <w:spacing w:line="408" w:lineRule="auto"/>
      </w:pPr>
    </w:p>
    <w:p>
      <w:pPr>
        <w:spacing w:before="52" w:line="235" w:lineRule="auto"/>
        <w:ind w:left="2363"/>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12</w:t>
      </w:r>
    </w:p>
    <w:p>
      <w:pPr>
        <w:spacing w:line="235" w:lineRule="auto"/>
        <w:rPr>
          <w:rFonts w:ascii="Times New Roman" w:eastAsia="Times New Roman" w:hAnsi="Times New Roman" w:cs="Times New Roman"/>
          <w:sz w:val="18"/>
          <w:szCs w:val="18"/>
        </w:rPr>
        <w:sectPr>
          <w:headerReference w:type="default" r:id="rId25"/>
          <w:footerReference w:type="default" r:id="rId26"/>
          <w:pgSz w:w="11907" w:h="16839"/>
          <w:pgMar w:top="1414" w:right="1314" w:bottom="400" w:left="1390" w:header="241" w:footer="0" w:gutter="0"/>
          <w:cols w:space="720"/>
        </w:sectPr>
      </w:pPr>
    </w:p>
    <w:p>
      <w:pPr>
        <w:spacing w:before="183" w:line="359" w:lineRule="auto"/>
        <w:ind w:left="573" w:right="69" w:firstLine="480"/>
        <w:rPr>
          <w:rFonts w:ascii="FangSong" w:eastAsia="FangSong" w:hAnsi="FangSong" w:cs="FangSong"/>
          <w:sz w:val="24"/>
          <w:szCs w:val="24"/>
        </w:rPr>
      </w:pPr>
      <w:r>
        <w:rPr>
          <w:rFonts w:ascii="FangSong" w:eastAsia="FangSong" w:hAnsi="FangSong" w:cs="FangSong"/>
          <w:spacing w:val="-7"/>
          <w:sz w:val="24"/>
          <w:szCs w:val="24"/>
        </w:rPr>
        <w:t>（</w:t>
      </w:r>
      <w:r>
        <w:rPr>
          <w:rFonts w:ascii="Times New Roman" w:eastAsia="Times New Roman" w:hAnsi="Times New Roman" w:cs="Times New Roman"/>
          <w:spacing w:val="-7"/>
          <w:sz w:val="24"/>
          <w:szCs w:val="24"/>
        </w:rPr>
        <w:t>9</w:t>
      </w:r>
      <w:r>
        <w:rPr>
          <w:rFonts w:ascii="FangSong" w:eastAsia="FangSong" w:hAnsi="FangSong" w:cs="FangSong"/>
          <w:spacing w:val="-7"/>
          <w:sz w:val="24"/>
          <w:szCs w:val="24"/>
        </w:rPr>
        <w:t>）投诉处理后坐席人员给客户致电：“您好，</w:t>
      </w:r>
      <w:r>
        <w:rPr>
          <w:rFonts w:ascii="FangSong" w:eastAsia="FangSong" w:hAnsi="FangSong" w:cs="FangSong"/>
          <w:spacing w:val="-58"/>
          <w:sz w:val="24"/>
          <w:szCs w:val="24"/>
        </w:rPr>
        <w:t xml:space="preserve"> </w:t>
      </w:r>
      <w:r>
        <w:rPr>
          <w:rFonts w:ascii="FangSong" w:eastAsia="FangSong" w:hAnsi="FangSong" w:cs="FangSong"/>
          <w:spacing w:val="-7"/>
          <w:sz w:val="24"/>
          <w:szCs w:val="24"/>
        </w:rPr>
        <w:t>我是</w:t>
      </w:r>
      <w:r>
        <w:rPr>
          <w:rFonts w:ascii="FangSong" w:eastAsia="FangSong" w:hAnsi="FangSong" w:cs="FangSong"/>
          <w:spacing w:val="-58"/>
          <w:sz w:val="24"/>
          <w:szCs w:val="24"/>
        </w:rPr>
        <w:t xml:space="preserve"> </w:t>
      </w:r>
      <w:r>
        <w:rPr>
          <w:rFonts w:ascii="Times New Roman" w:eastAsia="Times New Roman" w:hAnsi="Times New Roman" w:cs="Times New Roman"/>
          <w:spacing w:val="-7"/>
          <w:sz w:val="24"/>
          <w:szCs w:val="24"/>
        </w:rPr>
        <w:t>XX</w:t>
      </w:r>
      <w:r>
        <w:rPr>
          <w:rFonts w:ascii="Times New Roman" w:eastAsia="Times New Roman" w:hAnsi="Times New Roman" w:cs="Times New Roman"/>
          <w:spacing w:val="21"/>
          <w:w w:val="101"/>
          <w:sz w:val="24"/>
          <w:szCs w:val="24"/>
        </w:rPr>
        <w:t xml:space="preserve"> </w:t>
      </w:r>
      <w:r>
        <w:rPr>
          <w:rFonts w:ascii="FangSong" w:eastAsia="FangSong" w:hAnsi="FangSong" w:cs="FangSong"/>
          <w:spacing w:val="-7"/>
          <w:sz w:val="24"/>
          <w:szCs w:val="24"/>
        </w:rPr>
        <w:t>坐席人员，关于您上次投</w:t>
      </w:r>
      <w:r>
        <w:rPr>
          <w:rFonts w:ascii="FangSong" w:eastAsia="FangSong" w:hAnsi="FangSong" w:cs="FangSong"/>
          <w:spacing w:val="-5"/>
          <w:sz w:val="24"/>
          <w:szCs w:val="24"/>
        </w:rPr>
        <w:t>诉的问题…（交流完毕后）感谢您的理解与支持，再见！</w:t>
      </w:r>
      <w:r>
        <w:rPr>
          <w:rFonts w:ascii="FangSong" w:eastAsia="FangSong" w:hAnsi="FangSong" w:cs="FangSong"/>
          <w:spacing w:val="-6"/>
          <w:sz w:val="24"/>
          <w:szCs w:val="24"/>
        </w:rPr>
        <w:t>”。</w:t>
      </w:r>
    </w:p>
    <w:p>
      <w:pPr>
        <w:spacing w:before="189" w:line="219" w:lineRule="auto"/>
        <w:ind w:left="724"/>
        <w:rPr>
          <w:rFonts w:ascii="FangSong" w:eastAsia="FangSong" w:hAnsi="FangSong" w:cs="FangSong"/>
          <w:sz w:val="24"/>
          <w:szCs w:val="24"/>
        </w:rPr>
      </w:pPr>
      <w:r>
        <w:rPr>
          <w:rFonts w:ascii="Wingdings" w:eastAsia="Wingdings" w:hAnsi="Wingdings" w:cs="Wingdings"/>
          <w:spacing w:val="2"/>
          <w:sz w:val="24"/>
          <w:szCs w:val="24"/>
        </w:rPr>
        <w:t>u</w:t>
      </w:r>
      <w:r>
        <w:rPr>
          <w:rFonts w:ascii="FangSong" w:eastAsia="FangSong" w:hAnsi="FangSong" w:cs="FangSong"/>
          <w:spacing w:val="2"/>
          <w:sz w:val="24"/>
          <w:szCs w:val="24"/>
        </w:rPr>
        <w:t>接受客户意见与建议</w:t>
      </w:r>
    </w:p>
    <w:p>
      <w:pPr>
        <w:pStyle w:val="BodyText"/>
        <w:spacing w:line="279" w:lineRule="auto"/>
      </w:pPr>
    </w:p>
    <w:p>
      <w:pPr>
        <w:spacing w:before="78" w:line="319" w:lineRule="auto"/>
        <w:ind w:left="578" w:right="69" w:firstLine="475"/>
        <w:rPr>
          <w:rFonts w:ascii="FangSong" w:eastAsia="FangSong" w:hAnsi="FangSong" w:cs="FangSong"/>
          <w:sz w:val="24"/>
          <w:szCs w:val="24"/>
        </w:rPr>
      </w:pPr>
      <w:r>
        <w:rPr>
          <w:rFonts w:ascii="FangSong" w:eastAsia="FangSong" w:hAnsi="FangSong" w:cs="FangSong"/>
          <w:spacing w:val="-5"/>
          <w:sz w:val="24"/>
          <w:szCs w:val="24"/>
        </w:rPr>
        <w:t>（</w:t>
      </w:r>
      <w:r>
        <w:rPr>
          <w:rFonts w:ascii="Times New Roman" w:eastAsia="Times New Roman" w:hAnsi="Times New Roman" w:cs="Times New Roman"/>
          <w:spacing w:val="-5"/>
          <w:sz w:val="24"/>
          <w:szCs w:val="24"/>
        </w:rPr>
        <w:t>1</w:t>
      </w:r>
      <w:r>
        <w:rPr>
          <w:rFonts w:ascii="FangSong" w:eastAsia="FangSong" w:hAnsi="FangSong" w:cs="FangSong"/>
          <w:spacing w:val="-5"/>
          <w:sz w:val="24"/>
          <w:szCs w:val="24"/>
        </w:rPr>
        <w:t>）客户提出意见与建议，坐席人员应该表现出积极接受并感谢的态度，“您</w:t>
      </w:r>
      <w:r>
        <w:rPr>
          <w:rFonts w:ascii="FangSong" w:eastAsia="FangSong" w:hAnsi="FangSong" w:cs="FangSong"/>
          <w:spacing w:val="-6"/>
          <w:sz w:val="24"/>
          <w:szCs w:val="24"/>
        </w:rPr>
        <w:t>好，</w:t>
      </w:r>
      <w:r>
        <w:rPr>
          <w:rFonts w:ascii="FangSong" w:eastAsia="FangSong" w:hAnsi="FangSong" w:cs="FangSong"/>
          <w:spacing w:val="-2"/>
          <w:sz w:val="24"/>
          <w:szCs w:val="24"/>
        </w:rPr>
        <w:t>感谢您的关注与支持，我们会认真听取您的意见和建议，并安排相应的人员跟进，再次</w:t>
      </w:r>
      <w:r>
        <w:rPr>
          <w:rFonts w:ascii="FangSong" w:eastAsia="FangSong" w:hAnsi="FangSong" w:cs="FangSong"/>
          <w:spacing w:val="-24"/>
          <w:sz w:val="24"/>
          <w:szCs w:val="24"/>
        </w:rPr>
        <w:t>感谢您！”。</w:t>
      </w:r>
    </w:p>
    <w:p>
      <w:pPr>
        <w:spacing w:before="195" w:line="319" w:lineRule="auto"/>
        <w:ind w:left="572" w:right="72" w:firstLine="480"/>
        <w:rPr>
          <w:rFonts w:ascii="FangSong" w:eastAsia="FangSong" w:hAnsi="FangSong" w:cs="FangSong"/>
          <w:sz w:val="24"/>
          <w:szCs w:val="24"/>
        </w:rPr>
      </w:pPr>
      <w:r>
        <w:rPr>
          <w:rFonts w:ascii="FangSong" w:eastAsia="FangSong" w:hAnsi="FangSong" w:cs="FangSong"/>
          <w:spacing w:val="-5"/>
          <w:sz w:val="24"/>
          <w:szCs w:val="24"/>
        </w:rPr>
        <w:t>（</w:t>
      </w:r>
      <w:r>
        <w:rPr>
          <w:rFonts w:ascii="Times New Roman" w:eastAsia="Times New Roman" w:hAnsi="Times New Roman" w:cs="Times New Roman"/>
          <w:spacing w:val="-5"/>
          <w:sz w:val="24"/>
          <w:szCs w:val="24"/>
        </w:rPr>
        <w:t>2</w:t>
      </w:r>
      <w:r>
        <w:rPr>
          <w:rFonts w:ascii="FangSong" w:eastAsia="FangSong" w:hAnsi="FangSong" w:cs="FangSong"/>
          <w:spacing w:val="-5"/>
          <w:sz w:val="24"/>
          <w:szCs w:val="24"/>
        </w:rPr>
        <w:t>）客户提出意见后，坐席须及时记录在案，并对客户表示感谢，“您</w:t>
      </w:r>
      <w:r>
        <w:rPr>
          <w:rFonts w:ascii="FangSong" w:eastAsia="FangSong" w:hAnsi="FangSong" w:cs="FangSong"/>
          <w:spacing w:val="-6"/>
          <w:sz w:val="24"/>
          <w:szCs w:val="24"/>
        </w:rPr>
        <w:t>的建议很重</w:t>
      </w:r>
      <w:r>
        <w:rPr>
          <w:rFonts w:ascii="FangSong" w:eastAsia="FangSong" w:hAnsi="FangSong" w:cs="FangSong"/>
          <w:spacing w:val="-2"/>
          <w:sz w:val="24"/>
          <w:szCs w:val="24"/>
        </w:rPr>
        <w:t>要，我们会及时转给相关部门，谢谢您的支持！”或者“非常感谢您给我们提出这个建</w:t>
      </w:r>
      <w:r>
        <w:rPr>
          <w:rFonts w:ascii="FangSong" w:eastAsia="FangSong" w:hAnsi="FangSong" w:cs="FangSong"/>
          <w:spacing w:val="-10"/>
          <w:sz w:val="24"/>
          <w:szCs w:val="24"/>
        </w:rPr>
        <w:t>议，谢谢您的支持，再见！”。</w:t>
      </w:r>
    </w:p>
    <w:p>
      <w:pPr>
        <w:pStyle w:val="BodyText"/>
        <w:spacing w:line="329" w:lineRule="auto"/>
      </w:pPr>
    </w:p>
    <w:p>
      <w:pPr>
        <w:pStyle w:val="BodyText"/>
        <w:spacing w:before="91" w:line="231" w:lineRule="auto"/>
        <w:ind w:left="569"/>
        <w:outlineLvl w:val="1"/>
        <w:rPr>
          <w:rFonts w:ascii="FangSong" w:eastAsia="FangSong" w:hAnsi="FangSong" w:cs="FangSong"/>
          <w:sz w:val="28"/>
          <w:szCs w:val="28"/>
        </w:rPr>
      </w:pPr>
      <w:bookmarkStart w:id="15" w:name="bookmark15"/>
      <w:bookmarkEnd w:id="15"/>
      <w:r>
        <w:rPr>
          <w:b/>
          <w:bCs/>
          <w:spacing w:val="-4"/>
          <w:sz w:val="28"/>
          <w:szCs w:val="28"/>
        </w:rPr>
        <w:t>8.3.</w:t>
      </w:r>
      <w:r>
        <w:rPr>
          <w:b/>
          <w:bCs/>
          <w:spacing w:val="42"/>
          <w:sz w:val="28"/>
          <w:szCs w:val="28"/>
        </w:rPr>
        <w:t xml:space="preserve"> </w:t>
      </w:r>
      <w:r>
        <w:rPr>
          <w:rFonts w:ascii="FangSong" w:eastAsia="FangSong" w:hAnsi="FangSong" w:cs="FangSong"/>
          <w:b/>
          <w:bCs/>
          <w:spacing w:val="-4"/>
          <w:sz w:val="28"/>
          <w:szCs w:val="28"/>
        </w:rPr>
        <w:t>特殊情况处理技巧</w:t>
      </w:r>
    </w:p>
    <w:p>
      <w:pPr>
        <w:pStyle w:val="BodyText"/>
        <w:spacing w:line="340" w:lineRule="auto"/>
      </w:pPr>
    </w:p>
    <w:p>
      <w:pPr>
        <w:spacing w:before="78" w:line="319" w:lineRule="auto"/>
        <w:ind w:left="571" w:right="70" w:firstLine="481"/>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1</w:t>
      </w:r>
      <w:r>
        <w:rPr>
          <w:rFonts w:ascii="FangSong" w:eastAsia="FangSong" w:hAnsi="FangSong" w:cs="FangSong"/>
          <w:spacing w:val="1"/>
          <w:sz w:val="24"/>
          <w:szCs w:val="24"/>
        </w:rPr>
        <w:t>）电话受理时，遇到客户没有话音，可礼貌的提示客户电话已经接通；经提示</w:t>
      </w:r>
      <w:r>
        <w:rPr>
          <w:rFonts w:ascii="FangSong" w:eastAsia="FangSong" w:hAnsi="FangSong" w:cs="FangSong"/>
          <w:spacing w:val="-2"/>
          <w:sz w:val="24"/>
          <w:szCs w:val="24"/>
        </w:rPr>
        <w:t>仍然没有话音，可能是客户能够听得到我方的声音，而我方听不到客户的声音，可以礼</w:t>
      </w:r>
      <w:r>
        <w:rPr>
          <w:rFonts w:ascii="FangSong" w:eastAsia="FangSong" w:hAnsi="FangSong" w:cs="FangSong"/>
          <w:spacing w:val="-3"/>
          <w:sz w:val="24"/>
          <w:szCs w:val="24"/>
        </w:rPr>
        <w:t>貌的建议客户换部电话或者过段时间再来咨询。</w:t>
      </w:r>
    </w:p>
    <w:p>
      <w:pPr>
        <w:spacing w:before="196" w:line="293" w:lineRule="auto"/>
        <w:ind w:left="586" w:right="71" w:firstLine="466"/>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2</w:t>
      </w:r>
      <w:r>
        <w:rPr>
          <w:rFonts w:ascii="FangSong" w:eastAsia="FangSong" w:hAnsi="FangSong" w:cs="FangSong"/>
          <w:spacing w:val="1"/>
          <w:sz w:val="24"/>
          <w:szCs w:val="24"/>
        </w:rPr>
        <w:t>）电话受理时，遇到客户听不到我方的声音，而我方能听到客户的声音，须立</w:t>
      </w:r>
      <w:r>
        <w:rPr>
          <w:rFonts w:ascii="FangSong" w:eastAsia="FangSong" w:hAnsi="FangSong" w:cs="FangSong"/>
          <w:spacing w:val="-3"/>
          <w:sz w:val="24"/>
          <w:szCs w:val="24"/>
        </w:rPr>
        <w:t>即结束通话并主动回复客户，向客户解释清楚刚才的情况。</w:t>
      </w:r>
    </w:p>
    <w:p>
      <w:pPr>
        <w:spacing w:before="198" w:line="293" w:lineRule="auto"/>
        <w:ind w:left="582" w:firstLine="470"/>
        <w:rPr>
          <w:rFonts w:ascii="FangSong" w:eastAsia="FangSong" w:hAnsi="FangSong" w:cs="FangSong"/>
          <w:sz w:val="24"/>
          <w:szCs w:val="24"/>
        </w:rPr>
      </w:pPr>
      <w:r>
        <w:rPr>
          <w:rFonts w:ascii="FangSong" w:eastAsia="FangSong" w:hAnsi="FangSong" w:cs="FangSong"/>
          <w:spacing w:val="-3"/>
          <w:sz w:val="24"/>
          <w:szCs w:val="24"/>
        </w:rPr>
        <w:t>（</w:t>
      </w:r>
      <w:r>
        <w:rPr>
          <w:rFonts w:ascii="Times New Roman" w:eastAsia="Times New Roman" w:hAnsi="Times New Roman" w:cs="Times New Roman"/>
          <w:spacing w:val="-3"/>
          <w:sz w:val="24"/>
          <w:szCs w:val="24"/>
        </w:rPr>
        <w:t>3</w:t>
      </w:r>
      <w:r>
        <w:rPr>
          <w:rFonts w:ascii="FangSong" w:eastAsia="FangSong" w:hAnsi="FangSong" w:cs="FangSong"/>
          <w:spacing w:val="-3"/>
          <w:sz w:val="24"/>
          <w:szCs w:val="24"/>
        </w:rPr>
        <w:t>）电话受理时，遇到电话杂音太大无法听清时，坐席可以向客户</w:t>
      </w:r>
      <w:r>
        <w:rPr>
          <w:rFonts w:ascii="FangSong" w:eastAsia="FangSong" w:hAnsi="FangSong" w:cs="FangSong"/>
          <w:spacing w:val="-4"/>
          <w:sz w:val="24"/>
          <w:szCs w:val="24"/>
        </w:rPr>
        <w:t>如实反映情况，</w:t>
      </w:r>
      <w:r>
        <w:rPr>
          <w:rFonts w:ascii="FangSong" w:eastAsia="FangSong" w:hAnsi="FangSong" w:cs="FangSong"/>
          <w:spacing w:val="-3"/>
          <w:sz w:val="24"/>
          <w:szCs w:val="24"/>
        </w:rPr>
        <w:t>委婉的请客户进行调整，获准后向客户致谢。</w:t>
      </w:r>
    </w:p>
    <w:p>
      <w:pPr>
        <w:spacing w:before="199" w:line="294" w:lineRule="auto"/>
        <w:ind w:left="573" w:firstLine="480"/>
        <w:rPr>
          <w:rFonts w:ascii="FangSong" w:eastAsia="FangSong" w:hAnsi="FangSong" w:cs="FangSong"/>
          <w:sz w:val="24"/>
          <w:szCs w:val="24"/>
        </w:rPr>
      </w:pPr>
      <w:r>
        <w:rPr>
          <w:rFonts w:ascii="FangSong" w:eastAsia="FangSong" w:hAnsi="FangSong" w:cs="FangSong"/>
          <w:spacing w:val="-3"/>
          <w:sz w:val="24"/>
          <w:szCs w:val="24"/>
        </w:rPr>
        <w:t>（</w:t>
      </w:r>
      <w:r>
        <w:rPr>
          <w:rFonts w:ascii="Times New Roman" w:eastAsia="Times New Roman" w:hAnsi="Times New Roman" w:cs="Times New Roman"/>
          <w:spacing w:val="-3"/>
          <w:sz w:val="24"/>
          <w:szCs w:val="24"/>
        </w:rPr>
        <w:t>4</w:t>
      </w:r>
      <w:r>
        <w:rPr>
          <w:rFonts w:ascii="FangSong" w:eastAsia="FangSong" w:hAnsi="FangSong" w:cs="FangSong"/>
          <w:spacing w:val="-3"/>
          <w:sz w:val="24"/>
          <w:szCs w:val="24"/>
        </w:rPr>
        <w:t>）客户咨询或者投诉时，如果客户的叙述不清或较为繁琐，坐席应</w:t>
      </w:r>
      <w:r>
        <w:rPr>
          <w:rFonts w:ascii="FangSong" w:eastAsia="FangSong" w:hAnsi="FangSong" w:cs="FangSong"/>
          <w:spacing w:val="-4"/>
          <w:sz w:val="24"/>
          <w:szCs w:val="24"/>
        </w:rPr>
        <w:t>该善解人意，</w:t>
      </w:r>
      <w:r>
        <w:rPr>
          <w:rFonts w:ascii="FangSong" w:eastAsia="FangSong" w:hAnsi="FangSong" w:cs="FangSong"/>
          <w:spacing w:val="-2"/>
          <w:sz w:val="24"/>
          <w:szCs w:val="24"/>
        </w:rPr>
        <w:t>用客气周到的语言引导或提示客户描述所要咨询的问题。</w:t>
      </w:r>
    </w:p>
    <w:p>
      <w:pPr>
        <w:spacing w:before="196" w:line="293" w:lineRule="auto"/>
        <w:ind w:left="582" w:right="101" w:firstLine="470"/>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5</w:t>
      </w:r>
      <w:r>
        <w:rPr>
          <w:rFonts w:ascii="FangSong" w:eastAsia="FangSong" w:hAnsi="FangSong" w:cs="FangSong"/>
          <w:spacing w:val="1"/>
          <w:sz w:val="24"/>
          <w:szCs w:val="24"/>
        </w:rPr>
        <w:t>）当接到聊天或者业务受理结束后被对方纠</w:t>
      </w:r>
      <w:r>
        <w:rPr>
          <w:rFonts w:ascii="FangSong" w:eastAsia="FangSong" w:hAnsi="FangSong" w:cs="FangSong"/>
          <w:sz w:val="24"/>
          <w:szCs w:val="24"/>
        </w:rPr>
        <w:t>缠时，坐席可以询问客户是否还有</w:t>
      </w:r>
      <w:r>
        <w:rPr>
          <w:rFonts w:ascii="FangSong" w:eastAsia="FangSong" w:hAnsi="FangSong" w:cs="FangSong"/>
          <w:spacing w:val="-1"/>
          <w:sz w:val="24"/>
          <w:szCs w:val="24"/>
        </w:rPr>
        <w:t>需要咨询的问题；如若没有，要礼貌的建议客户结束</w:t>
      </w:r>
      <w:r>
        <w:rPr>
          <w:rFonts w:ascii="FangSong" w:eastAsia="FangSong" w:hAnsi="FangSong" w:cs="FangSong"/>
          <w:spacing w:val="-2"/>
          <w:sz w:val="24"/>
          <w:szCs w:val="24"/>
        </w:rPr>
        <w:t>通话，将线路让给下一位客户。</w:t>
      </w:r>
    </w:p>
    <w:p>
      <w:pPr>
        <w:pStyle w:val="BodyText"/>
        <w:spacing w:before="285" w:line="231" w:lineRule="auto"/>
        <w:outlineLvl w:val="1"/>
        <w:rPr>
          <w:rFonts w:ascii="FangSong" w:eastAsia="FangSong" w:hAnsi="FangSong" w:cs="FangSong"/>
          <w:sz w:val="28"/>
          <w:szCs w:val="28"/>
        </w:rPr>
      </w:pPr>
      <w:bookmarkStart w:id="16" w:name="bookmark16"/>
      <w:bookmarkEnd w:id="16"/>
      <w:r>
        <w:rPr>
          <w:b/>
          <w:bCs/>
          <w:spacing w:val="-5"/>
          <w:sz w:val="28"/>
          <w:szCs w:val="28"/>
        </w:rPr>
        <w:t>8.4.</w:t>
      </w:r>
      <w:r>
        <w:rPr>
          <w:b/>
          <w:bCs/>
          <w:spacing w:val="8"/>
          <w:sz w:val="28"/>
          <w:szCs w:val="28"/>
        </w:rPr>
        <w:t xml:space="preserve">        </w:t>
      </w:r>
      <w:r>
        <w:rPr>
          <w:rFonts w:ascii="FangSong" w:eastAsia="FangSong" w:hAnsi="FangSong" w:cs="FangSong"/>
          <w:b/>
          <w:bCs/>
          <w:spacing w:val="-5"/>
          <w:sz w:val="28"/>
          <w:szCs w:val="28"/>
        </w:rPr>
        <w:t>服务禁忌</w:t>
      </w:r>
    </w:p>
    <w:p>
      <w:pPr>
        <w:spacing w:before="284" w:line="217" w:lineRule="auto"/>
        <w:ind w:left="1057"/>
        <w:rPr>
          <w:rFonts w:ascii="FangSong" w:eastAsia="FangSong" w:hAnsi="FangSong" w:cs="FangSong"/>
          <w:sz w:val="24"/>
          <w:szCs w:val="24"/>
        </w:rPr>
      </w:pPr>
      <w:r>
        <w:rPr>
          <w:rFonts w:ascii="FangSong" w:eastAsia="FangSong" w:hAnsi="FangSong" w:cs="FangSong"/>
          <w:spacing w:val="-4"/>
          <w:sz w:val="24"/>
          <w:szCs w:val="24"/>
        </w:rPr>
        <w:t>客服电话服务禁忌包含但不限于以下内容：</w:t>
      </w:r>
    </w:p>
    <w:p>
      <w:pPr>
        <w:spacing w:before="198" w:line="230" w:lineRule="auto"/>
        <w:ind w:left="1053"/>
        <w:rPr>
          <w:rFonts w:ascii="FangSong" w:eastAsia="FangSong" w:hAnsi="FangSong" w:cs="FangSong"/>
          <w:sz w:val="24"/>
          <w:szCs w:val="24"/>
        </w:rPr>
      </w:pPr>
      <w:r>
        <w:rPr>
          <w:rFonts w:ascii="FangSong" w:eastAsia="FangSong" w:hAnsi="FangSong" w:cs="FangSong"/>
          <w:spacing w:val="-6"/>
          <w:sz w:val="24"/>
          <w:szCs w:val="24"/>
        </w:rPr>
        <w:t>（</w:t>
      </w:r>
      <w:r>
        <w:rPr>
          <w:rFonts w:ascii="Times New Roman" w:eastAsia="Times New Roman" w:hAnsi="Times New Roman" w:cs="Times New Roman"/>
          <w:spacing w:val="-6"/>
          <w:sz w:val="24"/>
          <w:szCs w:val="24"/>
        </w:rPr>
        <w:t>1</w:t>
      </w:r>
      <w:r>
        <w:rPr>
          <w:rFonts w:ascii="FangSong" w:eastAsia="FangSong" w:hAnsi="FangSong" w:cs="FangSong"/>
          <w:spacing w:val="-6"/>
          <w:sz w:val="24"/>
          <w:szCs w:val="24"/>
        </w:rPr>
        <w:t>）轻易打断客户说话；</w:t>
      </w:r>
    </w:p>
    <w:p>
      <w:pPr>
        <w:spacing w:before="181" w:line="232" w:lineRule="auto"/>
        <w:ind w:left="1053"/>
        <w:rPr>
          <w:rFonts w:ascii="FangSong" w:eastAsia="FangSong" w:hAnsi="FangSong" w:cs="FangSong"/>
          <w:sz w:val="24"/>
          <w:szCs w:val="24"/>
        </w:rPr>
      </w:pPr>
      <w:r>
        <w:rPr>
          <w:rFonts w:ascii="FangSong" w:eastAsia="FangSong" w:hAnsi="FangSong" w:cs="FangSong"/>
          <w:spacing w:val="-4"/>
          <w:sz w:val="24"/>
          <w:szCs w:val="24"/>
        </w:rPr>
        <w:t>（</w:t>
      </w:r>
      <w:r>
        <w:rPr>
          <w:rFonts w:ascii="Times New Roman" w:eastAsia="Times New Roman" w:hAnsi="Times New Roman" w:cs="Times New Roman"/>
          <w:spacing w:val="-4"/>
          <w:sz w:val="24"/>
          <w:szCs w:val="24"/>
        </w:rPr>
        <w:t>2</w:t>
      </w:r>
      <w:r>
        <w:rPr>
          <w:rFonts w:ascii="FangSong" w:eastAsia="FangSong" w:hAnsi="FangSong" w:cs="FangSong"/>
          <w:spacing w:val="-4"/>
          <w:sz w:val="24"/>
          <w:szCs w:val="24"/>
        </w:rPr>
        <w:t>）与客户沟通过程不说标准普通话；</w:t>
      </w:r>
    </w:p>
    <w:p>
      <w:pPr>
        <w:spacing w:before="178" w:line="229" w:lineRule="auto"/>
        <w:ind w:left="1053"/>
        <w:rPr>
          <w:rFonts w:ascii="FangSong" w:eastAsia="FangSong" w:hAnsi="FangSong" w:cs="FangSong"/>
          <w:sz w:val="24"/>
          <w:szCs w:val="24"/>
        </w:rPr>
      </w:pPr>
      <w:r>
        <w:rPr>
          <w:rFonts w:ascii="FangSong" w:eastAsia="FangSong" w:hAnsi="FangSong" w:cs="FangSong"/>
          <w:spacing w:val="-6"/>
          <w:sz w:val="24"/>
          <w:szCs w:val="24"/>
        </w:rPr>
        <w:t>（</w:t>
      </w:r>
      <w:r>
        <w:rPr>
          <w:rFonts w:ascii="Times New Roman" w:eastAsia="Times New Roman" w:hAnsi="Times New Roman" w:cs="Times New Roman"/>
          <w:spacing w:val="-6"/>
          <w:sz w:val="24"/>
          <w:szCs w:val="24"/>
        </w:rPr>
        <w:t>3</w:t>
      </w:r>
      <w:r>
        <w:rPr>
          <w:rFonts w:ascii="FangSong" w:eastAsia="FangSong" w:hAnsi="FangSong" w:cs="FangSong"/>
          <w:spacing w:val="-6"/>
          <w:sz w:val="24"/>
          <w:szCs w:val="24"/>
        </w:rPr>
        <w:t>）在客户挂机前挂机；</w:t>
      </w:r>
    </w:p>
    <w:p>
      <w:pPr>
        <w:spacing w:line="229" w:lineRule="auto"/>
        <w:rPr>
          <w:rFonts w:ascii="FangSong" w:eastAsia="FangSong" w:hAnsi="FangSong" w:cs="FangSong"/>
          <w:sz w:val="24"/>
          <w:szCs w:val="24"/>
        </w:rPr>
        <w:sectPr>
          <w:headerReference w:type="default" r:id="rId27"/>
          <w:footerReference w:type="default" r:id="rId28"/>
          <w:pgSz w:w="11907" w:h="16839"/>
          <w:pgMar w:top="1414" w:right="1347" w:bottom="1793" w:left="861" w:header="241" w:footer="1009" w:gutter="0"/>
          <w:cols w:space="720"/>
        </w:sectPr>
      </w:pPr>
    </w:p>
    <w:p>
      <w:pPr>
        <w:spacing w:before="182" w:line="229" w:lineRule="auto"/>
        <w:ind w:left="1053"/>
        <w:rPr>
          <w:rFonts w:ascii="FangSong" w:eastAsia="FangSong" w:hAnsi="FangSong" w:cs="FangSong"/>
          <w:sz w:val="24"/>
          <w:szCs w:val="24"/>
        </w:rPr>
      </w:pPr>
      <w:r>
        <w:rPr>
          <w:rFonts w:ascii="FangSong" w:eastAsia="FangSong" w:hAnsi="FangSong" w:cs="FangSong"/>
          <w:spacing w:val="-4"/>
          <w:sz w:val="24"/>
          <w:szCs w:val="24"/>
        </w:rPr>
        <w:t>（</w:t>
      </w:r>
      <w:r>
        <w:rPr>
          <w:rFonts w:ascii="Times New Roman" w:eastAsia="Times New Roman" w:hAnsi="Times New Roman" w:cs="Times New Roman"/>
          <w:spacing w:val="-4"/>
          <w:sz w:val="24"/>
          <w:szCs w:val="24"/>
        </w:rPr>
        <w:t>4</w:t>
      </w:r>
      <w:r>
        <w:rPr>
          <w:rFonts w:ascii="FangSong" w:eastAsia="FangSong" w:hAnsi="FangSong" w:cs="FangSong"/>
          <w:spacing w:val="-4"/>
          <w:sz w:val="24"/>
          <w:szCs w:val="24"/>
        </w:rPr>
        <w:t>）在同客户沟通过程中与同事交谈；</w:t>
      </w:r>
    </w:p>
    <w:p>
      <w:pPr>
        <w:spacing w:before="182" w:line="231" w:lineRule="auto"/>
        <w:ind w:left="1053"/>
        <w:rPr>
          <w:rFonts w:ascii="FangSong" w:eastAsia="FangSong" w:hAnsi="FangSong" w:cs="FangSong"/>
          <w:sz w:val="24"/>
          <w:szCs w:val="24"/>
        </w:rPr>
      </w:pPr>
      <w:r>
        <w:rPr>
          <w:rFonts w:ascii="FangSong" w:eastAsia="FangSong" w:hAnsi="FangSong" w:cs="FangSong"/>
          <w:spacing w:val="-6"/>
          <w:sz w:val="24"/>
          <w:szCs w:val="24"/>
        </w:rPr>
        <w:t>（</w:t>
      </w:r>
      <w:r>
        <w:rPr>
          <w:rFonts w:ascii="Times New Roman" w:eastAsia="Times New Roman" w:hAnsi="Times New Roman" w:cs="Times New Roman"/>
          <w:spacing w:val="-6"/>
          <w:sz w:val="24"/>
          <w:szCs w:val="24"/>
        </w:rPr>
        <w:t>5</w:t>
      </w:r>
      <w:r>
        <w:rPr>
          <w:rFonts w:ascii="FangSong" w:eastAsia="FangSong" w:hAnsi="FangSong" w:cs="FangSong"/>
          <w:spacing w:val="-6"/>
          <w:sz w:val="24"/>
          <w:szCs w:val="24"/>
        </w:rPr>
        <w:t>）通话过程中出现较长时间冷场（</w:t>
      </w:r>
      <w:r>
        <w:rPr>
          <w:rFonts w:ascii="Times New Roman" w:eastAsia="Times New Roman" w:hAnsi="Times New Roman" w:cs="Times New Roman"/>
          <w:spacing w:val="-6"/>
          <w:sz w:val="24"/>
          <w:szCs w:val="24"/>
        </w:rPr>
        <w:t>10</w:t>
      </w:r>
      <w:r>
        <w:rPr>
          <w:rFonts w:ascii="Times New Roman" w:eastAsia="Times New Roman" w:hAnsi="Times New Roman" w:cs="Times New Roman"/>
          <w:spacing w:val="17"/>
          <w:w w:val="101"/>
          <w:sz w:val="24"/>
          <w:szCs w:val="24"/>
        </w:rPr>
        <w:t xml:space="preserve"> </w:t>
      </w:r>
      <w:r>
        <w:rPr>
          <w:rFonts w:ascii="FangSong" w:eastAsia="FangSong" w:hAnsi="FangSong" w:cs="FangSong"/>
          <w:spacing w:val="-6"/>
          <w:sz w:val="24"/>
          <w:szCs w:val="24"/>
        </w:rPr>
        <w:t>秒以上</w:t>
      </w:r>
      <w:r>
        <w:rPr>
          <w:rFonts w:ascii="FangSong" w:eastAsia="FangSong" w:hAnsi="FangSong" w:cs="FangSong"/>
          <w:spacing w:val="-19"/>
          <w:sz w:val="24"/>
          <w:szCs w:val="24"/>
        </w:rPr>
        <w:t>）；</w:t>
      </w:r>
    </w:p>
    <w:p>
      <w:pPr>
        <w:spacing w:before="179" w:line="232" w:lineRule="auto"/>
        <w:ind w:left="1053"/>
        <w:rPr>
          <w:rFonts w:ascii="FangSong" w:eastAsia="FangSong" w:hAnsi="FangSong" w:cs="FangSong"/>
          <w:sz w:val="24"/>
          <w:szCs w:val="24"/>
        </w:rPr>
      </w:pPr>
      <w:r>
        <w:rPr>
          <w:rFonts w:ascii="FangSong" w:eastAsia="FangSong" w:hAnsi="FangSong" w:cs="FangSong"/>
          <w:spacing w:val="-5"/>
          <w:sz w:val="24"/>
          <w:szCs w:val="24"/>
        </w:rPr>
        <w:t>（</w:t>
      </w:r>
      <w:r>
        <w:rPr>
          <w:rFonts w:ascii="Times New Roman" w:eastAsia="Times New Roman" w:hAnsi="Times New Roman" w:cs="Times New Roman"/>
          <w:spacing w:val="-5"/>
          <w:sz w:val="24"/>
          <w:szCs w:val="24"/>
        </w:rPr>
        <w:t>6</w:t>
      </w:r>
      <w:r>
        <w:rPr>
          <w:rFonts w:ascii="FangSong" w:eastAsia="FangSong" w:hAnsi="FangSong" w:cs="FangSong"/>
          <w:spacing w:val="-5"/>
          <w:sz w:val="24"/>
          <w:szCs w:val="24"/>
        </w:rPr>
        <w:t>）精神萎靡，态度懒散；</w:t>
      </w:r>
    </w:p>
    <w:p>
      <w:pPr>
        <w:spacing w:before="178" w:line="232" w:lineRule="auto"/>
        <w:ind w:left="1053"/>
        <w:rPr>
          <w:rFonts w:ascii="FangSong" w:eastAsia="FangSong" w:hAnsi="FangSong" w:cs="FangSong"/>
          <w:sz w:val="24"/>
          <w:szCs w:val="24"/>
        </w:rPr>
      </w:pPr>
      <w:r>
        <w:rPr>
          <w:rFonts w:ascii="FangSong" w:eastAsia="FangSong" w:hAnsi="FangSong" w:cs="FangSong"/>
          <w:spacing w:val="-6"/>
          <w:sz w:val="24"/>
          <w:szCs w:val="24"/>
        </w:rPr>
        <w:t>（</w:t>
      </w:r>
      <w:r>
        <w:rPr>
          <w:rFonts w:ascii="Times New Roman" w:eastAsia="Times New Roman" w:hAnsi="Times New Roman" w:cs="Times New Roman"/>
          <w:spacing w:val="-6"/>
          <w:sz w:val="24"/>
          <w:szCs w:val="24"/>
        </w:rPr>
        <w:t>7</w:t>
      </w:r>
      <w:r>
        <w:rPr>
          <w:rFonts w:ascii="FangSong" w:eastAsia="FangSong" w:hAnsi="FangSong" w:cs="FangSong"/>
          <w:spacing w:val="-6"/>
          <w:sz w:val="24"/>
          <w:szCs w:val="24"/>
        </w:rPr>
        <w:t>）与客户发生争执；</w:t>
      </w:r>
    </w:p>
    <w:p>
      <w:pPr>
        <w:spacing w:before="178" w:line="232" w:lineRule="auto"/>
        <w:ind w:left="1053"/>
        <w:rPr>
          <w:rFonts w:ascii="FangSong" w:eastAsia="FangSong" w:hAnsi="FangSong" w:cs="FangSong"/>
          <w:sz w:val="24"/>
          <w:szCs w:val="24"/>
        </w:rPr>
      </w:pPr>
      <w:r>
        <w:rPr>
          <w:rFonts w:ascii="FangSong" w:eastAsia="FangSong" w:hAnsi="FangSong" w:cs="FangSong"/>
          <w:spacing w:val="-4"/>
          <w:sz w:val="24"/>
          <w:szCs w:val="24"/>
        </w:rPr>
        <w:t>（</w:t>
      </w:r>
      <w:r>
        <w:rPr>
          <w:rFonts w:ascii="Times New Roman" w:eastAsia="Times New Roman" w:hAnsi="Times New Roman" w:cs="Times New Roman"/>
          <w:spacing w:val="-4"/>
          <w:sz w:val="24"/>
          <w:szCs w:val="24"/>
        </w:rPr>
        <w:t>8</w:t>
      </w:r>
      <w:r>
        <w:rPr>
          <w:rFonts w:ascii="FangSong" w:eastAsia="FangSong" w:hAnsi="FangSong" w:cs="FangSong"/>
          <w:spacing w:val="-4"/>
          <w:sz w:val="24"/>
          <w:szCs w:val="24"/>
        </w:rPr>
        <w:t>）责问、反问、训问或谩骂客户；</w:t>
      </w:r>
    </w:p>
    <w:p>
      <w:pPr>
        <w:spacing w:before="179" w:line="231" w:lineRule="auto"/>
        <w:ind w:left="1053"/>
        <w:rPr>
          <w:rFonts w:ascii="FangSong" w:eastAsia="FangSong" w:hAnsi="FangSong" w:cs="FangSong"/>
          <w:sz w:val="24"/>
          <w:szCs w:val="24"/>
        </w:rPr>
      </w:pPr>
      <w:r>
        <w:rPr>
          <w:rFonts w:ascii="FangSong" w:eastAsia="FangSong" w:hAnsi="FangSong" w:cs="FangSong"/>
          <w:spacing w:val="-5"/>
          <w:sz w:val="24"/>
          <w:szCs w:val="24"/>
        </w:rPr>
        <w:t>（</w:t>
      </w:r>
      <w:r>
        <w:rPr>
          <w:rFonts w:ascii="Times New Roman" w:eastAsia="Times New Roman" w:hAnsi="Times New Roman" w:cs="Times New Roman"/>
          <w:spacing w:val="-5"/>
          <w:sz w:val="24"/>
          <w:szCs w:val="24"/>
        </w:rPr>
        <w:t>9</w:t>
      </w:r>
      <w:r>
        <w:rPr>
          <w:rFonts w:ascii="FangSong" w:eastAsia="FangSong" w:hAnsi="FangSong" w:cs="FangSong"/>
          <w:spacing w:val="-5"/>
          <w:sz w:val="24"/>
          <w:szCs w:val="24"/>
        </w:rPr>
        <w:t>）与客户闲谈或者开玩笑；</w:t>
      </w:r>
    </w:p>
    <w:p>
      <w:pPr>
        <w:spacing w:before="179" w:line="232" w:lineRule="auto"/>
        <w:ind w:left="1053"/>
        <w:rPr>
          <w:rFonts w:ascii="FangSong" w:eastAsia="FangSong" w:hAnsi="FangSong" w:cs="FangSong"/>
          <w:sz w:val="24"/>
          <w:szCs w:val="24"/>
        </w:rPr>
      </w:pPr>
      <w:r>
        <w:rPr>
          <w:rFonts w:ascii="FangSong" w:eastAsia="FangSong" w:hAnsi="FangSong" w:cs="FangSong"/>
          <w:spacing w:val="-4"/>
          <w:sz w:val="24"/>
          <w:szCs w:val="24"/>
        </w:rPr>
        <w:t>（</w:t>
      </w:r>
      <w:r>
        <w:rPr>
          <w:rFonts w:ascii="Times New Roman" w:eastAsia="Times New Roman" w:hAnsi="Times New Roman" w:cs="Times New Roman"/>
          <w:spacing w:val="-4"/>
          <w:sz w:val="24"/>
          <w:szCs w:val="24"/>
        </w:rPr>
        <w:t>10</w:t>
      </w:r>
      <w:r>
        <w:rPr>
          <w:rFonts w:ascii="FangSong" w:eastAsia="FangSong" w:hAnsi="FangSong" w:cs="FangSong"/>
          <w:spacing w:val="-4"/>
          <w:sz w:val="24"/>
          <w:szCs w:val="24"/>
        </w:rPr>
        <w:t>）不懂装懂，搪塞、推诿客户；</w:t>
      </w:r>
    </w:p>
    <w:p>
      <w:pPr>
        <w:spacing w:before="179" w:line="230" w:lineRule="auto"/>
        <w:ind w:left="1053"/>
        <w:rPr>
          <w:rFonts w:ascii="FangSong" w:eastAsia="FangSong" w:hAnsi="FangSong" w:cs="FangSong"/>
          <w:sz w:val="24"/>
          <w:szCs w:val="24"/>
        </w:rPr>
      </w:pPr>
      <w:r>
        <w:rPr>
          <w:rFonts w:ascii="FangSong" w:eastAsia="FangSong" w:hAnsi="FangSong" w:cs="FangSong"/>
          <w:spacing w:val="-6"/>
          <w:sz w:val="24"/>
          <w:szCs w:val="24"/>
        </w:rPr>
        <w:t>（</w:t>
      </w:r>
      <w:r>
        <w:rPr>
          <w:rFonts w:ascii="Times New Roman" w:eastAsia="Times New Roman" w:hAnsi="Times New Roman" w:cs="Times New Roman"/>
          <w:spacing w:val="-6"/>
          <w:sz w:val="24"/>
          <w:szCs w:val="24"/>
        </w:rPr>
        <w:t>11</w:t>
      </w:r>
      <w:r>
        <w:rPr>
          <w:rFonts w:ascii="FangSong" w:eastAsia="FangSong" w:hAnsi="FangSong" w:cs="FangSong"/>
          <w:spacing w:val="-6"/>
          <w:sz w:val="24"/>
          <w:szCs w:val="24"/>
        </w:rPr>
        <w:t>）频繁使用口头禅、非礼貌性语气用词（如：喽、嘛等</w:t>
      </w:r>
      <w:r>
        <w:rPr>
          <w:rFonts w:ascii="FangSong" w:eastAsia="FangSong" w:hAnsi="FangSong" w:cs="FangSong"/>
          <w:spacing w:val="-1"/>
          <w:sz w:val="24"/>
          <w:szCs w:val="24"/>
        </w:rPr>
        <w:t>）；</w:t>
      </w:r>
    </w:p>
    <w:p>
      <w:pPr>
        <w:spacing w:before="181" w:line="232" w:lineRule="auto"/>
        <w:ind w:left="1053"/>
        <w:rPr>
          <w:rFonts w:ascii="FangSong" w:eastAsia="FangSong" w:hAnsi="FangSong" w:cs="FangSong"/>
          <w:sz w:val="24"/>
          <w:szCs w:val="24"/>
        </w:rPr>
      </w:pPr>
      <w:r>
        <w:rPr>
          <w:rFonts w:ascii="FangSong" w:eastAsia="FangSong" w:hAnsi="FangSong" w:cs="FangSong"/>
          <w:spacing w:val="-4"/>
          <w:sz w:val="24"/>
          <w:szCs w:val="24"/>
        </w:rPr>
        <w:t>（</w:t>
      </w:r>
      <w:r>
        <w:rPr>
          <w:rFonts w:ascii="Times New Roman" w:eastAsia="Times New Roman" w:hAnsi="Times New Roman" w:cs="Times New Roman"/>
          <w:spacing w:val="-4"/>
          <w:sz w:val="24"/>
          <w:szCs w:val="24"/>
        </w:rPr>
        <w:t>12</w:t>
      </w:r>
      <w:r>
        <w:rPr>
          <w:rFonts w:ascii="FangSong" w:eastAsia="FangSong" w:hAnsi="FangSong" w:cs="FangSong"/>
          <w:spacing w:val="-4"/>
          <w:sz w:val="24"/>
          <w:szCs w:val="24"/>
        </w:rPr>
        <w:t>）拖腔、语气生硬、顶撞用户；</w:t>
      </w:r>
    </w:p>
    <w:p>
      <w:pPr>
        <w:spacing w:before="178" w:line="233" w:lineRule="auto"/>
        <w:ind w:left="1053"/>
        <w:rPr>
          <w:rFonts w:ascii="FangSong" w:eastAsia="FangSong" w:hAnsi="FangSong" w:cs="FangSong"/>
          <w:sz w:val="24"/>
          <w:szCs w:val="24"/>
        </w:rPr>
      </w:pPr>
      <w:r>
        <w:rPr>
          <w:rFonts w:ascii="FangSong" w:eastAsia="FangSong" w:hAnsi="FangSong" w:cs="FangSong"/>
          <w:spacing w:val="-3"/>
          <w:sz w:val="24"/>
          <w:szCs w:val="24"/>
        </w:rPr>
        <w:t>（</w:t>
      </w:r>
      <w:r>
        <w:rPr>
          <w:rFonts w:ascii="Times New Roman" w:eastAsia="Times New Roman" w:hAnsi="Times New Roman" w:cs="Times New Roman"/>
          <w:spacing w:val="-3"/>
          <w:sz w:val="24"/>
          <w:szCs w:val="24"/>
        </w:rPr>
        <w:t>13</w:t>
      </w:r>
      <w:r>
        <w:rPr>
          <w:rFonts w:ascii="FangSong" w:eastAsia="FangSong" w:hAnsi="FangSong" w:cs="FangSong"/>
          <w:spacing w:val="-3"/>
          <w:sz w:val="24"/>
          <w:szCs w:val="24"/>
        </w:rPr>
        <w:t>）通话时打哈欠、吃东西、喝水。</w:t>
      </w:r>
    </w:p>
    <w:p>
      <w:pPr>
        <w:pStyle w:val="BodyText"/>
        <w:spacing w:before="263" w:line="231" w:lineRule="auto"/>
        <w:outlineLvl w:val="1"/>
        <w:rPr>
          <w:rFonts w:ascii="FangSong" w:eastAsia="FangSong" w:hAnsi="FangSong" w:cs="FangSong"/>
          <w:sz w:val="28"/>
          <w:szCs w:val="28"/>
        </w:rPr>
      </w:pPr>
      <w:bookmarkStart w:id="17" w:name="bookmark17"/>
      <w:bookmarkEnd w:id="17"/>
      <w:r>
        <w:rPr>
          <w:b/>
          <w:bCs/>
          <w:spacing w:val="-5"/>
          <w:sz w:val="28"/>
          <w:szCs w:val="28"/>
        </w:rPr>
        <w:t>8.5.</w:t>
      </w:r>
      <w:r>
        <w:rPr>
          <w:b/>
          <w:bCs/>
          <w:spacing w:val="8"/>
          <w:sz w:val="28"/>
          <w:szCs w:val="28"/>
        </w:rPr>
        <w:t xml:space="preserve">        </w:t>
      </w:r>
      <w:r>
        <w:rPr>
          <w:rFonts w:ascii="FangSong" w:eastAsia="FangSong" w:hAnsi="FangSong" w:cs="FangSong"/>
          <w:b/>
          <w:bCs/>
          <w:spacing w:val="-5"/>
          <w:sz w:val="28"/>
          <w:szCs w:val="28"/>
        </w:rPr>
        <w:t>处理要求</w:t>
      </w:r>
    </w:p>
    <w:p>
      <w:pPr>
        <w:spacing w:before="283" w:line="294" w:lineRule="auto"/>
        <w:ind w:left="585" w:right="71" w:firstLine="467"/>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1</w:t>
      </w:r>
      <w:r>
        <w:rPr>
          <w:rFonts w:ascii="FangSong" w:eastAsia="FangSong" w:hAnsi="FangSong" w:cs="FangSong"/>
          <w:spacing w:val="1"/>
          <w:sz w:val="24"/>
          <w:szCs w:val="24"/>
        </w:rPr>
        <w:t>）快速、准确判断需求：迅速弄清客户意图，简明扼要归纳复述客户反映的信</w:t>
      </w:r>
      <w:r>
        <w:rPr>
          <w:rFonts w:ascii="FangSong" w:eastAsia="FangSong" w:hAnsi="FangSong" w:cs="FangSong"/>
          <w:spacing w:val="-16"/>
          <w:sz w:val="24"/>
          <w:szCs w:val="24"/>
        </w:rPr>
        <w:t>息内容；</w:t>
      </w:r>
    </w:p>
    <w:p>
      <w:pPr>
        <w:spacing w:before="196" w:line="294" w:lineRule="auto"/>
        <w:ind w:left="585" w:right="90" w:firstLine="467"/>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2</w:t>
      </w:r>
      <w:r>
        <w:rPr>
          <w:rFonts w:ascii="FangSong" w:eastAsia="FangSong" w:hAnsi="FangSong" w:cs="FangSong"/>
          <w:spacing w:val="1"/>
          <w:sz w:val="24"/>
          <w:szCs w:val="24"/>
        </w:rPr>
        <w:t>）控制交谈的主动性：在与客户沟通过程中，正确引导客户并尽</w:t>
      </w:r>
      <w:r>
        <w:rPr>
          <w:rFonts w:ascii="FangSong" w:eastAsia="FangSong" w:hAnsi="FangSong" w:cs="FangSong"/>
          <w:sz w:val="24"/>
          <w:szCs w:val="24"/>
        </w:rPr>
        <w:t>快获取所需信</w:t>
      </w:r>
      <w:r>
        <w:rPr>
          <w:rFonts w:ascii="FangSong" w:eastAsia="FangSong" w:hAnsi="FangSong" w:cs="FangSong"/>
          <w:spacing w:val="-21"/>
          <w:sz w:val="24"/>
          <w:szCs w:val="24"/>
        </w:rPr>
        <w:t>息；</w:t>
      </w:r>
    </w:p>
    <w:p>
      <w:pPr>
        <w:spacing w:before="196" w:line="294" w:lineRule="auto"/>
        <w:ind w:left="597" w:right="90" w:firstLine="456"/>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3</w:t>
      </w:r>
      <w:r>
        <w:rPr>
          <w:rFonts w:ascii="FangSong" w:eastAsia="FangSong" w:hAnsi="FangSong" w:cs="FangSong"/>
          <w:spacing w:val="1"/>
          <w:sz w:val="24"/>
          <w:szCs w:val="24"/>
        </w:rPr>
        <w:t>）专业熟练度：在与客户沟通过程中，熟练掌握业务知识能很好</w:t>
      </w:r>
      <w:r>
        <w:rPr>
          <w:rFonts w:ascii="FangSong" w:eastAsia="FangSong" w:hAnsi="FangSong" w:cs="FangSong"/>
          <w:sz w:val="24"/>
          <w:szCs w:val="24"/>
        </w:rPr>
        <w:t>地为客户解决</w:t>
      </w:r>
      <w:r>
        <w:rPr>
          <w:rFonts w:ascii="FangSong" w:eastAsia="FangSong" w:hAnsi="FangSong" w:cs="FangSong"/>
          <w:spacing w:val="-21"/>
          <w:sz w:val="24"/>
          <w:szCs w:val="24"/>
        </w:rPr>
        <w:t>问题；</w:t>
      </w:r>
    </w:p>
    <w:p>
      <w:pPr>
        <w:spacing w:before="196" w:line="229" w:lineRule="auto"/>
        <w:ind w:left="1053"/>
        <w:rPr>
          <w:rFonts w:ascii="FangSong" w:eastAsia="FangSong" w:hAnsi="FangSong" w:cs="FangSong"/>
          <w:sz w:val="24"/>
          <w:szCs w:val="24"/>
        </w:rPr>
      </w:pPr>
      <w:r>
        <w:rPr>
          <w:rFonts w:ascii="FangSong" w:eastAsia="FangSong" w:hAnsi="FangSong" w:cs="FangSong"/>
          <w:spacing w:val="-2"/>
          <w:sz w:val="24"/>
          <w:szCs w:val="24"/>
        </w:rPr>
        <w:t>（</w:t>
      </w:r>
      <w:r>
        <w:rPr>
          <w:rFonts w:ascii="Times New Roman" w:eastAsia="Times New Roman" w:hAnsi="Times New Roman" w:cs="Times New Roman"/>
          <w:spacing w:val="-2"/>
          <w:sz w:val="24"/>
          <w:szCs w:val="24"/>
        </w:rPr>
        <w:t>4</w:t>
      </w:r>
      <w:r>
        <w:rPr>
          <w:rFonts w:ascii="FangSong" w:eastAsia="FangSong" w:hAnsi="FangSong" w:cs="FangSong"/>
          <w:spacing w:val="-2"/>
          <w:sz w:val="24"/>
          <w:szCs w:val="24"/>
        </w:rPr>
        <w:t>）通俗易懂性：在问题解释过程中，要深入浅出，使客户容</w:t>
      </w:r>
      <w:r>
        <w:rPr>
          <w:rFonts w:ascii="FangSong" w:eastAsia="FangSong" w:hAnsi="FangSong" w:cs="FangSong"/>
          <w:spacing w:val="-3"/>
          <w:sz w:val="24"/>
          <w:szCs w:val="24"/>
        </w:rPr>
        <w:t>易理解；</w:t>
      </w:r>
    </w:p>
    <w:p>
      <w:pPr>
        <w:spacing w:before="182" w:line="230" w:lineRule="auto"/>
        <w:ind w:left="1053"/>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5</w:t>
      </w:r>
      <w:r>
        <w:rPr>
          <w:rFonts w:ascii="FangSong" w:eastAsia="FangSong" w:hAnsi="FangSong" w:cs="FangSong"/>
          <w:spacing w:val="-1"/>
          <w:sz w:val="24"/>
          <w:szCs w:val="24"/>
        </w:rPr>
        <w:t>）回答针对性：要针对客户提出的问题做</w:t>
      </w:r>
      <w:r>
        <w:rPr>
          <w:rFonts w:ascii="FangSong" w:eastAsia="FangSong" w:hAnsi="FangSong" w:cs="FangSong"/>
          <w:spacing w:val="-2"/>
          <w:sz w:val="24"/>
          <w:szCs w:val="24"/>
        </w:rPr>
        <w:t>出相应的解答，不能答非所问。</w:t>
      </w:r>
    </w:p>
    <w:p>
      <w:pPr>
        <w:pStyle w:val="BodyText"/>
        <w:spacing w:before="266" w:line="231" w:lineRule="auto"/>
        <w:outlineLvl w:val="1"/>
        <w:rPr>
          <w:rFonts w:ascii="FangSong" w:eastAsia="FangSong" w:hAnsi="FangSong" w:cs="FangSong"/>
          <w:sz w:val="28"/>
          <w:szCs w:val="28"/>
        </w:rPr>
      </w:pPr>
      <w:bookmarkStart w:id="18" w:name="bookmark18"/>
      <w:bookmarkEnd w:id="18"/>
      <w:r>
        <w:rPr>
          <w:b/>
          <w:bCs/>
          <w:spacing w:val="-5"/>
          <w:sz w:val="28"/>
          <w:szCs w:val="28"/>
        </w:rPr>
        <w:t>8.6.</w:t>
      </w:r>
      <w:r>
        <w:rPr>
          <w:b/>
          <w:bCs/>
          <w:spacing w:val="8"/>
          <w:sz w:val="28"/>
          <w:szCs w:val="28"/>
        </w:rPr>
        <w:t xml:space="preserve">        </w:t>
      </w:r>
      <w:r>
        <w:rPr>
          <w:rFonts w:ascii="FangSong" w:eastAsia="FangSong" w:hAnsi="FangSong" w:cs="FangSong"/>
          <w:b/>
          <w:bCs/>
          <w:spacing w:val="-5"/>
          <w:sz w:val="28"/>
          <w:szCs w:val="28"/>
        </w:rPr>
        <w:t>值班制度</w:t>
      </w:r>
    </w:p>
    <w:p>
      <w:pPr>
        <w:spacing w:before="286" w:line="230" w:lineRule="auto"/>
        <w:jc w:val="right"/>
        <w:rPr>
          <w:rFonts w:ascii="FangSong" w:eastAsia="FangSong" w:hAnsi="FangSong" w:cs="FangSong"/>
          <w:sz w:val="24"/>
          <w:szCs w:val="24"/>
        </w:rPr>
      </w:pPr>
      <w:r>
        <w:rPr>
          <w:rFonts w:ascii="FangSong" w:eastAsia="FangSong" w:hAnsi="FangSong" w:cs="FangSong"/>
          <w:spacing w:val="-4"/>
          <w:sz w:val="24"/>
          <w:szCs w:val="24"/>
        </w:rPr>
        <w:t>为了进一步提升我公司的运维服务质量及响应效率，客服中心组实行</w:t>
      </w:r>
      <w:r>
        <w:rPr>
          <w:rFonts w:ascii="FangSong" w:eastAsia="FangSong" w:hAnsi="FangSong" w:cs="FangSong"/>
          <w:spacing w:val="-50"/>
          <w:sz w:val="24"/>
          <w:szCs w:val="24"/>
        </w:rPr>
        <w:t xml:space="preserve"> </w:t>
      </w:r>
      <w:r>
        <w:rPr>
          <w:rFonts w:ascii="Times New Roman" w:eastAsia="Times New Roman" w:hAnsi="Times New Roman" w:cs="Times New Roman"/>
          <w:spacing w:val="-5"/>
          <w:sz w:val="24"/>
          <w:szCs w:val="24"/>
        </w:rPr>
        <w:t>7*24</w:t>
      </w:r>
      <w:r>
        <w:rPr>
          <w:rFonts w:ascii="Times New Roman" w:eastAsia="Times New Roman" w:hAnsi="Times New Roman" w:cs="Times New Roman"/>
          <w:spacing w:val="22"/>
          <w:sz w:val="24"/>
          <w:szCs w:val="24"/>
        </w:rPr>
        <w:t xml:space="preserve"> </w:t>
      </w:r>
      <w:r>
        <w:rPr>
          <w:rFonts w:ascii="FangSong" w:eastAsia="FangSong" w:hAnsi="FangSong" w:cs="FangSong"/>
          <w:spacing w:val="-5"/>
          <w:sz w:val="24"/>
          <w:szCs w:val="24"/>
        </w:rPr>
        <w:t>工作制：</w:t>
      </w:r>
    </w:p>
    <w:p>
      <w:pPr>
        <w:spacing w:line="36" w:lineRule="auto"/>
        <w:rPr>
          <w:rFonts w:ascii="Arial"/>
          <w:sz w:val="2"/>
        </w:rPr>
      </w:pPr>
    </w:p>
    <w:tbl>
      <w:tblPr>
        <w:tblStyle w:val="TableNormal"/>
        <w:tblW w:w="8665" w:type="dxa"/>
        <w:tblInd w:w="4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35"/>
        <w:gridCol w:w="6530"/>
      </w:tblGrid>
      <w:tr>
        <w:tblPrEx>
          <w:tblW w:w="8665" w:type="dxa"/>
          <w:tblInd w:w="4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88"/>
        </w:trPr>
        <w:tc>
          <w:tcPr>
            <w:tcW w:w="2135" w:type="dxa"/>
            <w:shd w:val="clear" w:color="auto" w:fill="D9D9D9"/>
          </w:tcPr>
          <w:p>
            <w:pPr>
              <w:pStyle w:val="TableText"/>
              <w:spacing w:before="182" w:line="219" w:lineRule="auto"/>
              <w:ind w:left="838"/>
              <w:rPr>
                <w:sz w:val="24"/>
                <w:szCs w:val="24"/>
              </w:rPr>
            </w:pPr>
            <w:r>
              <w:rPr>
                <w:b/>
                <w:bCs/>
                <w:spacing w:val="-6"/>
                <w:sz w:val="24"/>
                <w:szCs w:val="24"/>
              </w:rPr>
              <w:t>值班人员</w:t>
            </w:r>
          </w:p>
        </w:tc>
        <w:tc>
          <w:tcPr>
            <w:tcW w:w="6530" w:type="dxa"/>
            <w:shd w:val="clear" w:color="auto" w:fill="D9D9D9"/>
          </w:tcPr>
          <w:p>
            <w:pPr>
              <w:pStyle w:val="TableText"/>
              <w:spacing w:before="182" w:line="219" w:lineRule="auto"/>
              <w:ind w:left="3033"/>
              <w:rPr>
                <w:sz w:val="24"/>
                <w:szCs w:val="24"/>
              </w:rPr>
            </w:pPr>
            <w:r>
              <w:rPr>
                <w:b/>
                <w:bCs/>
                <w:spacing w:val="-6"/>
                <w:sz w:val="24"/>
                <w:szCs w:val="24"/>
              </w:rPr>
              <w:t>值班时间</w:t>
            </w:r>
          </w:p>
        </w:tc>
      </w:tr>
      <w:tr>
        <w:tblPrEx>
          <w:tblW w:w="8665" w:type="dxa"/>
          <w:tblInd w:w="447" w:type="dxa"/>
          <w:tblLayout w:type="fixed"/>
        </w:tblPrEx>
        <w:trPr>
          <w:trHeight w:val="1445"/>
        </w:trPr>
        <w:tc>
          <w:tcPr>
            <w:tcW w:w="2135" w:type="dxa"/>
          </w:tcPr>
          <w:p>
            <w:pPr>
              <w:spacing w:line="337" w:lineRule="auto"/>
              <w:rPr>
                <w:rFonts w:ascii="Arial"/>
                <w:sz w:val="21"/>
              </w:rPr>
            </w:pPr>
          </w:p>
          <w:p>
            <w:pPr>
              <w:pStyle w:val="TableText"/>
              <w:spacing w:before="78" w:line="371" w:lineRule="auto"/>
              <w:ind w:left="607" w:right="342"/>
              <w:rPr>
                <w:sz w:val="24"/>
                <w:szCs w:val="24"/>
              </w:rPr>
            </w:pPr>
            <w:r>
              <w:rPr>
                <w:spacing w:val="-4"/>
                <w:sz w:val="24"/>
                <w:szCs w:val="24"/>
              </w:rPr>
              <w:t>客服中心组</w:t>
            </w:r>
            <w:r>
              <w:rPr>
                <w:spacing w:val="-4"/>
                <w:sz w:val="24"/>
                <w:szCs w:val="24"/>
              </w:rPr>
              <w:t>客服专员</w:t>
            </w:r>
          </w:p>
        </w:tc>
        <w:tc>
          <w:tcPr>
            <w:tcW w:w="6530" w:type="dxa"/>
          </w:tcPr>
          <w:p>
            <w:pPr>
              <w:pStyle w:val="TableText"/>
              <w:spacing w:before="178" w:line="232" w:lineRule="auto"/>
              <w:ind w:left="608"/>
              <w:rPr>
                <w:sz w:val="24"/>
                <w:szCs w:val="24"/>
              </w:rPr>
            </w:pPr>
            <w:r>
              <w:rPr>
                <w:spacing w:val="-7"/>
                <w:sz w:val="24"/>
                <w:szCs w:val="24"/>
              </w:rPr>
              <w:t>每周一至周五早上</w:t>
            </w:r>
            <w:r>
              <w:rPr>
                <w:spacing w:val="-46"/>
                <w:sz w:val="24"/>
                <w:szCs w:val="24"/>
              </w:rPr>
              <w:t xml:space="preserve"> </w:t>
            </w:r>
            <w:r>
              <w:rPr>
                <w:rFonts w:ascii="Times New Roman" w:eastAsia="Times New Roman" w:hAnsi="Times New Roman" w:cs="Times New Roman"/>
                <w:spacing w:val="-7"/>
                <w:sz w:val="24"/>
                <w:szCs w:val="24"/>
              </w:rPr>
              <w:t>8</w:t>
            </w:r>
            <w:r>
              <w:rPr>
                <w:rFonts w:ascii="Times New Roman" w:eastAsia="Times New Roman" w:hAnsi="Times New Roman" w:cs="Times New Roman"/>
                <w:spacing w:val="-26"/>
                <w:sz w:val="24"/>
                <w:szCs w:val="24"/>
              </w:rPr>
              <w:t xml:space="preserve"> </w:t>
            </w:r>
            <w:r>
              <w:rPr>
                <w:spacing w:val="-7"/>
                <w:sz w:val="24"/>
                <w:szCs w:val="24"/>
              </w:rPr>
              <w:t>：</w:t>
            </w:r>
            <w:r>
              <w:rPr>
                <w:rFonts w:ascii="Times New Roman" w:eastAsia="Times New Roman" w:hAnsi="Times New Roman" w:cs="Times New Roman"/>
                <w:spacing w:val="-7"/>
                <w:sz w:val="24"/>
                <w:szCs w:val="24"/>
              </w:rPr>
              <w:t>00</w:t>
            </w:r>
            <w:r>
              <w:rPr>
                <w:rFonts w:ascii="Times New Roman" w:eastAsia="Times New Roman" w:hAnsi="Times New Roman" w:cs="Times New Roman"/>
                <w:spacing w:val="24"/>
                <w:sz w:val="24"/>
                <w:szCs w:val="24"/>
              </w:rPr>
              <w:t xml:space="preserve"> </w:t>
            </w:r>
            <w:r>
              <w:rPr>
                <w:spacing w:val="-7"/>
                <w:sz w:val="24"/>
                <w:szCs w:val="24"/>
              </w:rPr>
              <w:t>至下午</w:t>
            </w:r>
            <w:r>
              <w:rPr>
                <w:spacing w:val="-32"/>
                <w:sz w:val="24"/>
                <w:szCs w:val="24"/>
              </w:rPr>
              <w:t xml:space="preserve"> </w:t>
            </w:r>
            <w:r>
              <w:rPr>
                <w:rFonts w:ascii="Times New Roman" w:eastAsia="Times New Roman" w:hAnsi="Times New Roman" w:cs="Times New Roman"/>
                <w:spacing w:val="-7"/>
                <w:sz w:val="24"/>
                <w:szCs w:val="24"/>
              </w:rPr>
              <w:t>17</w:t>
            </w:r>
            <w:r>
              <w:rPr>
                <w:rFonts w:ascii="Times New Roman" w:eastAsia="Times New Roman" w:hAnsi="Times New Roman" w:cs="Times New Roman"/>
                <w:spacing w:val="-26"/>
                <w:sz w:val="24"/>
                <w:szCs w:val="24"/>
              </w:rPr>
              <w:t xml:space="preserve"> </w:t>
            </w:r>
            <w:r>
              <w:rPr>
                <w:spacing w:val="-7"/>
                <w:sz w:val="24"/>
                <w:szCs w:val="24"/>
              </w:rPr>
              <w:t>：</w:t>
            </w:r>
            <w:r>
              <w:rPr>
                <w:rFonts w:ascii="Times New Roman" w:eastAsia="Times New Roman" w:hAnsi="Times New Roman" w:cs="Times New Roman"/>
                <w:spacing w:val="-7"/>
                <w:sz w:val="24"/>
                <w:szCs w:val="24"/>
              </w:rPr>
              <w:t>30</w:t>
            </w:r>
            <w:r>
              <w:rPr>
                <w:spacing w:val="-7"/>
                <w:sz w:val="24"/>
                <w:szCs w:val="24"/>
              </w:rPr>
              <w:t>（</w:t>
            </w:r>
            <w:r>
              <w:rPr>
                <w:spacing w:val="-8"/>
                <w:sz w:val="24"/>
                <w:szCs w:val="24"/>
              </w:rPr>
              <w:t>夏季）</w:t>
            </w:r>
          </w:p>
          <w:p>
            <w:pPr>
              <w:pStyle w:val="TableText"/>
              <w:spacing w:before="179" w:line="298" w:lineRule="auto"/>
              <w:ind w:left="608" w:right="855"/>
              <w:rPr>
                <w:sz w:val="24"/>
                <w:szCs w:val="24"/>
              </w:rPr>
            </w:pPr>
            <w:r>
              <w:rPr>
                <w:spacing w:val="-8"/>
                <w:sz w:val="24"/>
                <w:szCs w:val="24"/>
              </w:rPr>
              <w:t>每周一至周五早上</w:t>
            </w:r>
            <w:r>
              <w:rPr>
                <w:spacing w:val="-29"/>
                <w:sz w:val="24"/>
                <w:szCs w:val="24"/>
              </w:rPr>
              <w:t xml:space="preserve"> </w:t>
            </w:r>
            <w:r>
              <w:rPr>
                <w:rFonts w:ascii="Times New Roman" w:eastAsia="Times New Roman" w:hAnsi="Times New Roman" w:cs="Times New Roman"/>
                <w:spacing w:val="-8"/>
                <w:sz w:val="24"/>
                <w:szCs w:val="24"/>
              </w:rPr>
              <w:t>8</w:t>
            </w:r>
            <w:r>
              <w:rPr>
                <w:rFonts w:ascii="Times New Roman" w:eastAsia="Times New Roman" w:hAnsi="Times New Roman" w:cs="Times New Roman"/>
                <w:spacing w:val="-26"/>
                <w:sz w:val="24"/>
                <w:szCs w:val="24"/>
              </w:rPr>
              <w:t xml:space="preserve"> </w:t>
            </w:r>
            <w:r>
              <w:rPr>
                <w:spacing w:val="-8"/>
                <w:sz w:val="24"/>
                <w:szCs w:val="24"/>
              </w:rPr>
              <w:t>：</w:t>
            </w:r>
            <w:r>
              <w:rPr>
                <w:rFonts w:ascii="Times New Roman" w:eastAsia="Times New Roman" w:hAnsi="Times New Roman" w:cs="Times New Roman"/>
                <w:spacing w:val="-8"/>
                <w:sz w:val="24"/>
                <w:szCs w:val="24"/>
              </w:rPr>
              <w:t>00</w:t>
            </w:r>
            <w:r>
              <w:rPr>
                <w:rFonts w:ascii="Times New Roman" w:eastAsia="Times New Roman" w:hAnsi="Times New Roman" w:cs="Times New Roman"/>
                <w:spacing w:val="24"/>
                <w:sz w:val="24"/>
                <w:szCs w:val="24"/>
              </w:rPr>
              <w:t xml:space="preserve"> </w:t>
            </w:r>
            <w:r>
              <w:rPr>
                <w:spacing w:val="-8"/>
                <w:sz w:val="24"/>
                <w:szCs w:val="24"/>
              </w:rPr>
              <w:t>至下午</w:t>
            </w:r>
            <w:r>
              <w:rPr>
                <w:spacing w:val="-32"/>
                <w:sz w:val="24"/>
                <w:szCs w:val="24"/>
              </w:rPr>
              <w:t xml:space="preserve"> </w:t>
            </w:r>
            <w:r>
              <w:rPr>
                <w:rFonts w:ascii="Times New Roman" w:eastAsia="Times New Roman" w:hAnsi="Times New Roman" w:cs="Times New Roman"/>
                <w:spacing w:val="-8"/>
                <w:sz w:val="24"/>
                <w:szCs w:val="24"/>
              </w:rPr>
              <w:t>18</w:t>
            </w:r>
            <w:r>
              <w:rPr>
                <w:rFonts w:ascii="Times New Roman" w:eastAsia="Times New Roman" w:hAnsi="Times New Roman" w:cs="Times New Roman"/>
                <w:spacing w:val="-26"/>
                <w:sz w:val="24"/>
                <w:szCs w:val="24"/>
              </w:rPr>
              <w:t xml:space="preserve"> </w:t>
            </w:r>
            <w:r>
              <w:rPr>
                <w:spacing w:val="-8"/>
                <w:sz w:val="24"/>
                <w:szCs w:val="24"/>
              </w:rPr>
              <w:t>：</w:t>
            </w:r>
            <w:r>
              <w:rPr>
                <w:rFonts w:ascii="Times New Roman" w:eastAsia="Times New Roman" w:hAnsi="Times New Roman" w:cs="Times New Roman"/>
                <w:spacing w:val="-8"/>
                <w:sz w:val="24"/>
                <w:szCs w:val="24"/>
              </w:rPr>
              <w:t>00</w:t>
            </w:r>
            <w:r>
              <w:rPr>
                <w:spacing w:val="-8"/>
                <w:sz w:val="24"/>
                <w:szCs w:val="24"/>
              </w:rPr>
              <w:t>（冬季）</w:t>
            </w:r>
            <w:r>
              <w:rPr>
                <w:spacing w:val="-3"/>
                <w:sz w:val="24"/>
                <w:szCs w:val="24"/>
              </w:rPr>
              <w:t>法定节假日除外</w:t>
            </w:r>
          </w:p>
        </w:tc>
      </w:tr>
    </w:tbl>
    <w:p>
      <w:pPr>
        <w:spacing w:before="177" w:line="357" w:lineRule="auto"/>
        <w:ind w:left="582" w:right="95" w:firstLine="470"/>
        <w:rPr>
          <w:rFonts w:ascii="FangSong" w:eastAsia="FangSong" w:hAnsi="FangSong" w:cs="FangSong"/>
          <w:sz w:val="24"/>
          <w:szCs w:val="24"/>
        </w:rPr>
      </w:pP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1</w:t>
      </w:r>
      <w:r>
        <w:rPr>
          <w:rFonts w:ascii="FangSong" w:eastAsia="FangSong" w:hAnsi="FangSong" w:cs="FangSong"/>
          <w:spacing w:val="1"/>
          <w:sz w:val="24"/>
          <w:szCs w:val="24"/>
        </w:rPr>
        <w:t>）值班人员按值班表排序在运维中心服务台值班，不</w:t>
      </w:r>
      <w:r>
        <w:rPr>
          <w:rFonts w:ascii="FangSong" w:eastAsia="FangSong" w:hAnsi="FangSong" w:cs="FangSong"/>
          <w:sz w:val="24"/>
          <w:szCs w:val="24"/>
        </w:rPr>
        <w:t>许私自脱岗、调岗，因事</w:t>
      </w:r>
      <w:r>
        <w:rPr>
          <w:rFonts w:ascii="FangSong" w:eastAsia="FangSong" w:hAnsi="FangSong" w:cs="FangSong"/>
          <w:spacing w:val="-3"/>
          <w:sz w:val="24"/>
          <w:szCs w:val="24"/>
        </w:rPr>
        <w:t>需半天以上调岗的，经信息部经理批准后统筹安排。</w:t>
      </w:r>
    </w:p>
    <w:p>
      <w:pPr>
        <w:spacing w:line="357" w:lineRule="auto"/>
        <w:rPr>
          <w:rFonts w:ascii="FangSong" w:eastAsia="FangSong" w:hAnsi="FangSong" w:cs="FangSong"/>
          <w:sz w:val="24"/>
          <w:szCs w:val="24"/>
        </w:rPr>
        <w:sectPr>
          <w:headerReference w:type="default" r:id="rId29"/>
          <w:footerReference w:type="default" r:id="rId30"/>
          <w:pgSz w:w="11907" w:h="16839"/>
          <w:pgMar w:top="1414" w:right="1349" w:bottom="1793" w:left="861" w:header="241" w:footer="1006" w:gutter="0"/>
          <w:cols w:space="720"/>
        </w:sectPr>
      </w:pPr>
    </w:p>
    <w:p>
      <w:pPr>
        <w:spacing w:before="182" w:line="230" w:lineRule="auto"/>
        <w:ind w:left="524"/>
        <w:rPr>
          <w:rFonts w:ascii="FangSong" w:eastAsia="FangSong" w:hAnsi="FangSong" w:cs="FangSong"/>
          <w:sz w:val="24"/>
          <w:szCs w:val="24"/>
        </w:rPr>
      </w:pPr>
      <w:r>
        <w:rPr>
          <w:rFonts w:ascii="FangSong" w:eastAsia="FangSong" w:hAnsi="FangSong" w:cs="FangSong"/>
          <w:spacing w:val="-3"/>
          <w:sz w:val="24"/>
          <w:szCs w:val="24"/>
        </w:rPr>
        <w:t>（</w:t>
      </w:r>
      <w:r>
        <w:rPr>
          <w:rFonts w:ascii="Times New Roman" w:eastAsia="Times New Roman" w:hAnsi="Times New Roman" w:cs="Times New Roman"/>
          <w:spacing w:val="-3"/>
          <w:sz w:val="24"/>
          <w:szCs w:val="24"/>
        </w:rPr>
        <w:t>2</w:t>
      </w:r>
      <w:r>
        <w:rPr>
          <w:rFonts w:ascii="FangSong" w:eastAsia="FangSong" w:hAnsi="FangSong" w:cs="FangSong"/>
          <w:spacing w:val="-3"/>
          <w:sz w:val="24"/>
          <w:szCs w:val="24"/>
        </w:rPr>
        <w:t>）值班人员负责服务台电话接听及记录工作。</w:t>
      </w:r>
    </w:p>
    <w:p>
      <w:pPr>
        <w:spacing w:before="182" w:line="293" w:lineRule="auto"/>
        <w:ind w:left="75" w:firstLine="449"/>
        <w:rPr>
          <w:rFonts w:ascii="FangSong" w:eastAsia="FangSong" w:hAnsi="FangSong" w:cs="FangSong"/>
          <w:sz w:val="24"/>
          <w:szCs w:val="24"/>
        </w:rPr>
      </w:pPr>
      <w:r>
        <w:rPr>
          <w:rFonts w:ascii="FangSong" w:eastAsia="FangSong" w:hAnsi="FangSong" w:cs="FangSong"/>
          <w:spacing w:val="-3"/>
          <w:sz w:val="24"/>
          <w:szCs w:val="24"/>
        </w:rPr>
        <w:t>（</w:t>
      </w:r>
      <w:r>
        <w:rPr>
          <w:rFonts w:ascii="Times New Roman" w:eastAsia="Times New Roman" w:hAnsi="Times New Roman" w:cs="Times New Roman"/>
          <w:spacing w:val="-3"/>
          <w:sz w:val="24"/>
          <w:szCs w:val="24"/>
        </w:rPr>
        <w:t>3</w:t>
      </w:r>
      <w:r>
        <w:rPr>
          <w:rFonts w:ascii="FangSong" w:eastAsia="FangSong" w:hAnsi="FangSong" w:cs="FangSong"/>
          <w:spacing w:val="-3"/>
          <w:sz w:val="24"/>
          <w:szCs w:val="24"/>
        </w:rPr>
        <w:t>）值班人员必须遵守服务台管理程序及工作规范，因事临时离岗需向组</w:t>
      </w:r>
      <w:r>
        <w:rPr>
          <w:rFonts w:ascii="FangSong" w:eastAsia="FangSong" w:hAnsi="FangSong" w:cs="FangSong"/>
          <w:spacing w:val="-4"/>
          <w:sz w:val="24"/>
          <w:szCs w:val="24"/>
        </w:rPr>
        <w:t>长申请，</w:t>
      </w:r>
      <w:r>
        <w:rPr>
          <w:rFonts w:ascii="FangSong" w:eastAsia="FangSong" w:hAnsi="FangSong" w:cs="FangSong"/>
          <w:spacing w:val="-5"/>
          <w:sz w:val="24"/>
          <w:szCs w:val="24"/>
        </w:rPr>
        <w:t>由组长安排他人顶岗，防止空岗。</w:t>
      </w:r>
    </w:p>
    <w:p>
      <w:pPr>
        <w:spacing w:before="197" w:line="230" w:lineRule="auto"/>
        <w:ind w:left="524"/>
        <w:rPr>
          <w:rFonts w:ascii="FangSong" w:eastAsia="FangSong" w:hAnsi="FangSong" w:cs="FangSong"/>
          <w:sz w:val="24"/>
          <w:szCs w:val="24"/>
        </w:rPr>
      </w:pPr>
      <w:r>
        <w:rPr>
          <w:rFonts w:ascii="FangSong" w:eastAsia="FangSong" w:hAnsi="FangSong" w:cs="FangSong"/>
          <w:spacing w:val="-2"/>
          <w:sz w:val="24"/>
          <w:szCs w:val="24"/>
        </w:rPr>
        <w:t>（</w:t>
      </w:r>
      <w:r>
        <w:rPr>
          <w:rFonts w:ascii="Times New Roman" w:eastAsia="Times New Roman" w:hAnsi="Times New Roman" w:cs="Times New Roman"/>
          <w:spacing w:val="-2"/>
          <w:sz w:val="24"/>
          <w:szCs w:val="24"/>
        </w:rPr>
        <w:t>4</w:t>
      </w:r>
      <w:r>
        <w:rPr>
          <w:rFonts w:ascii="FangSong" w:eastAsia="FangSong" w:hAnsi="FangSong" w:cs="FangSong"/>
          <w:spacing w:val="-2"/>
          <w:sz w:val="24"/>
          <w:szCs w:val="24"/>
        </w:rPr>
        <w:t>）值班人员要热情作答，认真记录，遇到异常情况及时向组长汇报。</w:t>
      </w:r>
    </w:p>
    <w:p>
      <w:pPr>
        <w:pStyle w:val="BodyText"/>
        <w:spacing w:line="275" w:lineRule="auto"/>
      </w:pPr>
    </w:p>
    <w:p>
      <w:pPr>
        <w:pStyle w:val="BodyText"/>
        <w:spacing w:line="275" w:lineRule="auto"/>
      </w:pPr>
    </w:p>
    <w:p>
      <w:pPr>
        <w:pStyle w:val="BodyText"/>
        <w:spacing w:line="275" w:lineRule="auto"/>
      </w:pPr>
    </w:p>
    <w:p>
      <w:pPr>
        <w:spacing w:before="101" w:line="226" w:lineRule="auto"/>
        <w:ind w:left="48"/>
        <w:outlineLvl w:val="0"/>
        <w:rPr>
          <w:rFonts w:ascii="SimHei" w:eastAsia="SimHei" w:hAnsi="SimHei" w:cs="SimHei"/>
          <w:sz w:val="31"/>
          <w:szCs w:val="31"/>
        </w:rPr>
      </w:pPr>
      <w:bookmarkStart w:id="19" w:name="bookmark19"/>
      <w:bookmarkEnd w:id="19"/>
      <w:r>
        <w:rPr>
          <w:rFonts w:ascii="SimHei" w:eastAsia="SimHei" w:hAnsi="SimHei" w:cs="SimHei"/>
          <w:spacing w:val="4"/>
          <w:sz w:val="31"/>
          <w:szCs w:val="31"/>
        </w:rPr>
        <w:t>九</w:t>
      </w:r>
      <w:r>
        <w:rPr>
          <w:rFonts w:ascii="Times New Roman" w:eastAsia="Times New Roman" w:hAnsi="Times New Roman" w:cs="Times New Roman"/>
          <w:spacing w:val="4"/>
          <w:sz w:val="31"/>
          <w:szCs w:val="31"/>
        </w:rPr>
        <w:t>.</w:t>
      </w:r>
      <w:r>
        <w:rPr>
          <w:rFonts w:ascii="Times New Roman" w:eastAsia="Times New Roman" w:hAnsi="Times New Roman" w:cs="Times New Roman"/>
          <w:spacing w:val="12"/>
          <w:sz w:val="31"/>
          <w:szCs w:val="31"/>
        </w:rPr>
        <w:t xml:space="preserve">     </w:t>
      </w:r>
      <w:r>
        <w:rPr>
          <w:rFonts w:ascii="Times New Roman" w:eastAsia="Times New Roman" w:hAnsi="Times New Roman" w:cs="Times New Roman"/>
          <w:sz w:val="31"/>
          <w:szCs w:val="31"/>
        </w:rPr>
        <w:t>KPI</w:t>
      </w:r>
      <w:r>
        <w:rPr>
          <w:rFonts w:ascii="Times New Roman" w:eastAsia="Times New Roman" w:hAnsi="Times New Roman" w:cs="Times New Roman"/>
          <w:spacing w:val="4"/>
          <w:sz w:val="31"/>
          <w:szCs w:val="31"/>
        </w:rPr>
        <w:t xml:space="preserve"> </w:t>
      </w:r>
      <w:r>
        <w:rPr>
          <w:rFonts w:ascii="SimHei" w:eastAsia="SimHei" w:hAnsi="SimHei" w:cs="SimHei"/>
          <w:spacing w:val="4"/>
          <w:sz w:val="31"/>
          <w:szCs w:val="31"/>
        </w:rPr>
        <w:t>指标</w:t>
      </w:r>
    </w:p>
    <w:p>
      <w:pPr>
        <w:spacing w:before="26"/>
      </w:pPr>
    </w:p>
    <w:p>
      <w:pPr>
        <w:spacing w:before="26"/>
      </w:pPr>
    </w:p>
    <w:p>
      <w:pPr>
        <w:spacing w:before="26"/>
      </w:pPr>
    </w:p>
    <w:tbl>
      <w:tblPr>
        <w:tblStyle w:val="TableNormal"/>
        <w:tblW w:w="8886"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83"/>
        <w:gridCol w:w="4520"/>
        <w:gridCol w:w="1039"/>
        <w:gridCol w:w="1144"/>
      </w:tblGrid>
      <w:tr>
        <w:tblPrEx>
          <w:tblW w:w="8886" w:type="dxa"/>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9"/>
        </w:trPr>
        <w:tc>
          <w:tcPr>
            <w:tcW w:w="2183" w:type="dxa"/>
            <w:tcBorders>
              <w:top w:val="nil"/>
            </w:tcBorders>
            <w:shd w:val="clear" w:color="auto" w:fill="C0C0C0"/>
          </w:tcPr>
          <w:p>
            <w:pPr>
              <w:pStyle w:val="TableText"/>
              <w:spacing w:before="102" w:line="226" w:lineRule="auto"/>
              <w:ind w:left="699"/>
              <w:rPr>
                <w:sz w:val="19"/>
                <w:szCs w:val="19"/>
              </w:rPr>
            </w:pPr>
            <w:r>
              <w:rPr>
                <w:b/>
                <w:bCs/>
                <w:spacing w:val="5"/>
                <w:sz w:val="19"/>
                <w:szCs w:val="19"/>
              </w:rPr>
              <w:t>指标名称</w:t>
            </w:r>
          </w:p>
        </w:tc>
        <w:tc>
          <w:tcPr>
            <w:tcW w:w="4520" w:type="dxa"/>
            <w:tcBorders>
              <w:top w:val="nil"/>
            </w:tcBorders>
            <w:shd w:val="clear" w:color="auto" w:fill="C0C0C0"/>
          </w:tcPr>
          <w:p>
            <w:pPr>
              <w:pStyle w:val="TableText"/>
              <w:spacing w:before="102" w:line="226" w:lineRule="auto"/>
              <w:ind w:left="1867"/>
              <w:rPr>
                <w:sz w:val="19"/>
                <w:szCs w:val="19"/>
              </w:rPr>
            </w:pPr>
            <w:r>
              <w:rPr>
                <w:b/>
                <w:bCs/>
                <w:spacing w:val="5"/>
                <w:sz w:val="19"/>
                <w:szCs w:val="19"/>
              </w:rPr>
              <w:t>计算公式</w:t>
            </w:r>
          </w:p>
        </w:tc>
        <w:tc>
          <w:tcPr>
            <w:tcW w:w="1039" w:type="dxa"/>
            <w:tcBorders>
              <w:top w:val="nil"/>
            </w:tcBorders>
            <w:shd w:val="clear" w:color="auto" w:fill="C0C0C0"/>
          </w:tcPr>
          <w:p>
            <w:pPr>
              <w:pStyle w:val="TableText"/>
              <w:spacing w:before="102" w:line="227" w:lineRule="auto"/>
              <w:ind w:left="127"/>
              <w:rPr>
                <w:sz w:val="19"/>
                <w:szCs w:val="19"/>
              </w:rPr>
            </w:pPr>
            <w:r>
              <w:rPr>
                <w:b/>
                <w:bCs/>
                <w:spacing w:val="5"/>
                <w:sz w:val="19"/>
                <w:szCs w:val="19"/>
              </w:rPr>
              <w:t>考核要求</w:t>
            </w:r>
          </w:p>
        </w:tc>
        <w:tc>
          <w:tcPr>
            <w:tcW w:w="1144" w:type="dxa"/>
            <w:tcBorders>
              <w:top w:val="nil"/>
            </w:tcBorders>
            <w:shd w:val="clear" w:color="auto" w:fill="C0C0C0"/>
          </w:tcPr>
          <w:p>
            <w:pPr>
              <w:pStyle w:val="TableText"/>
              <w:spacing w:before="102" w:line="227" w:lineRule="auto"/>
              <w:ind w:left="181"/>
              <w:rPr>
                <w:sz w:val="19"/>
                <w:szCs w:val="19"/>
              </w:rPr>
            </w:pPr>
            <w:r>
              <w:rPr>
                <w:b/>
                <w:bCs/>
                <w:spacing w:val="5"/>
                <w:sz w:val="19"/>
                <w:szCs w:val="19"/>
              </w:rPr>
              <w:t>考核周期</w:t>
            </w:r>
          </w:p>
        </w:tc>
      </w:tr>
      <w:tr>
        <w:tblPrEx>
          <w:tblW w:w="8886" w:type="dxa"/>
          <w:tblInd w:w="26" w:type="dxa"/>
          <w:tblLayout w:type="fixed"/>
        </w:tblPrEx>
        <w:trPr>
          <w:trHeight w:val="603"/>
        </w:trPr>
        <w:tc>
          <w:tcPr>
            <w:tcW w:w="2183" w:type="dxa"/>
          </w:tcPr>
          <w:p>
            <w:pPr>
              <w:pStyle w:val="TableText"/>
              <w:spacing w:before="201" w:line="226" w:lineRule="auto"/>
              <w:ind w:left="300"/>
              <w:rPr>
                <w:sz w:val="19"/>
                <w:szCs w:val="19"/>
              </w:rPr>
            </w:pPr>
            <w:r>
              <w:rPr>
                <w:spacing w:val="8"/>
                <w:sz w:val="19"/>
                <w:szCs w:val="19"/>
              </w:rPr>
              <w:t>服务台派单成功率</w:t>
            </w:r>
          </w:p>
        </w:tc>
        <w:tc>
          <w:tcPr>
            <w:tcW w:w="4520" w:type="dxa"/>
          </w:tcPr>
          <w:p>
            <w:pPr>
              <w:pStyle w:val="TableText"/>
              <w:spacing w:before="201" w:line="226" w:lineRule="auto"/>
              <w:ind w:left="121"/>
              <w:rPr>
                <w:sz w:val="19"/>
                <w:szCs w:val="19"/>
              </w:rPr>
            </w:pPr>
            <w:r>
              <w:rPr>
                <w:spacing w:val="8"/>
                <w:sz w:val="19"/>
                <w:szCs w:val="19"/>
              </w:rPr>
              <w:t>（服务台成功派单数/服务台派单总数）*1</w:t>
            </w:r>
            <w:r>
              <w:rPr>
                <w:spacing w:val="7"/>
                <w:sz w:val="19"/>
                <w:szCs w:val="19"/>
              </w:rPr>
              <w:t>00%</w:t>
            </w:r>
          </w:p>
        </w:tc>
        <w:tc>
          <w:tcPr>
            <w:tcW w:w="1039" w:type="dxa"/>
          </w:tcPr>
          <w:p>
            <w:pPr>
              <w:pStyle w:val="TableText"/>
              <w:spacing w:before="202" w:line="253" w:lineRule="exact"/>
              <w:ind w:left="292"/>
              <w:rPr>
                <w:sz w:val="19"/>
                <w:szCs w:val="19"/>
              </w:rPr>
            </w:pPr>
            <w:r>
              <w:rPr>
                <w:spacing w:val="-1"/>
                <w:position w:val="1"/>
                <w:sz w:val="19"/>
                <w:szCs w:val="19"/>
              </w:rPr>
              <w:t>≥95%</w:t>
            </w:r>
          </w:p>
        </w:tc>
        <w:tc>
          <w:tcPr>
            <w:tcW w:w="1144" w:type="dxa"/>
          </w:tcPr>
          <w:p>
            <w:pPr>
              <w:pStyle w:val="TableText"/>
              <w:spacing w:before="201" w:line="228" w:lineRule="auto"/>
              <w:ind w:left="385"/>
              <w:rPr>
                <w:sz w:val="19"/>
                <w:szCs w:val="19"/>
              </w:rPr>
            </w:pPr>
            <w:r>
              <w:rPr>
                <w:spacing w:val="2"/>
                <w:sz w:val="19"/>
                <w:szCs w:val="19"/>
              </w:rPr>
              <w:t>季度</w:t>
            </w:r>
          </w:p>
        </w:tc>
      </w:tr>
      <w:tr>
        <w:tblPrEx>
          <w:tblW w:w="8886" w:type="dxa"/>
          <w:tblInd w:w="26" w:type="dxa"/>
          <w:tblLayout w:type="fixed"/>
        </w:tblPrEx>
        <w:trPr>
          <w:trHeight w:val="607"/>
        </w:trPr>
        <w:tc>
          <w:tcPr>
            <w:tcW w:w="2183" w:type="dxa"/>
          </w:tcPr>
          <w:p>
            <w:pPr>
              <w:pStyle w:val="TableText"/>
              <w:spacing w:before="203" w:line="226" w:lineRule="auto"/>
              <w:ind w:left="501"/>
              <w:rPr>
                <w:sz w:val="19"/>
                <w:szCs w:val="19"/>
              </w:rPr>
            </w:pPr>
            <w:r>
              <w:rPr>
                <w:spacing w:val="7"/>
                <w:sz w:val="19"/>
                <w:szCs w:val="19"/>
              </w:rPr>
              <w:t>服务台回访率</w:t>
            </w:r>
          </w:p>
        </w:tc>
        <w:tc>
          <w:tcPr>
            <w:tcW w:w="4520" w:type="dxa"/>
          </w:tcPr>
          <w:p>
            <w:pPr>
              <w:pStyle w:val="TableText"/>
              <w:spacing w:before="203" w:line="226" w:lineRule="auto"/>
              <w:ind w:left="141"/>
              <w:rPr>
                <w:sz w:val="19"/>
                <w:szCs w:val="19"/>
              </w:rPr>
            </w:pPr>
            <w:r>
              <w:rPr>
                <w:spacing w:val="6"/>
                <w:sz w:val="19"/>
                <w:szCs w:val="19"/>
              </w:rPr>
              <w:t>回访数量/服务台受理电子工单数量×</w:t>
            </w:r>
            <w:r>
              <w:rPr>
                <w:spacing w:val="29"/>
                <w:sz w:val="19"/>
                <w:szCs w:val="19"/>
              </w:rPr>
              <w:t xml:space="preserve"> </w:t>
            </w:r>
            <w:r>
              <w:rPr>
                <w:spacing w:val="6"/>
                <w:sz w:val="19"/>
                <w:szCs w:val="19"/>
              </w:rPr>
              <w:t>10</w:t>
            </w:r>
            <w:r>
              <w:rPr>
                <w:spacing w:val="5"/>
                <w:sz w:val="19"/>
                <w:szCs w:val="19"/>
              </w:rPr>
              <w:t>0</w:t>
            </w:r>
            <w:r>
              <w:rPr>
                <w:spacing w:val="5"/>
                <w:sz w:val="19"/>
                <w:szCs w:val="19"/>
              </w:rPr>
              <w:t xml:space="preserve"> </w:t>
            </w:r>
            <w:r>
              <w:rPr>
                <w:spacing w:val="5"/>
                <w:sz w:val="19"/>
                <w:szCs w:val="19"/>
              </w:rPr>
              <w:t>%</w:t>
            </w:r>
          </w:p>
        </w:tc>
        <w:tc>
          <w:tcPr>
            <w:tcW w:w="1039" w:type="dxa"/>
          </w:tcPr>
          <w:p>
            <w:pPr>
              <w:pStyle w:val="TableText"/>
              <w:spacing w:before="203" w:line="253" w:lineRule="exact"/>
              <w:ind w:left="292"/>
              <w:rPr>
                <w:sz w:val="19"/>
                <w:szCs w:val="19"/>
              </w:rPr>
            </w:pPr>
            <w:r>
              <w:rPr>
                <w:spacing w:val="-1"/>
                <w:position w:val="1"/>
                <w:sz w:val="19"/>
                <w:szCs w:val="19"/>
              </w:rPr>
              <w:t>≥98%</w:t>
            </w:r>
          </w:p>
        </w:tc>
        <w:tc>
          <w:tcPr>
            <w:tcW w:w="1144" w:type="dxa"/>
          </w:tcPr>
          <w:p>
            <w:pPr>
              <w:pStyle w:val="TableText"/>
              <w:spacing w:before="203" w:line="226" w:lineRule="auto"/>
              <w:ind w:left="382"/>
              <w:rPr>
                <w:sz w:val="19"/>
                <w:szCs w:val="19"/>
              </w:rPr>
            </w:pPr>
            <w:r>
              <w:rPr>
                <w:spacing w:val="3"/>
                <w:sz w:val="19"/>
                <w:szCs w:val="19"/>
              </w:rPr>
              <w:t>半年</w:t>
            </w:r>
          </w:p>
        </w:tc>
      </w:tr>
    </w:tbl>
    <w:p>
      <w:pPr>
        <w:pStyle w:val="BodyText"/>
        <w:spacing w:line="274" w:lineRule="auto"/>
      </w:pPr>
    </w:p>
    <w:p>
      <w:pPr>
        <w:pStyle w:val="BodyText"/>
        <w:spacing w:line="274" w:lineRule="auto"/>
      </w:pPr>
    </w:p>
    <w:p>
      <w:pPr>
        <w:pStyle w:val="BodyText"/>
        <w:spacing w:line="274" w:lineRule="auto"/>
      </w:pPr>
    </w:p>
    <w:p>
      <w:pPr>
        <w:spacing w:before="100" w:line="224" w:lineRule="auto"/>
        <w:ind w:left="45"/>
        <w:outlineLvl w:val="0"/>
        <w:rPr>
          <w:rFonts w:ascii="SimHei" w:eastAsia="SimHei" w:hAnsi="SimHei" w:cs="SimHei"/>
          <w:sz w:val="31"/>
          <w:szCs w:val="31"/>
        </w:rPr>
      </w:pPr>
      <w:bookmarkStart w:id="20" w:name="bookmark20"/>
      <w:bookmarkEnd w:id="20"/>
      <w:r>
        <w:rPr>
          <w:rFonts w:ascii="SimHei" w:eastAsia="SimHei" w:hAnsi="SimHei" w:cs="SimHei"/>
          <w:spacing w:val="5"/>
          <w:sz w:val="31"/>
          <w:szCs w:val="31"/>
        </w:rPr>
        <w:t>十</w:t>
      </w:r>
      <w:r>
        <w:rPr>
          <w:rFonts w:ascii="Times New Roman" w:eastAsia="Times New Roman" w:hAnsi="Times New Roman" w:cs="Times New Roman"/>
          <w:spacing w:val="5"/>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5"/>
          <w:sz w:val="31"/>
          <w:szCs w:val="31"/>
        </w:rPr>
        <w:t>相关文件与模板</w:t>
      </w:r>
    </w:p>
    <w:p>
      <w:pPr>
        <w:pStyle w:val="BodyText"/>
        <w:spacing w:line="374" w:lineRule="auto"/>
      </w:pPr>
    </w:p>
    <w:p>
      <w:pPr>
        <w:pStyle w:val="BodyText"/>
        <w:spacing w:before="91" w:line="231" w:lineRule="auto"/>
        <w:ind w:left="50"/>
        <w:outlineLvl w:val="1"/>
        <w:rPr>
          <w:rFonts w:ascii="FangSong" w:eastAsia="FangSong" w:hAnsi="FangSong" w:cs="FangSong"/>
          <w:sz w:val="28"/>
          <w:szCs w:val="28"/>
        </w:rPr>
      </w:pPr>
      <w:bookmarkStart w:id="21" w:name="bookmark21"/>
      <w:bookmarkEnd w:id="21"/>
      <w:r>
        <w:rPr>
          <w:b/>
          <w:bCs/>
          <w:spacing w:val="-4"/>
          <w:sz w:val="28"/>
          <w:szCs w:val="28"/>
        </w:rPr>
        <w:t xml:space="preserve">10.1.   </w:t>
      </w:r>
      <w:r>
        <w:rPr>
          <w:rFonts w:ascii="FangSong" w:eastAsia="FangSong" w:hAnsi="FangSong" w:cs="FangSong"/>
          <w:b/>
          <w:bCs/>
          <w:spacing w:val="-4"/>
          <w:sz w:val="28"/>
          <w:szCs w:val="28"/>
        </w:rPr>
        <w:t>相关文件</w:t>
      </w:r>
    </w:p>
    <w:p>
      <w:pPr>
        <w:pStyle w:val="BodyText"/>
        <w:spacing w:line="346" w:lineRule="auto"/>
      </w:pPr>
    </w:p>
    <w:p>
      <w:pPr>
        <w:spacing w:before="79" w:line="218" w:lineRule="auto"/>
        <w:ind w:left="200"/>
        <w:rPr>
          <w:rFonts w:ascii="FangSong" w:eastAsia="FangSong" w:hAnsi="FangSong" w:cs="FangSong"/>
          <w:sz w:val="24"/>
          <w:szCs w:val="24"/>
        </w:rPr>
      </w:pPr>
      <w:r>
        <w:rPr>
          <w:rFonts w:ascii="Wingdings" w:eastAsia="Wingdings" w:hAnsi="Wingdings" w:cs="Wingdings"/>
          <w:spacing w:val="2"/>
          <w:sz w:val="24"/>
          <w:szCs w:val="24"/>
        </w:rPr>
        <w:t>u</w:t>
      </w:r>
      <w:r>
        <w:rPr>
          <w:rFonts w:ascii="FangSong" w:eastAsia="FangSong" w:hAnsi="FangSong" w:cs="FangSong"/>
          <w:spacing w:val="2"/>
          <w:sz w:val="24"/>
          <w:szCs w:val="24"/>
        </w:rPr>
        <w:t>事件管理程序</w:t>
      </w:r>
    </w:p>
    <w:p>
      <w:pPr>
        <w:pStyle w:val="BodyText"/>
        <w:spacing w:line="329" w:lineRule="auto"/>
      </w:pPr>
    </w:p>
    <w:p>
      <w:pPr>
        <w:pStyle w:val="BodyText"/>
        <w:spacing w:before="92" w:line="231" w:lineRule="auto"/>
        <w:ind w:left="50"/>
        <w:outlineLvl w:val="1"/>
        <w:rPr>
          <w:rFonts w:ascii="FangSong" w:eastAsia="FangSong" w:hAnsi="FangSong" w:cs="FangSong"/>
          <w:sz w:val="28"/>
          <w:szCs w:val="28"/>
        </w:rPr>
      </w:pPr>
      <w:bookmarkStart w:id="22" w:name="bookmark22"/>
      <w:bookmarkEnd w:id="22"/>
      <w:r>
        <w:rPr>
          <w:b/>
          <w:bCs/>
          <w:spacing w:val="-4"/>
          <w:sz w:val="28"/>
          <w:szCs w:val="28"/>
        </w:rPr>
        <w:t xml:space="preserve">10.2.   </w:t>
      </w:r>
      <w:r>
        <w:rPr>
          <w:rFonts w:ascii="FangSong" w:eastAsia="FangSong" w:hAnsi="FangSong" w:cs="FangSong"/>
          <w:b/>
          <w:bCs/>
          <w:spacing w:val="-4"/>
          <w:sz w:val="28"/>
          <w:szCs w:val="28"/>
        </w:rPr>
        <w:t>相关模板</w:t>
      </w:r>
    </w:p>
    <w:p>
      <w:pPr>
        <w:pStyle w:val="BodyText"/>
        <w:spacing w:line="342" w:lineRule="auto"/>
      </w:pPr>
    </w:p>
    <w:p>
      <w:pPr>
        <w:spacing w:before="78" w:line="217" w:lineRule="auto"/>
        <w:ind w:left="200"/>
        <w:rPr>
          <w:rFonts w:ascii="FangSong" w:eastAsia="FangSong" w:hAnsi="FangSong" w:cs="FangSong"/>
          <w:sz w:val="24"/>
          <w:szCs w:val="24"/>
        </w:rPr>
      </w:pPr>
      <w:r>
        <w:rPr>
          <w:rFonts w:ascii="Wingdings" w:eastAsia="Wingdings" w:hAnsi="Wingdings" w:cs="Wingdings"/>
          <w:spacing w:val="-1"/>
          <w:sz w:val="24"/>
          <w:szCs w:val="24"/>
        </w:rPr>
        <w:t>u</w:t>
      </w:r>
      <w:r>
        <w:rPr>
          <w:rFonts w:ascii="FangSong" w:eastAsia="FangSong" w:hAnsi="FangSong" w:cs="FangSong"/>
          <w:spacing w:val="-1"/>
          <w:sz w:val="24"/>
          <w:szCs w:val="24"/>
        </w:rPr>
        <w:t>《</w:t>
      </w:r>
      <w:r>
        <w:rPr>
          <w:rFonts w:ascii="Times New Roman" w:eastAsia="Times New Roman" w:hAnsi="Times New Roman" w:cs="Times New Roman"/>
          <w:spacing w:val="-1"/>
          <w:sz w:val="24"/>
          <w:szCs w:val="24"/>
        </w:rPr>
        <w:t>XX</w:t>
      </w:r>
      <w:r>
        <w:rPr>
          <w:rFonts w:ascii="Times New Roman" w:eastAsia="Times New Roman" w:hAnsi="Times New Roman" w:cs="Times New Roman"/>
          <w:spacing w:val="20"/>
          <w:sz w:val="24"/>
          <w:szCs w:val="24"/>
        </w:rPr>
        <w:t xml:space="preserve"> </w:t>
      </w:r>
      <w:r>
        <w:rPr>
          <w:rFonts w:ascii="FangSong" w:eastAsia="FangSong" w:hAnsi="FangSong" w:cs="FangSong"/>
          <w:spacing w:val="-1"/>
          <w:sz w:val="24"/>
          <w:szCs w:val="24"/>
        </w:rPr>
        <w:t>年度服务台考核表》</w:t>
      </w:r>
    </w:p>
    <w:sectPr>
      <w:headerReference w:type="default" r:id="rId31"/>
      <w:footerReference w:type="default" r:id="rId32"/>
      <w:pgSz w:w="11907" w:h="16839"/>
      <w:pgMar w:top="1414" w:right="1345" w:bottom="1793" w:left="1390" w:header="241" w:footer="10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690" w:lineRule="exact"/>
    </w:pPr>
    <w:r>
      <w:rPr>
        <w:position w:val="-13"/>
      </w:rPr>
      <w:drawing>
        <wp:inline distT="0" distB="0" distL="0" distR="0">
          <wp:extent cx="1469390" cy="43878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69390" cy="438784"/>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59264"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5" w:lineRule="auto"/>
    </w:pPr>
  </w:p>
  <w:p>
    <w:pPr>
      <w:spacing w:before="51" w:line="223" w:lineRule="auto"/>
      <w:ind w:left="2346"/>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64384"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4" w:lineRule="auto"/>
    </w:pPr>
  </w:p>
  <w:p>
    <w:pPr>
      <w:spacing w:before="52" w:line="221" w:lineRule="auto"/>
      <w:ind w:left="2350"/>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65408"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5" w:lineRule="auto"/>
    </w:pPr>
  </w:p>
  <w:p>
    <w:pPr>
      <w:spacing w:before="51" w:line="223" w:lineRule="auto"/>
      <w:ind w:left="2345"/>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68480"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4" w:lineRule="auto"/>
    </w:pPr>
  </w:p>
  <w:p>
    <w:pPr>
      <w:spacing w:before="52" w:line="221" w:lineRule="auto"/>
      <w:ind w:left="2351"/>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1552"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4" w:lineRule="auto"/>
    </w:pPr>
  </w:p>
  <w:p>
    <w:pPr>
      <w:spacing w:before="52" w:line="221" w:lineRule="auto"/>
      <w:ind w:left="2350"/>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2576"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5" w:lineRule="auto"/>
    </w:pPr>
  </w:p>
  <w:p>
    <w:pPr>
      <w:spacing w:before="51" w:line="220" w:lineRule="auto"/>
      <w:ind w:left="2349"/>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5648"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4" w:lineRule="auto"/>
    </w:pPr>
  </w:p>
  <w:p>
    <w:pPr>
      <w:spacing w:before="52" w:line="221" w:lineRule="auto"/>
      <w:ind w:left="2699"/>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8720"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4" w:lineRule="auto"/>
    </w:pPr>
  </w:p>
  <w:p>
    <w:pPr>
      <w:spacing w:before="52" w:line="221" w:lineRule="auto"/>
      <w:ind w:left="2710"/>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9744"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5" w:lineRule="auto"/>
    </w:pPr>
  </w:p>
  <w:p>
    <w:pPr>
      <w:spacing w:before="51" w:line="223" w:lineRule="auto"/>
      <w:ind w:left="2363"/>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84864"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4" w:lineRule="auto"/>
    </w:pPr>
  </w:p>
  <w:p>
    <w:pPr>
      <w:spacing w:before="52" w:line="221" w:lineRule="auto"/>
      <w:ind w:left="2892"/>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87936"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5" w:lineRule="auto"/>
    </w:pPr>
  </w:p>
  <w:p>
    <w:pPr>
      <w:spacing w:before="51" w:line="223" w:lineRule="auto"/>
      <w:ind w:left="2892"/>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91008" behindDoc="0" locked="0" layoutInCell="0" allowOverlap="1">
          <wp:simplePos x="0" y="0"/>
          <wp:positionH relativeFrom="page">
            <wp:posOffset>900430</wp:posOffset>
          </wp:positionH>
          <wp:positionV relativeFrom="page">
            <wp:posOffset>9553575</wp:posOffset>
          </wp:positionV>
          <wp:extent cx="1469390" cy="445134"/>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1"/>
                  <a:stretch>
                    <a:fillRect/>
                  </a:stretch>
                </pic:blipFill>
                <pic:spPr>
                  <a:xfrm rot="0">
                    <a:off x="0" y="0"/>
                    <a:ext cx="1469390" cy="445134"/>
                  </a:xfrm>
                  <a:prstGeom prst="rect">
                    <a:avLst/>
                  </a:prstGeom>
                </pic:spPr>
              </pic:pic>
            </a:graphicData>
          </a:graphic>
        </wp:anchor>
      </w:drawing>
    </w:r>
  </w:p>
  <w:p>
    <w:pPr>
      <w:pStyle w:val="BodyText"/>
      <w:spacing w:line="264" w:lineRule="auto"/>
    </w:pPr>
  </w:p>
  <w:p>
    <w:pPr>
      <w:spacing w:before="52" w:line="221" w:lineRule="auto"/>
      <w:ind w:left="2363"/>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4" w:lineRule="auto"/>
    </w:pPr>
    <w:r>
      <w:drawing>
        <wp:anchor distT="0" distB="0" distL="0" distR="0" simplePos="0" relativeHeight="251658240" behindDoc="0" locked="0" layoutInCell="0" allowOverlap="1">
          <wp:simplePos x="0" y="0"/>
          <wp:positionH relativeFrom="page">
            <wp:posOffset>1281430</wp:posOffset>
          </wp:positionH>
          <wp:positionV relativeFrom="page">
            <wp:posOffset>193040</wp:posOffset>
          </wp:positionV>
          <wp:extent cx="853440" cy="591184"/>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4" w:lineRule="auto"/>
    </w:pPr>
  </w:p>
  <w:p>
    <w:pPr>
      <w:pStyle w:val="BodyText"/>
      <w:spacing w:line="254" w:lineRule="auto"/>
    </w:pPr>
  </w:p>
  <w:p>
    <w:pPr>
      <w:spacing w:before="58" w:line="220" w:lineRule="auto"/>
      <w:jc w:val="right"/>
      <w:rPr>
        <w:rFonts w:ascii="SimSun" w:eastAsia="SimSun" w:hAnsi="SimSun" w:cs="SimSun"/>
        <w:sz w:val="18"/>
        <w:szCs w:val="18"/>
      </w:rPr>
    </w:pPr>
    <w:r>
      <w:rPr>
        <w:rFonts w:ascii="SimSun" w:eastAsia="SimSun" w:hAnsi="SimSun" w:cs="SimSun"/>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49" style="height:0.75pt;margin-left:69.5pt;margin-top:67.56pt;mso-position-horizontal-relative:page;mso-position-vertical-relative:page;position:absolute;width:456.45pt;z-index:251662336" coordorigin="0,0" coordsize="9129,15" o:allowincell="f" path="m,14l9128,14l9128,l,l,14xe" fillcolor="black"/>
      </w:pict>
    </w:r>
    <w:r>
      <w:drawing>
        <wp:anchor distT="0" distB="0" distL="0" distR="0" simplePos="0" relativeHeight="251660288"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0" style="height:0.75pt;margin-left:69.5pt;margin-top:67.56pt;mso-position-horizontal-relative:page;mso-position-vertical-relative:page;position:absolute;width:456.45pt;z-index:251667456" coordorigin="0,0" coordsize="9129,15" o:allowincell="f" path="m,14l9128,14l9128,l,l,14xe" fillcolor="black"/>
      </w:pict>
    </w:r>
    <w:r>
      <w:drawing>
        <wp:anchor distT="0" distB="0" distL="0" distR="0" simplePos="0" relativeHeight="251666432"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1" style="height:0.75pt;margin-left:69.5pt;margin-top:67.56pt;mso-position-horizontal-relative:page;mso-position-vertical-relative:page;position:absolute;width:456.45pt;z-index:251670528" coordorigin="0,0" coordsize="9129,15" o:allowincell="f" path="m,14l9128,14l9128,l,l,14xe" fillcolor="black"/>
      </w:pict>
    </w:r>
    <w:r>
      <w:drawing>
        <wp:anchor distT="0" distB="0" distL="0" distR="0" simplePos="0" relativeHeight="251669504"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2" style="height:0.75pt;margin-left:69.5pt;margin-top:67.56pt;mso-position-horizontal-relative:page;mso-position-vertical-relative:page;position:absolute;width:456.45pt;z-index:251663360" coordorigin="0,0" coordsize="9129,15" o:allowincell="f" path="m,14l9128,14l9128,l,l,14xe" fillcolor="black"/>
      </w:pict>
    </w:r>
    <w:r>
      <w:drawing>
        <wp:anchor distT="0" distB="0" distL="0" distR="0" simplePos="0" relativeHeight="251661312"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840288483"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3" style="height:0.75pt;margin-left:69.5pt;margin-top:67.56pt;mso-position-horizontal-relative:page;mso-position-vertical-relative:page;position:absolute;width:456.45pt;z-index:251674624" coordorigin="0,0" coordsize="9129,15" o:allowincell="f" path="m,14l9128,14l9128,l,l,14xe" fillcolor="black"/>
      </w:pict>
    </w:r>
    <w:r>
      <w:drawing>
        <wp:anchor distT="0" distB="0" distL="0" distR="0" simplePos="0" relativeHeight="251673600"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4" style="height:0.75pt;margin-left:69.5pt;margin-top:67.56pt;mso-position-horizontal-relative:page;mso-position-vertical-relative:page;position:absolute;width:456.45pt;z-index:251677696" coordorigin="0,0" coordsize="9129,15" o:allowincell="f" path="m,14l9128,14l9128,l,l,14xe" fillcolor="black"/>
      </w:pict>
    </w:r>
    <w:r>
      <w:drawing>
        <wp:anchor distT="0" distB="0" distL="0" distR="0" simplePos="0" relativeHeight="251676672"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52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5" style="height:0.75pt;margin-left:69.5pt;margin-top:67.56pt;mso-position-horizontal-relative:page;mso-position-vertical-relative:page;position:absolute;width:456.45pt;z-index:251681792" coordorigin="0,0" coordsize="9129,15" o:allowincell="f" path="m,14l9128,14l9128,l,l,14xe" fillcolor="black"/>
      </w:pict>
    </w:r>
    <w:r>
      <w:drawing>
        <wp:anchor distT="0" distB="0" distL="0" distR="0" simplePos="0" relativeHeight="251680768"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6" style="height:0.75pt;margin-left:69.5pt;margin-top:67.56pt;mso-position-horizontal-relative:page;mso-position-vertical-relative:page;position:absolute;width:456.45pt;z-index:251683840" coordorigin="0,0" coordsize="9129,15" o:allowincell="f" path="m,14l9128,14l9128,l,l,14xe" fillcolor="black"/>
      </w:pict>
    </w:r>
    <w:r>
      <w:drawing>
        <wp:anchor distT="0" distB="0" distL="0" distR="0" simplePos="0" relativeHeight="251682816"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7" style="height:0.75pt;margin-left:69.5pt;margin-top:67.56pt;mso-position-horizontal-relative:page;mso-position-vertical-relative:page;position:absolute;width:456.45pt;z-index:251686912" coordorigin="0,0" coordsize="9129,15" o:allowincell="f" path="m,14l9128,14l9128,l,l,14xe" fillcolor="black"/>
      </w:pict>
    </w:r>
    <w:r>
      <w:drawing>
        <wp:anchor distT="0" distB="0" distL="0" distR="0" simplePos="0" relativeHeight="251685888"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711"/>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8" style="height:0.75pt;margin-left:69.5pt;margin-top:67.56pt;mso-position-horizontal-relative:page;mso-position-vertical-relative:page;position:absolute;width:456.45pt;z-index:251689984" coordorigin="0,0" coordsize="9129,15" o:allowincell="f" path="m,14l9128,14l9128,l,l,14xe" fillcolor="black"/>
      </w:pict>
    </w:r>
    <w:r>
      <w:drawing>
        <wp:anchor distT="0" distB="0" distL="0" distR="0" simplePos="0" relativeHeight="251688960"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711"/>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9" w:lineRule="auto"/>
    </w:pPr>
    <w:r>
      <w:pict>
        <v:shape id="_x0000_s2059" style="height:0.75pt;margin-left:69.5pt;margin-top:67.56pt;mso-position-horizontal-relative:page;mso-position-vertical-relative:page;position:absolute;width:456.45pt;z-index:251693056" coordorigin="0,0" coordsize="9129,15" o:allowincell="f" path="m,14l9128,14l9128,l,l,14xe" fillcolor="black"/>
      </w:pict>
    </w:r>
    <w:r>
      <w:drawing>
        <wp:anchor distT="0" distB="0" distL="0" distR="0" simplePos="0" relativeHeight="251692032"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60" w:lineRule="auto"/>
    </w:pPr>
  </w:p>
  <w:p>
    <w:pPr>
      <w:pStyle w:val="BodyText"/>
      <w:spacing w:line="260"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FangSong" w:eastAsia="FangSong" w:hAnsi="FangSong" w:cs="FangSong"/>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image" Target="media/image4.jpeg" /><Relationship Id="rId14" Type="http://schemas.openxmlformats.org/officeDocument/2006/relationships/header" Target="header5.xml" /><Relationship Id="rId15" Type="http://schemas.openxmlformats.org/officeDocument/2006/relationships/footer" Target="footer6.xml" /><Relationship Id="rId16" Type="http://schemas.openxmlformats.org/officeDocument/2006/relationships/header" Target="header6.xml" /><Relationship Id="rId17" Type="http://schemas.openxmlformats.org/officeDocument/2006/relationships/footer" Target="footer7.xml" /><Relationship Id="rId18" Type="http://schemas.openxmlformats.org/officeDocument/2006/relationships/header" Target="head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image" Target="media/image2.png" /><Relationship Id="rId21" Type="http://schemas.openxmlformats.org/officeDocument/2006/relationships/footer" Target="footer9.xml" /><Relationship Id="rId22" Type="http://schemas.openxmlformats.org/officeDocument/2006/relationships/footer" Target="footer10.xml" /><Relationship Id="rId23" Type="http://schemas.openxmlformats.org/officeDocument/2006/relationships/header" Target="header8.xml" /><Relationship Id="rId24" Type="http://schemas.openxmlformats.org/officeDocument/2006/relationships/footer" Target="footer11.xml" /><Relationship Id="rId25" Type="http://schemas.openxmlformats.org/officeDocument/2006/relationships/header" Target="header9.xml" /><Relationship Id="rId26" Type="http://schemas.openxmlformats.org/officeDocument/2006/relationships/footer" Target="footer12.xml" /><Relationship Id="rId27" Type="http://schemas.openxmlformats.org/officeDocument/2006/relationships/header" Target="header10.xml" /><Relationship Id="rId28" Type="http://schemas.openxmlformats.org/officeDocument/2006/relationships/footer" Target="footer13.xml" /><Relationship Id="rId29" Type="http://schemas.openxmlformats.org/officeDocument/2006/relationships/header" Target="header11.xml" /><Relationship Id="rId3" Type="http://schemas.openxmlformats.org/officeDocument/2006/relationships/fontTable" Target="fontTable.xml" /><Relationship Id="rId30" Type="http://schemas.openxmlformats.org/officeDocument/2006/relationships/footer" Target="footer14.xml" /><Relationship Id="rId31" Type="http://schemas.openxmlformats.org/officeDocument/2006/relationships/header" Target="header12.xml" /><Relationship Id="rId32" Type="http://schemas.openxmlformats.org/officeDocument/2006/relationships/footer" Target="footer15.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header" Target="head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footer13.xml.rels>&#65279;<?xml version="1.0" encoding="utf-8" standalone="yes"?><Relationships xmlns="http://schemas.openxmlformats.org/package/2006/relationships"><Relationship Id="rId1" Type="http://schemas.openxmlformats.org/officeDocument/2006/relationships/image" Target="media/image2.png" /></Relationships>
</file>

<file path=word/_rels/footer14.xml.rels>&#65279;<?xml version="1.0" encoding="utf-8" standalone="yes"?><Relationships xmlns="http://schemas.openxmlformats.org/package/2006/relationships"><Relationship Id="rId1" Type="http://schemas.openxmlformats.org/officeDocument/2006/relationships/image" Target="media/image2.png" /></Relationships>
</file>

<file path=word/_rels/footer15.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3.jpeg" /></Relationships>
</file>

<file path=word/_rels/header3.xml.rels>&#65279;<?xml version="1.0" encoding="utf-8" standalone="yes"?><Relationships xmlns="http://schemas.openxmlformats.org/package/2006/relationships"><Relationship Id="rId1" Type="http://schemas.openxmlformats.org/officeDocument/2006/relationships/image" Target="media/image3.jpeg" /></Relationships>
</file>

<file path=word/_rels/header4.xml.rels>&#65279;<?xml version="1.0" encoding="utf-8" standalone="yes"?><Relationships xmlns="http://schemas.openxmlformats.org/package/2006/relationships"><Relationship Id="rId1" Type="http://schemas.openxmlformats.org/officeDocument/2006/relationships/image" Target="media/image3.jpeg" /></Relationships>
</file>

<file path=word/_rels/header5.xml.rels>&#65279;<?xml version="1.0" encoding="utf-8" standalone="yes"?><Relationships xmlns="http://schemas.openxmlformats.org/package/2006/relationships"><Relationship Id="rId1" Type="http://schemas.openxmlformats.org/officeDocument/2006/relationships/image" Target="media/image3.jpeg" /></Relationships>
</file>

<file path=word/_rels/header6.xml.rels>&#65279;<?xml version="1.0" encoding="utf-8" standalone="yes"?><Relationships xmlns="http://schemas.openxmlformats.org/package/2006/relationships"><Relationship Id="rId1" Type="http://schemas.openxmlformats.org/officeDocument/2006/relationships/image" Target="media/image3.jpeg" /></Relationships>
</file>

<file path=word/_rels/header7.xml.rels>&#65279;<?xml version="1.0" encoding="utf-8" standalone="yes"?><Relationships xmlns="http://schemas.openxmlformats.org/package/2006/relationships"><Relationship Id="rId1" Type="http://schemas.openxmlformats.org/officeDocument/2006/relationships/image" Target="media/image3.jpeg" /></Relationships>
</file>

<file path=word/_rels/header8.xml.rels>&#65279;<?xml version="1.0" encoding="utf-8" standalone="yes"?><Relationships xmlns="http://schemas.openxmlformats.org/package/2006/relationships"><Relationship Id="rId1" Type="http://schemas.openxmlformats.org/officeDocument/2006/relationships/image" Target="media/image3.jpeg" /></Relationships>
</file>

<file path=word/_rels/header9.xml.rels>&#65279;<?xml version="1.0" encoding="utf-8" standalone="yes"?><Relationships xmlns="http://schemas.openxmlformats.org/package/2006/relationships"><Relationship Id="rId1" Type="http://schemas.openxmlformats.org/officeDocument/2006/relationships/image" Target="media/image3.jpeg" /></Relationships>
</file>

<file path=word/_rels/header10.xml.rels>&#65279;<?xml version="1.0" encoding="utf-8" standalone="yes"?><Relationships xmlns="http://schemas.openxmlformats.org/package/2006/relationships"><Relationship Id="rId1" Type="http://schemas.openxmlformats.org/officeDocument/2006/relationships/image" Target="media/image3.jpeg" /></Relationships>
</file>

<file path=word/_rels/header11.xml.rels>&#65279;<?xml version="1.0" encoding="utf-8" standalone="yes"?><Relationships xmlns="http://schemas.openxmlformats.org/package/2006/relationships"><Relationship Id="rId1" Type="http://schemas.openxmlformats.org/officeDocument/2006/relationships/image" Target="media/image3.jpeg" /></Relationships>
</file>

<file path=word/_rels/header12.xml.rels>&#65279;<?xml version="1.0" encoding="utf-8" standalone="yes"?><Relationships xmlns="http://schemas.openxmlformats.org/package/2006/relationships"><Relationship Id="rId1" Type="http://schemas.openxmlformats.org/officeDocument/2006/relationships/image" Target="media/image3.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2023-07-25T23:22:53Z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2025-12-03T15:21:16Z</vt:filetime>
  </property>
  <property fmtid="{D5CDD505-2E9C-101B-9397-08002B2CF9AE}" pid="3" name="CRO">
    <vt:lpwstr>wqlLaW5nc29mdCBQREYgdG8gV1BTIDExNQ</vt:lpwstr>
  </property>
</Properties>
</file>