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BodyText"/>
      </w:pPr>
    </w:p>
    <w:p>
      <w:pPr>
        <w:pStyle w:val="BodyText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pStyle w:val="BodyText"/>
        <w:spacing w:line="241" w:lineRule="auto"/>
      </w:pPr>
    </w:p>
    <w:p>
      <w:pPr>
        <w:spacing w:before="234" w:line="218" w:lineRule="auto"/>
        <w:ind w:left="2632"/>
        <w:outlineLvl w:val="0"/>
        <w:rPr>
          <w:rFonts w:ascii="FangSong" w:eastAsia="FangSong" w:hAnsi="FangSong" w:cs="FangSong"/>
          <w:sz w:val="72"/>
          <w:szCs w:val="72"/>
        </w:rPr>
      </w:pPr>
      <w:r>
        <w:rPr>
          <w:rFonts w:ascii="FangSong" w:eastAsia="FangSong" w:hAnsi="FangSong" w:cs="FangSong"/>
          <w:b/>
          <w:bCs/>
          <w:spacing w:val="-13"/>
          <w:sz w:val="72"/>
          <w:szCs w:val="72"/>
        </w:rPr>
        <w:t>事件管理程序</w:t>
      </w:r>
    </w:p>
    <w:p>
      <w:pPr>
        <w:pStyle w:val="BodyText"/>
        <w:spacing w:line="308" w:lineRule="auto"/>
      </w:pPr>
    </w:p>
    <w:p>
      <w:pPr>
        <w:spacing w:before="91" w:line="232" w:lineRule="auto"/>
        <w:ind w:left="3504"/>
        <w:rPr>
          <w:rFonts w:ascii="FangSong" w:eastAsia="FangSong" w:hAnsi="FangSong" w:cs="FangSong"/>
          <w:sz w:val="28"/>
          <w:szCs w:val="28"/>
        </w:rPr>
      </w:pPr>
      <w:r>
        <w:rPr>
          <w:rFonts w:ascii="FangSong" w:eastAsia="FangSong" w:hAnsi="FangSong" w:cs="FangSong"/>
          <w:b/>
          <w:bCs/>
          <w:spacing w:val="-4"/>
          <w:sz w:val="28"/>
          <w:szCs w:val="28"/>
        </w:rPr>
        <w:t>（YNTD-ITSS-1503）</w:t>
      </w: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2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pStyle w:val="BodyText"/>
        <w:spacing w:line="243" w:lineRule="auto"/>
      </w:pPr>
    </w:p>
    <w:p>
      <w:pPr>
        <w:spacing w:before="101" w:line="223" w:lineRule="auto"/>
        <w:ind w:left="2222"/>
        <w:rPr>
          <w:rFonts w:ascii="FangSong" w:eastAsia="FangSong" w:hAnsi="FangSong" w:cs="FangSong"/>
          <w:sz w:val="31"/>
          <w:szCs w:val="31"/>
        </w:rPr>
      </w:pPr>
      <w:r>
        <w:rPr>
          <w:rFonts w:ascii="FangSong" w:eastAsia="FangSong" w:hAnsi="FangSong" w:cs="FangSong"/>
          <w:spacing w:val="8"/>
          <w:sz w:val="31"/>
          <w:szCs w:val="31"/>
        </w:rPr>
        <w:t>云南腾电科技有限公司</w:t>
      </w:r>
    </w:p>
    <w:p>
      <w:pPr>
        <w:spacing w:line="223" w:lineRule="auto"/>
        <w:rPr>
          <w:rFonts w:ascii="FangSong" w:eastAsia="FangSong" w:hAnsi="FangSong" w:cs="FangSong"/>
          <w:sz w:val="31"/>
          <w:szCs w:val="31"/>
        </w:rPr>
        <w:sectPr>
          <w:headerReference w:type="default" r:id="rId4"/>
          <w:footerReference w:type="default" r:id="rId5"/>
          <w:pgSz w:w="11907" w:h="16839"/>
          <w:pgMar w:top="1916" w:right="1104" w:bottom="1903" w:left="1104" w:header="805" w:footer="853" w:gutter="0"/>
          <w:cols w:space="720"/>
        </w:sectPr>
      </w:pPr>
    </w:p>
    <w:p>
      <w:pPr>
        <w:pStyle w:val="BodyText"/>
        <w:spacing w:line="409" w:lineRule="auto"/>
      </w:pPr>
    </w:p>
    <w:p>
      <w:pPr>
        <w:spacing w:before="97" w:line="220" w:lineRule="auto"/>
        <w:ind w:left="3413"/>
        <w:outlineLvl w:val="0"/>
        <w:rPr>
          <w:rFonts w:ascii="SimSun" w:eastAsia="SimSun" w:hAnsi="SimSun" w:cs="SimSun"/>
          <w:sz w:val="30"/>
          <w:szCs w:val="30"/>
        </w:rPr>
      </w:pPr>
      <w:r>
        <w:rPr>
          <w:rFonts w:ascii="SimSun" w:eastAsia="SimSun" w:hAnsi="SimSun" w:cs="SimSun"/>
          <w:b/>
          <w:bCs/>
          <w:spacing w:val="-4"/>
          <w:sz w:val="30"/>
          <w:szCs w:val="30"/>
        </w:rPr>
        <w:t>文件编制和变更履历</w:t>
      </w:r>
    </w:p>
    <w:p>
      <w:pPr>
        <w:spacing w:before="19"/>
      </w:pPr>
    </w:p>
    <w:tbl>
      <w:tblPr>
        <w:tblStyle w:val="TableNormal"/>
        <w:tblW w:w="9005" w:type="dxa"/>
        <w:tblInd w:w="34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</w:tblPr>
      <w:tblGrid>
        <w:gridCol w:w="845"/>
        <w:gridCol w:w="883"/>
        <w:gridCol w:w="1271"/>
        <w:gridCol w:w="957"/>
        <w:gridCol w:w="1377"/>
        <w:gridCol w:w="1017"/>
        <w:gridCol w:w="1272"/>
        <w:gridCol w:w="1383"/>
      </w:tblGrid>
      <w:tr>
        <w:tblPrEx>
          <w:tblW w:w="9005" w:type="dxa"/>
          <w:tblInd w:w="346" w:type="dxa"/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  <w:tblLayout w:type="fixed"/>
        </w:tblPrEx>
        <w:trPr>
          <w:trHeight w:val="324"/>
        </w:trPr>
        <w:tc>
          <w:tcPr>
            <w:tcW w:w="845" w:type="dxa"/>
            <w:vMerge w:val="restart"/>
            <w:tcBorders>
              <w:top w:val="single" w:sz="10" w:space="0" w:color="000000"/>
              <w:left w:val="single" w:sz="10" w:space="0" w:color="000000"/>
              <w:bottom w:val="nil"/>
            </w:tcBorders>
            <w:shd w:val="clear" w:color="auto" w:fill="D9D9D9"/>
          </w:tcPr>
          <w:p>
            <w:pPr>
              <w:pStyle w:val="TableText"/>
              <w:spacing w:before="225" w:line="220" w:lineRule="auto"/>
              <w:ind w:left="202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版本</w:t>
            </w:r>
          </w:p>
        </w:tc>
        <w:tc>
          <w:tcPr>
            <w:tcW w:w="215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60" w:line="223" w:lineRule="auto"/>
              <w:ind w:left="604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编制</w:t>
            </w:r>
            <w:r>
              <w:rPr>
                <w:rFonts w:ascii="Calibri" w:eastAsia="Calibri" w:hAnsi="Calibri" w:cs="Calibri"/>
                <w:b/>
                <w:bCs/>
                <w:spacing w:val="-4"/>
                <w:sz w:val="21"/>
                <w:szCs w:val="21"/>
              </w:rPr>
              <w:t>/</w:t>
            </w:r>
            <w:r>
              <w:rPr>
                <w:b/>
                <w:bCs/>
                <w:spacing w:val="-4"/>
                <w:sz w:val="21"/>
                <w:szCs w:val="21"/>
              </w:rPr>
              <w:t>更改</w:t>
            </w:r>
          </w:p>
        </w:tc>
        <w:tc>
          <w:tcPr>
            <w:tcW w:w="2334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59" w:line="220" w:lineRule="auto"/>
              <w:ind w:left="957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发布</w:t>
            </w:r>
          </w:p>
        </w:tc>
        <w:tc>
          <w:tcPr>
            <w:tcW w:w="2289" w:type="dxa"/>
            <w:gridSpan w:val="2"/>
            <w:tcBorders>
              <w:top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60" w:line="221" w:lineRule="auto"/>
              <w:ind w:left="944"/>
              <w:rPr>
                <w:sz w:val="21"/>
                <w:szCs w:val="21"/>
              </w:rPr>
            </w:pPr>
            <w:r>
              <w:rPr>
                <w:b/>
                <w:bCs/>
                <w:spacing w:val="-5"/>
                <w:sz w:val="21"/>
                <w:szCs w:val="21"/>
              </w:rPr>
              <w:t>实施</w:t>
            </w:r>
          </w:p>
        </w:tc>
        <w:tc>
          <w:tcPr>
            <w:tcW w:w="1383" w:type="dxa"/>
            <w:vMerge w:val="restart"/>
            <w:tcBorders>
              <w:top w:val="single" w:sz="10" w:space="0" w:color="000000"/>
              <w:bottom w:val="nil"/>
              <w:right w:val="single" w:sz="10" w:space="0" w:color="000000"/>
            </w:tcBorders>
            <w:shd w:val="clear" w:color="auto" w:fill="D9D9D9"/>
          </w:tcPr>
          <w:p>
            <w:pPr>
              <w:pStyle w:val="TableText"/>
              <w:spacing w:before="225" w:line="221" w:lineRule="auto"/>
              <w:ind w:left="278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更改记录</w:t>
            </w:r>
          </w:p>
        </w:tc>
      </w:tr>
      <w:tr>
        <w:tblPrEx>
          <w:tblW w:w="9005" w:type="dxa"/>
          <w:tblInd w:w="346" w:type="dxa"/>
          <w:tblLayout w:type="fixed"/>
        </w:tblPrEx>
        <w:trPr>
          <w:trHeight w:val="313"/>
        </w:trPr>
        <w:tc>
          <w:tcPr>
            <w:tcW w:w="845" w:type="dxa"/>
            <w:vMerge/>
            <w:tcBorders>
              <w:top w:val="nil"/>
              <w:lef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3" w:type="dxa"/>
            <w:shd w:val="clear" w:color="auto" w:fill="D9D9D9"/>
          </w:tcPr>
          <w:p>
            <w:pPr>
              <w:pStyle w:val="TableText"/>
              <w:spacing w:before="51" w:line="221" w:lineRule="auto"/>
              <w:ind w:left="221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作者</w:t>
            </w:r>
          </w:p>
        </w:tc>
        <w:tc>
          <w:tcPr>
            <w:tcW w:w="1271" w:type="dxa"/>
            <w:shd w:val="clear" w:color="auto" w:fill="D9D9D9"/>
          </w:tcPr>
          <w:p>
            <w:pPr>
              <w:pStyle w:val="TableText"/>
              <w:spacing w:before="51" w:line="221" w:lineRule="auto"/>
              <w:ind w:left="454"/>
              <w:rPr>
                <w:sz w:val="21"/>
                <w:szCs w:val="21"/>
              </w:rPr>
            </w:pPr>
            <w:r>
              <w:rPr>
                <w:b/>
                <w:bCs/>
                <w:spacing w:val="-13"/>
                <w:sz w:val="21"/>
                <w:szCs w:val="21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>
            <w:pPr>
              <w:pStyle w:val="TableText"/>
              <w:spacing w:before="51" w:line="221" w:lineRule="auto"/>
              <w:ind w:left="276"/>
              <w:rPr>
                <w:sz w:val="21"/>
                <w:szCs w:val="21"/>
              </w:rPr>
            </w:pPr>
            <w:r>
              <w:rPr>
                <w:b/>
                <w:bCs/>
                <w:spacing w:val="-7"/>
                <w:sz w:val="21"/>
                <w:szCs w:val="21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>
            <w:pPr>
              <w:pStyle w:val="TableText"/>
              <w:spacing w:before="51" w:line="221" w:lineRule="auto"/>
              <w:ind w:left="513"/>
              <w:rPr>
                <w:sz w:val="21"/>
                <w:szCs w:val="21"/>
              </w:rPr>
            </w:pPr>
            <w:r>
              <w:rPr>
                <w:b/>
                <w:bCs/>
                <w:spacing w:val="-13"/>
                <w:sz w:val="21"/>
                <w:szCs w:val="21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>
            <w:pPr>
              <w:pStyle w:val="TableText"/>
              <w:spacing w:before="51" w:line="221" w:lineRule="auto"/>
              <w:ind w:left="300"/>
              <w:rPr>
                <w:sz w:val="21"/>
                <w:szCs w:val="21"/>
              </w:rPr>
            </w:pPr>
            <w:r>
              <w:rPr>
                <w:b/>
                <w:bCs/>
                <w:spacing w:val="-4"/>
                <w:sz w:val="21"/>
                <w:szCs w:val="21"/>
              </w:rPr>
              <w:t>批准</w:t>
            </w:r>
          </w:p>
        </w:tc>
        <w:tc>
          <w:tcPr>
            <w:tcW w:w="1272" w:type="dxa"/>
            <w:shd w:val="clear" w:color="auto" w:fill="D9D9D9"/>
          </w:tcPr>
          <w:p>
            <w:pPr>
              <w:pStyle w:val="TableText"/>
              <w:spacing w:before="51" w:line="221" w:lineRule="auto"/>
              <w:ind w:left="467"/>
              <w:rPr>
                <w:sz w:val="21"/>
                <w:szCs w:val="21"/>
              </w:rPr>
            </w:pPr>
            <w:r>
              <w:rPr>
                <w:b/>
                <w:bCs/>
                <w:spacing w:val="-13"/>
                <w:sz w:val="21"/>
                <w:szCs w:val="21"/>
              </w:rPr>
              <w:t>日期</w:t>
            </w:r>
          </w:p>
        </w:tc>
        <w:tc>
          <w:tcPr>
            <w:tcW w:w="1383" w:type="dxa"/>
            <w:vMerge/>
            <w:tcBorders>
              <w:top w:val="nil"/>
              <w:right w:val="single" w:sz="10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9005" w:type="dxa"/>
          <w:tblInd w:w="346" w:type="dxa"/>
          <w:tblLayout w:type="fixed"/>
        </w:tblPrEx>
        <w:trPr>
          <w:trHeight w:val="650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spacing w:before="238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V1.0</w:t>
            </w:r>
          </w:p>
        </w:tc>
        <w:tc>
          <w:tcPr>
            <w:tcW w:w="883" w:type="dxa"/>
          </w:tcPr>
          <w:p>
            <w:pPr>
              <w:pStyle w:val="TableText"/>
              <w:spacing w:before="237" w:line="220" w:lineRule="auto"/>
              <w:ind w:left="163"/>
            </w:pPr>
            <w:r>
              <w:rPr>
                <w:spacing w:val="-2"/>
              </w:rPr>
              <w:t>谢广胜</w:t>
            </w:r>
          </w:p>
        </w:tc>
        <w:tc>
          <w:tcPr>
            <w:tcW w:w="1271" w:type="dxa"/>
          </w:tcPr>
          <w:p>
            <w:pPr>
              <w:spacing w:before="238" w:line="236" w:lineRule="auto"/>
              <w:ind w:left="223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2016.12.3</w:t>
            </w:r>
          </w:p>
        </w:tc>
        <w:tc>
          <w:tcPr>
            <w:tcW w:w="957" w:type="dxa"/>
          </w:tcPr>
          <w:p>
            <w:pPr>
              <w:pStyle w:val="TableText"/>
              <w:spacing w:before="237" w:line="219" w:lineRule="auto"/>
              <w:ind w:left="205"/>
            </w:pPr>
            <w:r>
              <w:rPr>
                <w:spacing w:val="-2"/>
              </w:rPr>
              <w:t>赵建中</w:t>
            </w:r>
          </w:p>
        </w:tc>
        <w:tc>
          <w:tcPr>
            <w:tcW w:w="1377" w:type="dxa"/>
          </w:tcPr>
          <w:p>
            <w:pPr>
              <w:spacing w:before="238" w:line="236" w:lineRule="auto"/>
              <w:ind w:left="240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2016.12.23</w:t>
            </w:r>
          </w:p>
        </w:tc>
        <w:tc>
          <w:tcPr>
            <w:tcW w:w="1017" w:type="dxa"/>
          </w:tcPr>
          <w:p>
            <w:pPr>
              <w:pStyle w:val="TableText"/>
              <w:spacing w:before="237" w:line="220" w:lineRule="auto"/>
              <w:ind w:left="246"/>
            </w:pPr>
            <w:r>
              <w:rPr>
                <w:spacing w:val="-3"/>
              </w:rPr>
              <w:t>陆涛</w:t>
            </w:r>
          </w:p>
        </w:tc>
        <w:tc>
          <w:tcPr>
            <w:tcW w:w="1272" w:type="dxa"/>
          </w:tcPr>
          <w:p>
            <w:pPr>
              <w:spacing w:before="238" w:line="236" w:lineRule="auto"/>
              <w:ind w:left="282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2025.1.7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237" w:line="219" w:lineRule="auto"/>
              <w:ind w:left="426"/>
            </w:pPr>
            <w:r>
              <w:rPr>
                <w:spacing w:val="-2"/>
              </w:rPr>
              <w:t>首次发布</w:t>
            </w:r>
          </w:p>
        </w:tc>
      </w:tr>
      <w:tr>
        <w:tblPrEx>
          <w:tblW w:w="9005" w:type="dxa"/>
          <w:tblInd w:w="346" w:type="dxa"/>
          <w:tblLayout w:type="fixed"/>
        </w:tblPrEx>
        <w:trPr>
          <w:trHeight w:val="541"/>
        </w:trPr>
        <w:tc>
          <w:tcPr>
            <w:tcW w:w="845" w:type="dxa"/>
            <w:tcBorders>
              <w:left w:val="single" w:sz="10" w:space="0" w:color="000000"/>
            </w:tcBorders>
          </w:tcPr>
          <w:p>
            <w:pPr>
              <w:spacing w:before="190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V1.1</w:t>
            </w:r>
          </w:p>
        </w:tc>
        <w:tc>
          <w:tcPr>
            <w:tcW w:w="883" w:type="dxa"/>
          </w:tcPr>
          <w:p>
            <w:pPr>
              <w:pStyle w:val="TableText"/>
              <w:spacing w:before="189" w:line="220" w:lineRule="auto"/>
              <w:ind w:left="163"/>
            </w:pPr>
            <w:r>
              <w:rPr>
                <w:spacing w:val="-2"/>
              </w:rPr>
              <w:t>谢广胜</w:t>
            </w:r>
          </w:p>
        </w:tc>
        <w:tc>
          <w:tcPr>
            <w:tcW w:w="1271" w:type="dxa"/>
          </w:tcPr>
          <w:p>
            <w:pPr>
              <w:spacing w:before="190" w:line="236" w:lineRule="auto"/>
              <w:ind w:left="26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2020.1.6</w:t>
            </w:r>
          </w:p>
        </w:tc>
        <w:tc>
          <w:tcPr>
            <w:tcW w:w="957" w:type="dxa"/>
          </w:tcPr>
          <w:p>
            <w:pPr>
              <w:pStyle w:val="TableText"/>
              <w:spacing w:before="189" w:line="219" w:lineRule="auto"/>
              <w:ind w:left="205"/>
            </w:pPr>
            <w:r>
              <w:rPr>
                <w:spacing w:val="-2"/>
              </w:rPr>
              <w:t>赵建中</w:t>
            </w:r>
          </w:p>
        </w:tc>
        <w:tc>
          <w:tcPr>
            <w:tcW w:w="1377" w:type="dxa"/>
          </w:tcPr>
          <w:p>
            <w:pPr>
              <w:spacing w:before="190" w:line="236" w:lineRule="auto"/>
              <w:ind w:left="328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2020.1.8</w:t>
            </w:r>
          </w:p>
        </w:tc>
        <w:tc>
          <w:tcPr>
            <w:tcW w:w="1017" w:type="dxa"/>
          </w:tcPr>
          <w:p>
            <w:pPr>
              <w:pStyle w:val="TableText"/>
              <w:spacing w:before="189" w:line="220" w:lineRule="auto"/>
              <w:ind w:left="246"/>
            </w:pPr>
            <w:r>
              <w:rPr>
                <w:spacing w:val="-3"/>
              </w:rPr>
              <w:t>陆涛</w:t>
            </w:r>
          </w:p>
        </w:tc>
        <w:tc>
          <w:tcPr>
            <w:tcW w:w="1272" w:type="dxa"/>
          </w:tcPr>
          <w:p>
            <w:pPr>
              <w:spacing w:before="190" w:line="236" w:lineRule="auto"/>
              <w:ind w:left="282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2020.1.8</w:t>
            </w:r>
          </w:p>
        </w:tc>
        <w:tc>
          <w:tcPr>
            <w:tcW w:w="1383" w:type="dxa"/>
            <w:tcBorders>
              <w:right w:val="single" w:sz="10" w:space="0" w:color="000000"/>
            </w:tcBorders>
          </w:tcPr>
          <w:p>
            <w:pPr>
              <w:pStyle w:val="TableText"/>
              <w:spacing w:before="189" w:line="220" w:lineRule="auto"/>
              <w:ind w:left="603"/>
            </w:pPr>
            <w:r>
              <w:rPr>
                <w:spacing w:val="-4"/>
              </w:rPr>
              <w:t>修改</w:t>
            </w:r>
          </w:p>
        </w:tc>
      </w:tr>
      <w:tr>
        <w:tblPrEx>
          <w:tblW w:w="9005" w:type="dxa"/>
          <w:tblInd w:w="346" w:type="dxa"/>
          <w:tblLayout w:type="fixed"/>
        </w:tblPrEx>
        <w:trPr>
          <w:trHeight w:val="560"/>
        </w:trPr>
        <w:tc>
          <w:tcPr>
            <w:tcW w:w="845" w:type="dxa"/>
            <w:tcBorders>
              <w:left w:val="single" w:sz="10" w:space="0" w:color="000000"/>
              <w:bottom w:val="single" w:sz="10" w:space="0" w:color="000000"/>
            </w:tcBorders>
          </w:tcPr>
          <w:p>
            <w:pPr>
              <w:spacing w:before="196" w:line="236" w:lineRule="auto"/>
              <w:ind w:left="226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z w:val="18"/>
                <w:szCs w:val="18"/>
              </w:rPr>
              <w:t>V1.2</w:t>
            </w:r>
          </w:p>
        </w:tc>
        <w:tc>
          <w:tcPr>
            <w:tcW w:w="883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95" w:line="222" w:lineRule="auto"/>
              <w:ind w:left="251"/>
            </w:pPr>
            <w:r>
              <w:rPr>
                <w:spacing w:val="-2"/>
              </w:rPr>
              <w:t>周丽</w:t>
            </w:r>
          </w:p>
        </w:tc>
        <w:tc>
          <w:tcPr>
            <w:tcW w:w="1271" w:type="dxa"/>
            <w:tcBorders>
              <w:bottom w:val="single" w:sz="10" w:space="0" w:color="000000"/>
            </w:tcBorders>
          </w:tcPr>
          <w:p>
            <w:pPr>
              <w:spacing w:before="196" w:line="236" w:lineRule="auto"/>
              <w:ind w:left="26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2023.1.5</w:t>
            </w:r>
          </w:p>
        </w:tc>
        <w:tc>
          <w:tcPr>
            <w:tcW w:w="95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95" w:line="220" w:lineRule="auto"/>
              <w:ind w:left="297"/>
            </w:pPr>
            <w:r>
              <w:rPr>
                <w:spacing w:val="-3"/>
              </w:rPr>
              <w:t>吴艳</w:t>
            </w:r>
          </w:p>
        </w:tc>
        <w:tc>
          <w:tcPr>
            <w:tcW w:w="1377" w:type="dxa"/>
            <w:tcBorders>
              <w:bottom w:val="single" w:sz="10" w:space="0" w:color="000000"/>
            </w:tcBorders>
          </w:tcPr>
          <w:p>
            <w:pPr>
              <w:spacing w:before="196" w:line="236" w:lineRule="auto"/>
              <w:ind w:left="328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017" w:type="dxa"/>
            <w:tcBorders>
              <w:bottom w:val="single" w:sz="10" w:space="0" w:color="000000"/>
            </w:tcBorders>
          </w:tcPr>
          <w:p>
            <w:pPr>
              <w:pStyle w:val="TableText"/>
              <w:spacing w:before="195" w:line="220" w:lineRule="auto"/>
              <w:ind w:left="246"/>
            </w:pPr>
            <w:r>
              <w:rPr>
                <w:spacing w:val="-3"/>
              </w:rPr>
              <w:t>陆涛</w:t>
            </w:r>
          </w:p>
        </w:tc>
        <w:tc>
          <w:tcPr>
            <w:tcW w:w="1272" w:type="dxa"/>
            <w:tcBorders>
              <w:bottom w:val="single" w:sz="10" w:space="0" w:color="000000"/>
            </w:tcBorders>
          </w:tcPr>
          <w:p>
            <w:pPr>
              <w:spacing w:before="196" w:line="236" w:lineRule="auto"/>
              <w:ind w:left="282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rPr>
                <w:rFonts w:ascii="FangSong" w:eastAsia="FangSong" w:hAnsi="FangSong" w:cs="FangSong"/>
                <w:spacing w:val="-1"/>
                <w:sz w:val="18"/>
                <w:szCs w:val="18"/>
              </w:rPr>
              <w:t>2023.1.6</w:t>
            </w:r>
          </w:p>
        </w:tc>
        <w:tc>
          <w:tcPr>
            <w:tcW w:w="1383" w:type="dxa"/>
            <w:tcBorders>
              <w:bottom w:val="single" w:sz="10" w:space="0" w:color="000000"/>
              <w:right w:val="single" w:sz="10" w:space="0" w:color="000000"/>
            </w:tcBorders>
          </w:tcPr>
          <w:p>
            <w:pPr>
              <w:pStyle w:val="TableText"/>
              <w:spacing w:before="195" w:line="220" w:lineRule="auto"/>
              <w:ind w:left="603"/>
            </w:pPr>
            <w:r>
              <w:rPr>
                <w:spacing w:val="-4"/>
              </w:rPr>
              <w:t>修改</w:t>
            </w:r>
          </w:p>
        </w:tc>
      </w:tr>
    </w:tbl>
    <w:p>
      <w:pPr>
        <w:pStyle w:val="BodyText"/>
      </w:pPr>
    </w:p>
    <w:p>
      <w:pPr>
        <w:sectPr>
          <w:footerReference w:type="default" r:id="rId6"/>
          <w:pgSz w:w="11907" w:h="16839"/>
          <w:pgMar w:top="1916" w:right="1104" w:bottom="1903" w:left="1104" w:header="805" w:footer="853" w:gutter="0"/>
          <w:cols w:space="720"/>
        </w:sectPr>
      </w:pPr>
    </w:p>
    <w:p>
      <w:pPr>
        <w:pStyle w:val="BodyText"/>
        <w:spacing w:line="255" w:lineRule="auto"/>
      </w:pPr>
    </w:p>
    <w:p>
      <w:pPr>
        <w:pStyle w:val="BodyText"/>
        <w:spacing w:line="256" w:lineRule="auto"/>
      </w:pPr>
    </w:p>
    <w:sdt>
      <w:sdtPr>
        <w:rPr>
          <w:rFonts w:ascii="SimSun" w:eastAsia="SimSun" w:hAnsi="SimSun" w:cs="SimSun"/>
          <w:sz w:val="28"/>
          <w:szCs w:val="28"/>
        </w:rPr>
        <w:id w:val="102589287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sz w:val="21"/>
          <w:szCs w:val="21"/>
        </w:rPr>
      </w:sdtEndPr>
      <w:sdtContent>
        <w:p>
          <w:pPr>
            <w:spacing w:before="91" w:line="222" w:lineRule="auto"/>
            <w:ind w:left="4257"/>
            <w:rPr>
              <w:rFonts w:ascii="SimSun" w:eastAsia="SimSun" w:hAnsi="SimSun" w:cs="SimSun"/>
              <w:sz w:val="28"/>
              <w:szCs w:val="28"/>
            </w:rPr>
          </w:pPr>
          <w:bookmarkStart w:id="0" w:name="bookmark1"/>
          <w:bookmarkEnd w:id="0"/>
          <w:r>
            <w:rPr>
              <w:rFonts w:ascii="SimSun" w:eastAsia="SimSun" w:hAnsi="SimSun" w:cs="SimSun"/>
              <w:b/>
              <w:bCs/>
              <w:spacing w:val="-35"/>
              <w:sz w:val="28"/>
              <w:szCs w:val="28"/>
            </w:rPr>
            <w:t>目</w:t>
          </w:r>
          <w:r>
            <w:rPr>
              <w:rFonts w:ascii="SimSun" w:eastAsia="SimSun" w:hAnsi="SimSun" w:cs="SimSun"/>
              <w:spacing w:val="13"/>
              <w:sz w:val="28"/>
              <w:szCs w:val="28"/>
            </w:rPr>
            <w:t xml:space="preserve"> </w:t>
          </w:r>
          <w:r>
            <w:rPr>
              <w:rFonts w:ascii="SimSun" w:eastAsia="SimSun" w:hAnsi="SimSun" w:cs="SimSun"/>
              <w:b/>
              <w:bCs/>
              <w:spacing w:val="-35"/>
              <w:sz w:val="28"/>
              <w:szCs w:val="28"/>
            </w:rPr>
            <w:t>录</w:t>
          </w:r>
        </w:p>
        <w:p>
          <w:pPr>
            <w:pStyle w:val="BodyText"/>
            <w:tabs>
              <w:tab w:val="right" w:leader="dot" w:pos="9090"/>
            </w:tabs>
            <w:spacing w:before="268" w:line="194" w:lineRule="auto"/>
            <w:ind w:left="48"/>
            <w:rPr>
              <w:rFonts w:ascii="Times New Roman" w:eastAsia="Times New Roman" w:hAnsi="Times New Roman" w:cs="Times New Roman"/>
            </w:rPr>
          </w:pPr>
          <w:r>
            <w:fldChar w:fldCharType="begin"/>
          </w:r>
          <w:r>
            <w:instrText xml:space="preserve"> HYPERLINK \l "bookmark2"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21"/>
              <w:sz w:val="24"/>
              <w:szCs w:val="24"/>
            </w:rPr>
            <w:t>一</w:t>
          </w:r>
          <w:r>
            <w:rPr>
              <w:b/>
              <w:bCs/>
              <w:spacing w:val="-21"/>
              <w:sz w:val="24"/>
              <w:szCs w:val="24"/>
            </w:rPr>
            <w:t>.</w:t>
          </w:r>
          <w:r>
            <w:rPr>
              <w:b/>
              <w:bCs/>
              <w:spacing w:val="7"/>
              <w:sz w:val="24"/>
              <w:szCs w:val="24"/>
            </w:rPr>
            <w:t xml:space="preserve">        </w:t>
          </w:r>
          <w:r>
            <w:rPr>
              <w:rFonts w:ascii="FangSong" w:eastAsia="FangSong" w:hAnsi="FangSong" w:cs="FangSong"/>
              <w:b/>
              <w:bCs/>
              <w:spacing w:val="-21"/>
              <w:sz w:val="24"/>
              <w:szCs w:val="24"/>
            </w:rPr>
            <w:t>目的</w:t>
          </w:r>
          <w:r>
            <w:rPr>
              <w:rFonts w:ascii="FangSong" w:eastAsia="FangSong" w:hAnsi="FangSong" w:cs="FangSong"/>
              <w:b/>
              <w:bCs/>
              <w:sz w:val="24"/>
              <w:szCs w:val="24"/>
            </w:rPr>
            <w:tab/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b/>
              <w:bCs/>
              <w:spacing w:val="25"/>
            </w:rPr>
            <w:t>3</w:t>
          </w:r>
        </w:p>
        <w:p>
          <w:pPr>
            <w:pStyle w:val="BodyText"/>
            <w:tabs>
              <w:tab w:val="right" w:leader="dot" w:pos="9090"/>
            </w:tabs>
            <w:spacing w:before="179" w:line="194" w:lineRule="auto"/>
            <w:ind w:left="52"/>
            <w:rPr>
              <w:rFonts w:ascii="Times New Roman" w:eastAsia="Times New Roman" w:hAnsi="Times New Roman" w:cs="Times New Roman"/>
            </w:rPr>
          </w:pPr>
          <w:r>
            <w:fldChar w:fldCharType="begin"/>
          </w:r>
          <w:r>
            <w:instrText xml:space="preserve"> HYPERLINK \l "bookmark3"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8"/>
              <w:sz w:val="24"/>
              <w:szCs w:val="24"/>
            </w:rPr>
            <w:t>二</w:t>
          </w:r>
          <w:r>
            <w:rPr>
              <w:b/>
              <w:bCs/>
              <w:spacing w:val="-8"/>
              <w:sz w:val="24"/>
              <w:szCs w:val="24"/>
            </w:rPr>
            <w:t>.</w:t>
          </w:r>
          <w:r>
            <w:rPr>
              <w:b/>
              <w:bCs/>
              <w:spacing w:val="1"/>
              <w:sz w:val="24"/>
              <w:szCs w:val="24"/>
            </w:rPr>
            <w:t xml:space="preserve">        </w:t>
          </w:r>
          <w:r>
            <w:rPr>
              <w:rFonts w:ascii="FangSong" w:eastAsia="FangSong" w:hAnsi="FangSong" w:cs="FangSong"/>
              <w:b/>
              <w:bCs/>
              <w:spacing w:val="-8"/>
              <w:sz w:val="24"/>
              <w:szCs w:val="24"/>
            </w:rPr>
            <w:t>适应范围</w:t>
          </w:r>
          <w:r>
            <w:rPr>
              <w:rFonts w:ascii="FangSong" w:eastAsia="FangSong" w:hAnsi="FangSong" w:cs="FangSong"/>
              <w:spacing w:val="-53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b/>
              <w:bCs/>
              <w:spacing w:val="25"/>
            </w:rPr>
            <w:t>3</w:t>
          </w:r>
        </w:p>
        <w:p>
          <w:pPr>
            <w:pStyle w:val="BodyText"/>
            <w:tabs>
              <w:tab w:val="right" w:leader="dot" w:pos="9090"/>
            </w:tabs>
            <w:spacing w:before="180" w:line="194" w:lineRule="auto"/>
            <w:ind w:left="51"/>
            <w:rPr>
              <w:rFonts w:ascii="Times New Roman" w:eastAsia="Times New Roman" w:hAnsi="Times New Roman" w:cs="Times New Roman"/>
            </w:rPr>
          </w:pPr>
          <w:r>
            <w:fldChar w:fldCharType="begin"/>
          </w:r>
          <w:r>
            <w:instrText xml:space="preserve"> HYPERLINK \l "bookmark4"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8"/>
              <w:sz w:val="24"/>
              <w:szCs w:val="24"/>
            </w:rPr>
            <w:t>三</w:t>
          </w:r>
          <w:r>
            <w:rPr>
              <w:b/>
              <w:bCs/>
              <w:spacing w:val="-8"/>
              <w:sz w:val="24"/>
              <w:szCs w:val="24"/>
            </w:rPr>
            <w:t>.</w:t>
          </w:r>
          <w:r>
            <w:rPr>
              <w:b/>
              <w:bCs/>
              <w:spacing w:val="2"/>
              <w:sz w:val="24"/>
              <w:szCs w:val="24"/>
            </w:rPr>
            <w:t xml:space="preserve">        </w:t>
          </w:r>
          <w:r>
            <w:rPr>
              <w:rFonts w:ascii="FangSong" w:eastAsia="FangSong" w:hAnsi="FangSong" w:cs="FangSong"/>
              <w:b/>
              <w:bCs/>
              <w:spacing w:val="-8"/>
              <w:sz w:val="24"/>
              <w:szCs w:val="24"/>
            </w:rPr>
            <w:t>角色与职责</w:t>
          </w:r>
          <w:r>
            <w:rPr>
              <w:rFonts w:ascii="FangSong" w:eastAsia="FangSong" w:hAnsi="FangSong" w:cs="FangSong"/>
              <w:b/>
              <w:bCs/>
              <w:sz w:val="24"/>
              <w:szCs w:val="24"/>
            </w:rPr>
            <w:tab/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b/>
              <w:bCs/>
              <w:spacing w:val="25"/>
            </w:rPr>
            <w:t>3</w:t>
          </w:r>
        </w:p>
        <w:p>
          <w:pPr>
            <w:pStyle w:val="BodyText"/>
            <w:tabs>
              <w:tab w:val="right" w:leader="dot" w:pos="9090"/>
            </w:tabs>
            <w:spacing w:before="181" w:line="197" w:lineRule="auto"/>
            <w:ind w:left="238"/>
            <w:rPr>
              <w:rFonts w:ascii="Times New Roman" w:eastAsia="Times New Roman" w:hAnsi="Times New Roman" w:cs="Times New Roman"/>
            </w:rPr>
          </w:pPr>
          <w:r>
            <w:fldChar w:fldCharType="begin"/>
          </w:r>
          <w:r>
            <w:instrText xml:space="preserve"> HYPERLINK \l "bookmark5" </w:instrText>
          </w:r>
          <w:r>
            <w:fldChar w:fldCharType="separate"/>
          </w:r>
          <w:r>
            <w:rPr>
              <w:spacing w:val="-4"/>
              <w:sz w:val="24"/>
              <w:szCs w:val="24"/>
            </w:rPr>
            <w:t>3.1.</w:t>
          </w:r>
          <w:r>
            <w:rPr>
              <w:spacing w:val="19"/>
              <w:sz w:val="24"/>
              <w:szCs w:val="24"/>
            </w:rPr>
            <w:t xml:space="preserve">   </w:t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>服务台</w:t>
          </w:r>
          <w:r>
            <w:rPr>
              <w:rFonts w:ascii="FangSong" w:eastAsia="FangSong" w:hAnsi="FangSong" w:cs="FangSong"/>
              <w:spacing w:val="-53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Times New Roman" w:eastAsia="Times New Roman" w:hAnsi="Times New Roman" w:cs="Times New Roman"/>
              <w:b/>
              <w:bCs/>
              <w:spacing w:val="25"/>
            </w:rPr>
            <w:t>3</w:t>
          </w:r>
          <w:r>
            <w:fldChar w:fldCharType="end"/>
          </w:r>
        </w:p>
        <w:p>
          <w:pPr>
            <w:pStyle w:val="BodyText"/>
            <w:tabs>
              <w:tab w:val="right" w:leader="dot" w:pos="9090"/>
            </w:tabs>
            <w:spacing w:before="56" w:line="197" w:lineRule="auto"/>
            <w:ind w:left="238"/>
            <w:rPr>
              <w:rFonts w:ascii="Times New Roman" w:eastAsia="Times New Roman" w:hAnsi="Times New Roman" w:cs="Times New Roman"/>
            </w:rPr>
          </w:pPr>
          <w:r>
            <w:fldChar w:fldCharType="begin"/>
          </w:r>
          <w:r>
            <w:instrText xml:space="preserve"> HYPERLINK \l "bookmark6" </w:instrText>
          </w:r>
          <w:r>
            <w:fldChar w:fldCharType="separate"/>
          </w:r>
          <w:r>
            <w:rPr>
              <w:spacing w:val="-4"/>
              <w:sz w:val="24"/>
              <w:szCs w:val="24"/>
            </w:rPr>
            <w:t>3.2.</w:t>
          </w:r>
          <w:r>
            <w:rPr>
              <w:spacing w:val="20"/>
              <w:sz w:val="24"/>
              <w:szCs w:val="24"/>
            </w:rPr>
            <w:t xml:space="preserve">   </w:t>
          </w:r>
          <w:r>
            <w:rPr>
              <w:rFonts w:ascii="FangSong" w:eastAsia="FangSong" w:hAnsi="FangSong" w:cs="FangSong"/>
              <w:spacing w:val="-4"/>
              <w:sz w:val="24"/>
              <w:szCs w:val="24"/>
            </w:rPr>
            <w:t>项目经理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Times New Roman" w:eastAsia="Times New Roman" w:hAnsi="Times New Roman" w:cs="Times New Roman"/>
              <w:b/>
              <w:bCs/>
              <w:spacing w:val="25"/>
            </w:rPr>
            <w:t>4</w:t>
          </w:r>
          <w:r>
            <w:fldChar w:fldCharType="end"/>
          </w:r>
        </w:p>
        <w:p>
          <w:pPr>
            <w:pStyle w:val="BodyText"/>
            <w:tabs>
              <w:tab w:val="right" w:leader="dot" w:pos="9090"/>
            </w:tabs>
            <w:spacing w:before="56" w:line="197" w:lineRule="auto"/>
            <w:ind w:left="238"/>
            <w:rPr>
              <w:rFonts w:ascii="Times New Roman" w:eastAsia="Times New Roman" w:hAnsi="Times New Roman" w:cs="Times New Roman"/>
            </w:rPr>
          </w:pPr>
          <w:r>
            <w:fldChar w:fldCharType="begin"/>
          </w:r>
          <w:r>
            <w:instrText xml:space="preserve"> HYPERLINK \l "bookmark7" </w:instrText>
          </w:r>
          <w:r>
            <w:fldChar w:fldCharType="separate"/>
          </w:r>
          <w:r>
            <w:rPr>
              <w:spacing w:val="-3"/>
              <w:sz w:val="24"/>
              <w:szCs w:val="24"/>
            </w:rPr>
            <w:t>3.3.</w:t>
          </w:r>
          <w:r>
            <w:rPr>
              <w:spacing w:val="18"/>
              <w:w w:val="101"/>
              <w:sz w:val="24"/>
              <w:szCs w:val="24"/>
            </w:rPr>
            <w:t xml:space="preserve">   </w:t>
          </w:r>
          <w:r>
            <w:rPr>
              <w:rFonts w:ascii="FangSong" w:eastAsia="FangSong" w:hAnsi="FangSong" w:cs="FangSong"/>
              <w:spacing w:val="-3"/>
              <w:sz w:val="24"/>
              <w:szCs w:val="24"/>
            </w:rPr>
            <w:t>巡检工程师</w:t>
          </w:r>
          <w:r>
            <w:rPr>
              <w:rFonts w:ascii="FangSong" w:eastAsia="FangSong" w:hAnsi="FangSong" w:cs="FangSong"/>
              <w:spacing w:val="-62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Times New Roman" w:eastAsia="Times New Roman" w:hAnsi="Times New Roman" w:cs="Times New Roman"/>
              <w:b/>
              <w:bCs/>
              <w:spacing w:val="25"/>
            </w:rPr>
            <w:t>4</w:t>
          </w:r>
          <w:r>
            <w:fldChar w:fldCharType="end"/>
          </w:r>
        </w:p>
        <w:p>
          <w:pPr>
            <w:pStyle w:val="BodyText"/>
            <w:tabs>
              <w:tab w:val="right" w:leader="dot" w:pos="9090"/>
            </w:tabs>
            <w:spacing w:before="56" w:line="197" w:lineRule="auto"/>
            <w:ind w:left="238"/>
            <w:rPr>
              <w:rFonts w:ascii="Times New Roman" w:eastAsia="Times New Roman" w:hAnsi="Times New Roman" w:cs="Times New Roman"/>
            </w:rPr>
          </w:pPr>
          <w:r>
            <w:fldChar w:fldCharType="begin"/>
          </w:r>
          <w:r>
            <w:instrText xml:space="preserve"> HYPERLINK \l "bookmark8" </w:instrText>
          </w:r>
          <w:r>
            <w:fldChar w:fldCharType="separate"/>
          </w:r>
          <w:r>
            <w:rPr>
              <w:spacing w:val="-3"/>
              <w:sz w:val="24"/>
              <w:szCs w:val="24"/>
            </w:rPr>
            <w:t>3.4.</w:t>
          </w:r>
          <w:r>
            <w:rPr>
              <w:spacing w:val="20"/>
              <w:w w:val="101"/>
              <w:sz w:val="24"/>
              <w:szCs w:val="24"/>
            </w:rPr>
            <w:t xml:space="preserve">   </w:t>
          </w:r>
          <w:r>
            <w:rPr>
              <w:rFonts w:ascii="FangSong" w:eastAsia="FangSong" w:hAnsi="FangSong" w:cs="FangSong"/>
              <w:spacing w:val="-3"/>
              <w:sz w:val="24"/>
              <w:szCs w:val="24"/>
            </w:rPr>
            <w:t>技术支持工程师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90"/>
              <w:sz w:val="24"/>
              <w:szCs w:val="24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</w:rPr>
            <w:t>4</w:t>
          </w:r>
          <w:r>
            <w:fldChar w:fldCharType="end"/>
          </w:r>
        </w:p>
        <w:p>
          <w:pPr>
            <w:tabs>
              <w:tab w:val="right" w:leader="dot" w:pos="9090"/>
            </w:tabs>
            <w:spacing w:before="175" w:line="194" w:lineRule="auto"/>
            <w:ind w:left="56"/>
            <w:rPr>
              <w:rFonts w:ascii="Times New Roman" w:eastAsia="Times New Roman" w:hAnsi="Times New Roman" w:cs="Times New Roman"/>
              <w:sz w:val="21"/>
              <w:szCs w:val="21"/>
            </w:rPr>
          </w:pPr>
          <w:r>
            <w:fldChar w:fldCharType="begin"/>
          </w:r>
          <w:r>
            <w:instrText xml:space="preserve"> HYPERLINK \l "bookmark9" </w:instrText>
          </w:r>
          <w:r>
            <w:fldChar w:fldCharType="separate"/>
          </w:r>
          <w:r>
            <w:rPr>
              <w:rFonts w:ascii="SimSun" w:eastAsia="SimSun" w:hAnsi="SimSun" w:cs="SimSun"/>
              <w:b/>
              <w:bCs/>
              <w:spacing w:val="-7"/>
              <w:sz w:val="21"/>
              <w:szCs w:val="21"/>
            </w:rPr>
            <w:t>四</w:t>
          </w:r>
          <w:r>
            <w:rPr>
              <w:rFonts w:ascii="Times New Roman" w:eastAsia="Times New Roman" w:hAnsi="Times New Roman" w:cs="Times New Roman"/>
              <w:b/>
              <w:bCs/>
              <w:spacing w:val="-7"/>
              <w:sz w:val="21"/>
              <w:szCs w:val="21"/>
            </w:rPr>
            <w:t>.</w:t>
          </w:r>
          <w:r>
            <w:rPr>
              <w:rFonts w:ascii="Times New Roman" w:eastAsia="Times New Roman" w:hAnsi="Times New Roman" w:cs="Times New Roman"/>
              <w:b/>
              <w:bCs/>
              <w:spacing w:val="1"/>
              <w:sz w:val="21"/>
              <w:szCs w:val="21"/>
            </w:rPr>
            <w:t xml:space="preserve">           </w:t>
          </w:r>
          <w:r>
            <w:rPr>
              <w:rFonts w:ascii="FangSong" w:eastAsia="FangSong" w:hAnsi="FangSong" w:cs="FangSong"/>
              <w:b/>
              <w:bCs/>
              <w:spacing w:val="-7"/>
              <w:sz w:val="24"/>
              <w:szCs w:val="24"/>
            </w:rPr>
            <w:t>事件管理流程</w:t>
          </w:r>
          <w:r>
            <w:rPr>
              <w:rFonts w:ascii="FangSong" w:eastAsia="FangSong" w:hAnsi="FangSong" w:cs="FangSong"/>
              <w:spacing w:val="-62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89"/>
              <w:sz w:val="24"/>
              <w:szCs w:val="24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z w:val="21"/>
              <w:szCs w:val="21"/>
            </w:rPr>
            <w:t>5</w:t>
          </w:r>
          <w:r>
            <w:fldChar w:fldCharType="end"/>
          </w:r>
        </w:p>
        <w:p>
          <w:pPr>
            <w:pStyle w:val="BodyText"/>
            <w:tabs>
              <w:tab w:val="right" w:leader="dot" w:pos="9090"/>
            </w:tabs>
            <w:spacing w:before="180" w:line="197" w:lineRule="auto"/>
            <w:ind w:left="231"/>
            <w:rPr>
              <w:rFonts w:ascii="Times New Roman" w:eastAsia="Times New Roman" w:hAnsi="Times New Roman" w:cs="Times New Roman"/>
            </w:rPr>
          </w:pPr>
          <w:r>
            <w:fldChar w:fldCharType="begin"/>
          </w:r>
          <w:r>
            <w:instrText xml:space="preserve"> HYPERLINK \l "bookmark10" </w:instrText>
          </w:r>
          <w:r>
            <w:fldChar w:fldCharType="separate"/>
          </w:r>
          <w:r>
            <w:rPr>
              <w:spacing w:val="-3"/>
              <w:sz w:val="24"/>
              <w:szCs w:val="24"/>
            </w:rPr>
            <w:t>4.1.</w:t>
          </w:r>
          <w:r>
            <w:rPr>
              <w:spacing w:val="20"/>
              <w:sz w:val="24"/>
              <w:szCs w:val="24"/>
            </w:rPr>
            <w:t xml:space="preserve">   </w:t>
          </w:r>
          <w:r>
            <w:rPr>
              <w:rFonts w:ascii="FangSong" w:eastAsia="FangSong" w:hAnsi="FangSong" w:cs="FangSong"/>
              <w:spacing w:val="-3"/>
              <w:sz w:val="24"/>
              <w:szCs w:val="24"/>
            </w:rPr>
            <w:t>事件登记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Times New Roman" w:eastAsia="Times New Roman" w:hAnsi="Times New Roman" w:cs="Times New Roman"/>
              <w:b/>
              <w:bCs/>
              <w:spacing w:val="25"/>
            </w:rPr>
            <w:t>6</w:t>
          </w:r>
          <w:r>
            <w:fldChar w:fldCharType="end"/>
          </w:r>
        </w:p>
        <w:p>
          <w:pPr>
            <w:pStyle w:val="BodyText"/>
            <w:tabs>
              <w:tab w:val="right" w:leader="dot" w:pos="9090"/>
            </w:tabs>
            <w:spacing w:before="56" w:line="197" w:lineRule="auto"/>
            <w:ind w:left="871"/>
            <w:rPr>
              <w:rFonts w:ascii="Times New Roman" w:eastAsia="Times New Roman" w:hAnsi="Times New Roman" w:cs="Times New Roman"/>
            </w:rPr>
          </w:pPr>
          <w:r>
            <w:fldChar w:fldCharType="begin"/>
          </w:r>
          <w:r>
            <w:instrText xml:space="preserve"> HYPERLINK \l "bookmark11" </w:instrText>
          </w:r>
          <w:r>
            <w:fldChar w:fldCharType="separate"/>
          </w:r>
          <w:r>
            <w:rPr>
              <w:spacing w:val="-2"/>
              <w:sz w:val="24"/>
              <w:szCs w:val="24"/>
            </w:rPr>
            <w:t>4.1.1.</w:t>
          </w:r>
          <w:r>
            <w:rPr>
              <w:spacing w:val="19"/>
              <w:w w:val="101"/>
              <w:sz w:val="24"/>
              <w:szCs w:val="24"/>
            </w:rPr>
            <w:t xml:space="preserve">   </w:t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>提出服务请求</w:t>
          </w:r>
          <w:r>
            <w:rPr>
              <w:rFonts w:ascii="FangSong" w:eastAsia="FangSong" w:hAnsi="FangSong" w:cs="FangSong"/>
              <w:spacing w:val="-66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Times New Roman" w:eastAsia="Times New Roman" w:hAnsi="Times New Roman" w:cs="Times New Roman"/>
              <w:b/>
              <w:bCs/>
              <w:spacing w:val="25"/>
            </w:rPr>
            <w:t>6</w:t>
          </w:r>
          <w:r>
            <w:fldChar w:fldCharType="end"/>
          </w:r>
        </w:p>
        <w:p>
          <w:pPr>
            <w:pStyle w:val="BodyText"/>
            <w:tabs>
              <w:tab w:val="right" w:leader="dot" w:pos="9090"/>
            </w:tabs>
            <w:spacing w:before="56" w:line="197" w:lineRule="auto"/>
            <w:ind w:left="871"/>
            <w:rPr>
              <w:rFonts w:ascii="Times New Roman" w:eastAsia="Times New Roman" w:hAnsi="Times New Roman" w:cs="Times New Roman"/>
            </w:rPr>
          </w:pPr>
          <w:r>
            <w:fldChar w:fldCharType="begin"/>
          </w:r>
          <w:r>
            <w:instrText xml:space="preserve"> HYPERLINK \l "bookmark12" </w:instrText>
          </w:r>
          <w:r>
            <w:fldChar w:fldCharType="separate"/>
          </w:r>
          <w:r>
            <w:rPr>
              <w:spacing w:val="-2"/>
              <w:sz w:val="24"/>
              <w:szCs w:val="24"/>
            </w:rPr>
            <w:t>4.1.2.</w:t>
          </w:r>
          <w:r>
            <w:rPr>
              <w:spacing w:val="23"/>
              <w:sz w:val="24"/>
              <w:szCs w:val="24"/>
            </w:rPr>
            <w:t xml:space="preserve">   </w:t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>创建并记录事件基本信息</w:t>
          </w:r>
          <w:r>
            <w:rPr>
              <w:rFonts w:ascii="FangSong" w:eastAsia="FangSong" w:hAnsi="FangSong" w:cs="FangSong"/>
              <w:spacing w:val="-57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Times New Roman" w:eastAsia="Times New Roman" w:hAnsi="Times New Roman" w:cs="Times New Roman"/>
              <w:b/>
              <w:bCs/>
              <w:spacing w:val="25"/>
            </w:rPr>
            <w:t>7</w:t>
          </w:r>
          <w:r>
            <w:fldChar w:fldCharType="end"/>
          </w:r>
        </w:p>
        <w:p>
          <w:pPr>
            <w:pStyle w:val="BodyText"/>
            <w:tabs>
              <w:tab w:val="right" w:leader="dot" w:pos="9090"/>
            </w:tabs>
            <w:spacing w:before="56" w:line="197" w:lineRule="auto"/>
            <w:ind w:left="871"/>
            <w:rPr>
              <w:rFonts w:ascii="Times New Roman" w:eastAsia="Times New Roman" w:hAnsi="Times New Roman" w:cs="Times New Roman"/>
            </w:rPr>
          </w:pPr>
          <w:r>
            <w:fldChar w:fldCharType="begin"/>
          </w:r>
          <w:r>
            <w:instrText xml:space="preserve"> HYPERLINK \l "bookmark13" </w:instrText>
          </w:r>
          <w:r>
            <w:fldChar w:fldCharType="separate"/>
          </w:r>
          <w:r>
            <w:rPr>
              <w:spacing w:val="-2"/>
              <w:sz w:val="24"/>
              <w:szCs w:val="24"/>
            </w:rPr>
            <w:t>4.1.3.</w:t>
          </w:r>
          <w:r>
            <w:rPr>
              <w:spacing w:val="19"/>
              <w:sz w:val="24"/>
              <w:szCs w:val="24"/>
            </w:rPr>
            <w:t xml:space="preserve">   </w:t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>接受和筛选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88"/>
              <w:sz w:val="24"/>
              <w:szCs w:val="24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</w:rPr>
            <w:t>7</w:t>
          </w:r>
          <w:r>
            <w:fldChar w:fldCharType="end"/>
          </w:r>
        </w:p>
        <w:p>
          <w:pPr>
            <w:pStyle w:val="BodyText"/>
            <w:tabs>
              <w:tab w:val="right" w:leader="dot" w:pos="9090"/>
            </w:tabs>
            <w:spacing w:before="56" w:line="197" w:lineRule="auto"/>
            <w:ind w:left="231"/>
            <w:rPr>
              <w:rFonts w:ascii="Times New Roman" w:eastAsia="Times New Roman" w:hAnsi="Times New Roman" w:cs="Times New Roman"/>
            </w:rPr>
          </w:pPr>
          <w:r>
            <w:fldChar w:fldCharType="begin"/>
          </w:r>
          <w:r>
            <w:instrText xml:space="preserve"> HYPERLINK \l "bookmark14" </w:instrText>
          </w:r>
          <w:r>
            <w:fldChar w:fldCharType="separate"/>
          </w:r>
          <w:r>
            <w:rPr>
              <w:spacing w:val="-3"/>
              <w:sz w:val="24"/>
              <w:szCs w:val="24"/>
            </w:rPr>
            <w:t>4.2.</w:t>
          </w:r>
          <w:r>
            <w:rPr>
              <w:spacing w:val="20"/>
              <w:sz w:val="24"/>
              <w:szCs w:val="24"/>
            </w:rPr>
            <w:t xml:space="preserve">   </w:t>
          </w:r>
          <w:r>
            <w:rPr>
              <w:rFonts w:ascii="FangSong" w:eastAsia="FangSong" w:hAnsi="FangSong" w:cs="FangSong"/>
              <w:spacing w:val="-3"/>
              <w:sz w:val="24"/>
              <w:szCs w:val="24"/>
            </w:rPr>
            <w:t>事件派单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Times New Roman" w:eastAsia="Times New Roman" w:hAnsi="Times New Roman" w:cs="Times New Roman"/>
              <w:b/>
              <w:bCs/>
              <w:spacing w:val="25"/>
            </w:rPr>
            <w:t>8</w:t>
          </w:r>
          <w:r>
            <w:fldChar w:fldCharType="end"/>
          </w:r>
        </w:p>
        <w:p>
          <w:pPr>
            <w:pStyle w:val="BodyText"/>
            <w:tabs>
              <w:tab w:val="right" w:leader="dot" w:pos="9090"/>
            </w:tabs>
            <w:spacing w:before="56" w:line="197" w:lineRule="auto"/>
            <w:ind w:left="871"/>
            <w:rPr>
              <w:rFonts w:ascii="Times New Roman" w:eastAsia="Times New Roman" w:hAnsi="Times New Roman" w:cs="Times New Roman"/>
            </w:rPr>
          </w:pPr>
          <w:r>
            <w:fldChar w:fldCharType="begin"/>
          </w:r>
          <w:r>
            <w:instrText xml:space="preserve"> HYPERLINK \l "bookmark15" </w:instrText>
          </w:r>
          <w:r>
            <w:fldChar w:fldCharType="separate"/>
          </w:r>
          <w:r>
            <w:rPr>
              <w:spacing w:val="-2"/>
              <w:sz w:val="24"/>
              <w:szCs w:val="24"/>
            </w:rPr>
            <w:t>4.2.1.</w:t>
          </w:r>
          <w:r>
            <w:rPr>
              <w:spacing w:val="18"/>
              <w:sz w:val="24"/>
              <w:szCs w:val="24"/>
            </w:rPr>
            <w:t xml:space="preserve">   </w:t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>事件分类</w:t>
          </w:r>
          <w:r>
            <w:rPr>
              <w:rFonts w:ascii="FangSong" w:eastAsia="FangSong" w:hAnsi="FangSong" w:cs="FangSong"/>
              <w:spacing w:val="-56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87"/>
              <w:sz w:val="24"/>
              <w:szCs w:val="24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</w:rPr>
            <w:t>8</w:t>
          </w:r>
          <w:r>
            <w:fldChar w:fldCharType="end"/>
          </w:r>
        </w:p>
        <w:p>
          <w:pPr>
            <w:pStyle w:val="BodyText"/>
            <w:tabs>
              <w:tab w:val="right" w:leader="dot" w:pos="9090"/>
            </w:tabs>
            <w:spacing w:before="56" w:line="197" w:lineRule="auto"/>
            <w:ind w:left="871"/>
            <w:rPr>
              <w:rFonts w:ascii="Times New Roman" w:eastAsia="Times New Roman" w:hAnsi="Times New Roman" w:cs="Times New Roman"/>
            </w:rPr>
          </w:pPr>
          <w:r>
            <w:fldChar w:fldCharType="begin"/>
          </w:r>
          <w:r>
            <w:instrText xml:space="preserve"> HYPERLINK \l "bookmark16" </w:instrText>
          </w:r>
          <w:r>
            <w:fldChar w:fldCharType="separate"/>
          </w:r>
          <w:r>
            <w:rPr>
              <w:spacing w:val="-2"/>
              <w:sz w:val="24"/>
              <w:szCs w:val="24"/>
            </w:rPr>
            <w:t>4.2.2.</w:t>
          </w:r>
          <w:r>
            <w:rPr>
              <w:spacing w:val="18"/>
              <w:sz w:val="24"/>
              <w:szCs w:val="24"/>
            </w:rPr>
            <w:t xml:space="preserve">   </w:t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>事件分级</w:t>
          </w:r>
          <w:r>
            <w:rPr>
              <w:rFonts w:ascii="FangSong" w:eastAsia="FangSong" w:hAnsi="FangSong" w:cs="FangSong"/>
              <w:spacing w:val="-56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88"/>
              <w:sz w:val="24"/>
              <w:szCs w:val="24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</w:rPr>
            <w:t>9</w:t>
          </w:r>
          <w:r>
            <w:fldChar w:fldCharType="end"/>
          </w:r>
        </w:p>
        <w:p>
          <w:pPr>
            <w:pStyle w:val="BodyText"/>
            <w:tabs>
              <w:tab w:val="right" w:leader="dot" w:pos="9090"/>
            </w:tabs>
            <w:spacing w:before="56" w:line="197" w:lineRule="auto"/>
            <w:ind w:left="871"/>
            <w:rPr>
              <w:rFonts w:ascii="Times New Roman" w:eastAsia="Times New Roman" w:hAnsi="Times New Roman" w:cs="Times New Roman"/>
            </w:rPr>
          </w:pPr>
          <w:r>
            <w:fldChar w:fldCharType="begin"/>
          </w:r>
          <w:r>
            <w:instrText xml:space="preserve"> HYPERLINK \l "bookmark17" </w:instrText>
          </w:r>
          <w:r>
            <w:fldChar w:fldCharType="separate"/>
          </w:r>
          <w:r>
            <w:rPr>
              <w:spacing w:val="-2"/>
              <w:sz w:val="24"/>
              <w:szCs w:val="24"/>
            </w:rPr>
            <w:t>4.2.3.</w:t>
          </w:r>
          <w:r>
            <w:rPr>
              <w:spacing w:val="18"/>
              <w:sz w:val="24"/>
              <w:szCs w:val="24"/>
            </w:rPr>
            <w:t xml:space="preserve">   </w:t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>初步支持</w:t>
          </w:r>
          <w:r>
            <w:rPr>
              <w:rFonts w:ascii="FangSong" w:eastAsia="FangSong" w:hAnsi="FangSong" w:cs="FangSong"/>
              <w:spacing w:val="-56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52"/>
              <w:sz w:val="24"/>
              <w:szCs w:val="24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pacing w:val="-4"/>
            </w:rPr>
            <w:t>10</w:t>
          </w:r>
          <w:r>
            <w:fldChar w:fldCharType="end"/>
          </w:r>
        </w:p>
        <w:p>
          <w:pPr>
            <w:pStyle w:val="BodyText"/>
            <w:tabs>
              <w:tab w:val="right" w:leader="dot" w:pos="9090"/>
            </w:tabs>
            <w:spacing w:before="56" w:line="197" w:lineRule="auto"/>
            <w:ind w:left="871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"bookmark18" </w:instrText>
          </w:r>
          <w:r>
            <w:fldChar w:fldCharType="separate"/>
          </w:r>
          <w:r>
            <w:rPr>
              <w:spacing w:val="-3"/>
              <w:sz w:val="24"/>
              <w:szCs w:val="24"/>
            </w:rPr>
            <w:t xml:space="preserve">4.2.4.    </w:t>
          </w:r>
          <w:r>
            <w:rPr>
              <w:rFonts w:ascii="FangSong" w:eastAsia="FangSong" w:hAnsi="FangSong" w:cs="FangSong"/>
              <w:spacing w:val="-3"/>
              <w:sz w:val="24"/>
              <w:szCs w:val="24"/>
            </w:rPr>
            <w:t>管理升级</w:t>
          </w:r>
          <w:r>
            <w:rPr>
              <w:rFonts w:ascii="FangSong" w:eastAsia="FangSong" w:hAnsi="FangSong" w:cs="FangSong"/>
              <w:spacing w:val="-47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spacing w:val="-1"/>
              <w:sz w:val="24"/>
              <w:szCs w:val="24"/>
            </w:rPr>
            <w:t>11</w:t>
          </w:r>
          <w:r>
            <w:fldChar w:fldCharType="end"/>
          </w:r>
        </w:p>
        <w:p>
          <w:pPr>
            <w:pStyle w:val="BodyText"/>
            <w:tabs>
              <w:tab w:val="right" w:leader="dot" w:pos="9090"/>
            </w:tabs>
            <w:spacing w:before="56" w:line="197" w:lineRule="auto"/>
            <w:ind w:left="231"/>
            <w:rPr>
              <w:rFonts w:ascii="Times New Roman" w:eastAsia="Times New Roman" w:hAnsi="Times New Roman" w:cs="Times New Roman"/>
            </w:rPr>
          </w:pPr>
          <w:r>
            <w:fldChar w:fldCharType="begin"/>
          </w:r>
          <w:r>
            <w:instrText xml:space="preserve"> HYPERLINK \l "bookmark19" </w:instrText>
          </w:r>
          <w:r>
            <w:fldChar w:fldCharType="separate"/>
          </w:r>
          <w:r>
            <w:rPr>
              <w:spacing w:val="-3"/>
              <w:sz w:val="24"/>
              <w:szCs w:val="24"/>
            </w:rPr>
            <w:t>4.3.</w:t>
          </w:r>
          <w:r>
            <w:rPr>
              <w:spacing w:val="20"/>
              <w:sz w:val="24"/>
              <w:szCs w:val="24"/>
            </w:rPr>
            <w:t xml:space="preserve">   </w:t>
          </w:r>
          <w:r>
            <w:rPr>
              <w:rFonts w:ascii="FangSong" w:eastAsia="FangSong" w:hAnsi="FangSong" w:cs="FangSong"/>
              <w:spacing w:val="-3"/>
              <w:sz w:val="24"/>
              <w:szCs w:val="24"/>
            </w:rPr>
            <w:t>事件处理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52"/>
              <w:sz w:val="24"/>
              <w:szCs w:val="24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pacing w:val="-4"/>
            </w:rPr>
            <w:t>12</w:t>
          </w:r>
          <w:r>
            <w:fldChar w:fldCharType="end"/>
          </w:r>
        </w:p>
        <w:p>
          <w:pPr>
            <w:pStyle w:val="BodyText"/>
            <w:tabs>
              <w:tab w:val="right" w:leader="dot" w:pos="9090"/>
            </w:tabs>
            <w:spacing w:before="56" w:line="197" w:lineRule="auto"/>
            <w:ind w:left="871"/>
            <w:rPr>
              <w:rFonts w:ascii="Times New Roman" w:eastAsia="Times New Roman" w:hAnsi="Times New Roman" w:cs="Times New Roman"/>
            </w:rPr>
          </w:pPr>
          <w:r>
            <w:fldChar w:fldCharType="begin"/>
          </w:r>
          <w:r>
            <w:instrText xml:space="preserve"> HYPERLINK \l "bookmark20" </w:instrText>
          </w:r>
          <w:r>
            <w:fldChar w:fldCharType="separate"/>
          </w:r>
          <w:r>
            <w:rPr>
              <w:spacing w:val="-2"/>
              <w:sz w:val="24"/>
              <w:szCs w:val="24"/>
            </w:rPr>
            <w:t>4.3.1.</w:t>
          </w:r>
          <w:r>
            <w:rPr>
              <w:spacing w:val="19"/>
              <w:sz w:val="24"/>
              <w:szCs w:val="24"/>
            </w:rPr>
            <w:t xml:space="preserve">   </w:t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>解决和恢复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52"/>
              <w:sz w:val="24"/>
              <w:szCs w:val="24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pacing w:val="-4"/>
            </w:rPr>
            <w:t>12</w:t>
          </w:r>
          <w:r>
            <w:fldChar w:fldCharType="end"/>
          </w:r>
        </w:p>
        <w:p>
          <w:pPr>
            <w:pStyle w:val="BodyText"/>
            <w:tabs>
              <w:tab w:val="right" w:leader="dot" w:pos="9090"/>
            </w:tabs>
            <w:spacing w:before="56" w:line="197" w:lineRule="auto"/>
            <w:ind w:left="871"/>
            <w:rPr>
              <w:sz w:val="24"/>
              <w:szCs w:val="24"/>
            </w:rPr>
          </w:pPr>
          <w:r>
            <w:fldChar w:fldCharType="begin"/>
          </w:r>
          <w:r>
            <w:instrText xml:space="preserve"> HYPERLINK \l "bookmark21" </w:instrText>
          </w:r>
          <w:r>
            <w:fldChar w:fldCharType="separate"/>
          </w:r>
          <w:r>
            <w:rPr>
              <w:spacing w:val="-2"/>
              <w:sz w:val="24"/>
              <w:szCs w:val="24"/>
            </w:rPr>
            <w:t>4.3.2.</w:t>
          </w:r>
          <w:r>
            <w:rPr>
              <w:spacing w:val="18"/>
              <w:sz w:val="24"/>
              <w:szCs w:val="24"/>
            </w:rPr>
            <w:t xml:space="preserve">   </w:t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>联络厂商</w:t>
          </w:r>
          <w:r>
            <w:rPr>
              <w:rFonts w:ascii="FangSong" w:eastAsia="FangSong" w:hAnsi="FangSong" w:cs="FangSong"/>
              <w:spacing w:val="-56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28"/>
              <w:sz w:val="24"/>
              <w:szCs w:val="24"/>
            </w:rPr>
            <w:t xml:space="preserve"> </w:t>
          </w:r>
          <w:r>
            <w:rPr>
              <w:spacing w:val="-7"/>
              <w:sz w:val="24"/>
              <w:szCs w:val="24"/>
            </w:rPr>
            <w:t>13</w:t>
          </w:r>
          <w:r>
            <w:fldChar w:fldCharType="end"/>
          </w:r>
        </w:p>
        <w:p>
          <w:pPr>
            <w:pStyle w:val="BodyText"/>
            <w:tabs>
              <w:tab w:val="right" w:leader="dot" w:pos="9090"/>
            </w:tabs>
            <w:spacing w:before="55" w:line="197" w:lineRule="auto"/>
            <w:ind w:left="231"/>
            <w:rPr>
              <w:rFonts w:ascii="Times New Roman" w:eastAsia="Times New Roman" w:hAnsi="Times New Roman" w:cs="Times New Roman"/>
            </w:rPr>
          </w:pPr>
          <w:r>
            <w:fldChar w:fldCharType="begin"/>
          </w:r>
          <w:r>
            <w:instrText xml:space="preserve"> HYPERLINK \l "bookmark22" </w:instrText>
          </w:r>
          <w:r>
            <w:fldChar w:fldCharType="separate"/>
          </w:r>
          <w:r>
            <w:rPr>
              <w:spacing w:val="-3"/>
              <w:sz w:val="24"/>
              <w:szCs w:val="24"/>
            </w:rPr>
            <w:t>4.4.</w:t>
          </w:r>
          <w:r>
            <w:rPr>
              <w:spacing w:val="20"/>
              <w:sz w:val="24"/>
              <w:szCs w:val="24"/>
            </w:rPr>
            <w:t xml:space="preserve">   </w:t>
          </w:r>
          <w:r>
            <w:rPr>
              <w:rFonts w:ascii="FangSong" w:eastAsia="FangSong" w:hAnsi="FangSong" w:cs="FangSong"/>
              <w:spacing w:val="-3"/>
              <w:sz w:val="24"/>
              <w:szCs w:val="24"/>
            </w:rPr>
            <w:t>事件关闭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52"/>
              <w:sz w:val="24"/>
              <w:szCs w:val="24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pacing w:val="-4"/>
            </w:rPr>
            <w:t>14</w:t>
          </w:r>
          <w:r>
            <w:fldChar w:fldCharType="end"/>
          </w:r>
        </w:p>
        <w:p>
          <w:pPr>
            <w:pStyle w:val="BodyText"/>
            <w:tabs>
              <w:tab w:val="right" w:leader="dot" w:pos="9090"/>
            </w:tabs>
            <w:spacing w:before="56" w:line="197" w:lineRule="auto"/>
            <w:ind w:left="871"/>
            <w:rPr>
              <w:rFonts w:ascii="Times New Roman" w:eastAsia="Times New Roman" w:hAnsi="Times New Roman" w:cs="Times New Roman"/>
            </w:rPr>
          </w:pPr>
          <w:r>
            <w:fldChar w:fldCharType="begin"/>
          </w:r>
          <w:r>
            <w:instrText xml:space="preserve"> HYPERLINK \l "bookmark23" </w:instrText>
          </w:r>
          <w:r>
            <w:fldChar w:fldCharType="separate"/>
          </w:r>
          <w:r>
            <w:rPr>
              <w:spacing w:val="-2"/>
              <w:sz w:val="24"/>
              <w:szCs w:val="24"/>
            </w:rPr>
            <w:t>4.4.1.</w:t>
          </w:r>
          <w:r>
            <w:rPr>
              <w:spacing w:val="21"/>
              <w:w w:val="101"/>
              <w:sz w:val="24"/>
              <w:szCs w:val="24"/>
            </w:rPr>
            <w:t xml:space="preserve">   </w:t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>与客户确认处理结果</w:t>
          </w:r>
          <w:r>
            <w:rPr>
              <w:rFonts w:ascii="FangSong" w:eastAsia="FangSong" w:hAnsi="FangSong" w:cs="FangSong"/>
              <w:spacing w:val="-47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52"/>
              <w:sz w:val="24"/>
              <w:szCs w:val="24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pacing w:val="-4"/>
            </w:rPr>
            <w:t>14</w:t>
          </w:r>
          <w:r>
            <w:fldChar w:fldCharType="end"/>
          </w:r>
        </w:p>
        <w:p>
          <w:pPr>
            <w:pStyle w:val="BodyText"/>
            <w:tabs>
              <w:tab w:val="right" w:leader="dot" w:pos="9090"/>
            </w:tabs>
            <w:spacing w:before="56" w:line="197" w:lineRule="auto"/>
            <w:ind w:left="871"/>
            <w:rPr>
              <w:rFonts w:ascii="Times New Roman" w:eastAsia="Times New Roman" w:hAnsi="Times New Roman" w:cs="Times New Roman"/>
            </w:rPr>
          </w:pPr>
          <w:r>
            <w:fldChar w:fldCharType="begin"/>
          </w:r>
          <w:r>
            <w:instrText xml:space="preserve"> HYPERLINK \l "bookmark24" </w:instrText>
          </w:r>
          <w:r>
            <w:fldChar w:fldCharType="separate"/>
          </w:r>
          <w:r>
            <w:rPr>
              <w:spacing w:val="-2"/>
              <w:sz w:val="24"/>
              <w:szCs w:val="24"/>
            </w:rPr>
            <w:t>4.4.2.</w:t>
          </w:r>
          <w:r>
            <w:rPr>
              <w:spacing w:val="18"/>
              <w:sz w:val="24"/>
              <w:szCs w:val="24"/>
            </w:rPr>
            <w:t xml:space="preserve">   </w:t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>事件关闭</w:t>
          </w:r>
          <w:r>
            <w:rPr>
              <w:rFonts w:ascii="FangSong" w:eastAsia="FangSong" w:hAnsi="FangSong" w:cs="FangSong"/>
              <w:spacing w:val="-56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52"/>
              <w:sz w:val="24"/>
              <w:szCs w:val="24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pacing w:val="-4"/>
            </w:rPr>
            <w:t>14</w:t>
          </w:r>
          <w:r>
            <w:fldChar w:fldCharType="end"/>
          </w:r>
        </w:p>
        <w:p>
          <w:pPr>
            <w:pStyle w:val="BodyText"/>
            <w:tabs>
              <w:tab w:val="right" w:leader="dot" w:pos="9090"/>
            </w:tabs>
            <w:spacing w:before="57" w:line="197" w:lineRule="auto"/>
            <w:ind w:left="871"/>
            <w:rPr>
              <w:rFonts w:ascii="Times New Roman" w:eastAsia="Times New Roman" w:hAnsi="Times New Roman" w:cs="Times New Roman"/>
            </w:rPr>
          </w:pPr>
          <w:r>
            <w:fldChar w:fldCharType="begin"/>
          </w:r>
          <w:r>
            <w:instrText xml:space="preserve"> HYPERLINK \l "bookmark25" </w:instrText>
          </w:r>
          <w:r>
            <w:fldChar w:fldCharType="separate"/>
          </w:r>
          <w:r>
            <w:rPr>
              <w:spacing w:val="-2"/>
              <w:sz w:val="24"/>
              <w:szCs w:val="24"/>
            </w:rPr>
            <w:t>4.4.3.</w:t>
          </w:r>
          <w:r>
            <w:rPr>
              <w:spacing w:val="19"/>
              <w:sz w:val="24"/>
              <w:szCs w:val="24"/>
            </w:rPr>
            <w:t xml:space="preserve">   </w:t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>添加知识库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52"/>
              <w:sz w:val="24"/>
              <w:szCs w:val="24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pacing w:val="-4"/>
            </w:rPr>
            <w:t>14</w:t>
          </w:r>
          <w:r>
            <w:fldChar w:fldCharType="end"/>
          </w:r>
        </w:p>
        <w:p>
          <w:pPr>
            <w:pStyle w:val="BodyText"/>
            <w:tabs>
              <w:tab w:val="right" w:leader="dot" w:pos="9090"/>
            </w:tabs>
            <w:spacing w:before="175" w:line="194" w:lineRule="auto"/>
            <w:ind w:left="48"/>
            <w:rPr>
              <w:rFonts w:ascii="Times New Roman" w:eastAsia="Times New Roman" w:hAnsi="Times New Roman" w:cs="Times New Roman"/>
            </w:rPr>
          </w:pPr>
          <w:r>
            <w:fldChar w:fldCharType="begin"/>
          </w:r>
          <w:r>
            <w:instrText xml:space="preserve"> HYPERLINK \l "bookmark26"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7"/>
              <w:sz w:val="24"/>
              <w:szCs w:val="24"/>
            </w:rPr>
            <w:t>五</w:t>
          </w:r>
          <w:r>
            <w:rPr>
              <w:b/>
              <w:bCs/>
              <w:spacing w:val="-7"/>
              <w:sz w:val="24"/>
              <w:szCs w:val="24"/>
            </w:rPr>
            <w:t>.</w:t>
          </w:r>
          <w:r>
            <w:rPr>
              <w:b/>
              <w:bCs/>
              <w:spacing w:val="2"/>
              <w:sz w:val="24"/>
              <w:szCs w:val="24"/>
            </w:rPr>
            <w:t xml:space="preserve">        </w:t>
          </w:r>
          <w:r>
            <w:rPr>
              <w:rFonts w:ascii="FangSong" w:eastAsia="FangSong" w:hAnsi="FangSong" w:cs="FangSong"/>
              <w:b/>
              <w:bCs/>
              <w:spacing w:val="-7"/>
              <w:sz w:val="24"/>
              <w:szCs w:val="24"/>
            </w:rPr>
            <w:t>重大事件处理</w:t>
          </w:r>
          <w:r>
            <w:rPr>
              <w:rFonts w:ascii="FangSong" w:eastAsia="FangSong" w:hAnsi="FangSong" w:cs="FangSong"/>
              <w:spacing w:val="-36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52"/>
              <w:sz w:val="24"/>
              <w:szCs w:val="24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pacing w:val="-4"/>
            </w:rPr>
            <w:t>14</w:t>
          </w:r>
          <w:r>
            <w:fldChar w:fldCharType="end"/>
          </w:r>
        </w:p>
        <w:p>
          <w:pPr>
            <w:pStyle w:val="BodyText"/>
            <w:tabs>
              <w:tab w:val="right" w:leader="dot" w:pos="9090"/>
            </w:tabs>
            <w:spacing w:before="180" w:line="197" w:lineRule="auto"/>
            <w:ind w:left="838"/>
            <w:rPr>
              <w:rFonts w:ascii="Times New Roman" w:eastAsia="Times New Roman" w:hAnsi="Times New Roman" w:cs="Times New Roman"/>
            </w:rPr>
          </w:pPr>
          <w:r>
            <w:fldChar w:fldCharType="begin"/>
          </w:r>
          <w:r>
            <w:instrText xml:space="preserve"> HYPERLINK \l "bookmark27" </w:instrText>
          </w:r>
          <w:r>
            <w:fldChar w:fldCharType="separate"/>
          </w:r>
          <w:r>
            <w:rPr>
              <w:spacing w:val="-2"/>
              <w:sz w:val="24"/>
              <w:szCs w:val="24"/>
            </w:rPr>
            <w:t>5.1.</w:t>
          </w:r>
          <w:r>
            <w:rPr>
              <w:rFonts w:ascii="FangSong" w:eastAsia="FangSong" w:hAnsi="FangSong" w:cs="FangSong"/>
              <w:spacing w:val="-2"/>
              <w:sz w:val="24"/>
              <w:szCs w:val="24"/>
            </w:rPr>
            <w:t>定义</w:t>
          </w:r>
          <w:r>
            <w:rPr>
              <w:rFonts w:ascii="FangSong" w:eastAsia="FangSong" w:hAnsi="FangSong" w:cs="FangSong"/>
              <w:spacing w:val="-37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52"/>
              <w:sz w:val="24"/>
              <w:szCs w:val="24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pacing w:val="-4"/>
            </w:rPr>
            <w:t>14</w:t>
          </w:r>
          <w:r>
            <w:fldChar w:fldCharType="end"/>
          </w:r>
        </w:p>
        <w:p>
          <w:pPr>
            <w:pStyle w:val="BodyText"/>
            <w:tabs>
              <w:tab w:val="right" w:leader="dot" w:pos="9090"/>
            </w:tabs>
            <w:spacing w:before="56" w:line="197" w:lineRule="auto"/>
            <w:ind w:left="838"/>
            <w:rPr>
              <w:rFonts w:ascii="Times New Roman" w:eastAsia="Times New Roman" w:hAnsi="Times New Roman" w:cs="Times New Roman"/>
            </w:rPr>
          </w:pPr>
          <w:r>
            <w:fldChar w:fldCharType="begin"/>
          </w:r>
          <w:r>
            <w:instrText xml:space="preserve"> HYPERLINK \l "bookmark28" </w:instrText>
          </w:r>
          <w:r>
            <w:fldChar w:fldCharType="separate"/>
          </w:r>
          <w:r>
            <w:rPr>
              <w:spacing w:val="-1"/>
              <w:sz w:val="24"/>
              <w:szCs w:val="24"/>
            </w:rPr>
            <w:t>5.2.</w:t>
          </w:r>
          <w:r>
            <w:rPr>
              <w:rFonts w:ascii="FangSong" w:eastAsia="FangSong" w:hAnsi="FangSong" w:cs="FangSong"/>
              <w:spacing w:val="-1"/>
              <w:sz w:val="24"/>
              <w:szCs w:val="24"/>
            </w:rPr>
            <w:t>分级事件</w:t>
          </w:r>
          <w:r>
            <w:rPr>
              <w:rFonts w:ascii="FangSong" w:eastAsia="FangSong" w:hAnsi="FangSong" w:cs="FangSong"/>
              <w:spacing w:val="-51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52"/>
              <w:sz w:val="24"/>
              <w:szCs w:val="24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pacing w:val="-4"/>
            </w:rPr>
            <w:t>15</w:t>
          </w:r>
          <w:r>
            <w:fldChar w:fldCharType="end"/>
          </w:r>
        </w:p>
        <w:p>
          <w:pPr>
            <w:pStyle w:val="BodyText"/>
            <w:tabs>
              <w:tab w:val="right" w:leader="dot" w:pos="9090"/>
            </w:tabs>
            <w:spacing w:before="56" w:line="197" w:lineRule="auto"/>
            <w:ind w:left="838"/>
            <w:rPr>
              <w:rFonts w:ascii="Times New Roman" w:eastAsia="Times New Roman" w:hAnsi="Times New Roman" w:cs="Times New Roman"/>
            </w:rPr>
          </w:pPr>
          <w:r>
            <w:fldChar w:fldCharType="begin"/>
          </w:r>
          <w:r>
            <w:instrText xml:space="preserve"> HYPERLINK \l "bookmark29" </w:instrText>
          </w:r>
          <w:r>
            <w:fldChar w:fldCharType="separate"/>
          </w:r>
          <w:r>
            <w:rPr>
              <w:spacing w:val="-1"/>
              <w:sz w:val="24"/>
              <w:szCs w:val="24"/>
            </w:rPr>
            <w:t>5.3.</w:t>
          </w:r>
          <w:r>
            <w:rPr>
              <w:rFonts w:ascii="FangSong" w:eastAsia="FangSong" w:hAnsi="FangSong" w:cs="FangSong"/>
              <w:spacing w:val="-1"/>
              <w:sz w:val="24"/>
              <w:szCs w:val="24"/>
            </w:rPr>
            <w:t>处理问题</w:t>
          </w:r>
          <w:r>
            <w:rPr>
              <w:rFonts w:ascii="FangSong" w:eastAsia="FangSong" w:hAnsi="FangSong" w:cs="FangSong"/>
              <w:spacing w:val="-51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b/>
              <w:bCs/>
              <w:spacing w:val="21"/>
              <w:w w:val="106"/>
            </w:rPr>
            <w:t>15</w:t>
          </w:r>
        </w:p>
        <w:p>
          <w:pPr>
            <w:pStyle w:val="BodyText"/>
            <w:tabs>
              <w:tab w:val="right" w:leader="dot" w:pos="9090"/>
            </w:tabs>
            <w:spacing w:before="175" w:line="194" w:lineRule="auto"/>
            <w:ind w:left="46"/>
            <w:rPr>
              <w:rFonts w:ascii="Times New Roman" w:eastAsia="Times New Roman" w:hAnsi="Times New Roman" w:cs="Times New Roman"/>
            </w:rPr>
          </w:pPr>
          <w:r>
            <w:fldChar w:fldCharType="begin"/>
          </w:r>
          <w:r>
            <w:instrText xml:space="preserve"> HYPERLINK \l "bookmark30"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7"/>
              <w:sz w:val="24"/>
              <w:szCs w:val="24"/>
            </w:rPr>
            <w:t>六</w:t>
          </w:r>
          <w:r>
            <w:rPr>
              <w:b/>
              <w:bCs/>
              <w:spacing w:val="-7"/>
              <w:sz w:val="24"/>
              <w:szCs w:val="24"/>
            </w:rPr>
            <w:t>.</w:t>
          </w:r>
          <w:r>
            <w:rPr>
              <w:b/>
              <w:bCs/>
              <w:spacing w:val="1"/>
              <w:sz w:val="24"/>
              <w:szCs w:val="24"/>
            </w:rPr>
            <w:t xml:space="preserve">        </w:t>
          </w:r>
          <w:r>
            <w:rPr>
              <w:rFonts w:ascii="FangSong" w:eastAsia="FangSong" w:hAnsi="FangSong" w:cs="FangSong"/>
              <w:b/>
              <w:bCs/>
              <w:spacing w:val="-7"/>
              <w:sz w:val="24"/>
              <w:szCs w:val="24"/>
            </w:rPr>
            <w:t>事件状态</w:t>
          </w:r>
          <w:r>
            <w:rPr>
              <w:rFonts w:ascii="FangSong" w:eastAsia="FangSong" w:hAnsi="FangSong" w:cs="FangSong"/>
              <w:spacing w:val="-54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82"/>
              <w:sz w:val="24"/>
              <w:szCs w:val="24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pacing w:val="-4"/>
            </w:rPr>
            <w:t>15</w:t>
          </w:r>
          <w:r>
            <w:fldChar w:fldCharType="end"/>
          </w:r>
        </w:p>
        <w:p>
          <w:pPr>
            <w:pStyle w:val="BodyText"/>
            <w:tabs>
              <w:tab w:val="right" w:leader="dot" w:pos="9090"/>
            </w:tabs>
            <w:spacing w:before="180" w:line="194" w:lineRule="auto"/>
            <w:ind w:left="49"/>
            <w:rPr>
              <w:rFonts w:ascii="Times New Roman" w:eastAsia="Times New Roman" w:hAnsi="Times New Roman" w:cs="Times New Roman"/>
            </w:rPr>
          </w:pPr>
          <w:r>
            <w:fldChar w:fldCharType="begin"/>
          </w:r>
          <w:r>
            <w:instrText xml:space="preserve"> HYPERLINK \l "bookmark31"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2"/>
              <w:sz w:val="24"/>
              <w:szCs w:val="24"/>
            </w:rPr>
            <w:t>七</w:t>
          </w:r>
          <w:r>
            <w:rPr>
              <w:b/>
              <w:bCs/>
              <w:spacing w:val="-2"/>
              <w:sz w:val="24"/>
              <w:szCs w:val="24"/>
            </w:rPr>
            <w:t xml:space="preserve">.        </w:t>
          </w:r>
          <w:r>
            <w:rPr>
              <w:rFonts w:ascii="FangSong" w:eastAsia="FangSong" w:hAnsi="FangSong" w:cs="FangSong"/>
              <w:b/>
              <w:bCs/>
              <w:spacing w:val="-2"/>
              <w:sz w:val="24"/>
              <w:szCs w:val="24"/>
            </w:rPr>
            <w:t>事件管理与其他流程的关系</w:t>
          </w:r>
          <w:r>
            <w:rPr>
              <w:rFonts w:ascii="FangSong" w:eastAsia="FangSong" w:hAnsi="FangSong" w:cs="FangSong"/>
              <w:b/>
              <w:bCs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52"/>
              <w:sz w:val="24"/>
              <w:szCs w:val="24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pacing w:val="-4"/>
            </w:rPr>
            <w:t>16</w:t>
          </w:r>
          <w:r>
            <w:fldChar w:fldCharType="end"/>
          </w:r>
        </w:p>
        <w:p>
          <w:pPr>
            <w:pStyle w:val="BodyText"/>
            <w:tabs>
              <w:tab w:val="right" w:leader="dot" w:pos="9090"/>
            </w:tabs>
            <w:spacing w:before="180" w:line="194" w:lineRule="auto"/>
            <w:ind w:left="43"/>
            <w:rPr>
              <w:rFonts w:ascii="Times New Roman" w:eastAsia="Times New Roman" w:hAnsi="Times New Roman" w:cs="Times New Roman"/>
            </w:rPr>
          </w:pPr>
          <w:r>
            <w:fldChar w:fldCharType="begin"/>
          </w:r>
          <w:r>
            <w:instrText xml:space="preserve"> HYPERLINK \l "bookmark32"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6"/>
              <w:sz w:val="24"/>
              <w:szCs w:val="24"/>
            </w:rPr>
            <w:t>八</w:t>
          </w:r>
          <w:r>
            <w:rPr>
              <w:b/>
              <w:bCs/>
              <w:spacing w:val="-6"/>
              <w:sz w:val="24"/>
              <w:szCs w:val="24"/>
            </w:rPr>
            <w:t>.</w:t>
          </w:r>
          <w:r>
            <w:rPr>
              <w:b/>
              <w:bCs/>
              <w:spacing w:val="2"/>
              <w:sz w:val="24"/>
              <w:szCs w:val="24"/>
            </w:rPr>
            <w:t xml:space="preserve">        </w:t>
          </w:r>
          <w:r>
            <w:rPr>
              <w:b/>
              <w:bCs/>
              <w:spacing w:val="-6"/>
              <w:sz w:val="24"/>
              <w:szCs w:val="24"/>
            </w:rPr>
            <w:t>KPI</w:t>
          </w:r>
          <w:r>
            <w:rPr>
              <w:rFonts w:ascii="FangSong" w:eastAsia="FangSong" w:hAnsi="FangSong" w:cs="FangSong"/>
              <w:b/>
              <w:bCs/>
              <w:spacing w:val="-6"/>
              <w:sz w:val="24"/>
              <w:szCs w:val="24"/>
            </w:rPr>
            <w:t>指标</w:t>
          </w:r>
          <w:r>
            <w:rPr>
              <w:rFonts w:ascii="FangSong" w:eastAsia="FangSong" w:hAnsi="FangSong" w:cs="FangSong"/>
              <w:b/>
              <w:bCs/>
              <w:sz w:val="24"/>
              <w:szCs w:val="24"/>
            </w:rPr>
            <w:tab/>
          </w:r>
          <w:r>
            <w:fldChar w:fldCharType="end"/>
          </w:r>
          <w:r>
            <w:rPr>
              <w:rFonts w:ascii="Times New Roman" w:eastAsia="Times New Roman" w:hAnsi="Times New Roman" w:cs="Times New Roman"/>
              <w:b/>
              <w:bCs/>
              <w:spacing w:val="19"/>
              <w:w w:val="108"/>
            </w:rPr>
            <w:t>17</w:t>
          </w:r>
        </w:p>
        <w:p>
          <w:pPr>
            <w:pStyle w:val="BodyText"/>
            <w:tabs>
              <w:tab w:val="right" w:leader="dot" w:pos="9090"/>
            </w:tabs>
            <w:spacing w:before="181" w:line="226" w:lineRule="auto"/>
            <w:ind w:left="53"/>
            <w:rPr>
              <w:rFonts w:ascii="Times New Roman" w:eastAsia="Times New Roman" w:hAnsi="Times New Roman" w:cs="Times New Roman"/>
            </w:rPr>
          </w:pPr>
          <w:r>
            <w:fldChar w:fldCharType="begin"/>
          </w:r>
          <w:r>
            <w:instrText xml:space="preserve"> HYPERLINK \l "bookmark33" </w:instrText>
          </w:r>
          <w:r>
            <w:fldChar w:fldCharType="separate"/>
          </w:r>
          <w:r>
            <w:rPr>
              <w:rFonts w:ascii="FangSong" w:eastAsia="FangSong" w:hAnsi="FangSong" w:cs="FangSong"/>
              <w:b/>
              <w:bCs/>
              <w:spacing w:val="-9"/>
              <w:sz w:val="24"/>
              <w:szCs w:val="24"/>
            </w:rPr>
            <w:t>九</w:t>
          </w:r>
          <w:r>
            <w:rPr>
              <w:b/>
              <w:bCs/>
              <w:spacing w:val="-9"/>
              <w:sz w:val="24"/>
              <w:szCs w:val="24"/>
            </w:rPr>
            <w:t>.</w:t>
          </w:r>
          <w:r>
            <w:rPr>
              <w:b/>
              <w:bCs/>
              <w:spacing w:val="2"/>
              <w:sz w:val="24"/>
              <w:szCs w:val="24"/>
            </w:rPr>
            <w:t xml:space="preserve">        </w:t>
          </w:r>
          <w:r>
            <w:rPr>
              <w:rFonts w:ascii="FangSong" w:eastAsia="FangSong" w:hAnsi="FangSong" w:cs="FangSong"/>
              <w:b/>
              <w:bCs/>
              <w:spacing w:val="-9"/>
              <w:sz w:val="24"/>
              <w:szCs w:val="24"/>
            </w:rPr>
            <w:t>相关文件</w:t>
          </w:r>
          <w:r>
            <w:rPr>
              <w:rFonts w:ascii="FangSong" w:eastAsia="FangSong" w:hAnsi="FangSong" w:cs="FangSong"/>
              <w:spacing w:val="-56"/>
              <w:sz w:val="24"/>
              <w:szCs w:val="24"/>
            </w:rPr>
            <w:t xml:space="preserve"> </w:t>
          </w:r>
          <w:r>
            <w:rPr>
              <w:rFonts w:ascii="FangSong" w:eastAsia="FangSong" w:hAnsi="FangSong" w:cs="FangSong"/>
              <w:sz w:val="24"/>
              <w:szCs w:val="24"/>
            </w:rPr>
            <w:tab/>
          </w:r>
          <w:r>
            <w:rPr>
              <w:rFonts w:ascii="FangSong" w:eastAsia="FangSong" w:hAnsi="FangSong" w:cs="FangSong"/>
              <w:spacing w:val="-82"/>
              <w:sz w:val="24"/>
              <w:szCs w:val="24"/>
            </w:rPr>
            <w:t xml:space="preserve"> </w:t>
          </w:r>
          <w:r>
            <w:rPr>
              <w:rFonts w:ascii="Times New Roman" w:eastAsia="Times New Roman" w:hAnsi="Times New Roman" w:cs="Times New Roman"/>
              <w:b/>
              <w:bCs/>
              <w:spacing w:val="-4"/>
            </w:rPr>
            <w:t>17</w:t>
          </w:r>
          <w:r>
            <w:fldChar w:fldCharType="end"/>
          </w:r>
        </w:p>
      </w:sdtContent>
    </w:sdt>
    <w:p>
      <w:pPr>
        <w:spacing w:line="226" w:lineRule="auto"/>
        <w:rPr>
          <w:rFonts w:ascii="Times New Roman" w:eastAsia="Times New Roman" w:hAnsi="Times New Roman" w:cs="Times New Roman"/>
        </w:rPr>
        <w:sectPr>
          <w:headerReference w:type="default" r:id="rId7"/>
          <w:footerReference w:type="default" r:id="rId8"/>
          <w:pgSz w:w="11907" w:h="16839"/>
          <w:pgMar w:top="2148" w:right="1387" w:bottom="1903" w:left="1390" w:header="803" w:footer="853" w:gutter="0"/>
          <w:cols w:space="720"/>
        </w:sectPr>
      </w:pPr>
    </w:p>
    <w:p>
      <w:pPr>
        <w:pStyle w:val="BodyText"/>
        <w:spacing w:line="226" w:lineRule="auto"/>
        <w:ind w:left="51"/>
        <w:rPr>
          <w:rFonts w:ascii="Times New Roman" w:eastAsia="Times New Roman" w:hAnsi="Times New Roman" w:cs="Times New Roman"/>
        </w:rPr>
      </w:pPr>
      <w:bookmarkStart w:id="1" w:name="bookmark34"/>
      <w:bookmarkEnd w:id="1"/>
      <w:r>
        <w:fldChar w:fldCharType="begin"/>
      </w:r>
      <w:r>
        <w:instrText xml:space="preserve"> HYPERLINK \l "bookmark35" </w:instrText>
      </w:r>
      <w:r>
        <w:fldChar w:fldCharType="separate"/>
      </w:r>
      <w:r>
        <w:rPr>
          <w:rFonts w:ascii="FangSong" w:eastAsia="FangSong" w:hAnsi="FangSong" w:cs="FangSong"/>
          <w:b/>
          <w:bCs/>
          <w:sz w:val="24"/>
          <w:szCs w:val="24"/>
        </w:rPr>
        <w:t>十</w:t>
      </w:r>
      <w:r>
        <w:rPr>
          <w:b/>
          <w:bCs/>
          <w:sz w:val="24"/>
          <w:szCs w:val="24"/>
        </w:rPr>
        <w:t xml:space="preserve">.        </w:t>
      </w:r>
      <w:r>
        <w:rPr>
          <w:rFonts w:ascii="FangSong" w:eastAsia="FangSong" w:hAnsi="FangSong" w:cs="FangSong"/>
          <w:b/>
          <w:bCs/>
          <w:sz w:val="24"/>
          <w:szCs w:val="24"/>
        </w:rPr>
        <w:t>相关记录</w:t>
      </w:r>
      <w:r>
        <w:rPr>
          <w:rFonts w:ascii="FangSong" w:eastAsia="FangSong" w:hAnsi="FangSong" w:cs="FangSong"/>
          <w:spacing w:val="-6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</w:rPr>
        <w:t>...............................................................................................................................</w:t>
      </w:r>
      <w:r>
        <w:rPr>
          <w:rFonts w:ascii="Times New Roman" w:eastAsia="Times New Roman" w:hAnsi="Times New Roman" w:cs="Times New Roman"/>
          <w:b/>
          <w:bCs/>
          <w:spacing w:val="-1"/>
        </w:rPr>
        <w:t>.....</w:t>
      </w:r>
      <w:r>
        <w:rPr>
          <w:rFonts w:ascii="Times New Roman" w:eastAsia="Times New Roman" w:hAnsi="Times New Roman" w:cs="Times New Roman"/>
          <w:b/>
          <w:bCs/>
          <w:spacing w:val="-1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"/>
        </w:rPr>
        <w:t>17</w:t>
      </w:r>
      <w:r>
        <w:fldChar w:fldCharType="end"/>
      </w:r>
    </w:p>
    <w:p>
      <w:pPr>
        <w:spacing w:line="226" w:lineRule="auto"/>
        <w:rPr>
          <w:rFonts w:ascii="Times New Roman" w:eastAsia="Times New Roman" w:hAnsi="Times New Roman" w:cs="Times New Roman"/>
        </w:rPr>
        <w:sectPr>
          <w:headerReference w:type="default" r:id="rId9"/>
          <w:footerReference w:type="default" r:id="rId10"/>
          <w:pgSz w:w="11907" w:h="16839"/>
          <w:pgMar w:top="2136" w:right="1387" w:bottom="1903" w:left="1390" w:header="803" w:footer="853" w:gutter="0"/>
          <w:cols w:space="720"/>
        </w:sectPr>
      </w:pPr>
    </w:p>
    <w:p>
      <w:pPr>
        <w:spacing w:before="279" w:line="226" w:lineRule="auto"/>
        <w:ind w:left="46"/>
        <w:outlineLvl w:val="0"/>
        <w:rPr>
          <w:rFonts w:ascii="SimHei" w:eastAsia="SimHei" w:hAnsi="SimHei" w:cs="SimHei"/>
          <w:sz w:val="31"/>
          <w:szCs w:val="31"/>
        </w:rPr>
      </w:pPr>
      <w:bookmarkStart w:id="2" w:name="bookmark2"/>
      <w:bookmarkEnd w:id="2"/>
      <w:r>
        <w:rPr>
          <w:rFonts w:ascii="SimHei" w:eastAsia="SimHei" w:hAnsi="SimHei" w:cs="SimHei"/>
          <w:spacing w:val="-5"/>
          <w:sz w:val="31"/>
          <w:szCs w:val="31"/>
        </w:rPr>
        <w:t>一</w:t>
      </w:r>
      <w:r>
        <w:rPr>
          <w:rFonts w:ascii="Times New Roman" w:eastAsia="Times New Roman" w:hAnsi="Times New Roman" w:cs="Times New Roman"/>
          <w:spacing w:val="-5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4"/>
          <w:sz w:val="31"/>
          <w:szCs w:val="31"/>
        </w:rPr>
        <w:t xml:space="preserve">      </w:t>
      </w:r>
      <w:r>
        <w:rPr>
          <w:rFonts w:ascii="SimHei" w:eastAsia="SimHei" w:hAnsi="SimHei" w:cs="SimHei"/>
          <w:spacing w:val="-5"/>
          <w:sz w:val="31"/>
          <w:szCs w:val="31"/>
        </w:rPr>
        <w:t>目的</w:t>
      </w:r>
    </w:p>
    <w:p>
      <w:pPr>
        <w:pStyle w:val="BodyText"/>
        <w:spacing w:line="423" w:lineRule="auto"/>
      </w:pPr>
    </w:p>
    <w:p>
      <w:pPr>
        <w:spacing w:before="78" w:line="369" w:lineRule="auto"/>
        <w:ind w:left="44" w:right="39" w:firstLine="608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为了减少或消除存在于系统中的干扰因素，确保用户可以尽快恢复到</w:t>
      </w:r>
      <w:r>
        <w:rPr>
          <w:rFonts w:ascii="FangSong" w:eastAsia="FangSong" w:hAnsi="FangSong" w:cs="FangSong"/>
          <w:spacing w:val="-28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SLA</w:t>
      </w:r>
      <w:r>
        <w:rPr>
          <w:rFonts w:ascii="FangSong" w:eastAsia="FangSong" w:hAnsi="FangSong" w:cs="FangSong"/>
          <w:spacing w:val="-1"/>
          <w:sz w:val="24"/>
          <w:szCs w:val="24"/>
        </w:rPr>
        <w:t>中所定义的正常服务级别。规范公司</w:t>
      </w:r>
      <w:r>
        <w:rPr>
          <w:rFonts w:ascii="FangSong" w:eastAsia="FangSong" w:hAnsi="FangSong" w:cs="FangSong"/>
          <w:spacing w:val="-3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spacing w:val="34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1"/>
          <w:sz w:val="24"/>
          <w:szCs w:val="24"/>
        </w:rPr>
        <w:t>服务提供的事件管理活动过程</w:t>
      </w:r>
      <w:r>
        <w:rPr>
          <w:rFonts w:ascii="FangSong" w:eastAsia="FangSong" w:hAnsi="FangSong" w:cs="FangSong"/>
          <w:spacing w:val="-2"/>
          <w:sz w:val="24"/>
          <w:szCs w:val="24"/>
        </w:rPr>
        <w:t>，提高事</w:t>
      </w:r>
      <w:r>
        <w:rPr>
          <w:rFonts w:ascii="FangSong" w:eastAsia="FangSong" w:hAnsi="FangSong" w:cs="FangSong"/>
          <w:spacing w:val="-3"/>
          <w:sz w:val="24"/>
          <w:szCs w:val="24"/>
        </w:rPr>
        <w:t>件的响应速度和解决速度，保证</w:t>
      </w:r>
      <w:r>
        <w:rPr>
          <w:rFonts w:ascii="FangSong" w:eastAsia="FangSong" w:hAnsi="FangSong" w:cs="FangSong"/>
          <w:spacing w:val="-4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IT</w:t>
      </w:r>
      <w:r>
        <w:rPr>
          <w:rFonts w:ascii="Times New Roman" w:eastAsia="Times New Roman" w:hAnsi="Times New Roman" w:cs="Times New Roman"/>
          <w:spacing w:val="15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3"/>
          <w:sz w:val="24"/>
          <w:szCs w:val="24"/>
        </w:rPr>
        <w:t>服务的可靠性。</w:t>
      </w:r>
    </w:p>
    <w:p>
      <w:pPr>
        <w:spacing w:before="269" w:line="226" w:lineRule="auto"/>
        <w:ind w:left="46"/>
        <w:outlineLvl w:val="0"/>
        <w:rPr>
          <w:rFonts w:ascii="SimHei" w:eastAsia="SimHei" w:hAnsi="SimHei" w:cs="SimHei"/>
          <w:sz w:val="31"/>
          <w:szCs w:val="31"/>
        </w:rPr>
      </w:pPr>
      <w:bookmarkStart w:id="3" w:name="bookmark3"/>
      <w:bookmarkEnd w:id="3"/>
      <w:bookmarkStart w:id="4" w:name="bookmark4"/>
      <w:bookmarkEnd w:id="4"/>
      <w:r>
        <w:rPr>
          <w:rFonts w:ascii="SimHei" w:eastAsia="SimHei" w:hAnsi="SimHei" w:cs="SimHei"/>
          <w:spacing w:val="3"/>
          <w:sz w:val="31"/>
          <w:szCs w:val="31"/>
        </w:rPr>
        <w:t>二</w:t>
      </w:r>
      <w:r>
        <w:rPr>
          <w:rFonts w:ascii="Times New Roman" w:eastAsia="Times New Roman" w:hAnsi="Times New Roman" w:cs="Times New Roman"/>
          <w:spacing w:val="3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13"/>
          <w:sz w:val="31"/>
          <w:szCs w:val="31"/>
        </w:rPr>
        <w:t xml:space="preserve">     </w:t>
      </w:r>
      <w:r>
        <w:rPr>
          <w:rFonts w:ascii="SimHei" w:eastAsia="SimHei" w:hAnsi="SimHei" w:cs="SimHei"/>
          <w:spacing w:val="3"/>
          <w:sz w:val="31"/>
          <w:szCs w:val="31"/>
        </w:rPr>
        <w:t>适应范围</w:t>
      </w:r>
    </w:p>
    <w:p>
      <w:pPr>
        <w:pStyle w:val="BodyText"/>
        <w:spacing w:line="419" w:lineRule="auto"/>
      </w:pPr>
    </w:p>
    <w:p>
      <w:pPr>
        <w:spacing w:before="78" w:line="215" w:lineRule="auto"/>
        <w:jc w:val="right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事件管理范围包括在运维服务工作中产生的操作咨询和故障处理，主要</w:t>
      </w:r>
      <w:r>
        <w:rPr>
          <w:rFonts w:ascii="FangSong" w:eastAsia="FangSong" w:hAnsi="FangSong" w:cs="FangSong"/>
          <w:spacing w:val="-3"/>
          <w:sz w:val="24"/>
          <w:szCs w:val="24"/>
        </w:rPr>
        <w:t>包括：</w:t>
      </w:r>
    </w:p>
    <w:p>
      <w:pPr>
        <w:spacing w:before="201" w:line="369" w:lineRule="auto"/>
        <w:ind w:left="57" w:right="40" w:firstLine="225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服务请求和技术咨询：信息系统使用过程中，安装、部署、</w:t>
      </w:r>
      <w:r>
        <w:rPr>
          <w:rFonts w:ascii="FangSong" w:eastAsia="FangSong" w:hAnsi="FangSong" w:cs="FangSong"/>
          <w:spacing w:val="-4"/>
          <w:sz w:val="24"/>
          <w:szCs w:val="24"/>
        </w:rPr>
        <w:t>配置和使用等技术</w:t>
      </w:r>
      <w:r>
        <w:rPr>
          <w:rFonts w:ascii="FangSong" w:eastAsia="FangSong" w:hAnsi="FangSong" w:cs="FangSong"/>
          <w:spacing w:val="-14"/>
          <w:sz w:val="24"/>
          <w:szCs w:val="24"/>
        </w:rPr>
        <w:t>咨询。</w:t>
      </w:r>
    </w:p>
    <w:p>
      <w:pPr>
        <w:spacing w:line="217" w:lineRule="auto"/>
        <w:ind w:left="284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信息系统升级、扩容和改造等技术咨询活动。</w:t>
      </w:r>
    </w:p>
    <w:p>
      <w:pPr>
        <w:spacing w:before="197" w:line="217" w:lineRule="auto"/>
        <w:ind w:left="285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故障处理：对软件和硬件故障进行处理。</w:t>
      </w:r>
    </w:p>
    <w:p>
      <w:pPr>
        <w:pStyle w:val="BodyText"/>
        <w:spacing w:line="470" w:lineRule="auto"/>
      </w:pPr>
    </w:p>
    <w:p>
      <w:pPr>
        <w:spacing w:before="101" w:line="224" w:lineRule="auto"/>
        <w:ind w:left="47"/>
        <w:outlineLvl w:val="0"/>
        <w:rPr>
          <w:rFonts w:ascii="SimHei" w:eastAsia="SimHei" w:hAnsi="SimHei" w:cs="SimHei"/>
          <w:sz w:val="31"/>
          <w:szCs w:val="31"/>
        </w:rPr>
      </w:pPr>
      <w:bookmarkStart w:id="5" w:name="bookmark36"/>
      <w:bookmarkEnd w:id="5"/>
      <w:r>
        <w:rPr>
          <w:rFonts w:ascii="SimHei" w:eastAsia="SimHei" w:hAnsi="SimHei" w:cs="SimHei"/>
          <w:spacing w:val="3"/>
          <w:sz w:val="31"/>
          <w:szCs w:val="31"/>
        </w:rPr>
        <w:t>三</w:t>
      </w:r>
      <w:r>
        <w:rPr>
          <w:rFonts w:ascii="Times New Roman" w:eastAsia="Times New Roman" w:hAnsi="Times New Roman" w:cs="Times New Roman"/>
          <w:spacing w:val="3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14"/>
          <w:sz w:val="31"/>
          <w:szCs w:val="31"/>
        </w:rPr>
        <w:t xml:space="preserve">     </w:t>
      </w:r>
      <w:r>
        <w:rPr>
          <w:rFonts w:ascii="SimHei" w:eastAsia="SimHei" w:hAnsi="SimHei" w:cs="SimHei"/>
          <w:spacing w:val="3"/>
          <w:sz w:val="31"/>
          <w:szCs w:val="31"/>
        </w:rPr>
        <w:t>角色与职责</w:t>
      </w:r>
    </w:p>
    <w:p>
      <w:pPr>
        <w:pStyle w:val="BodyText"/>
        <w:spacing w:line="294" w:lineRule="auto"/>
      </w:pPr>
    </w:p>
    <w:p>
      <w:pPr>
        <w:pStyle w:val="BodyText"/>
        <w:spacing w:line="294" w:lineRule="auto"/>
      </w:pPr>
    </w:p>
    <w:p>
      <w:pPr>
        <w:pStyle w:val="BodyText"/>
        <w:spacing w:before="79" w:line="229" w:lineRule="auto"/>
        <w:ind w:left="37"/>
        <w:outlineLvl w:val="1"/>
        <w:rPr>
          <w:rFonts w:ascii="FangSong" w:eastAsia="FangSong" w:hAnsi="FangSong" w:cs="FangSong"/>
          <w:sz w:val="24"/>
          <w:szCs w:val="24"/>
        </w:rPr>
      </w:pPr>
      <w:bookmarkStart w:id="6" w:name="bookmark5"/>
      <w:bookmarkEnd w:id="6"/>
      <w:r>
        <w:rPr>
          <w:b/>
          <w:bCs/>
          <w:spacing w:val="-4"/>
          <w:sz w:val="24"/>
          <w:szCs w:val="24"/>
        </w:rPr>
        <w:t>3.1.</w:t>
      </w:r>
      <w:r>
        <w:rPr>
          <w:b/>
          <w:bCs/>
          <w:spacing w:val="8"/>
          <w:sz w:val="24"/>
          <w:szCs w:val="24"/>
        </w:rPr>
        <w:t xml:space="preserve">      </w:t>
      </w:r>
      <w:r>
        <w:rPr>
          <w:rFonts w:ascii="FangSong" w:eastAsia="FangSong" w:hAnsi="FangSong" w:cs="FangSong"/>
          <w:b/>
          <w:bCs/>
          <w:spacing w:val="-4"/>
          <w:sz w:val="24"/>
          <w:szCs w:val="24"/>
        </w:rPr>
        <w:t>服务台</w:t>
      </w:r>
    </w:p>
    <w:p>
      <w:pPr>
        <w:pStyle w:val="BodyText"/>
        <w:spacing w:line="360" w:lineRule="auto"/>
      </w:pPr>
    </w:p>
    <w:p>
      <w:pPr>
        <w:spacing w:before="78" w:line="213" w:lineRule="auto"/>
        <w:ind w:left="56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1)   </w:t>
      </w:r>
      <w:r>
        <w:rPr>
          <w:rFonts w:ascii="FangSong" w:eastAsia="FangSong" w:hAnsi="FangSong" w:cs="FangSong"/>
          <w:spacing w:val="-3"/>
          <w:sz w:val="24"/>
          <w:szCs w:val="24"/>
        </w:rPr>
        <w:t>受理运维用户的故障申报，在运维平台管理系统中建立服务单；</w:t>
      </w:r>
    </w:p>
    <w:p>
      <w:pPr>
        <w:spacing w:before="203" w:line="213" w:lineRule="auto"/>
        <w:ind w:left="33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2)   </w:t>
      </w:r>
      <w:r>
        <w:rPr>
          <w:rFonts w:ascii="FangSong" w:eastAsia="FangSong" w:hAnsi="FangSong" w:cs="FangSong"/>
          <w:spacing w:val="-5"/>
          <w:sz w:val="24"/>
          <w:szCs w:val="24"/>
        </w:rPr>
        <w:t>在线处理用户的简单故障；</w:t>
      </w:r>
    </w:p>
    <w:p>
      <w:pPr>
        <w:spacing w:before="204" w:line="213" w:lineRule="auto"/>
        <w:ind w:left="38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3)</w:t>
      </w:r>
      <w:r>
        <w:rPr>
          <w:rFonts w:ascii="Times New Roman" w:eastAsia="Times New Roman" w:hAnsi="Times New Roman" w:cs="Times New Roman"/>
          <w:spacing w:val="28"/>
          <w:sz w:val="24"/>
          <w:szCs w:val="24"/>
        </w:rPr>
        <w:t xml:space="preserve">  </w:t>
      </w:r>
      <w:r>
        <w:rPr>
          <w:rFonts w:ascii="FangSong" w:eastAsia="FangSong" w:hAnsi="FangSong" w:cs="FangSong"/>
          <w:spacing w:val="-1"/>
          <w:sz w:val="24"/>
          <w:szCs w:val="24"/>
        </w:rPr>
        <w:t>将不能在线解决的故障，及时分派到运维实施部</w:t>
      </w:r>
      <w:r>
        <w:rPr>
          <w:rFonts w:ascii="FangSong" w:eastAsia="FangSong" w:hAnsi="FangSong" w:cs="FangSong"/>
          <w:spacing w:val="-2"/>
          <w:sz w:val="24"/>
          <w:szCs w:val="24"/>
        </w:rPr>
        <w:t>门；</w:t>
      </w:r>
    </w:p>
    <w:p>
      <w:pPr>
        <w:spacing w:before="203" w:line="213" w:lineRule="auto"/>
        <w:ind w:left="32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4)</w:t>
      </w:r>
      <w:r>
        <w:rPr>
          <w:rFonts w:ascii="Times New Roman" w:eastAsia="Times New Roman" w:hAnsi="Times New Roman" w:cs="Times New Roman"/>
          <w:spacing w:val="31"/>
          <w:sz w:val="24"/>
          <w:szCs w:val="24"/>
        </w:rPr>
        <w:t xml:space="preserve">  </w:t>
      </w:r>
      <w:r>
        <w:rPr>
          <w:rFonts w:ascii="FangSong" w:eastAsia="FangSong" w:hAnsi="FangSong" w:cs="FangSong"/>
          <w:spacing w:val="-3"/>
          <w:sz w:val="24"/>
          <w:szCs w:val="24"/>
        </w:rPr>
        <w:t>跟踪服务单的处理进展，确保用户服务需求得到满足；</w:t>
      </w:r>
    </w:p>
    <w:p>
      <w:pPr>
        <w:spacing w:before="203" w:line="213" w:lineRule="auto"/>
        <w:ind w:left="40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5)   </w:t>
      </w:r>
      <w:r>
        <w:rPr>
          <w:rFonts w:ascii="FangSong" w:eastAsia="FangSong" w:hAnsi="FangSong" w:cs="FangSong"/>
          <w:spacing w:val="-3"/>
          <w:sz w:val="24"/>
          <w:szCs w:val="24"/>
        </w:rPr>
        <w:t>通过电话等方式进行用户回访收集用户反馈信息；</w:t>
      </w:r>
    </w:p>
    <w:p>
      <w:pPr>
        <w:spacing w:before="203" w:line="213" w:lineRule="auto"/>
        <w:ind w:left="39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6)   </w:t>
      </w:r>
      <w:r>
        <w:rPr>
          <w:rFonts w:ascii="FangSong" w:eastAsia="FangSong" w:hAnsi="FangSong" w:cs="FangSong"/>
          <w:spacing w:val="-1"/>
          <w:sz w:val="24"/>
          <w:szCs w:val="24"/>
        </w:rPr>
        <w:t>汇总并监控用户满意情况并反馈给质</w:t>
      </w:r>
      <w:r>
        <w:rPr>
          <w:rFonts w:ascii="FangSong" w:eastAsia="FangSong" w:hAnsi="FangSong" w:cs="FangSong"/>
          <w:spacing w:val="-2"/>
          <w:sz w:val="24"/>
          <w:szCs w:val="24"/>
        </w:rPr>
        <w:t>量管理组；</w:t>
      </w:r>
    </w:p>
    <w:p>
      <w:pPr>
        <w:spacing w:before="203" w:line="213" w:lineRule="auto"/>
        <w:ind w:left="37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7)   </w:t>
      </w:r>
      <w:r>
        <w:rPr>
          <w:rFonts w:ascii="FangSong" w:eastAsia="FangSong" w:hAnsi="FangSong" w:cs="FangSong"/>
          <w:spacing w:val="-6"/>
          <w:sz w:val="24"/>
          <w:szCs w:val="24"/>
        </w:rPr>
        <w:t>受理用户投诉；</w:t>
      </w:r>
    </w:p>
    <w:p>
      <w:pPr>
        <w:spacing w:line="213" w:lineRule="auto"/>
        <w:rPr>
          <w:rFonts w:ascii="FangSong" w:eastAsia="FangSong" w:hAnsi="FangSong" w:cs="FangSong"/>
          <w:sz w:val="24"/>
          <w:szCs w:val="24"/>
        </w:rPr>
        <w:sectPr>
          <w:headerReference w:type="default" r:id="rId11"/>
          <w:footerReference w:type="default" r:id="rId12"/>
          <w:pgSz w:w="11907" w:h="16839"/>
          <w:pgMar w:top="2148" w:right="1759" w:bottom="2042" w:left="1771" w:header="803" w:footer="994" w:gutter="0"/>
          <w:cols w:space="720"/>
        </w:sectPr>
      </w:pPr>
    </w:p>
    <w:p>
      <w:pPr>
        <w:pStyle w:val="BodyText"/>
        <w:spacing w:before="132" w:line="232" w:lineRule="auto"/>
        <w:ind w:left="37"/>
        <w:outlineLvl w:val="1"/>
        <w:rPr>
          <w:rFonts w:ascii="FangSong" w:eastAsia="FangSong" w:hAnsi="FangSong" w:cs="FangSong"/>
          <w:sz w:val="24"/>
          <w:szCs w:val="24"/>
        </w:rPr>
      </w:pPr>
      <w:bookmarkStart w:id="7" w:name="bookmark6"/>
      <w:bookmarkEnd w:id="7"/>
      <w:r>
        <w:rPr>
          <w:b/>
          <w:bCs/>
          <w:spacing w:val="-4"/>
          <w:sz w:val="24"/>
          <w:szCs w:val="24"/>
        </w:rPr>
        <w:t>3.2.</w:t>
      </w:r>
      <w:r>
        <w:rPr>
          <w:b/>
          <w:bCs/>
          <w:spacing w:val="24"/>
          <w:sz w:val="24"/>
          <w:szCs w:val="24"/>
        </w:rPr>
        <w:t xml:space="preserve">  </w:t>
      </w:r>
      <w:r>
        <w:rPr>
          <w:rFonts w:ascii="FangSong" w:eastAsia="FangSong" w:hAnsi="FangSong" w:cs="FangSong"/>
          <w:b/>
          <w:bCs/>
          <w:spacing w:val="-4"/>
          <w:sz w:val="24"/>
          <w:szCs w:val="24"/>
        </w:rPr>
        <w:t>项目经理</w:t>
      </w:r>
    </w:p>
    <w:p>
      <w:pPr>
        <w:pStyle w:val="BodyText"/>
        <w:spacing w:line="356" w:lineRule="auto"/>
      </w:pPr>
    </w:p>
    <w:p>
      <w:pPr>
        <w:spacing w:before="78" w:line="213" w:lineRule="auto"/>
        <w:ind w:left="56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1)    </w:t>
      </w:r>
      <w:r>
        <w:rPr>
          <w:rFonts w:ascii="FangSong" w:eastAsia="FangSong" w:hAnsi="FangSong" w:cs="FangSong"/>
          <w:spacing w:val="-4"/>
          <w:sz w:val="24"/>
          <w:szCs w:val="24"/>
        </w:rPr>
        <w:t>负责协调资源调度，确保事件得以尽快解决；</w:t>
      </w:r>
    </w:p>
    <w:p>
      <w:pPr>
        <w:spacing w:before="203" w:line="213" w:lineRule="auto"/>
        <w:ind w:left="33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2)</w:t>
      </w:r>
      <w:r>
        <w:rPr>
          <w:rFonts w:ascii="Times New Roman" w:eastAsia="Times New Roman" w:hAnsi="Times New Roman" w:cs="Times New Roman"/>
          <w:spacing w:val="23"/>
          <w:w w:val="101"/>
          <w:sz w:val="24"/>
          <w:szCs w:val="24"/>
        </w:rPr>
        <w:t xml:space="preserve">   </w:t>
      </w:r>
      <w:r>
        <w:rPr>
          <w:rFonts w:ascii="FangSong" w:eastAsia="FangSong" w:hAnsi="FangSong" w:cs="FangSong"/>
          <w:spacing w:val="-2"/>
          <w:sz w:val="24"/>
          <w:szCs w:val="24"/>
        </w:rPr>
        <w:t>决定事件转岗派单，并跟踪处理进度</w:t>
      </w:r>
    </w:p>
    <w:p>
      <w:pPr>
        <w:spacing w:before="203" w:line="213" w:lineRule="auto"/>
        <w:ind w:left="38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3)    </w:t>
      </w:r>
      <w:r>
        <w:rPr>
          <w:rFonts w:ascii="FangSong" w:eastAsia="FangSong" w:hAnsi="FangSong" w:cs="FangSong"/>
          <w:spacing w:val="-4"/>
          <w:sz w:val="24"/>
          <w:szCs w:val="24"/>
        </w:rPr>
        <w:t>监控事件处理流程的效率和效果；</w:t>
      </w:r>
    </w:p>
    <w:p>
      <w:pPr>
        <w:spacing w:before="203" w:line="213" w:lineRule="auto"/>
        <w:ind w:left="32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4)    </w:t>
      </w:r>
      <w:r>
        <w:rPr>
          <w:rFonts w:ascii="FangSong" w:eastAsia="FangSong" w:hAnsi="FangSong" w:cs="FangSong"/>
          <w:spacing w:val="-5"/>
          <w:sz w:val="24"/>
          <w:szCs w:val="24"/>
        </w:rPr>
        <w:t>本组投诉问题的处理；</w:t>
      </w:r>
    </w:p>
    <w:p>
      <w:pPr>
        <w:spacing w:before="203" w:line="213" w:lineRule="auto"/>
        <w:ind w:left="40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5)    </w:t>
      </w:r>
      <w:r>
        <w:rPr>
          <w:rFonts w:ascii="FangSong" w:eastAsia="FangSong" w:hAnsi="FangSong" w:cs="FangSong"/>
          <w:spacing w:val="-4"/>
          <w:sz w:val="24"/>
          <w:szCs w:val="24"/>
        </w:rPr>
        <w:t>为改进工作提供建议。</w:t>
      </w:r>
    </w:p>
    <w:p>
      <w:pPr>
        <w:pStyle w:val="BodyText"/>
        <w:spacing w:line="384" w:lineRule="auto"/>
      </w:pPr>
    </w:p>
    <w:p>
      <w:pPr>
        <w:pStyle w:val="BodyText"/>
        <w:spacing w:before="78" w:line="229" w:lineRule="auto"/>
        <w:ind w:left="37"/>
        <w:outlineLvl w:val="1"/>
        <w:rPr>
          <w:rFonts w:ascii="FangSong" w:eastAsia="FangSong" w:hAnsi="FangSong" w:cs="FangSong"/>
          <w:sz w:val="24"/>
          <w:szCs w:val="24"/>
        </w:rPr>
      </w:pPr>
      <w:bookmarkStart w:id="8" w:name="bookmark7"/>
      <w:bookmarkEnd w:id="8"/>
      <w:r>
        <w:rPr>
          <w:b/>
          <w:bCs/>
          <w:spacing w:val="-4"/>
          <w:sz w:val="24"/>
          <w:szCs w:val="24"/>
        </w:rPr>
        <w:t>3.3.</w:t>
      </w:r>
      <w:r>
        <w:rPr>
          <w:b/>
          <w:bCs/>
          <w:spacing w:val="25"/>
          <w:sz w:val="24"/>
          <w:szCs w:val="24"/>
        </w:rPr>
        <w:t xml:space="preserve">  </w:t>
      </w:r>
      <w:r>
        <w:rPr>
          <w:rFonts w:ascii="FangSong" w:eastAsia="FangSong" w:hAnsi="FangSong" w:cs="FangSong"/>
          <w:b/>
          <w:bCs/>
          <w:spacing w:val="-4"/>
          <w:sz w:val="24"/>
          <w:szCs w:val="24"/>
        </w:rPr>
        <w:t>巡检工程师</w:t>
      </w:r>
    </w:p>
    <w:p>
      <w:pPr>
        <w:pStyle w:val="BodyText"/>
        <w:spacing w:line="358" w:lineRule="auto"/>
      </w:pPr>
    </w:p>
    <w:p>
      <w:pPr>
        <w:spacing w:before="78" w:line="319" w:lineRule="auto"/>
        <w:ind w:left="46" w:right="30" w:firstLine="10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1)    </w:t>
      </w:r>
      <w:r>
        <w:rPr>
          <w:rFonts w:ascii="FangSong" w:eastAsia="FangSong" w:hAnsi="FangSong" w:cs="FangSong"/>
          <w:spacing w:val="-2"/>
          <w:sz w:val="24"/>
          <w:szCs w:val="24"/>
        </w:rPr>
        <w:t>受理事件请求，初步分类，将事件记录到运维平台管理系统</w:t>
      </w:r>
      <w:r>
        <w:rPr>
          <w:rFonts w:ascii="FangSong" w:eastAsia="FangSong" w:hAnsi="FangSong" w:cs="FangSong"/>
          <w:spacing w:val="-3"/>
          <w:sz w:val="24"/>
          <w:szCs w:val="24"/>
        </w:rPr>
        <w:t>中，对已有成熟</w:t>
      </w:r>
      <w:r>
        <w:rPr>
          <w:rFonts w:ascii="FangSong" w:eastAsia="FangSong" w:hAnsi="FangSong" w:cs="FangSong"/>
          <w:spacing w:val="-6"/>
          <w:sz w:val="24"/>
          <w:szCs w:val="24"/>
        </w:rPr>
        <w:t>解决方法的事件利用服务台、监控工具、知</w:t>
      </w:r>
      <w:r>
        <w:rPr>
          <w:rFonts w:ascii="FangSong" w:eastAsia="FangSong" w:hAnsi="FangSong" w:cs="FangSong"/>
          <w:spacing w:val="-7"/>
          <w:sz w:val="24"/>
          <w:szCs w:val="24"/>
        </w:rPr>
        <w:t>识库等资源尽快处理，</w:t>
      </w:r>
      <w:r>
        <w:rPr>
          <w:rFonts w:ascii="FangSong" w:eastAsia="FangSong" w:hAnsi="FangSong" w:cs="FangSong"/>
          <w:spacing w:val="-7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7"/>
          <w:sz w:val="24"/>
          <w:szCs w:val="24"/>
        </w:rPr>
        <w:t>对无法处理的</w:t>
      </w:r>
      <w:r>
        <w:rPr>
          <w:rFonts w:ascii="FangSong" w:eastAsia="FangSong" w:hAnsi="FangSong" w:cs="FangSong"/>
          <w:spacing w:val="-5"/>
          <w:sz w:val="24"/>
          <w:szCs w:val="24"/>
        </w:rPr>
        <w:t>升级到技术支持工程师解决事件；</w:t>
      </w:r>
    </w:p>
    <w:p>
      <w:pPr>
        <w:spacing w:before="197" w:line="213" w:lineRule="auto"/>
        <w:ind w:left="33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2)</w:t>
      </w:r>
      <w:r>
        <w:rPr>
          <w:rFonts w:ascii="Times New Roman" w:eastAsia="Times New Roman" w:hAnsi="Times New Roman" w:cs="Times New Roman"/>
          <w:spacing w:val="22"/>
          <w:w w:val="101"/>
          <w:sz w:val="24"/>
          <w:szCs w:val="24"/>
        </w:rPr>
        <w:t xml:space="preserve">   </w:t>
      </w:r>
      <w:r>
        <w:rPr>
          <w:rFonts w:ascii="FangSong" w:eastAsia="FangSong" w:hAnsi="FangSong" w:cs="FangSong"/>
          <w:spacing w:val="-4"/>
          <w:sz w:val="24"/>
          <w:szCs w:val="24"/>
        </w:rPr>
        <w:t>和服务台联动，提高对事件的响应及时率；</w:t>
      </w:r>
    </w:p>
    <w:p>
      <w:pPr>
        <w:spacing w:before="203" w:line="213" w:lineRule="auto"/>
        <w:ind w:left="38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3)    </w:t>
      </w:r>
      <w:r>
        <w:rPr>
          <w:rFonts w:ascii="FangSong" w:eastAsia="FangSong" w:hAnsi="FangSong" w:cs="FangSong"/>
          <w:spacing w:val="-2"/>
          <w:sz w:val="24"/>
          <w:szCs w:val="24"/>
        </w:rPr>
        <w:t>对需要安排技术支持工程师进行处理的事件进行派单，并跟</w:t>
      </w:r>
      <w:r>
        <w:rPr>
          <w:rFonts w:ascii="FangSong" w:eastAsia="FangSong" w:hAnsi="FangSong" w:cs="FangSong"/>
          <w:spacing w:val="-3"/>
          <w:sz w:val="24"/>
          <w:szCs w:val="24"/>
        </w:rPr>
        <w:t>踪处理进度；</w:t>
      </w:r>
    </w:p>
    <w:p>
      <w:pPr>
        <w:spacing w:before="202" w:line="293" w:lineRule="auto"/>
        <w:ind w:left="43" w:right="46" w:hanging="11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4)</w:t>
      </w:r>
      <w:r>
        <w:rPr>
          <w:rFonts w:ascii="Times New Roman" w:eastAsia="Times New Roman" w:hAnsi="Times New Roman" w:cs="Times New Roman"/>
          <w:spacing w:val="18"/>
          <w:w w:val="101"/>
          <w:sz w:val="24"/>
          <w:szCs w:val="24"/>
        </w:rPr>
        <w:t xml:space="preserve">   </w:t>
      </w:r>
      <w:r>
        <w:rPr>
          <w:rFonts w:ascii="FangSong" w:eastAsia="FangSong" w:hAnsi="FangSong" w:cs="FangSong"/>
          <w:spacing w:val="-2"/>
          <w:sz w:val="24"/>
          <w:szCs w:val="24"/>
        </w:rPr>
        <w:t>事件全程负责直接与客户进行沟通确认，让客户充分知悉处理进度及结果，</w:t>
      </w:r>
      <w:r>
        <w:rPr>
          <w:rFonts w:ascii="FangSong" w:eastAsia="FangSong" w:hAnsi="FangSong" w:cs="FangSong"/>
          <w:spacing w:val="-3"/>
          <w:sz w:val="24"/>
          <w:szCs w:val="24"/>
        </w:rPr>
        <w:t>直至客户的事件解决，并关闭，保证客户满意度；</w:t>
      </w:r>
    </w:p>
    <w:p>
      <w:pPr>
        <w:spacing w:before="199" w:line="213" w:lineRule="auto"/>
        <w:ind w:left="40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5)    </w:t>
      </w:r>
      <w:r>
        <w:rPr>
          <w:rFonts w:ascii="FangSong" w:eastAsia="FangSong" w:hAnsi="FangSong" w:cs="FangSong"/>
          <w:spacing w:val="-3"/>
          <w:sz w:val="24"/>
          <w:szCs w:val="24"/>
        </w:rPr>
        <w:t>负责查询知识库初步解决问题。</w:t>
      </w:r>
    </w:p>
    <w:p>
      <w:pPr>
        <w:pStyle w:val="BodyText"/>
        <w:spacing w:line="384" w:lineRule="auto"/>
      </w:pPr>
    </w:p>
    <w:p>
      <w:pPr>
        <w:pStyle w:val="BodyText"/>
        <w:spacing w:before="79" w:line="231" w:lineRule="auto"/>
        <w:ind w:left="37"/>
        <w:outlineLvl w:val="1"/>
        <w:rPr>
          <w:rFonts w:ascii="FangSong" w:eastAsia="FangSong" w:hAnsi="FangSong" w:cs="FangSong"/>
          <w:sz w:val="24"/>
          <w:szCs w:val="24"/>
        </w:rPr>
      </w:pPr>
      <w:bookmarkStart w:id="9" w:name="bookmark8"/>
      <w:bookmarkEnd w:id="9"/>
      <w:r>
        <w:rPr>
          <w:b/>
          <w:bCs/>
          <w:spacing w:val="-4"/>
          <w:sz w:val="24"/>
          <w:szCs w:val="24"/>
        </w:rPr>
        <w:t>3.4.</w:t>
      </w:r>
      <w:r>
        <w:rPr>
          <w:b/>
          <w:bCs/>
          <w:spacing w:val="27"/>
          <w:w w:val="101"/>
          <w:sz w:val="24"/>
          <w:szCs w:val="24"/>
        </w:rPr>
        <w:t xml:space="preserve">  </w:t>
      </w:r>
      <w:r>
        <w:rPr>
          <w:rFonts w:ascii="FangSong" w:eastAsia="FangSong" w:hAnsi="FangSong" w:cs="FangSong"/>
          <w:b/>
          <w:bCs/>
          <w:spacing w:val="-4"/>
          <w:sz w:val="24"/>
          <w:szCs w:val="24"/>
        </w:rPr>
        <w:t>技术支持工程师</w:t>
      </w:r>
    </w:p>
    <w:p>
      <w:pPr>
        <w:pStyle w:val="BodyText"/>
        <w:spacing w:line="359" w:lineRule="auto"/>
      </w:pPr>
    </w:p>
    <w:p>
      <w:pPr>
        <w:spacing w:before="78" w:line="213" w:lineRule="auto"/>
        <w:ind w:left="56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1)    </w:t>
      </w:r>
      <w:r>
        <w:rPr>
          <w:rFonts w:ascii="FangSong" w:eastAsia="FangSong" w:hAnsi="FangSong" w:cs="FangSong"/>
          <w:spacing w:val="-3"/>
          <w:sz w:val="24"/>
          <w:szCs w:val="24"/>
        </w:rPr>
        <w:t>接受项目经理所派单的事件处理请</w:t>
      </w:r>
      <w:r>
        <w:rPr>
          <w:rFonts w:ascii="FangSong" w:eastAsia="FangSong" w:hAnsi="FangSong" w:cs="FangSong"/>
          <w:spacing w:val="-4"/>
          <w:sz w:val="24"/>
          <w:szCs w:val="24"/>
        </w:rPr>
        <w:t>求，解决相关事件；</w:t>
      </w:r>
    </w:p>
    <w:p>
      <w:pPr>
        <w:spacing w:before="202" w:line="294" w:lineRule="auto"/>
        <w:ind w:left="45" w:right="30" w:hanging="12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2)    </w:t>
      </w:r>
      <w:r>
        <w:rPr>
          <w:rFonts w:ascii="FangSong" w:eastAsia="FangSong" w:hAnsi="FangSong" w:cs="FangSong"/>
          <w:spacing w:val="-2"/>
          <w:sz w:val="24"/>
          <w:szCs w:val="24"/>
        </w:rPr>
        <w:t>负责为用户提供远程或现场服务，并按照标准要求填写处理过程以便在审核</w:t>
      </w:r>
      <w:r>
        <w:rPr>
          <w:rFonts w:ascii="FangSong" w:eastAsia="FangSong" w:hAnsi="FangSong" w:cs="FangSong"/>
          <w:spacing w:val="-9"/>
          <w:sz w:val="24"/>
          <w:szCs w:val="24"/>
        </w:rPr>
        <w:t>后纳入知识库；</w:t>
      </w:r>
    </w:p>
    <w:p>
      <w:pPr>
        <w:spacing w:before="196" w:line="294" w:lineRule="auto"/>
        <w:ind w:left="50" w:right="29" w:hanging="12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3)</w:t>
      </w:r>
      <w:r>
        <w:rPr>
          <w:rFonts w:ascii="Times New Roman" w:eastAsia="Times New Roman" w:hAnsi="Times New Roman" w:cs="Times New Roman"/>
          <w:spacing w:val="22"/>
          <w:sz w:val="24"/>
          <w:szCs w:val="24"/>
        </w:rPr>
        <w:t xml:space="preserve">   </w:t>
      </w:r>
      <w:r>
        <w:rPr>
          <w:rFonts w:ascii="FangSong" w:eastAsia="FangSong" w:hAnsi="FangSong" w:cs="FangSong"/>
          <w:spacing w:val="-2"/>
          <w:sz w:val="24"/>
          <w:szCs w:val="24"/>
        </w:rPr>
        <w:t>对于重复发生或者重大问题，负责发起问题咨询，和厂商沟通协调，形成成</w:t>
      </w:r>
      <w:r>
        <w:rPr>
          <w:rFonts w:ascii="FangSong" w:eastAsia="FangSong" w:hAnsi="FangSong" w:cs="FangSong"/>
          <w:spacing w:val="-7"/>
          <w:sz w:val="24"/>
          <w:szCs w:val="24"/>
        </w:rPr>
        <w:t>熟的方案，解决问题；</w:t>
      </w:r>
    </w:p>
    <w:p>
      <w:pPr>
        <w:spacing w:before="196" w:line="213" w:lineRule="auto"/>
        <w:ind w:left="32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4)    </w:t>
      </w:r>
      <w:r>
        <w:rPr>
          <w:rFonts w:ascii="FangSong" w:eastAsia="FangSong" w:hAnsi="FangSong" w:cs="FangSong"/>
          <w:spacing w:val="-4"/>
          <w:sz w:val="24"/>
          <w:szCs w:val="24"/>
        </w:rPr>
        <w:t>将事件整理并更新至知识库；</w:t>
      </w:r>
    </w:p>
    <w:p>
      <w:pPr>
        <w:spacing w:before="203" w:line="213" w:lineRule="auto"/>
        <w:ind w:left="40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5)    </w:t>
      </w:r>
      <w:r>
        <w:rPr>
          <w:rFonts w:ascii="FangSong" w:eastAsia="FangSong" w:hAnsi="FangSong" w:cs="FangSong"/>
          <w:spacing w:val="-2"/>
          <w:sz w:val="24"/>
          <w:szCs w:val="24"/>
        </w:rPr>
        <w:t>定期对事件的发生及处理进行分析，对系统流程及系统工具进行</w:t>
      </w:r>
      <w:r>
        <w:rPr>
          <w:rFonts w:ascii="FangSong" w:eastAsia="FangSong" w:hAnsi="FangSong" w:cs="FangSong"/>
          <w:spacing w:val="-3"/>
          <w:sz w:val="24"/>
          <w:szCs w:val="24"/>
        </w:rPr>
        <w:t>优化升级；</w:t>
      </w:r>
    </w:p>
    <w:p>
      <w:pPr>
        <w:spacing w:line="213" w:lineRule="auto"/>
        <w:rPr>
          <w:rFonts w:ascii="FangSong" w:eastAsia="FangSong" w:hAnsi="FangSong" w:cs="FangSong"/>
          <w:sz w:val="24"/>
          <w:szCs w:val="24"/>
        </w:rPr>
        <w:sectPr>
          <w:headerReference w:type="default" r:id="rId13"/>
          <w:footerReference w:type="default" r:id="rId14"/>
          <w:pgSz w:w="11907" w:h="16839"/>
          <w:pgMar w:top="2148" w:right="1769" w:bottom="2042" w:left="1771" w:header="803" w:footer="994" w:gutter="0"/>
          <w:cols w:space="720"/>
        </w:sectPr>
      </w:pPr>
    </w:p>
    <w:p>
      <w:pPr>
        <w:spacing w:before="128" w:line="213" w:lineRule="auto"/>
        <w:ind w:left="39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6)    </w:t>
      </w:r>
      <w:r>
        <w:rPr>
          <w:rFonts w:ascii="FangSong" w:eastAsia="FangSong" w:hAnsi="FangSong" w:cs="FangSong"/>
          <w:spacing w:val="-3"/>
          <w:sz w:val="24"/>
          <w:szCs w:val="24"/>
        </w:rPr>
        <w:t>将应急事件纳入统一的事件管理。</w:t>
      </w:r>
    </w:p>
    <w:p>
      <w:pPr>
        <w:pStyle w:val="BodyText"/>
        <w:spacing w:line="370" w:lineRule="auto"/>
      </w:pPr>
    </w:p>
    <w:p>
      <w:pPr>
        <w:spacing w:before="100" w:line="224" w:lineRule="auto"/>
        <w:ind w:left="60"/>
        <w:outlineLvl w:val="0"/>
        <w:rPr>
          <w:rFonts w:ascii="SimHei" w:eastAsia="SimHei" w:hAnsi="SimHei" w:cs="SimHei"/>
          <w:sz w:val="31"/>
          <w:szCs w:val="31"/>
        </w:rPr>
      </w:pPr>
      <w:bookmarkStart w:id="10" w:name="bookmark9"/>
      <w:bookmarkEnd w:id="10"/>
      <w:r>
        <w:rPr>
          <w:rFonts w:ascii="SimHei" w:eastAsia="SimHei" w:hAnsi="SimHei" w:cs="SimHei"/>
          <w:spacing w:val="2"/>
          <w:sz w:val="31"/>
          <w:szCs w:val="31"/>
        </w:rPr>
        <w:t>四</w:t>
      </w:r>
      <w:r>
        <w:rPr>
          <w:rFonts w:ascii="Times New Roman" w:eastAsia="Times New Roman" w:hAnsi="Times New Roman" w:cs="Times New Roman"/>
          <w:spacing w:val="2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15"/>
          <w:sz w:val="31"/>
          <w:szCs w:val="31"/>
        </w:rPr>
        <w:t xml:space="preserve">     </w:t>
      </w:r>
      <w:r>
        <w:rPr>
          <w:rFonts w:ascii="SimHei" w:eastAsia="SimHei" w:hAnsi="SimHei" w:cs="SimHei"/>
          <w:spacing w:val="2"/>
          <w:sz w:val="31"/>
          <w:szCs w:val="31"/>
        </w:rPr>
        <w:t>事件管理流程</w:t>
      </w:r>
    </w:p>
    <w:p>
      <w:pPr>
        <w:pStyle w:val="BodyText"/>
        <w:spacing w:line="425" w:lineRule="auto"/>
      </w:pPr>
    </w:p>
    <w:p>
      <w:pPr>
        <w:spacing w:before="78" w:line="363" w:lineRule="auto"/>
        <w:ind w:left="44" w:right="31" w:firstLine="479"/>
        <w:jc w:val="both"/>
        <w:rPr>
          <w:rFonts w:ascii="FangSong" w:eastAsia="FangSong" w:hAnsi="FangSong" w:cs="FangSong"/>
          <w:sz w:val="24"/>
          <w:szCs w:val="24"/>
        </w:rPr>
      </w:pPr>
      <w:r>
        <w:pict>
          <v:shape id="_x0000_s1025" style="height:3.6pt;margin-left:133.94pt;margin-top:181.96pt;position:absolute;width:4.1pt;z-index:251678720" coordorigin="0,0" coordsize="81,71" path="m81,l40,71l,l81,xe" fillcolor="#404040"/>
        </w:pict>
      </w:r>
      <w:r>
        <w:pict>
          <v:shape id="_x0000_s1026" style="height:3.6pt;margin-left:236.12pt;margin-top:279.95pt;position:absolute;width:4.1pt;z-index:251679744" coordorigin="0,0" coordsize="81,71" path="m,l81,35l,71l,xe" fillcolor="#404040"/>
        </w:pict>
      </w:r>
      <w:r>
        <w:rPr>
          <w:rFonts w:ascii="FangSong" w:eastAsia="FangSong" w:hAnsi="FangSong" w:cs="FangSong"/>
          <w:spacing w:val="-4"/>
          <w:sz w:val="24"/>
          <w:szCs w:val="24"/>
        </w:rPr>
        <w:t>从事件的生命周期出发，将事件管理过程分解为以下</w:t>
      </w:r>
      <w:r>
        <w:rPr>
          <w:rFonts w:ascii="FangSong" w:eastAsia="FangSong" w:hAnsi="FangSong" w:cs="FangSong"/>
          <w:spacing w:val="-56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pacing w:val="16"/>
          <w:w w:val="10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4"/>
          <w:sz w:val="24"/>
          <w:szCs w:val="24"/>
        </w:rPr>
        <w:t>个一级过程，形成事</w:t>
      </w:r>
      <w:r>
        <w:rPr>
          <w:rFonts w:ascii="FangSong" w:eastAsia="FangSong" w:hAnsi="FangSong" w:cs="FangSong"/>
          <w:spacing w:val="-4"/>
          <w:sz w:val="24"/>
          <w:szCs w:val="24"/>
        </w:rPr>
        <w:t>件管理流程的概要流程。对该</w:t>
      </w:r>
      <w:r>
        <w:rPr>
          <w:rFonts w:ascii="FangSong" w:eastAsia="FangSong" w:hAnsi="FangSong" w:cs="FangSong"/>
          <w:spacing w:val="-5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pacing w:val="17"/>
          <w:w w:val="10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4"/>
          <w:sz w:val="24"/>
          <w:szCs w:val="24"/>
        </w:rPr>
        <w:t>个过程所包含的活动，将在后续的章节中做进一</w:t>
      </w:r>
      <w:r>
        <w:rPr>
          <w:rFonts w:ascii="FangSong" w:eastAsia="FangSong" w:hAnsi="FangSong" w:cs="FangSong"/>
          <w:spacing w:val="-6"/>
          <w:sz w:val="24"/>
          <w:szCs w:val="24"/>
        </w:rPr>
        <w:t>步的细化和说明。</w:t>
      </w:r>
    </w:p>
    <w:p>
      <w:pPr>
        <w:spacing w:before="112"/>
      </w:pPr>
    </w:p>
    <w:tbl>
      <w:tblPr>
        <w:tblStyle w:val="TableNormal"/>
        <w:tblW w:w="7370" w:type="dxa"/>
        <w:tblInd w:w="524" w:type="dxa"/>
        <w:tblBorders>
          <w:top w:val="single" w:sz="2" w:space="0" w:color="404040"/>
          <w:left w:val="single" w:sz="2" w:space="0" w:color="404040"/>
          <w:bottom w:val="single" w:sz="2" w:space="0" w:color="404040"/>
          <w:right w:val="single" w:sz="2" w:space="0" w:color="404040"/>
          <w:insideH w:val="single" w:sz="2" w:space="0" w:color="404040"/>
          <w:insideV w:val="single" w:sz="2" w:space="0" w:color="404040"/>
        </w:tblBorders>
        <w:tblLayout w:type="fixed"/>
      </w:tblPr>
      <w:tblGrid>
        <w:gridCol w:w="168"/>
        <w:gridCol w:w="1311"/>
        <w:gridCol w:w="1384"/>
        <w:gridCol w:w="328"/>
        <w:gridCol w:w="98"/>
        <w:gridCol w:w="623"/>
        <w:gridCol w:w="98"/>
        <w:gridCol w:w="246"/>
        <w:gridCol w:w="229"/>
        <w:gridCol w:w="98"/>
        <w:gridCol w:w="598"/>
        <w:gridCol w:w="1311"/>
        <w:gridCol w:w="878"/>
      </w:tblGrid>
      <w:tr>
        <w:tblPrEx>
          <w:tblW w:w="7370" w:type="dxa"/>
          <w:tblInd w:w="524" w:type="dxa"/>
          <w:tblBorders>
            <w:top w:val="single" w:sz="2" w:space="0" w:color="404040"/>
            <w:left w:val="single" w:sz="2" w:space="0" w:color="404040"/>
            <w:bottom w:val="single" w:sz="2" w:space="0" w:color="404040"/>
            <w:right w:val="single" w:sz="2" w:space="0" w:color="404040"/>
            <w:insideH w:val="single" w:sz="2" w:space="0" w:color="404040"/>
            <w:insideV w:val="single" w:sz="2" w:space="0" w:color="404040"/>
          </w:tblBorders>
          <w:tblLayout w:type="fixed"/>
        </w:tblPrEx>
        <w:trPr>
          <w:trHeight w:val="399"/>
        </w:trPr>
        <w:tc>
          <w:tcPr>
            <w:tcW w:w="7370" w:type="dxa"/>
            <w:gridSpan w:val="13"/>
            <w:tcBorders>
              <w:top w:val="nil"/>
              <w:right w:val="nil"/>
            </w:tcBorders>
          </w:tcPr>
          <w:p>
            <w:pPr>
              <w:spacing w:before="81" w:line="222" w:lineRule="auto"/>
              <w:ind w:left="59"/>
              <w:rPr>
                <w:rFonts w:ascii="FangSong" w:eastAsia="FangSong" w:hAnsi="FangSong" w:cs="FangSong"/>
                <w:sz w:val="18"/>
                <w:szCs w:val="18"/>
              </w:rPr>
            </w:pPr>
            <w:r>
              <w:drawing>
                <wp:anchor distT="0" distB="0" distL="0" distR="0" simplePos="0" relativeHeight="251666432" behindDoc="1" locked="0" layoutInCell="1" allowOverlap="1">
                  <wp:simplePos x="0" y="0"/>
                  <wp:positionH relativeFrom="column">
                    <wp:posOffset>-417</wp:posOffset>
                  </wp:positionH>
                  <wp:positionV relativeFrom="paragraph">
                    <wp:posOffset>-293</wp:posOffset>
                  </wp:positionV>
                  <wp:extent cx="4679156" cy="2734276"/>
                  <wp:effectExtent l="0" t="0" r="0" b="0"/>
                  <wp:wrapNone/>
                  <wp:docPr id="26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 26"/>
                          <pic:cNvPicPr/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679156" cy="27342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FangSong" w:eastAsia="FangSong" w:hAnsi="FangSong" w:cs="FangSong"/>
                <w:b/>
                <w:bCs/>
                <w:spacing w:val="26"/>
                <w:sz w:val="18"/>
                <w:szCs w:val="18"/>
              </w:rPr>
              <w:t>事件管理流程概要</w:t>
            </w:r>
          </w:p>
        </w:tc>
      </w:tr>
      <w:tr>
        <w:tblPrEx>
          <w:tblW w:w="7370" w:type="dxa"/>
          <w:tblInd w:w="524" w:type="dxa"/>
          <w:tblLayout w:type="fixed"/>
        </w:tblPrEx>
        <w:trPr>
          <w:trHeight w:val="373"/>
        </w:trPr>
        <w:tc>
          <w:tcPr>
            <w:tcW w:w="168" w:type="dxa"/>
            <w:vMerge w:val="restart"/>
            <w:tcBorders>
              <w:bottom w:val="nil"/>
            </w:tcBorders>
          </w:tcPr>
          <w:p>
            <w:pPr>
              <w:spacing w:line="3890" w:lineRule="exact"/>
            </w:pPr>
            <w:r>
              <w:rPr>
                <w:position w:val="-77"/>
              </w:rPr>
              <w:drawing>
                <wp:inline distT="0" distB="0" distL="0" distR="0">
                  <wp:extent cx="103505" cy="2470150"/>
                  <wp:effectExtent l="0" t="0" r="0" b="0"/>
                  <wp:docPr id="28" name="IM 2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 28"/>
                          <pic:cNvPicPr/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3505" cy="247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1" w:type="dxa"/>
          </w:tcPr>
          <w:p>
            <w:pPr>
              <w:pStyle w:val="TableText"/>
              <w:spacing w:before="122" w:line="222" w:lineRule="auto"/>
              <w:ind w:left="517"/>
              <w:rPr>
                <w:sz w:val="12"/>
                <w:szCs w:val="12"/>
              </w:rPr>
            </w:pPr>
            <w:r>
              <w:drawing>
                <wp:anchor distT="0" distB="0" distL="0" distR="0" simplePos="0" relativeHeight="251661312" behindDoc="1" locked="0" layoutInCell="1" allowOverlap="1">
                  <wp:simplePos x="0" y="0"/>
                  <wp:positionH relativeFrom="column">
                    <wp:posOffset>-2994</wp:posOffset>
                  </wp:positionH>
                  <wp:positionV relativeFrom="paragraph">
                    <wp:posOffset>-2506</wp:posOffset>
                  </wp:positionV>
                  <wp:extent cx="832849" cy="2480427"/>
                  <wp:effectExtent l="0" t="0" r="0" b="0"/>
                  <wp:wrapNone/>
                  <wp:docPr id="30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 30"/>
                          <pic:cNvPicPr/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32849" cy="24804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70528" behindDoc="1" locked="0" layoutInCell="1" allowOverlap="1">
                  <wp:simplePos x="0" y="0"/>
                  <wp:positionH relativeFrom="column">
                    <wp:posOffset>-2994</wp:posOffset>
                  </wp:positionH>
                  <wp:positionV relativeFrom="paragraph">
                    <wp:posOffset>-2495</wp:posOffset>
                  </wp:positionV>
                  <wp:extent cx="832849" cy="240457"/>
                  <wp:effectExtent l="0" t="0" r="0" b="0"/>
                  <wp:wrapNone/>
                  <wp:docPr id="32" name="IM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 32"/>
                          <pic:cNvPicPr/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32849" cy="240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pacing w:val="15"/>
                <w:sz w:val="12"/>
                <w:szCs w:val="12"/>
              </w:rPr>
              <w:t>输入</w:t>
            </w:r>
          </w:p>
        </w:tc>
        <w:tc>
          <w:tcPr>
            <w:tcW w:w="13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Text"/>
              <w:spacing w:before="117" w:line="223" w:lineRule="auto"/>
              <w:ind w:left="487"/>
              <w:rPr>
                <w:sz w:val="12"/>
                <w:szCs w:val="12"/>
              </w:rPr>
            </w:pPr>
            <w:r>
              <w:rPr>
                <w:spacing w:val="17"/>
                <w:sz w:val="12"/>
                <w:szCs w:val="12"/>
              </w:rPr>
              <w:t>服务台</w:t>
            </w:r>
          </w:p>
        </w:tc>
        <w:tc>
          <w:tcPr>
            <w:tcW w:w="1393" w:type="dxa"/>
            <w:gridSpan w:val="5"/>
          </w:tcPr>
          <w:p>
            <w:pPr>
              <w:pStyle w:val="TableText"/>
              <w:spacing w:before="122" w:line="223" w:lineRule="auto"/>
              <w:ind w:left="425"/>
              <w:rPr>
                <w:sz w:val="12"/>
                <w:szCs w:val="12"/>
              </w:rPr>
            </w:pPr>
            <w:r>
              <w:drawing>
                <wp:anchor distT="0" distB="0" distL="0" distR="0" simplePos="0" relativeHeight="251671552" behindDoc="1" locked="0" layoutInCell="1" allowOverlap="1">
                  <wp:simplePos x="0" y="0"/>
                  <wp:positionH relativeFrom="column">
                    <wp:posOffset>-2494</wp:posOffset>
                  </wp:positionH>
                  <wp:positionV relativeFrom="paragraph">
                    <wp:posOffset>-2609</wp:posOffset>
                  </wp:positionV>
                  <wp:extent cx="884851" cy="240456"/>
                  <wp:effectExtent l="0" t="0" r="0" b="0"/>
                  <wp:wrapNone/>
                  <wp:docPr id="34" name="IM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 34"/>
                          <pic:cNvPicPr/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84851" cy="240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pacing w:val="15"/>
                <w:sz w:val="12"/>
                <w:szCs w:val="12"/>
              </w:rPr>
              <w:t>项目经理</w:t>
            </w:r>
          </w:p>
        </w:tc>
        <w:tc>
          <w:tcPr>
            <w:tcW w:w="925" w:type="dxa"/>
            <w:gridSpan w:val="3"/>
          </w:tcPr>
          <w:p>
            <w:pPr>
              <w:pStyle w:val="TableText"/>
              <w:spacing w:line="181" w:lineRule="auto"/>
              <w:ind w:left="92"/>
              <w:rPr>
                <w:rFonts w:ascii="Calibri" w:eastAsia="Calibri" w:hAnsi="Calibri" w:cs="Calibri"/>
                <w:sz w:val="12"/>
                <w:szCs w:val="12"/>
              </w:rPr>
            </w:pPr>
            <w:r>
              <w:drawing>
                <wp:anchor distT="0" distB="0" distL="0" distR="0" simplePos="0" relativeHeight="251672576" behindDoc="1" locked="0" layoutInCell="1" allowOverlap="1">
                  <wp:simplePos x="0" y="0"/>
                  <wp:positionH relativeFrom="column">
                    <wp:posOffset>-2196</wp:posOffset>
                  </wp:positionH>
                  <wp:positionV relativeFrom="paragraph">
                    <wp:posOffset>-2550</wp:posOffset>
                  </wp:positionV>
                  <wp:extent cx="588033" cy="240456"/>
                  <wp:effectExtent l="0" t="0" r="0" b="0"/>
                  <wp:wrapNone/>
                  <wp:docPr id="36" name="IM 3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 36"/>
                          <pic:cNvPicPr/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8033" cy="240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pacing w:val="15"/>
                <w:sz w:val="12"/>
                <w:szCs w:val="12"/>
              </w:rPr>
              <w:t>巡检工程师</w:t>
            </w:r>
            <w:r>
              <w:rPr>
                <w:rFonts w:ascii="Calibri" w:eastAsia="Calibri" w:hAnsi="Calibri" w:cs="Calibri"/>
                <w:b/>
                <w:bCs/>
                <w:spacing w:val="15"/>
                <w:sz w:val="12"/>
                <w:szCs w:val="12"/>
              </w:rPr>
              <w:t>/</w:t>
            </w:r>
          </w:p>
          <w:p>
            <w:pPr>
              <w:pStyle w:val="TableText"/>
              <w:spacing w:line="222" w:lineRule="auto"/>
              <w:ind w:left="122"/>
              <w:rPr>
                <w:sz w:val="12"/>
                <w:szCs w:val="12"/>
              </w:rPr>
            </w:pPr>
            <w:r>
              <w:rPr>
                <w:b/>
                <w:bCs/>
                <w:spacing w:val="16"/>
                <w:sz w:val="12"/>
                <w:szCs w:val="12"/>
              </w:rPr>
              <w:t>技术支持工</w:t>
            </w:r>
          </w:p>
          <w:p>
            <w:pPr>
              <w:pStyle w:val="TableText"/>
              <w:spacing w:before="13" w:line="87" w:lineRule="exact"/>
              <w:ind w:left="330"/>
              <w:rPr>
                <w:sz w:val="12"/>
                <w:szCs w:val="12"/>
              </w:rPr>
            </w:pPr>
            <w:r>
              <w:rPr>
                <w:b/>
                <w:bCs/>
                <w:spacing w:val="15"/>
                <w:position w:val="-1"/>
                <w:sz w:val="12"/>
                <w:szCs w:val="12"/>
              </w:rPr>
              <w:t>程师</w:t>
            </w:r>
          </w:p>
        </w:tc>
        <w:tc>
          <w:tcPr>
            <w:tcW w:w="1311" w:type="dxa"/>
            <w:tcBorders>
              <w:bottom w:val="single" w:sz="2" w:space="0" w:color="000000"/>
            </w:tcBorders>
          </w:tcPr>
          <w:p>
            <w:pPr>
              <w:pStyle w:val="TableText"/>
              <w:spacing w:before="122" w:line="223" w:lineRule="auto"/>
              <w:ind w:left="527"/>
              <w:rPr>
                <w:sz w:val="12"/>
                <w:szCs w:val="12"/>
              </w:rPr>
            </w:pPr>
            <w:r>
              <w:drawing>
                <wp:anchor distT="0" distB="0" distL="0" distR="0" simplePos="0" relativeHeight="251673600" behindDoc="1" locked="0" layoutInCell="1" allowOverlap="1">
                  <wp:simplePos x="0" y="0"/>
                  <wp:positionH relativeFrom="column">
                    <wp:posOffset>-1531</wp:posOffset>
                  </wp:positionH>
                  <wp:positionV relativeFrom="paragraph">
                    <wp:posOffset>-2609</wp:posOffset>
                  </wp:positionV>
                  <wp:extent cx="832849" cy="240456"/>
                  <wp:effectExtent l="0" t="0" r="0" b="0"/>
                  <wp:wrapNone/>
                  <wp:docPr id="38" name="IM 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 38"/>
                          <pic:cNvPicPr/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32849" cy="240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pacing w:val="14"/>
                <w:sz w:val="12"/>
                <w:szCs w:val="12"/>
              </w:rPr>
              <w:t>用户</w:t>
            </w:r>
          </w:p>
        </w:tc>
        <w:tc>
          <w:tcPr>
            <w:tcW w:w="878" w:type="dxa"/>
            <w:tcBorders>
              <w:right w:val="nil"/>
            </w:tcBorders>
          </w:tcPr>
          <w:p>
            <w:pPr>
              <w:pStyle w:val="TableText"/>
              <w:spacing w:before="122" w:line="222" w:lineRule="auto"/>
              <w:ind w:left="458"/>
              <w:rPr>
                <w:sz w:val="12"/>
                <w:szCs w:val="12"/>
              </w:rPr>
            </w:pPr>
            <w:r>
              <w:rPr>
                <w:b/>
                <w:bCs/>
                <w:spacing w:val="15"/>
                <w:sz w:val="12"/>
                <w:szCs w:val="12"/>
              </w:rPr>
              <w:t>输出</w:t>
            </w:r>
          </w:p>
        </w:tc>
      </w:tr>
      <w:tr>
        <w:tblPrEx>
          <w:tblW w:w="7370" w:type="dxa"/>
          <w:tblInd w:w="524" w:type="dxa"/>
          <w:tblLayout w:type="fixed"/>
        </w:tblPrEx>
        <w:trPr>
          <w:trHeight w:val="1074"/>
        </w:trPr>
        <w:tc>
          <w:tcPr>
            <w:tcW w:w="168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1" w:type="dxa"/>
            <w:vMerge w:val="restart"/>
            <w:tcBorders>
              <w:bottom w:val="nil"/>
            </w:tcBorders>
          </w:tcPr>
          <w:p>
            <w:pPr>
              <w:spacing w:line="207" w:lineRule="exact"/>
            </w:pPr>
          </w:p>
          <w:tbl>
            <w:tblPr>
              <w:tblStyle w:val="TableNormal"/>
              <w:tblW w:w="823" w:type="dxa"/>
              <w:tblInd w:w="239" w:type="dxa"/>
              <w:tblBorders>
                <w:top w:val="single" w:sz="2" w:space="0" w:color="404040"/>
                <w:left w:val="single" w:sz="2" w:space="0" w:color="404040"/>
                <w:bottom w:val="single" w:sz="2" w:space="0" w:color="404040"/>
                <w:right w:val="single" w:sz="2" w:space="0" w:color="404040"/>
              </w:tblBorders>
              <w:tblLayout w:type="fixed"/>
            </w:tblPr>
            <w:tblGrid>
              <w:gridCol w:w="823"/>
            </w:tblGrid>
            <w:tr>
              <w:tblPrEx>
                <w:tblW w:w="823" w:type="dxa"/>
                <w:tblInd w:w="239" w:type="dxa"/>
                <w:tblBorders>
                  <w:top w:val="single" w:sz="2" w:space="0" w:color="404040"/>
                  <w:left w:val="single" w:sz="2" w:space="0" w:color="404040"/>
                  <w:bottom w:val="single" w:sz="2" w:space="0" w:color="404040"/>
                  <w:right w:val="single" w:sz="2" w:space="0" w:color="404040"/>
                </w:tblBorders>
                <w:tblLayout w:type="fixed"/>
              </w:tblPrEx>
              <w:trPr>
                <w:trHeight w:val="375"/>
              </w:trPr>
              <w:tc>
                <w:tcPr>
                  <w:tcW w:w="823" w:type="dxa"/>
                </w:tcPr>
                <w:p>
                  <w:pPr>
                    <w:pStyle w:val="TableText"/>
                    <w:spacing w:before="111" w:line="237" w:lineRule="auto"/>
                    <w:ind w:left="67"/>
                    <w:rPr>
                      <w:sz w:val="9"/>
                      <w:szCs w:val="9"/>
                    </w:rPr>
                  </w:pPr>
                  <w:r>
                    <w:drawing>
                      <wp:anchor distT="0" distB="0" distL="0" distR="0" simplePos="0" relativeHeight="251665408" behindDoc="1" locked="0" layoutInCell="1" allowOverlap="1">
                        <wp:simplePos x="0" y="0"/>
                        <wp:positionH relativeFrom="column">
                          <wp:posOffset>-417</wp:posOffset>
                        </wp:positionH>
                        <wp:positionV relativeFrom="paragraph">
                          <wp:posOffset>-867</wp:posOffset>
                        </wp:positionV>
                        <wp:extent cx="540665" cy="293120"/>
                        <wp:effectExtent l="0" t="0" r="0" b="0"/>
                        <wp:wrapNone/>
                        <wp:docPr id="40" name="IM 4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0" name="IM 40"/>
                                <pic:cNvPicPr/>
                              </pic:nvPicPr>
                              <pic:blipFill>
                                <a:blip xmlns:r="http://schemas.openxmlformats.org/officeDocument/2006/relationships" r:embed="rId2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40665" cy="2931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spacing w:val="11"/>
                      <w:w w:val="115"/>
                      <w:sz w:val="9"/>
                      <w:szCs w:val="9"/>
                    </w:rPr>
                    <w:t>事件申告信息</w:t>
                  </w:r>
                </w:p>
              </w:tc>
            </w:tr>
          </w:tbl>
          <w:p>
            <w:pPr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 w:val="restart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</w:tcPr>
          <w:p>
            <w:pPr>
              <w:spacing w:line="226" w:lineRule="exact"/>
            </w:pPr>
            <w:r>
              <w:pict>
                <v:shape id="_x0000_s1027" style="height:75.15pt;margin-left:-33.54pt;margin-top:75.42pt;mso-position-horizontal-relative:right-margin-area;mso-position-vertical-relative:top-margin-area;position:absolute;width:0.6pt;z-index:251675648" coordorigin="0,0" coordsize="12,1503" path="m5,5l5,1497e" strokecolor="#404040" strokeweight="0.54pt">
                  <v:stroke endcap="round"/>
                </v:shape>
              </w:pict>
            </w:r>
            <w:r>
              <w:pict>
                <v:shape id="_x0000_s1028" style="height:18.35pt;margin-left:-33.54pt;margin-top:32.87pt;mso-position-horizontal-relative:right-margin-area;mso-position-vertical-relative:top-margin-area;position:absolute;width:0.6pt;z-index:-251657216" coordorigin="0,0" coordsize="12,367" path="m5,5l5,361e" strokecolor="#404040" strokeweight="0.54pt">
                  <v:stroke endcap="round"/>
                </v:shape>
              </w:pict>
            </w:r>
          </w:p>
          <w:tbl>
            <w:tblPr>
              <w:tblStyle w:val="TableNormal"/>
              <w:tblW w:w="823" w:type="dxa"/>
              <w:tblInd w:w="302" w:type="dxa"/>
              <w:tblBorders>
                <w:top w:val="single" w:sz="2" w:space="0" w:color="404040"/>
                <w:left w:val="single" w:sz="2" w:space="0" w:color="404040"/>
                <w:bottom w:val="single" w:sz="2" w:space="0" w:color="404040"/>
                <w:right w:val="single" w:sz="2" w:space="0" w:color="404040"/>
                <w:insideH w:val="single" w:sz="2" w:space="0" w:color="404040"/>
                <w:insideV w:val="single" w:sz="2" w:space="0" w:color="404040"/>
              </w:tblBorders>
              <w:tblLayout w:type="fixed"/>
            </w:tblPr>
            <w:tblGrid>
              <w:gridCol w:w="102"/>
              <w:gridCol w:w="619"/>
              <w:gridCol w:w="102"/>
            </w:tblGrid>
            <w:tr>
              <w:tblPrEx>
                <w:tblW w:w="823" w:type="dxa"/>
                <w:tblInd w:w="302" w:type="dxa"/>
                <w:tblBorders>
                  <w:top w:val="single" w:sz="2" w:space="0" w:color="404040"/>
                  <w:left w:val="single" w:sz="2" w:space="0" w:color="404040"/>
                  <w:bottom w:val="single" w:sz="2" w:space="0" w:color="404040"/>
                  <w:right w:val="single" w:sz="2" w:space="0" w:color="404040"/>
                  <w:insideH w:val="single" w:sz="2" w:space="0" w:color="404040"/>
                  <w:insideV w:val="single" w:sz="2" w:space="0" w:color="404040"/>
                </w:tblBorders>
                <w:tblLayout w:type="fixed"/>
              </w:tblPrEx>
              <w:trPr>
                <w:trHeight w:val="429"/>
              </w:trPr>
              <w:tc>
                <w:tcPr>
                  <w:tcW w:w="102" w:type="dxa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  <w:tc>
                <w:tcPr>
                  <w:tcW w:w="619" w:type="dxa"/>
                </w:tcPr>
                <w:p>
                  <w:pPr>
                    <w:pStyle w:val="TableText"/>
                    <w:spacing w:before="165" w:line="239" w:lineRule="auto"/>
                    <w:ind w:left="82"/>
                    <w:rPr>
                      <w:sz w:val="9"/>
                      <w:szCs w:val="9"/>
                    </w:rPr>
                  </w:pPr>
                  <w:r>
                    <w:drawing>
                      <wp:anchor distT="0" distB="0" distL="0" distR="0" simplePos="0" relativeHeight="251668480" behindDoc="1" locked="0" layoutInCell="1" allowOverlap="1">
                        <wp:simplePos x="0" y="0"/>
                        <wp:positionH relativeFrom="column">
                          <wp:posOffset>-65187</wp:posOffset>
                        </wp:positionH>
                        <wp:positionV relativeFrom="paragraph">
                          <wp:posOffset>-878</wp:posOffset>
                        </wp:positionV>
                        <wp:extent cx="538535" cy="290733"/>
                        <wp:effectExtent l="0" t="0" r="0" b="0"/>
                        <wp:wrapNone/>
                        <wp:docPr id="42" name="IM 4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2" name="IM 42"/>
                                <pic:cNvPicPr/>
                              </pic:nvPicPr>
                              <pic:blipFill>
                                <a:blip xmlns:r="http://schemas.openxmlformats.org/officeDocument/2006/relationships" r:embed="rId2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538535" cy="2907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spacing w:val="7"/>
                      <w:w w:val="118"/>
                      <w:sz w:val="9"/>
                      <w:szCs w:val="9"/>
                    </w:rPr>
                    <w:t>事件登记</w:t>
                  </w:r>
                </w:p>
              </w:tc>
              <w:tc>
                <w:tcPr>
                  <w:tcW w:w="102" w:type="dxa"/>
                </w:tcPr>
                <w:p>
                  <w:pPr>
                    <w:rPr>
                      <w:rFonts w:ascii="Arial"/>
                      <w:sz w:val="21"/>
                    </w:rPr>
                  </w:pPr>
                </w:p>
              </w:tc>
            </w:tr>
          </w:tbl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line="27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29" w:line="239" w:lineRule="auto"/>
              <w:ind w:left="604"/>
              <w:rPr>
                <w:sz w:val="9"/>
                <w:szCs w:val="9"/>
              </w:rPr>
            </w:pPr>
            <w:r>
              <w:pict>
                <v:shape id="_x0000_s1029" style="height:22pt;margin-left:14.99pt;margin-top:-6.96pt;position:absolute;width:41.45pt;z-index:-251658240" coordorigin="0,0" coordsize="829,440" path="m4,219l414,3l824,219l414,435l4,219xe" strokecolor="black" strokeweight="0.41pt">
                  <v:stroke endcap="round"/>
                </v:shape>
              </w:pict>
            </w:r>
            <w:r>
              <w:rPr>
                <w:spacing w:val="20"/>
                <w:sz w:val="9"/>
                <w:szCs w:val="9"/>
              </w:rPr>
              <w:t>解决</w:t>
            </w: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spacing w:line="26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26" w:line="232" w:lineRule="auto"/>
              <w:ind w:left="868"/>
              <w:rPr>
                <w:sz w:val="8"/>
                <w:szCs w:val="8"/>
              </w:rPr>
            </w:pPr>
            <w:r>
              <w:rPr>
                <w:spacing w:val="10"/>
                <w:sz w:val="8"/>
                <w:szCs w:val="8"/>
              </w:rPr>
              <w:t>是</w:t>
            </w:r>
          </w:p>
        </w:tc>
        <w:tc>
          <w:tcPr>
            <w:tcW w:w="1393" w:type="dxa"/>
            <w:gridSpan w:val="5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5" w:type="dxa"/>
            <w:gridSpan w:val="3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1" w:type="dxa"/>
            <w:vMerge w:val="restart"/>
            <w:tcBorders>
              <w:bottom w:val="nil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  <w:r>
              <w:pict>
                <v:shape id="_x0000_s1030" style="height:0.4pt;margin-left:-53.34pt;margin-top:139.29pt;mso-position-horizontal-relative:right-margin-area;mso-position-vertical-relative:top-margin-area;position:absolute;width:41.45pt;z-index:251676672" coordorigin="0,0" coordsize="829,8" path="m824,3l4,3e" strokecolor="#404040" strokeweight="0.41pt">
                  <v:stroke endcap="round"/>
                </v:shape>
              </w:pict>
            </w:r>
            <w:r>
              <w:pict>
                <v:shape id="_x0000_s1031" style="height:0.4pt;margin-left:-53.34pt;margin-top:160.89pt;mso-position-horizontal-relative:right-margin-area;mso-position-vertical-relative:top-margin-area;position:absolute;width:41.45pt;z-index:251677696" coordorigin="0,0" coordsize="829,8" path="m4,3l824,3e" strokecolor="#404040" strokeweight="0.41pt">
                  <v:stroke endcap="round"/>
                </v:shape>
              </w:pict>
            </w: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29" w:line="239" w:lineRule="auto"/>
              <w:ind w:left="162"/>
              <w:rPr>
                <w:sz w:val="9"/>
                <w:szCs w:val="9"/>
              </w:rPr>
            </w:pPr>
            <w:r>
              <w:drawing>
                <wp:anchor distT="0" distB="0" distL="0" distR="0" simplePos="0" relativeHeight="251664384" behindDoc="1" locked="0" layoutInCell="1" allowOverlap="1">
                  <wp:simplePos x="0" y="0"/>
                  <wp:positionH relativeFrom="column">
                    <wp:posOffset>154623</wp:posOffset>
                  </wp:positionH>
                  <wp:positionV relativeFrom="paragraph">
                    <wp:posOffset>-89860</wp:posOffset>
                  </wp:positionV>
                  <wp:extent cx="540004" cy="291346"/>
                  <wp:effectExtent l="0" t="0" r="0" b="0"/>
                  <wp:wrapNone/>
                  <wp:docPr id="44" name="IM 4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 44"/>
                          <pic:cNvPicPr/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40004" cy="291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1032" style="height:22pt;margin-left:11.96pt;margin-top:-7.27pt;position:absolute;width:41.45pt;z-index:-251646976" coordorigin="0,0" coordsize="829,440" path="m824,435l824,3m4,3l4,435xm102,435l102,3m725,435l725,3e" strokecolor="#404040" strokeweight="0.41pt">
                  <v:stroke endcap="round"/>
                </v:shape>
              </w:pict>
            </w:r>
            <w:r>
              <w:rPr>
                <w:sz w:val="9"/>
                <w:szCs w:val="9"/>
              </w:rPr>
              <w:drawing>
                <wp:inline distT="0" distB="0" distL="0" distR="0">
                  <wp:extent cx="51708" cy="45412"/>
                  <wp:effectExtent l="0" t="0" r="0" b="0"/>
                  <wp:docPr id="46" name="IM 4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 46"/>
                          <pic:cNvPicPr/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1708" cy="454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"/>
                <w:sz w:val="9"/>
                <w:szCs w:val="9"/>
              </w:rPr>
              <w:t xml:space="preserve">    </w:t>
            </w:r>
            <w:r>
              <w:rPr>
                <w:spacing w:val="9"/>
                <w:w w:val="116"/>
                <w:sz w:val="9"/>
                <w:szCs w:val="9"/>
              </w:rPr>
              <w:t>事件关闭</w:t>
            </w:r>
          </w:p>
        </w:tc>
        <w:tc>
          <w:tcPr>
            <w:tcW w:w="878" w:type="dxa"/>
            <w:vMerge w:val="restart"/>
            <w:tcBorders>
              <w:bottom w:val="nil"/>
              <w:right w:val="nil"/>
            </w:tcBorders>
          </w:tcPr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29" w:line="239" w:lineRule="auto"/>
              <w:ind w:left="355"/>
              <w:rPr>
                <w:sz w:val="9"/>
                <w:szCs w:val="9"/>
              </w:rPr>
            </w:pPr>
            <w:r>
              <w:drawing>
                <wp:anchor distT="0" distB="0" distL="0" distR="0" simplePos="0" relativeHeight="251667456" behindDoc="1" locked="0" layoutInCell="1" allowOverlap="1">
                  <wp:simplePos x="0" y="0"/>
                  <wp:positionH relativeFrom="column">
                    <wp:posOffset>64604</wp:posOffset>
                  </wp:positionH>
                  <wp:positionV relativeFrom="paragraph">
                    <wp:posOffset>-57774</wp:posOffset>
                  </wp:positionV>
                  <wp:extent cx="491713" cy="293761"/>
                  <wp:effectExtent l="0" t="0" r="0" b="0"/>
                  <wp:wrapNone/>
                  <wp:docPr id="48" name="IM 4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 48"/>
                          <pic:cNvPicPr/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91713" cy="293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7"/>
                <w:w w:val="119"/>
                <w:sz w:val="9"/>
                <w:szCs w:val="9"/>
              </w:rPr>
              <w:t>服务单</w:t>
            </w:r>
          </w:p>
        </w:tc>
      </w:tr>
      <w:tr>
        <w:tblPrEx>
          <w:tblW w:w="7370" w:type="dxa"/>
          <w:tblInd w:w="524" w:type="dxa"/>
          <w:tblLayout w:type="fixed"/>
        </w:tblPrEx>
        <w:trPr>
          <w:trHeight w:val="213"/>
        </w:trPr>
        <w:tc>
          <w:tcPr>
            <w:tcW w:w="168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1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28" w:type="dxa"/>
            <w:tcBorders>
              <w:top w:val="nil"/>
              <w:bottom w:val="single" w:sz="6" w:space="0" w:color="404040"/>
            </w:tcBorders>
          </w:tcPr>
          <w:p>
            <w:pPr>
              <w:pStyle w:val="TableText"/>
              <w:spacing w:before="171" w:line="193" w:lineRule="auto"/>
              <w:rPr>
                <w:sz w:val="3"/>
                <w:szCs w:val="3"/>
              </w:rPr>
            </w:pPr>
            <w:r>
              <w:rPr>
                <w:spacing w:val="29"/>
                <w:w w:val="175"/>
                <w:sz w:val="3"/>
                <w:szCs w:val="3"/>
              </w:rPr>
              <w:t>否</w:t>
            </w:r>
          </w:p>
        </w:tc>
        <w:tc>
          <w:tcPr>
            <w:tcW w:w="98" w:type="dxa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23" w:type="dxa"/>
            <w:vMerge w:val="restart"/>
            <w:tcBorders>
              <w:bottom w:val="nil"/>
            </w:tcBorders>
          </w:tcPr>
          <w:p>
            <w:pPr>
              <w:pStyle w:val="TableText"/>
              <w:spacing w:before="165" w:line="239" w:lineRule="auto"/>
              <w:ind w:left="84"/>
              <w:rPr>
                <w:sz w:val="9"/>
                <w:szCs w:val="9"/>
              </w:rPr>
            </w:pPr>
            <w:r>
              <w:drawing>
                <wp:anchor distT="0" distB="0" distL="0" distR="0" simplePos="0" relativeHeight="251663360" behindDoc="1" locked="0" layoutInCell="1" allowOverlap="1">
                  <wp:simplePos x="0" y="0"/>
                  <wp:positionH relativeFrom="column">
                    <wp:posOffset>-116482</wp:posOffset>
                  </wp:positionH>
                  <wp:positionV relativeFrom="paragraph">
                    <wp:posOffset>-1831</wp:posOffset>
                  </wp:positionV>
                  <wp:extent cx="591272" cy="290733"/>
                  <wp:effectExtent l="0" t="0" r="0" b="0"/>
                  <wp:wrapNone/>
                  <wp:docPr id="50" name="IM 5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 50"/>
                          <pic:cNvPicPr/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1272" cy="290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7"/>
                <w:w w:val="119"/>
                <w:sz w:val="9"/>
                <w:szCs w:val="9"/>
              </w:rPr>
              <w:t>事件派单</w:t>
            </w:r>
          </w:p>
        </w:tc>
        <w:tc>
          <w:tcPr>
            <w:tcW w:w="98" w:type="dxa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6" w:type="dxa"/>
            <w:vMerge w:val="restart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5" w:type="dxa"/>
            <w:gridSpan w:val="3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1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78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7370" w:type="dxa"/>
          <w:tblInd w:w="524" w:type="dxa"/>
          <w:tblLayout w:type="fixed"/>
        </w:tblPrEx>
        <w:trPr>
          <w:trHeight w:val="198"/>
        </w:trPr>
        <w:tc>
          <w:tcPr>
            <w:tcW w:w="168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1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28" w:type="dxa"/>
            <w:tcBorders>
              <w:top w:val="single" w:sz="6" w:space="0" w:color="404040"/>
              <w:bottom w:val="nil"/>
            </w:tcBorders>
          </w:tcPr>
          <w:p>
            <w:pPr>
              <w:spacing w:line="187" w:lineRule="exact"/>
              <w:rPr>
                <w:rFonts w:ascii="Arial"/>
                <w:sz w:val="16"/>
              </w:rPr>
            </w:pPr>
          </w:p>
        </w:tc>
        <w:tc>
          <w:tcPr>
            <w:tcW w:w="98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2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8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6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5" w:type="dxa"/>
            <w:gridSpan w:val="3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1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78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7370" w:type="dxa"/>
          <w:tblInd w:w="524" w:type="dxa"/>
          <w:tblLayout w:type="fixed"/>
        </w:tblPrEx>
        <w:trPr>
          <w:trHeight w:val="426"/>
        </w:trPr>
        <w:tc>
          <w:tcPr>
            <w:tcW w:w="168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1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3" w:type="dxa"/>
            <w:gridSpan w:val="5"/>
            <w:vMerge w:val="restart"/>
            <w:tcBorders>
              <w:left w:val="single" w:sz="2" w:space="0" w:color="000000"/>
              <w:bottom w:val="nil"/>
            </w:tcBorders>
          </w:tcPr>
          <w:p>
            <w:pPr>
              <w:spacing w:line="283" w:lineRule="auto"/>
              <w:rPr>
                <w:rFonts w:ascii="Arial"/>
                <w:sz w:val="21"/>
              </w:rPr>
            </w:pPr>
            <w:r>
              <w:pict>
                <v:shape id="_x0000_s1033" style="height:32.2pt;margin-left:-4.31pt;margin-top:42.85pt;mso-position-horizontal-relative:right-margin-area;mso-position-vertical-relative:top-margin-area;position:absolute;width:0.6pt;z-index:-251656192" coordorigin="0,0" coordsize="12,644" path="m5,5l5,638e" strokecolor="#404040" strokeweight="0.54pt">
                  <v:stroke endcap="round"/>
                </v:shape>
              </w:pict>
            </w:r>
            <w:r>
              <w:pict>
                <v:shape id="_x0000_s1034" style="height:22pt;margin-left:-24.73pt;margin-top:21.32pt;mso-position-horizontal-relative:right-margin-area;mso-position-vertical-relative:top-margin-area;position:absolute;width:5.4pt;z-index:251674624" coordorigin="0,0" coordsize="108,440" path="m4,3l4,435xm102,435l102,3e" strokecolor="#404040" strokeweight="0.41pt">
                  <v:stroke endcap="round"/>
                </v:shape>
              </w:pict>
            </w:r>
            <w:r>
              <w:pict>
                <v:group id="_x0000_s1035" style="height:34.45pt;margin-left:-33pt;margin-top:-0.34pt;mso-position-horizontal-relative:right-margin-area;mso-position-vertical-relative:top-margin-area;position:absolute;width:8.5pt;z-index:251680768" coordorigin="0,0" coordsize="170,689">
                  <v:shape id="_x0000_s1036" style="height:659;position:absolute;width:113" coordorigin="0,0" coordsize="113,659" path="m5,5l5,652l108,652e" strokecolor="#404040" strokeweight="0.54pt">
                    <v:stroke endcap="round"/>
                  </v:shape>
                  <v:shape id="_x0000_s1037" style="height:71;left:88;position:absolute;top:617;width:81" coordorigin="0,0" coordsize="81,71" path="m81,35l,71c12,48,12,22,,l81,35xe" fillcolor="#404040"/>
                </v:group>
              </w:pict>
            </w: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29" w:line="238" w:lineRule="auto"/>
              <w:jc w:val="right"/>
              <w:rPr>
                <w:sz w:val="9"/>
                <w:szCs w:val="9"/>
              </w:rPr>
            </w:pPr>
            <w:r>
              <w:drawing>
                <wp:anchor distT="0" distB="0" distL="0" distR="0" simplePos="0" relativeHeight="251662336" behindDoc="1" locked="0" layoutInCell="1" allowOverlap="1">
                  <wp:simplePos x="0" y="0"/>
                  <wp:positionH relativeFrom="column">
                    <wp:posOffset>570048</wp:posOffset>
                  </wp:positionH>
                  <wp:positionV relativeFrom="paragraph">
                    <wp:posOffset>-89064</wp:posOffset>
                  </wp:positionV>
                  <wp:extent cx="538829" cy="288862"/>
                  <wp:effectExtent l="0" t="0" r="0" b="0"/>
                  <wp:wrapNone/>
                  <wp:docPr id="52" name="IM 5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 52"/>
                          <pic:cNvPicPr/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8829" cy="288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10"/>
                <w:sz w:val="9"/>
                <w:szCs w:val="9"/>
              </w:rPr>
              <w:t>事件处</w:t>
            </w:r>
          </w:p>
        </w:tc>
        <w:tc>
          <w:tcPr>
            <w:tcW w:w="925" w:type="dxa"/>
            <w:gridSpan w:val="3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1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78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7370" w:type="dxa"/>
          <w:tblInd w:w="524" w:type="dxa"/>
          <w:tblLayout w:type="fixed"/>
        </w:tblPrEx>
        <w:trPr>
          <w:trHeight w:val="426"/>
        </w:trPr>
        <w:tc>
          <w:tcPr>
            <w:tcW w:w="168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1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3" w:type="dxa"/>
            <w:gridSpan w:val="5"/>
            <w:vMerge/>
            <w:tcBorders>
              <w:top w:val="nil"/>
              <w:left w:val="single" w:sz="2" w:space="0" w:color="00000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29" w:type="dxa"/>
          </w:tcPr>
          <w:p>
            <w:pPr>
              <w:pStyle w:val="TableText"/>
              <w:spacing w:before="169" w:line="121" w:lineRule="exact"/>
              <w:ind w:left="40"/>
              <w:rPr>
                <w:sz w:val="9"/>
                <w:szCs w:val="9"/>
              </w:rPr>
            </w:pPr>
            <w:r>
              <w:rPr>
                <w:spacing w:val="17"/>
                <w:sz w:val="9"/>
                <w:szCs w:val="9"/>
              </w:rPr>
              <w:t>理</w:t>
            </w:r>
          </w:p>
        </w:tc>
        <w:tc>
          <w:tcPr>
            <w:tcW w:w="9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598" w:type="dxa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1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78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7370" w:type="dxa"/>
          <w:tblInd w:w="524" w:type="dxa"/>
          <w:tblLayout w:type="fixed"/>
        </w:tblPrEx>
        <w:trPr>
          <w:trHeight w:val="628"/>
        </w:trPr>
        <w:tc>
          <w:tcPr>
            <w:tcW w:w="168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1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3" w:type="dxa"/>
            <w:gridSpan w:val="5"/>
            <w:vMerge/>
            <w:tcBorders>
              <w:top w:val="nil"/>
              <w:left w:val="single" w:sz="2" w:space="0" w:color="000000"/>
              <w:bottom w:val="single" w:sz="4" w:space="0" w:color="40404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5" w:type="dxa"/>
            <w:gridSpan w:val="3"/>
            <w:tcBorders>
              <w:top w:val="nil"/>
              <w:bottom w:val="single" w:sz="4" w:space="0" w:color="40404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1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78" w:type="dxa"/>
            <w:vMerge/>
            <w:tcBorders>
              <w:top w:val="nil"/>
              <w:bottom w:val="nil"/>
              <w:right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7370" w:type="dxa"/>
          <w:tblInd w:w="524" w:type="dxa"/>
          <w:tblLayout w:type="fixed"/>
        </w:tblPrEx>
        <w:trPr>
          <w:trHeight w:val="512"/>
        </w:trPr>
        <w:tc>
          <w:tcPr>
            <w:tcW w:w="168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1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84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3" w:type="dxa"/>
            <w:gridSpan w:val="5"/>
            <w:tcBorders>
              <w:top w:val="single" w:sz="4" w:space="0" w:color="40404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404040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1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78" w:type="dxa"/>
            <w:vMerge/>
            <w:tcBorders>
              <w:top w:val="nil"/>
              <w:right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68" w:line="232" w:lineRule="auto"/>
        <w:ind w:left="3020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9"/>
          <w:sz w:val="24"/>
          <w:szCs w:val="24"/>
        </w:rPr>
        <w:t>图</w:t>
      </w:r>
      <w:r>
        <w:rPr>
          <w:rFonts w:ascii="FangSong" w:eastAsia="FangSong" w:hAnsi="FangSong" w:cs="FangSong"/>
          <w:spacing w:val="-2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pacing w:val="16"/>
          <w:w w:val="10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9"/>
          <w:sz w:val="24"/>
          <w:szCs w:val="24"/>
        </w:rPr>
        <w:t>事件管理流程概要</w:t>
      </w:r>
    </w:p>
    <w:p>
      <w:pPr>
        <w:spacing w:line="232" w:lineRule="auto"/>
        <w:rPr>
          <w:rFonts w:ascii="FangSong" w:eastAsia="FangSong" w:hAnsi="FangSong" w:cs="FangSong"/>
          <w:sz w:val="24"/>
          <w:szCs w:val="24"/>
        </w:rPr>
        <w:sectPr>
          <w:footerReference w:type="default" r:id="rId29"/>
          <w:pgSz w:w="11907" w:h="16839"/>
          <w:pgMar w:top="2148" w:right="1769" w:bottom="2042" w:left="1771" w:header="803" w:footer="994" w:gutter="0"/>
          <w:cols w:space="720"/>
        </w:sectPr>
      </w:pPr>
    </w:p>
    <w:p>
      <w:pPr>
        <w:pStyle w:val="BodyText"/>
        <w:spacing w:before="131" w:line="231" w:lineRule="auto"/>
        <w:ind w:left="33"/>
        <w:outlineLvl w:val="1"/>
        <w:rPr>
          <w:rFonts w:ascii="FangSong" w:eastAsia="FangSong" w:hAnsi="FangSong" w:cs="FangSong"/>
          <w:sz w:val="24"/>
          <w:szCs w:val="24"/>
        </w:rPr>
      </w:pPr>
      <w:bookmarkStart w:id="11" w:name="bookmark10"/>
      <w:bookmarkEnd w:id="11"/>
      <w:r>
        <w:rPr>
          <w:b/>
          <w:bCs/>
          <w:spacing w:val="-4"/>
          <w:sz w:val="24"/>
          <w:szCs w:val="24"/>
        </w:rPr>
        <w:t>4.1.</w:t>
      </w:r>
      <w:r>
        <w:rPr>
          <w:b/>
          <w:bCs/>
          <w:spacing w:val="26"/>
          <w:sz w:val="24"/>
          <w:szCs w:val="24"/>
        </w:rPr>
        <w:t xml:space="preserve">  </w:t>
      </w:r>
      <w:r>
        <w:rPr>
          <w:rFonts w:ascii="FangSong" w:eastAsia="FangSong" w:hAnsi="FangSong" w:cs="FangSong"/>
          <w:b/>
          <w:bCs/>
          <w:spacing w:val="-4"/>
          <w:sz w:val="24"/>
          <w:szCs w:val="24"/>
        </w:rPr>
        <w:t>事件登记</w:t>
      </w:r>
    </w:p>
    <w:p>
      <w:pPr>
        <w:spacing w:before="93"/>
      </w:pPr>
    </w:p>
    <w:tbl>
      <w:tblPr>
        <w:tblStyle w:val="TableNormal"/>
        <w:tblW w:w="6475" w:type="dxa"/>
        <w:tblInd w:w="1148" w:type="dxa"/>
        <w:tblBorders>
          <w:top w:val="single" w:sz="2" w:space="0" w:color="404040"/>
          <w:left w:val="single" w:sz="2" w:space="0" w:color="404040"/>
          <w:bottom w:val="single" w:sz="2" w:space="0" w:color="404040"/>
          <w:right w:val="single" w:sz="2" w:space="0" w:color="404040"/>
          <w:insideH w:val="single" w:sz="2" w:space="0" w:color="404040"/>
          <w:insideV w:val="single" w:sz="2" w:space="0" w:color="404040"/>
        </w:tblBorders>
        <w:tblLayout w:type="fixed"/>
      </w:tblPr>
      <w:tblGrid>
        <w:gridCol w:w="174"/>
        <w:gridCol w:w="1358"/>
        <w:gridCol w:w="1357"/>
        <w:gridCol w:w="1086"/>
        <w:gridCol w:w="968"/>
        <w:gridCol w:w="1532"/>
      </w:tblGrid>
      <w:tr>
        <w:tblPrEx>
          <w:tblW w:w="6475" w:type="dxa"/>
          <w:tblInd w:w="1148" w:type="dxa"/>
          <w:tblBorders>
            <w:top w:val="single" w:sz="2" w:space="0" w:color="404040"/>
            <w:left w:val="single" w:sz="2" w:space="0" w:color="404040"/>
            <w:bottom w:val="single" w:sz="2" w:space="0" w:color="404040"/>
            <w:right w:val="single" w:sz="2" w:space="0" w:color="404040"/>
            <w:insideH w:val="single" w:sz="2" w:space="0" w:color="404040"/>
            <w:insideV w:val="single" w:sz="2" w:space="0" w:color="404040"/>
          </w:tblBorders>
          <w:tblLayout w:type="fixed"/>
        </w:tblPrEx>
        <w:trPr>
          <w:trHeight w:val="509"/>
        </w:trPr>
        <w:tc>
          <w:tcPr>
            <w:tcW w:w="6475" w:type="dxa"/>
            <w:gridSpan w:val="6"/>
          </w:tcPr>
          <w:p>
            <w:pPr>
              <w:spacing w:before="134" w:line="223" w:lineRule="auto"/>
              <w:ind w:left="56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drawing>
                <wp:anchor distT="0" distB="0" distL="0" distR="0" simplePos="0" relativeHeight="251681792" behindDoc="1" locked="0" layoutInCell="1" allowOverlap="1">
                  <wp:simplePos x="0" y="0"/>
                  <wp:positionH relativeFrom="column">
                    <wp:posOffset>-318</wp:posOffset>
                  </wp:positionH>
                  <wp:positionV relativeFrom="paragraph">
                    <wp:posOffset>-40</wp:posOffset>
                  </wp:positionV>
                  <wp:extent cx="4109715" cy="4652360"/>
                  <wp:effectExtent l="0" t="0" r="0" b="0"/>
                  <wp:wrapNone/>
                  <wp:docPr id="56" name="IM 5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 56"/>
                          <pic:cNvPicPr/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109715" cy="4652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FangSong" w:eastAsia="FangSong" w:hAnsi="FangSong" w:cs="FangSong"/>
                <w:b/>
                <w:bCs/>
                <w:spacing w:val="1"/>
                <w:sz w:val="21"/>
                <w:szCs w:val="21"/>
              </w:rPr>
              <w:t>01-事件登记</w:t>
            </w:r>
          </w:p>
        </w:tc>
      </w:tr>
      <w:tr>
        <w:tblPrEx>
          <w:tblW w:w="6475" w:type="dxa"/>
          <w:tblInd w:w="1148" w:type="dxa"/>
          <w:tblLayout w:type="fixed"/>
        </w:tblPrEx>
        <w:trPr>
          <w:trHeight w:val="334"/>
        </w:trPr>
        <w:tc>
          <w:tcPr>
            <w:tcW w:w="174" w:type="dxa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8" w:type="dxa"/>
          </w:tcPr>
          <w:p>
            <w:pPr>
              <w:pStyle w:val="TableText"/>
              <w:spacing w:before="89" w:line="225" w:lineRule="auto"/>
              <w:ind w:left="536"/>
              <w:rPr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输入</w:t>
            </w:r>
          </w:p>
        </w:tc>
        <w:tc>
          <w:tcPr>
            <w:tcW w:w="1357" w:type="dxa"/>
          </w:tcPr>
          <w:p>
            <w:pPr>
              <w:pStyle w:val="TableText"/>
              <w:spacing w:before="89" w:line="226" w:lineRule="auto"/>
              <w:ind w:left="541"/>
              <w:rPr>
                <w:sz w:val="14"/>
                <w:szCs w:val="14"/>
              </w:rPr>
            </w:pPr>
            <w:r>
              <w:rPr>
                <w:b/>
                <w:bCs/>
                <w:spacing w:val="-1"/>
                <w:sz w:val="14"/>
                <w:szCs w:val="14"/>
              </w:rPr>
              <w:t>用户</w:t>
            </w:r>
          </w:p>
        </w:tc>
        <w:tc>
          <w:tcPr>
            <w:tcW w:w="2054" w:type="dxa"/>
            <w:gridSpan w:val="2"/>
          </w:tcPr>
          <w:p>
            <w:pPr>
              <w:pStyle w:val="TableText"/>
              <w:spacing w:before="89" w:line="225" w:lineRule="auto"/>
              <w:ind w:left="820"/>
              <w:rPr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>服务台</w:t>
            </w:r>
          </w:p>
        </w:tc>
        <w:tc>
          <w:tcPr>
            <w:tcW w:w="1532" w:type="dxa"/>
          </w:tcPr>
          <w:p>
            <w:pPr>
              <w:pStyle w:val="TableText"/>
              <w:spacing w:before="89" w:line="225" w:lineRule="auto"/>
              <w:ind w:left="632"/>
              <w:rPr>
                <w:sz w:val="14"/>
                <w:szCs w:val="14"/>
              </w:rPr>
            </w:pPr>
            <w:r>
              <w:rPr>
                <w:b/>
                <w:bCs/>
                <w:spacing w:val="-1"/>
                <w:sz w:val="14"/>
                <w:szCs w:val="14"/>
              </w:rPr>
              <w:t>输出</w:t>
            </w:r>
          </w:p>
        </w:tc>
      </w:tr>
      <w:tr>
        <w:tblPrEx>
          <w:tblW w:w="6475" w:type="dxa"/>
          <w:tblInd w:w="1148" w:type="dxa"/>
          <w:tblLayout w:type="fixed"/>
        </w:tblPrEx>
        <w:trPr>
          <w:trHeight w:val="6472"/>
        </w:trPr>
        <w:tc>
          <w:tcPr>
            <w:tcW w:w="174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58" w:type="dxa"/>
          </w:tcPr>
          <w:p>
            <w:pPr>
              <w:spacing w:line="281" w:lineRule="auto"/>
              <w:rPr>
                <w:rFonts w:ascii="Arial"/>
                <w:sz w:val="21"/>
              </w:rPr>
            </w:pPr>
          </w:p>
          <w:p>
            <w:pPr>
              <w:spacing w:line="282" w:lineRule="auto"/>
              <w:rPr>
                <w:rFonts w:ascii="Arial"/>
                <w:sz w:val="21"/>
              </w:rPr>
            </w:pPr>
          </w:p>
          <w:p>
            <w:pPr>
              <w:spacing w:line="282" w:lineRule="auto"/>
              <w:rPr>
                <w:rFonts w:ascii="Arial"/>
                <w:sz w:val="21"/>
              </w:rPr>
            </w:pPr>
          </w:p>
          <w:p>
            <w:pPr>
              <w:spacing w:line="28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36" w:line="230" w:lineRule="auto"/>
              <w:ind w:left="235"/>
              <w:rPr>
                <w:sz w:val="11"/>
                <w:szCs w:val="11"/>
              </w:rPr>
            </w:pPr>
            <w:r>
              <w:rPr>
                <w:spacing w:val="9"/>
                <w:sz w:val="11"/>
                <w:szCs w:val="11"/>
              </w:rPr>
              <w:t>事件申告信息</w:t>
            </w:r>
          </w:p>
        </w:tc>
        <w:tc>
          <w:tcPr>
            <w:tcW w:w="1357" w:type="dxa"/>
          </w:tcPr>
          <w:p>
            <w:pPr>
              <w:spacing w:line="43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35" w:line="233" w:lineRule="auto"/>
              <w:ind w:left="478"/>
              <w:rPr>
                <w:sz w:val="11"/>
                <w:szCs w:val="11"/>
              </w:rPr>
            </w:pPr>
            <w:r>
              <w:rPr>
                <w:spacing w:val="4"/>
                <w:sz w:val="11"/>
                <w:szCs w:val="11"/>
              </w:rPr>
              <w:t>开始</w:t>
            </w: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before="33" w:line="143" w:lineRule="exact"/>
              <w:ind w:left="478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pacing w:val="2"/>
                <w:position w:val="1"/>
                <w:sz w:val="11"/>
                <w:szCs w:val="11"/>
              </w:rPr>
              <w:t>3.1.1</w:t>
            </w:r>
          </w:p>
          <w:p>
            <w:pPr>
              <w:pStyle w:val="TableText"/>
              <w:spacing w:line="231" w:lineRule="auto"/>
              <w:ind w:left="238"/>
              <w:rPr>
                <w:sz w:val="11"/>
                <w:szCs w:val="11"/>
              </w:rPr>
            </w:pPr>
            <w:r>
              <w:rPr>
                <w:spacing w:val="8"/>
                <w:sz w:val="11"/>
                <w:szCs w:val="11"/>
              </w:rPr>
              <w:t>提出服务请求</w:t>
            </w:r>
          </w:p>
        </w:tc>
        <w:tc>
          <w:tcPr>
            <w:tcW w:w="1086" w:type="dxa"/>
            <w:tcBorders>
              <w:right w:val="nil"/>
            </w:tcBorders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before="33" w:line="235" w:lineRule="auto"/>
              <w:ind w:left="482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pacing w:val="2"/>
                <w:sz w:val="11"/>
                <w:szCs w:val="11"/>
              </w:rPr>
              <w:t>3.1.2</w:t>
            </w:r>
          </w:p>
          <w:p>
            <w:pPr>
              <w:pStyle w:val="TableText"/>
              <w:spacing w:line="231" w:lineRule="auto"/>
              <w:ind w:left="242"/>
              <w:rPr>
                <w:sz w:val="11"/>
                <w:szCs w:val="11"/>
              </w:rPr>
            </w:pPr>
            <w:r>
              <w:rPr>
                <w:spacing w:val="9"/>
                <w:sz w:val="11"/>
                <w:szCs w:val="11"/>
              </w:rPr>
              <w:t>创建并记录事</w:t>
            </w:r>
          </w:p>
          <w:p>
            <w:pPr>
              <w:pStyle w:val="TableText"/>
              <w:spacing w:before="18" w:line="230" w:lineRule="auto"/>
              <w:ind w:left="301"/>
              <w:rPr>
                <w:sz w:val="11"/>
                <w:szCs w:val="11"/>
              </w:rPr>
            </w:pPr>
            <w:r>
              <w:rPr>
                <w:spacing w:val="7"/>
                <w:sz w:val="11"/>
                <w:szCs w:val="11"/>
              </w:rPr>
              <w:t>件基本信息</w:t>
            </w:r>
          </w:p>
          <w:p>
            <w:pPr>
              <w:spacing w:line="315" w:lineRule="auto"/>
              <w:rPr>
                <w:rFonts w:ascii="Arial"/>
                <w:sz w:val="21"/>
              </w:rPr>
            </w:pPr>
          </w:p>
          <w:p>
            <w:pPr>
              <w:spacing w:line="315" w:lineRule="auto"/>
              <w:rPr>
                <w:rFonts w:ascii="Arial"/>
                <w:sz w:val="21"/>
              </w:rPr>
            </w:pPr>
          </w:p>
          <w:p>
            <w:pPr>
              <w:spacing w:before="33" w:line="144" w:lineRule="exact"/>
              <w:ind w:left="482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pacing w:val="2"/>
                <w:position w:val="1"/>
                <w:sz w:val="11"/>
                <w:szCs w:val="11"/>
              </w:rPr>
              <w:t>3.1.3</w:t>
            </w:r>
          </w:p>
          <w:p>
            <w:pPr>
              <w:pStyle w:val="TableText"/>
              <w:spacing w:line="231" w:lineRule="auto"/>
              <w:ind w:left="301"/>
              <w:rPr>
                <w:sz w:val="11"/>
                <w:szCs w:val="11"/>
              </w:rPr>
            </w:pPr>
            <w:r>
              <w:rPr>
                <w:spacing w:val="7"/>
                <w:sz w:val="11"/>
                <w:szCs w:val="11"/>
              </w:rPr>
              <w:t>接受和筛选</w:t>
            </w:r>
          </w:p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35" w:line="231" w:lineRule="auto"/>
              <w:ind w:left="302"/>
              <w:rPr>
                <w:sz w:val="11"/>
                <w:szCs w:val="11"/>
              </w:rPr>
            </w:pPr>
            <w:r>
              <w:rPr>
                <w:spacing w:val="7"/>
                <w:sz w:val="11"/>
                <w:szCs w:val="11"/>
              </w:rPr>
              <w:t>服务范围之</w:t>
            </w:r>
          </w:p>
          <w:p>
            <w:pPr>
              <w:pStyle w:val="TableText"/>
              <w:spacing w:before="18" w:line="231" w:lineRule="auto"/>
              <w:ind w:left="496"/>
              <w:rPr>
                <w:sz w:val="11"/>
                <w:szCs w:val="11"/>
              </w:rPr>
            </w:pPr>
            <w:r>
              <w:rPr>
                <w:spacing w:val="-6"/>
                <w:sz w:val="11"/>
                <w:szCs w:val="11"/>
              </w:rPr>
              <w:t>内？</w:t>
            </w:r>
          </w:p>
          <w:p>
            <w:pPr>
              <w:spacing w:line="312" w:lineRule="auto"/>
              <w:rPr>
                <w:rFonts w:ascii="Arial"/>
                <w:sz w:val="21"/>
              </w:rPr>
            </w:pPr>
          </w:p>
          <w:p>
            <w:pPr>
              <w:spacing w:line="313" w:lineRule="auto"/>
              <w:rPr>
                <w:rFonts w:ascii="Arial"/>
                <w:sz w:val="21"/>
              </w:rPr>
            </w:pPr>
          </w:p>
          <w:p>
            <w:pPr>
              <w:spacing w:before="34" w:line="185" w:lineRule="auto"/>
              <w:ind w:left="570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pacing w:val="1"/>
                <w:sz w:val="11"/>
                <w:szCs w:val="11"/>
              </w:rPr>
              <w:t>Y</w:t>
            </w:r>
          </w:p>
          <w:p>
            <w:pPr>
              <w:spacing w:line="299" w:lineRule="auto"/>
              <w:rPr>
                <w:rFonts w:ascii="Arial"/>
                <w:sz w:val="21"/>
              </w:rPr>
            </w:pP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36" w:line="232" w:lineRule="auto"/>
              <w:ind w:left="485"/>
              <w:rPr>
                <w:sz w:val="11"/>
                <w:szCs w:val="11"/>
              </w:rPr>
            </w:pPr>
            <w:r>
              <w:rPr>
                <w:spacing w:val="3"/>
                <w:sz w:val="11"/>
                <w:szCs w:val="11"/>
              </w:rPr>
              <w:t>结束</w:t>
            </w:r>
          </w:p>
        </w:tc>
        <w:tc>
          <w:tcPr>
            <w:tcW w:w="968" w:type="dxa"/>
            <w:tcBorders>
              <w:left w:val="nil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1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before="34" w:line="185" w:lineRule="auto"/>
              <w:ind w:left="335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rFonts w:ascii="Calibri" w:eastAsia="Calibri" w:hAnsi="Calibri" w:cs="Calibri"/>
                <w:sz w:val="11"/>
                <w:szCs w:val="11"/>
              </w:rPr>
              <w:t>N</w:t>
            </w: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36" w:line="230" w:lineRule="auto"/>
              <w:ind w:left="129"/>
              <w:rPr>
                <w:sz w:val="11"/>
                <w:szCs w:val="11"/>
              </w:rPr>
            </w:pPr>
            <w:r>
              <w:rPr>
                <w:spacing w:val="7"/>
                <w:sz w:val="11"/>
                <w:szCs w:val="11"/>
              </w:rPr>
              <w:t>退回拟稿</w:t>
            </w:r>
          </w:p>
        </w:tc>
        <w:tc>
          <w:tcPr>
            <w:tcW w:w="1532" w:type="dxa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36" w:line="231" w:lineRule="auto"/>
              <w:ind w:left="427"/>
              <w:rPr>
                <w:sz w:val="11"/>
                <w:szCs w:val="11"/>
              </w:rPr>
            </w:pPr>
            <w:r>
              <w:rPr>
                <w:spacing w:val="7"/>
                <w:sz w:val="11"/>
                <w:szCs w:val="11"/>
              </w:rPr>
              <w:t>事件记录单</w:t>
            </w:r>
          </w:p>
        </w:tc>
      </w:tr>
    </w:tbl>
    <w:p>
      <w:pPr>
        <w:spacing w:before="154" w:line="232" w:lineRule="auto"/>
        <w:ind w:left="3620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8"/>
          <w:sz w:val="24"/>
          <w:szCs w:val="24"/>
        </w:rPr>
        <w:t>图</w:t>
      </w:r>
      <w:r>
        <w:rPr>
          <w:rFonts w:ascii="FangSong" w:eastAsia="FangSong" w:hAnsi="FangSong" w:cs="FangSong"/>
          <w:spacing w:val="-5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8"/>
          <w:sz w:val="24"/>
          <w:szCs w:val="24"/>
        </w:rPr>
        <w:t>2</w:t>
      </w:r>
      <w:r>
        <w:rPr>
          <w:rFonts w:ascii="FangSong" w:eastAsia="FangSong" w:hAnsi="FangSong" w:cs="FangSong"/>
          <w:spacing w:val="-8"/>
          <w:sz w:val="24"/>
          <w:szCs w:val="24"/>
        </w:rPr>
        <w:t>：事件登记</w:t>
      </w:r>
    </w:p>
    <w:p>
      <w:pPr>
        <w:spacing w:before="190" w:line="230" w:lineRule="auto"/>
        <w:ind w:left="34"/>
        <w:outlineLvl w:val="2"/>
        <w:rPr>
          <w:rFonts w:ascii="FangSong" w:eastAsia="FangSong" w:hAnsi="FangSong" w:cs="FangSong"/>
          <w:sz w:val="24"/>
          <w:szCs w:val="24"/>
        </w:rPr>
      </w:pPr>
      <w:bookmarkStart w:id="12" w:name="bookmark11"/>
      <w:bookmarkEnd w:id="12"/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4.1.1.   </w:t>
      </w:r>
      <w:r>
        <w:rPr>
          <w:rFonts w:ascii="FangSong" w:eastAsia="FangSong" w:hAnsi="FangSong" w:cs="FangSong"/>
          <w:b/>
          <w:bCs/>
          <w:spacing w:val="-2"/>
          <w:sz w:val="24"/>
          <w:szCs w:val="24"/>
        </w:rPr>
        <w:t>提出服务请求</w:t>
      </w:r>
    </w:p>
    <w:p>
      <w:pPr>
        <w:spacing w:before="181" w:line="216" w:lineRule="auto"/>
        <w:ind w:left="404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用户提出服务请求，服务台承接并记录。</w:t>
      </w:r>
    </w:p>
    <w:p>
      <w:pPr>
        <w:spacing w:before="199" w:line="217" w:lineRule="auto"/>
        <w:ind w:left="404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6"/>
          <w:sz w:val="24"/>
          <w:szCs w:val="24"/>
        </w:rPr>
        <w:t>事件的来源有如下几种：</w:t>
      </w:r>
    </w:p>
    <w:p>
      <w:pPr>
        <w:spacing w:before="199" w:line="369" w:lineRule="auto"/>
        <w:ind w:left="38" w:right="30" w:firstLine="365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z w:val="24"/>
          <w:szCs w:val="24"/>
        </w:rPr>
        <w:t>用户通过运维平台管理系统提交服务单，服务台通过运维平台管理系统系统</w:t>
      </w:r>
      <w:r>
        <w:rPr>
          <w:rFonts w:ascii="FangSong" w:eastAsia="FangSong" w:hAnsi="FangSong" w:cs="FangSong"/>
          <w:spacing w:val="4"/>
          <w:sz w:val="24"/>
          <w:szCs w:val="24"/>
        </w:rPr>
        <w:t>承接并处理问题；处理完成后，服务单通过信息通信一体化调度运维支撑平台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(SG-I6000)</w:t>
      </w:r>
      <w:r>
        <w:rPr>
          <w:rFonts w:ascii="FangSong" w:eastAsia="FangSong" w:hAnsi="FangSong" w:cs="FangSong"/>
          <w:spacing w:val="-2"/>
          <w:sz w:val="24"/>
          <w:szCs w:val="24"/>
        </w:rPr>
        <w:t>推送给用户进行确认。</w:t>
      </w:r>
    </w:p>
    <w:p>
      <w:pPr>
        <w:spacing w:before="2" w:line="359" w:lineRule="auto"/>
        <w:ind w:left="44" w:right="31" w:firstLine="372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>1</w:t>
      </w:r>
      <w:r>
        <w:rPr>
          <w:rFonts w:ascii="FangSong" w:eastAsia="FangSong" w:hAnsi="FangSong" w:cs="FangSong"/>
          <w:spacing w:val="-6"/>
          <w:sz w:val="24"/>
          <w:szCs w:val="24"/>
        </w:rPr>
        <w:t>、用户通过服务台电话咨询问题，</w:t>
      </w:r>
      <w:r>
        <w:rPr>
          <w:rFonts w:ascii="FangSong" w:eastAsia="FangSong" w:hAnsi="FangSong" w:cs="FangSong"/>
          <w:spacing w:val="-4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6"/>
          <w:sz w:val="24"/>
          <w:szCs w:val="24"/>
        </w:rPr>
        <w:t>服务台通过信息通信一体化调度运维支撑</w:t>
      </w:r>
      <w:r>
        <w:rPr>
          <w:rFonts w:ascii="FangSong" w:eastAsia="FangSong" w:hAnsi="FangSong" w:cs="FangSong"/>
          <w:spacing w:val="-3"/>
          <w:sz w:val="24"/>
          <w:szCs w:val="24"/>
        </w:rPr>
        <w:t>平台</w:t>
      </w: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>(SG-I6000)</w:t>
      </w:r>
      <w:r>
        <w:rPr>
          <w:rFonts w:ascii="FangSong" w:eastAsia="FangSong" w:hAnsi="FangSong" w:cs="FangSong"/>
          <w:spacing w:val="-3"/>
          <w:sz w:val="24"/>
          <w:szCs w:val="24"/>
        </w:rPr>
        <w:t>系统，处理结果每日汇总；</w:t>
      </w:r>
    </w:p>
    <w:p>
      <w:pPr>
        <w:spacing w:line="359" w:lineRule="auto"/>
        <w:rPr>
          <w:rFonts w:ascii="FangSong" w:eastAsia="FangSong" w:hAnsi="FangSong" w:cs="FangSong"/>
          <w:sz w:val="24"/>
          <w:szCs w:val="24"/>
        </w:rPr>
        <w:sectPr>
          <w:footerReference w:type="default" r:id="rId31"/>
          <w:pgSz w:w="11907" w:h="16839"/>
          <w:pgMar w:top="2148" w:right="1769" w:bottom="2042" w:left="1771" w:header="803" w:footer="994" w:gutter="0"/>
          <w:cols w:space="720"/>
        </w:sectPr>
      </w:pPr>
    </w:p>
    <w:p>
      <w:pPr>
        <w:spacing w:before="129" w:line="360" w:lineRule="auto"/>
        <w:ind w:left="49" w:right="44" w:firstLine="344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2</w:t>
      </w:r>
      <w:r>
        <w:rPr>
          <w:rFonts w:ascii="FangSong" w:eastAsia="FangSong" w:hAnsi="FangSong" w:cs="FangSong"/>
          <w:spacing w:val="-1"/>
          <w:sz w:val="24"/>
          <w:szCs w:val="24"/>
        </w:rPr>
        <w:t>、用户通过信息通信一体化调度运维支撑平台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(SG-I6000)</w:t>
      </w:r>
      <w:r>
        <w:rPr>
          <w:rFonts w:ascii="FangSong" w:eastAsia="FangSong" w:hAnsi="FangSong" w:cs="FangSong"/>
          <w:spacing w:val="-1"/>
          <w:sz w:val="24"/>
          <w:szCs w:val="24"/>
        </w:rPr>
        <w:t>系统，记录，处理</w:t>
      </w:r>
      <w:r>
        <w:rPr>
          <w:rFonts w:ascii="FangSong" w:eastAsia="FangSong" w:hAnsi="FangSong" w:cs="FangSong"/>
          <w:spacing w:val="-3"/>
          <w:sz w:val="24"/>
          <w:szCs w:val="24"/>
        </w:rPr>
        <w:t>结果每日汇总；</w:t>
      </w:r>
    </w:p>
    <w:p>
      <w:pPr>
        <w:spacing w:before="23" w:line="230" w:lineRule="auto"/>
        <w:ind w:left="34"/>
        <w:outlineLvl w:val="2"/>
        <w:rPr>
          <w:rFonts w:ascii="FangSong" w:eastAsia="FangSong" w:hAnsi="FangSong" w:cs="FangSong"/>
          <w:sz w:val="24"/>
          <w:szCs w:val="24"/>
        </w:rPr>
      </w:pPr>
      <w:bookmarkStart w:id="13" w:name="bookmark12"/>
      <w:bookmarkEnd w:id="13"/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4.1.2.   </w:t>
      </w:r>
      <w:r>
        <w:rPr>
          <w:rFonts w:ascii="FangSong" w:eastAsia="FangSong" w:hAnsi="FangSong" w:cs="FangSong"/>
          <w:b/>
          <w:bCs/>
          <w:spacing w:val="-2"/>
          <w:sz w:val="24"/>
          <w:szCs w:val="24"/>
        </w:rPr>
        <w:t>创建并记录事件基本信息</w:t>
      </w:r>
    </w:p>
    <w:p>
      <w:pPr>
        <w:spacing w:before="181" w:line="369" w:lineRule="auto"/>
        <w:ind w:left="44" w:right="31" w:firstLine="479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服务台将事件申告信息记录在系统的事件记录</w:t>
      </w:r>
      <w:r>
        <w:rPr>
          <w:rFonts w:ascii="FangSong" w:eastAsia="FangSong" w:hAnsi="FangSong" w:cs="FangSong"/>
          <w:spacing w:val="-4"/>
          <w:sz w:val="24"/>
          <w:szCs w:val="24"/>
        </w:rPr>
        <w:t>单中。对于所有事件申告，均</w:t>
      </w:r>
      <w:r>
        <w:rPr>
          <w:rFonts w:ascii="FangSong" w:eastAsia="FangSong" w:hAnsi="FangSong" w:cs="FangSong"/>
          <w:spacing w:val="-2"/>
          <w:sz w:val="24"/>
          <w:szCs w:val="24"/>
        </w:rPr>
        <w:t>应在运维平台管理系统的事件记录单中创建新的事件。</w:t>
      </w:r>
    </w:p>
    <w:p>
      <w:pPr>
        <w:spacing w:line="217" w:lineRule="auto"/>
        <w:ind w:left="403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6"/>
          <w:sz w:val="24"/>
          <w:szCs w:val="24"/>
        </w:rPr>
        <w:t>服务单的基本信息应包括：</w:t>
      </w:r>
    </w:p>
    <w:p>
      <w:pPr>
        <w:spacing w:before="198" w:line="232" w:lineRule="auto"/>
        <w:ind w:left="484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   </w:t>
      </w:r>
      <w:r>
        <w:rPr>
          <w:rFonts w:ascii="FangSong" w:eastAsia="FangSong" w:hAnsi="FangSong" w:cs="FangSong"/>
          <w:spacing w:val="-10"/>
          <w:sz w:val="24"/>
          <w:szCs w:val="24"/>
        </w:rPr>
        <w:t>受理人；</w:t>
      </w:r>
    </w:p>
    <w:p>
      <w:pPr>
        <w:spacing w:before="178" w:line="232" w:lineRule="auto"/>
        <w:ind w:left="460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   </w:t>
      </w:r>
      <w:r>
        <w:rPr>
          <w:rFonts w:ascii="FangSong" w:eastAsia="FangSong" w:hAnsi="FangSong" w:cs="FangSong"/>
          <w:spacing w:val="-5"/>
          <w:sz w:val="24"/>
          <w:szCs w:val="24"/>
        </w:rPr>
        <w:t>受理渠道；</w:t>
      </w:r>
    </w:p>
    <w:p>
      <w:pPr>
        <w:spacing w:before="179" w:line="232" w:lineRule="auto"/>
        <w:ind w:left="465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4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   </w:t>
      </w:r>
      <w:r>
        <w:rPr>
          <w:rFonts w:ascii="FangSong" w:eastAsia="FangSong" w:hAnsi="FangSong" w:cs="FangSong"/>
          <w:spacing w:val="-14"/>
          <w:sz w:val="24"/>
          <w:szCs w:val="24"/>
        </w:rPr>
        <w:t>时间；</w:t>
      </w:r>
    </w:p>
    <w:p>
      <w:pPr>
        <w:spacing w:before="178" w:line="232" w:lineRule="auto"/>
        <w:ind w:left="459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   </w:t>
      </w:r>
      <w:r>
        <w:rPr>
          <w:rFonts w:ascii="FangSong" w:eastAsia="FangSong" w:hAnsi="FangSong" w:cs="FangSong"/>
          <w:spacing w:val="-11"/>
          <w:sz w:val="24"/>
          <w:szCs w:val="24"/>
        </w:rPr>
        <w:t>编号；</w:t>
      </w:r>
    </w:p>
    <w:p>
      <w:pPr>
        <w:spacing w:before="179" w:line="231" w:lineRule="auto"/>
        <w:ind w:left="467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5.    </w:t>
      </w:r>
      <w:r>
        <w:rPr>
          <w:rFonts w:ascii="FangSong" w:eastAsia="FangSong" w:hAnsi="FangSong" w:cs="FangSong"/>
          <w:spacing w:val="-5"/>
          <w:sz w:val="24"/>
          <w:szCs w:val="24"/>
        </w:rPr>
        <w:t>申报人及其联系方式（姓名、电</w:t>
      </w:r>
      <w:r>
        <w:rPr>
          <w:rFonts w:ascii="FangSong" w:eastAsia="FangSong" w:hAnsi="FangSong" w:cs="FangSong"/>
          <w:spacing w:val="-6"/>
          <w:sz w:val="24"/>
          <w:szCs w:val="24"/>
        </w:rPr>
        <w:t>话或手机、部门等</w:t>
      </w:r>
      <w:r>
        <w:rPr>
          <w:rFonts w:ascii="FangSong" w:eastAsia="FangSong" w:hAnsi="FangSong" w:cs="FangSong"/>
          <w:spacing w:val="-4"/>
          <w:sz w:val="24"/>
          <w:szCs w:val="24"/>
        </w:rPr>
        <w:t>）；</w:t>
      </w:r>
    </w:p>
    <w:p>
      <w:pPr>
        <w:spacing w:before="180" w:line="231" w:lineRule="auto"/>
        <w:ind w:left="466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6.    </w:t>
      </w:r>
      <w:r>
        <w:rPr>
          <w:rFonts w:ascii="FangSong" w:eastAsia="FangSong" w:hAnsi="FangSong" w:cs="FangSong"/>
          <w:spacing w:val="-4"/>
          <w:sz w:val="24"/>
          <w:szCs w:val="24"/>
        </w:rPr>
        <w:t>故障或服务地点的地点和联系人；</w:t>
      </w:r>
    </w:p>
    <w:p>
      <w:pPr>
        <w:spacing w:before="179" w:line="229" w:lineRule="auto"/>
        <w:ind w:left="464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7.    </w:t>
      </w:r>
      <w:r>
        <w:rPr>
          <w:rFonts w:ascii="FangSong" w:eastAsia="FangSong" w:hAnsi="FangSong" w:cs="FangSong"/>
          <w:spacing w:val="-6"/>
          <w:sz w:val="24"/>
          <w:szCs w:val="24"/>
        </w:rPr>
        <w:t>涉及系统（故障发生在哪个系统、所属模块</w:t>
      </w:r>
      <w:r>
        <w:rPr>
          <w:rFonts w:ascii="FangSong" w:eastAsia="FangSong" w:hAnsi="FangSong" w:cs="FangSong"/>
          <w:spacing w:val="-2"/>
          <w:sz w:val="24"/>
          <w:szCs w:val="24"/>
        </w:rPr>
        <w:t>）；</w:t>
      </w:r>
    </w:p>
    <w:p>
      <w:pPr>
        <w:spacing w:before="183" w:line="232" w:lineRule="auto"/>
        <w:ind w:left="470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8.    </w:t>
      </w:r>
      <w:r>
        <w:rPr>
          <w:rFonts w:ascii="FangSong" w:eastAsia="FangSong" w:hAnsi="FangSong" w:cs="FangSong"/>
          <w:spacing w:val="-4"/>
          <w:sz w:val="24"/>
          <w:szCs w:val="24"/>
        </w:rPr>
        <w:t>事件内容，事件发生的情况描述（事件标题、紧急程度、类型</w:t>
      </w:r>
      <w:r>
        <w:rPr>
          <w:rFonts w:ascii="FangSong" w:eastAsia="FangSong" w:hAnsi="FangSong" w:cs="FangSong"/>
          <w:spacing w:val="-13"/>
          <w:sz w:val="24"/>
          <w:szCs w:val="24"/>
        </w:rPr>
        <w:t>）；</w:t>
      </w:r>
    </w:p>
    <w:p>
      <w:pPr>
        <w:spacing w:before="178" w:line="232" w:lineRule="auto"/>
        <w:ind w:left="465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9.    </w:t>
      </w:r>
      <w:r>
        <w:rPr>
          <w:rFonts w:ascii="FangSong" w:eastAsia="FangSong" w:hAnsi="FangSong" w:cs="FangSong"/>
          <w:spacing w:val="-2"/>
          <w:sz w:val="24"/>
          <w:szCs w:val="24"/>
        </w:rPr>
        <w:t>事件受理意见；</w:t>
      </w:r>
    </w:p>
    <w:p>
      <w:pPr>
        <w:spacing w:before="178" w:line="232" w:lineRule="auto"/>
        <w:ind w:left="484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10.  </w:t>
      </w:r>
      <w:r>
        <w:rPr>
          <w:rFonts w:ascii="FangSong" w:eastAsia="FangSong" w:hAnsi="FangSong" w:cs="FangSong"/>
          <w:spacing w:val="-6"/>
          <w:sz w:val="24"/>
          <w:szCs w:val="24"/>
        </w:rPr>
        <w:t>事件状态。</w:t>
      </w:r>
    </w:p>
    <w:p>
      <w:pPr>
        <w:spacing w:before="179" w:line="232" w:lineRule="auto"/>
        <w:ind w:left="34"/>
        <w:outlineLvl w:val="2"/>
        <w:rPr>
          <w:rFonts w:ascii="FangSong" w:eastAsia="FangSong" w:hAnsi="FangSong" w:cs="FangSong"/>
          <w:sz w:val="24"/>
          <w:szCs w:val="24"/>
        </w:rPr>
      </w:pPr>
      <w:bookmarkStart w:id="14" w:name="bookmark13"/>
      <w:bookmarkEnd w:id="14"/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4.1.3.   </w:t>
      </w:r>
      <w:r>
        <w:rPr>
          <w:rFonts w:ascii="FangSong" w:eastAsia="FangSong" w:hAnsi="FangSong" w:cs="FangSong"/>
          <w:b/>
          <w:bCs/>
          <w:spacing w:val="-2"/>
          <w:sz w:val="24"/>
          <w:szCs w:val="24"/>
        </w:rPr>
        <w:t>接受和筛选</w:t>
      </w:r>
    </w:p>
    <w:p>
      <w:pPr>
        <w:spacing w:before="180" w:line="369" w:lineRule="auto"/>
        <w:ind w:left="45" w:right="28" w:firstLine="599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z w:val="24"/>
          <w:szCs w:val="24"/>
        </w:rPr>
        <w:t>所有用户发起的运维平台系统的事件，服务台负责判断是否在服务的范畴</w:t>
      </w:r>
      <w:r>
        <w:rPr>
          <w:rFonts w:ascii="FangSong" w:eastAsia="FangSong" w:hAnsi="FangSong" w:cs="FangSong"/>
          <w:spacing w:val="-6"/>
          <w:sz w:val="24"/>
          <w:szCs w:val="24"/>
        </w:rPr>
        <w:t>之内。首先通过服务级别协议判断是否受理，</w:t>
      </w:r>
      <w:r>
        <w:rPr>
          <w:rFonts w:ascii="FangSong" w:eastAsia="FangSong" w:hAnsi="FangSong" w:cs="FangSong"/>
          <w:spacing w:val="-7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7"/>
          <w:sz w:val="24"/>
          <w:szCs w:val="24"/>
        </w:rPr>
        <w:t>如果是服务范围之内，再判断是否</w:t>
      </w:r>
      <w:r>
        <w:rPr>
          <w:rFonts w:ascii="FangSong" w:eastAsia="FangSong" w:hAnsi="FangSong" w:cs="FangSong"/>
          <w:spacing w:val="-3"/>
          <w:sz w:val="24"/>
          <w:szCs w:val="24"/>
        </w:rPr>
        <w:t>是事件，如果是变更和需求等其他问题，则转至运维平台系统</w:t>
      </w:r>
      <w:r>
        <w:rPr>
          <w:rFonts w:ascii="FangSong" w:eastAsia="FangSong" w:hAnsi="FangSong" w:cs="FangSong"/>
          <w:spacing w:val="-4"/>
          <w:sz w:val="24"/>
          <w:szCs w:val="24"/>
        </w:rPr>
        <w:t>相应模块的项目经</w:t>
      </w:r>
      <w:r>
        <w:rPr>
          <w:rFonts w:ascii="FangSong" w:eastAsia="FangSong" w:hAnsi="FangSong" w:cs="FangSong"/>
          <w:spacing w:val="-13"/>
          <w:sz w:val="24"/>
          <w:szCs w:val="24"/>
        </w:rPr>
        <w:t>理。</w:t>
      </w:r>
    </w:p>
    <w:p>
      <w:pPr>
        <w:spacing w:before="1" w:line="294" w:lineRule="auto"/>
        <w:ind w:left="471" w:right="60" w:firstLine="12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1.    </w:t>
      </w:r>
      <w:r>
        <w:rPr>
          <w:rFonts w:ascii="FangSong" w:eastAsia="FangSong" w:hAnsi="FangSong" w:cs="FangSong"/>
          <w:spacing w:val="-1"/>
          <w:sz w:val="24"/>
          <w:szCs w:val="24"/>
        </w:rPr>
        <w:t>如果不在受理范围内，则由服务台告知事件申报人与项目经理</w:t>
      </w:r>
      <w:r>
        <w:rPr>
          <w:rFonts w:ascii="FangSong" w:eastAsia="FangSong" w:hAnsi="FangSong" w:cs="FangSong"/>
          <w:spacing w:val="-2"/>
          <w:sz w:val="24"/>
          <w:szCs w:val="24"/>
        </w:rPr>
        <w:t>，并退回</w:t>
      </w:r>
      <w:r>
        <w:rPr>
          <w:rFonts w:ascii="FangSong" w:eastAsia="FangSong" w:hAnsi="FangSong" w:cs="FangSong"/>
          <w:spacing w:val="-6"/>
          <w:sz w:val="24"/>
          <w:szCs w:val="24"/>
        </w:rPr>
        <w:t>发起人</w:t>
      </w:r>
    </w:p>
    <w:p>
      <w:pPr>
        <w:spacing w:before="195" w:line="293" w:lineRule="auto"/>
        <w:ind w:left="465" w:right="26" w:hanging="5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   </w:t>
      </w:r>
      <w:r>
        <w:rPr>
          <w:rFonts w:ascii="FangSong" w:eastAsia="FangSong" w:hAnsi="FangSong" w:cs="FangSong"/>
          <w:sz w:val="24"/>
          <w:szCs w:val="24"/>
        </w:rPr>
        <w:t>如客户仍需提供超出受理范围的支持服务，一律转至相应模块的项目经</w:t>
      </w:r>
      <w:r>
        <w:rPr>
          <w:rFonts w:ascii="FangSong" w:eastAsia="FangSong" w:hAnsi="FangSong" w:cs="FangSong"/>
          <w:spacing w:val="-2"/>
          <w:sz w:val="24"/>
          <w:szCs w:val="24"/>
        </w:rPr>
        <w:t>理，由项目经理进行协调和确认是否继续提供</w:t>
      </w:r>
      <w:r>
        <w:rPr>
          <w:rFonts w:ascii="FangSong" w:eastAsia="FangSong" w:hAnsi="FangSong" w:cs="FangSong"/>
          <w:spacing w:val="-3"/>
          <w:sz w:val="24"/>
          <w:szCs w:val="24"/>
        </w:rPr>
        <w:t>服务。</w:t>
      </w:r>
    </w:p>
    <w:p>
      <w:pPr>
        <w:spacing w:line="293" w:lineRule="auto"/>
        <w:rPr>
          <w:rFonts w:ascii="FangSong" w:eastAsia="FangSong" w:hAnsi="FangSong" w:cs="FangSong"/>
          <w:sz w:val="24"/>
          <w:szCs w:val="24"/>
        </w:rPr>
        <w:sectPr>
          <w:footerReference w:type="default" r:id="rId32"/>
          <w:pgSz w:w="11907" w:h="16839"/>
          <w:pgMar w:top="2148" w:right="1769" w:bottom="2042" w:left="1771" w:header="803" w:footer="994" w:gutter="0"/>
          <w:cols w:space="720"/>
        </w:sectPr>
      </w:pPr>
    </w:p>
    <w:p>
      <w:pPr>
        <w:pStyle w:val="BodyText"/>
        <w:spacing w:before="132" w:line="229" w:lineRule="auto"/>
        <w:ind w:left="33"/>
        <w:outlineLvl w:val="1"/>
        <w:rPr>
          <w:rFonts w:ascii="FangSong" w:eastAsia="FangSong" w:hAnsi="FangSong" w:cs="FangSong"/>
          <w:sz w:val="24"/>
          <w:szCs w:val="24"/>
        </w:rPr>
      </w:pPr>
      <w:bookmarkStart w:id="15" w:name="bookmark14"/>
      <w:bookmarkEnd w:id="15"/>
      <w:r>
        <w:rPr>
          <w:b/>
          <w:bCs/>
          <w:spacing w:val="-4"/>
          <w:sz w:val="24"/>
          <w:szCs w:val="24"/>
        </w:rPr>
        <w:t>4.2.</w:t>
      </w:r>
      <w:r>
        <w:rPr>
          <w:b/>
          <w:bCs/>
          <w:spacing w:val="26"/>
          <w:sz w:val="24"/>
          <w:szCs w:val="24"/>
        </w:rPr>
        <w:t xml:space="preserve">  </w:t>
      </w:r>
      <w:r>
        <w:rPr>
          <w:rFonts w:ascii="FangSong" w:eastAsia="FangSong" w:hAnsi="FangSong" w:cs="FangSong"/>
          <w:b/>
          <w:bCs/>
          <w:spacing w:val="-4"/>
          <w:sz w:val="24"/>
          <w:szCs w:val="24"/>
        </w:rPr>
        <w:t>事件派单</w:t>
      </w:r>
    </w:p>
    <w:p>
      <w:pPr>
        <w:spacing w:before="126"/>
      </w:pPr>
    </w:p>
    <w:tbl>
      <w:tblPr>
        <w:tblStyle w:val="TableNormal"/>
        <w:tblW w:w="6466" w:type="dxa"/>
        <w:tblInd w:w="1154" w:type="dxa"/>
        <w:tblBorders>
          <w:top w:val="single" w:sz="2" w:space="0" w:color="404040"/>
          <w:left w:val="single" w:sz="2" w:space="0" w:color="404040"/>
          <w:bottom w:val="single" w:sz="2" w:space="0" w:color="404040"/>
          <w:right w:val="single" w:sz="2" w:space="0" w:color="404040"/>
          <w:insideH w:val="single" w:sz="2" w:space="0" w:color="404040"/>
          <w:insideV w:val="single" w:sz="2" w:space="0" w:color="404040"/>
        </w:tblBorders>
        <w:tblLayout w:type="fixed"/>
      </w:tblPr>
      <w:tblGrid>
        <w:gridCol w:w="179"/>
        <w:gridCol w:w="1396"/>
        <w:gridCol w:w="1281"/>
        <w:gridCol w:w="925"/>
        <w:gridCol w:w="1110"/>
        <w:gridCol w:w="1575"/>
      </w:tblGrid>
      <w:tr>
        <w:tblPrEx>
          <w:tblW w:w="6466" w:type="dxa"/>
          <w:tblInd w:w="1154" w:type="dxa"/>
          <w:tblBorders>
            <w:top w:val="single" w:sz="2" w:space="0" w:color="404040"/>
            <w:left w:val="single" w:sz="2" w:space="0" w:color="404040"/>
            <w:bottom w:val="single" w:sz="2" w:space="0" w:color="404040"/>
            <w:right w:val="single" w:sz="2" w:space="0" w:color="404040"/>
            <w:insideH w:val="single" w:sz="2" w:space="0" w:color="404040"/>
            <w:insideV w:val="single" w:sz="2" w:space="0" w:color="404040"/>
          </w:tblBorders>
          <w:tblLayout w:type="fixed"/>
        </w:tblPrEx>
        <w:trPr>
          <w:trHeight w:val="523"/>
        </w:trPr>
        <w:tc>
          <w:tcPr>
            <w:tcW w:w="6466" w:type="dxa"/>
            <w:gridSpan w:val="6"/>
          </w:tcPr>
          <w:p>
            <w:pPr>
              <w:spacing w:before="138" w:line="218" w:lineRule="auto"/>
              <w:ind w:left="58"/>
              <w:rPr>
                <w:rFonts w:ascii="FangSong" w:eastAsia="FangSong" w:hAnsi="FangSong" w:cs="FangSong"/>
                <w:sz w:val="22"/>
                <w:szCs w:val="22"/>
              </w:rPr>
            </w:pPr>
            <w:r>
              <w:drawing>
                <wp:anchor distT="0" distB="0" distL="0" distR="0" simplePos="0" relativeHeight="251682816" behindDoc="1" locked="0" layoutInCell="1" allowOverlap="1">
                  <wp:simplePos x="0" y="0"/>
                  <wp:positionH relativeFrom="column">
                    <wp:posOffset>-237</wp:posOffset>
                  </wp:positionH>
                  <wp:positionV relativeFrom="paragraph">
                    <wp:posOffset>-63</wp:posOffset>
                  </wp:positionV>
                  <wp:extent cx="4103730" cy="5007221"/>
                  <wp:effectExtent l="0" t="0" r="0" b="0"/>
                  <wp:wrapNone/>
                  <wp:docPr id="62" name="IM 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 62"/>
                          <pic:cNvPicPr/>
                        </pic:nvPicPr>
                        <pic:blipFill>
                          <a:blip xmlns:r="http://schemas.openxmlformats.org/officeDocument/2006/relationships" r:embed="rId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103730" cy="5007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FangSong" w:eastAsia="FangSong" w:hAnsi="FangSong" w:cs="FangSong"/>
                <w:b/>
                <w:bCs/>
                <w:spacing w:val="-2"/>
                <w:sz w:val="22"/>
                <w:szCs w:val="22"/>
              </w:rPr>
              <w:t>02-事件派单</w:t>
            </w:r>
          </w:p>
        </w:tc>
      </w:tr>
      <w:tr>
        <w:tblPrEx>
          <w:tblW w:w="6466" w:type="dxa"/>
          <w:tblInd w:w="1154" w:type="dxa"/>
          <w:tblLayout w:type="fixed"/>
        </w:tblPrEx>
        <w:trPr>
          <w:trHeight w:val="344"/>
        </w:trPr>
        <w:tc>
          <w:tcPr>
            <w:tcW w:w="179" w:type="dxa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6" w:type="dxa"/>
          </w:tcPr>
          <w:p>
            <w:pPr>
              <w:pStyle w:val="TableText"/>
              <w:spacing w:before="93" w:line="230" w:lineRule="auto"/>
              <w:ind w:left="551"/>
              <w:rPr>
                <w:sz w:val="14"/>
                <w:szCs w:val="14"/>
              </w:rPr>
            </w:pPr>
            <w:r>
              <w:rPr>
                <w:b/>
                <w:bCs/>
                <w:spacing w:val="4"/>
                <w:sz w:val="14"/>
                <w:szCs w:val="14"/>
              </w:rPr>
              <w:t>输入</w:t>
            </w:r>
          </w:p>
        </w:tc>
        <w:tc>
          <w:tcPr>
            <w:tcW w:w="3316" w:type="dxa"/>
            <w:gridSpan w:val="3"/>
          </w:tcPr>
          <w:p>
            <w:pPr>
              <w:pStyle w:val="TableText"/>
              <w:spacing w:before="93" w:line="231" w:lineRule="auto"/>
              <w:ind w:left="1371"/>
              <w:rPr>
                <w:sz w:val="14"/>
                <w:szCs w:val="14"/>
              </w:rPr>
            </w:pPr>
            <w:r>
              <w:rPr>
                <w:b/>
                <w:bCs/>
                <w:spacing w:val="4"/>
                <w:sz w:val="14"/>
                <w:szCs w:val="14"/>
              </w:rPr>
              <w:t>项目经理</w:t>
            </w:r>
          </w:p>
        </w:tc>
        <w:tc>
          <w:tcPr>
            <w:tcW w:w="1575" w:type="dxa"/>
          </w:tcPr>
          <w:p>
            <w:pPr>
              <w:pStyle w:val="TableText"/>
              <w:spacing w:before="93" w:line="230" w:lineRule="auto"/>
              <w:ind w:left="649"/>
              <w:rPr>
                <w:sz w:val="14"/>
                <w:szCs w:val="14"/>
              </w:rPr>
            </w:pPr>
            <w:r>
              <w:rPr>
                <w:b/>
                <w:bCs/>
                <w:spacing w:val="4"/>
                <w:sz w:val="14"/>
                <w:szCs w:val="14"/>
              </w:rPr>
              <w:t>输出</w:t>
            </w:r>
          </w:p>
        </w:tc>
      </w:tr>
      <w:tr>
        <w:tblPrEx>
          <w:tblW w:w="6466" w:type="dxa"/>
          <w:tblInd w:w="1154" w:type="dxa"/>
          <w:tblLayout w:type="fixed"/>
        </w:tblPrEx>
        <w:trPr>
          <w:trHeight w:val="2661"/>
        </w:trPr>
        <w:tc>
          <w:tcPr>
            <w:tcW w:w="179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6" w:type="dxa"/>
            <w:vMerge w:val="restart"/>
            <w:tcBorders>
              <w:bottom w:val="nil"/>
            </w:tcBorders>
          </w:tcPr>
          <w:p>
            <w:pPr>
              <w:spacing w:line="289" w:lineRule="auto"/>
              <w:rPr>
                <w:rFonts w:ascii="Arial"/>
                <w:sz w:val="21"/>
              </w:rPr>
            </w:pPr>
          </w:p>
          <w:p>
            <w:pPr>
              <w:spacing w:line="289" w:lineRule="auto"/>
              <w:rPr>
                <w:rFonts w:ascii="Arial"/>
                <w:sz w:val="21"/>
              </w:rPr>
            </w:pPr>
          </w:p>
          <w:p>
            <w:pPr>
              <w:spacing w:line="290" w:lineRule="auto"/>
              <w:rPr>
                <w:rFonts w:ascii="Arial"/>
                <w:sz w:val="21"/>
              </w:rPr>
            </w:pPr>
          </w:p>
          <w:p>
            <w:pPr>
              <w:spacing w:line="29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39" w:line="220" w:lineRule="auto"/>
              <w:ind w:left="426"/>
              <w:rPr>
                <w:sz w:val="12"/>
                <w:szCs w:val="12"/>
              </w:rPr>
            </w:pPr>
            <w:r>
              <w:rPr>
                <w:spacing w:val="1"/>
                <w:sz w:val="12"/>
                <w:szCs w:val="12"/>
              </w:rPr>
              <w:t>事件记录单</w:t>
            </w:r>
          </w:p>
        </w:tc>
        <w:tc>
          <w:tcPr>
            <w:tcW w:w="3316" w:type="dxa"/>
            <w:gridSpan w:val="3"/>
            <w:tcBorders>
              <w:bottom w:val="nil"/>
            </w:tcBorders>
          </w:tcPr>
          <w:p>
            <w:pPr>
              <w:spacing w:line="44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39" w:line="221" w:lineRule="auto"/>
              <w:ind w:left="825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开始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before="36" w:line="241" w:lineRule="auto"/>
              <w:ind w:left="824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 w:eastAsia="Calibri" w:hAnsi="Calibri" w:cs="Calibri"/>
                <w:spacing w:val="-1"/>
                <w:sz w:val="12"/>
                <w:szCs w:val="12"/>
              </w:rPr>
              <w:t>3.2.1</w:t>
            </w:r>
          </w:p>
          <w:p>
            <w:pPr>
              <w:pStyle w:val="TableText"/>
              <w:spacing w:line="220" w:lineRule="auto"/>
              <w:ind w:left="701"/>
              <w:rPr>
                <w:sz w:val="12"/>
                <w:szCs w:val="12"/>
              </w:rPr>
            </w:pPr>
            <w:r>
              <w:rPr>
                <w:spacing w:val="1"/>
                <w:sz w:val="12"/>
                <w:szCs w:val="12"/>
              </w:rPr>
              <w:t>事件分类</w:t>
            </w: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before="37" w:line="241" w:lineRule="auto"/>
              <w:ind w:left="824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 w:eastAsia="Calibri" w:hAnsi="Calibri" w:cs="Calibri"/>
                <w:spacing w:val="-1"/>
                <w:sz w:val="12"/>
                <w:szCs w:val="12"/>
              </w:rPr>
              <w:t>3.2.2</w:t>
            </w:r>
          </w:p>
          <w:p>
            <w:pPr>
              <w:pStyle w:val="TableText"/>
              <w:spacing w:line="220" w:lineRule="auto"/>
              <w:ind w:left="701"/>
              <w:rPr>
                <w:sz w:val="12"/>
                <w:szCs w:val="12"/>
              </w:rPr>
            </w:pPr>
            <w:r>
              <w:rPr>
                <w:spacing w:val="1"/>
                <w:sz w:val="12"/>
                <w:szCs w:val="12"/>
              </w:rPr>
              <w:t>事件分级</w:t>
            </w:r>
          </w:p>
        </w:tc>
        <w:tc>
          <w:tcPr>
            <w:tcW w:w="1575" w:type="dxa"/>
            <w:vMerge w:val="restart"/>
            <w:tcBorders>
              <w:bottom w:val="nil"/>
            </w:tcBorders>
          </w:tcPr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4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spacing w:line="24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39" w:line="221" w:lineRule="auto"/>
              <w:ind w:left="407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派工单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39" w:line="220" w:lineRule="auto"/>
              <w:ind w:left="402"/>
              <w:rPr>
                <w:sz w:val="12"/>
                <w:szCs w:val="12"/>
              </w:rPr>
            </w:pPr>
            <w:r>
              <w:rPr>
                <w:b/>
                <w:bCs/>
                <w:sz w:val="12"/>
                <w:szCs w:val="12"/>
              </w:rPr>
              <w:t>服务单</w:t>
            </w:r>
          </w:p>
        </w:tc>
      </w:tr>
      <w:tr>
        <w:tblPrEx>
          <w:tblW w:w="6466" w:type="dxa"/>
          <w:tblInd w:w="1154" w:type="dxa"/>
          <w:tblLayout w:type="fixed"/>
        </w:tblPrEx>
        <w:trPr>
          <w:trHeight w:val="4346"/>
        </w:trPr>
        <w:tc>
          <w:tcPr>
            <w:tcW w:w="179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96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81" w:type="dxa"/>
            <w:tcBorders>
              <w:top w:val="nil"/>
              <w:right w:val="nil"/>
            </w:tcBorders>
          </w:tcPr>
          <w:p>
            <w:pPr>
              <w:spacing w:line="31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39" w:line="220" w:lineRule="auto"/>
              <w:ind w:left="692"/>
              <w:rPr>
                <w:sz w:val="12"/>
                <w:szCs w:val="12"/>
              </w:rPr>
            </w:pPr>
            <w:r>
              <w:pict>
                <v:shapetype id="_x0000_t136" coordsize="21600,21600" o:spt="136" adj="10800" path="m@7,l@8,m@5,21600l@6,21600e">
                  <v:formulas>
                    <v:f eqn="sum #0 0 10800"/>
                    <v:f eqn="prod #0 2 1"/>
                    <v:f eqn="sum 21600 0 @1"/>
                    <v:f eqn="sum 0 0 @2"/>
                    <v:f eqn="sum 21600 0 @3"/>
                    <v:f eqn="if @0 @3 0"/>
                    <v:f eqn="if @0 21600 @1"/>
                    <v:f eqn="if @0 0 @2"/>
                    <v:f eqn="if @0 @4 21600"/>
                    <v:f eqn="mid @5 @6"/>
                    <v:f eqn="mid @8 @5"/>
                    <v:f eqn="mid @7 @8"/>
                    <v:f eqn="mid @6 @7"/>
                    <v:f eqn="sum @6 0 @5"/>
                  </v:formulas>
                  <v:path textpathok="t" o:connecttype="custom" o:connectlocs="@9,0;@10,10800;@11,21600;@12,10800" o:connectangles="270,180,90,0"/>
                  <v:textpath on="t" fitshape="t"/>
                  <v:handles>
                    <v:h position="#0,bottomRight" xrange="6629,14971"/>
                  </v:handles>
                  <o:lock v:ext="edit" text="t" shapetype="t"/>
                </v:shapetype>
                <v:shape id="_x0000_s1038" type="#_x0000_t136" style="height:26.7pt;margin-left:24.48pt;margin-top:-8.5pt;position:absolute;width:44.15pt;z-index:-251632640" fillcolor="#404040">
                  <v:textpath style="font-family:&quot;Arial&quot;;font-size:26.5pt;mso-text-shadow:auto;v-text-kern:t" string="&lt;&gt;"/>
                </v:shape>
              </w:pict>
            </w:r>
            <w:r>
              <w:rPr>
                <w:spacing w:val="1"/>
                <w:sz w:val="12"/>
                <w:szCs w:val="12"/>
              </w:rPr>
              <w:t>事件升级</w:t>
            </w:r>
          </w:p>
          <w:p>
            <w:pPr>
              <w:spacing w:line="28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33" w:line="182" w:lineRule="auto"/>
              <w:ind w:left="910"/>
              <w:rPr>
                <w:sz w:val="10"/>
                <w:szCs w:val="10"/>
              </w:rPr>
            </w:pPr>
            <w:r>
              <w:rPr>
                <w:sz w:val="10"/>
                <w:szCs w:val="10"/>
              </w:rPr>
              <w:t>N</w:t>
            </w:r>
          </w:p>
          <w:p>
            <w:pPr>
              <w:spacing w:before="239" w:line="241" w:lineRule="auto"/>
              <w:ind w:left="824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 w:eastAsia="Calibri" w:hAnsi="Calibri" w:cs="Calibri"/>
                <w:spacing w:val="-1"/>
                <w:sz w:val="12"/>
                <w:szCs w:val="12"/>
              </w:rPr>
              <w:t>3.2.3</w:t>
            </w:r>
          </w:p>
          <w:p>
            <w:pPr>
              <w:pStyle w:val="TableText"/>
              <w:spacing w:line="219" w:lineRule="auto"/>
              <w:ind w:left="700"/>
              <w:rPr>
                <w:sz w:val="12"/>
                <w:szCs w:val="12"/>
              </w:rPr>
            </w:pPr>
            <w:r>
              <w:rPr>
                <w:spacing w:val="1"/>
                <w:sz w:val="12"/>
                <w:szCs w:val="12"/>
              </w:rPr>
              <w:t>初步支持</w:t>
            </w:r>
          </w:p>
          <w:p>
            <w:pPr>
              <w:spacing w:line="307" w:lineRule="auto"/>
              <w:rPr>
                <w:rFonts w:ascii="Arial"/>
                <w:sz w:val="21"/>
              </w:rPr>
            </w:pPr>
          </w:p>
          <w:p>
            <w:pPr>
              <w:spacing w:line="30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39" w:line="220" w:lineRule="auto"/>
              <w:ind w:left="762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解决？</w:t>
            </w: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before="37" w:line="178" w:lineRule="auto"/>
              <w:ind w:left="915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 w:eastAsia="Calibri" w:hAnsi="Calibri" w:cs="Calibri"/>
                <w:sz w:val="12"/>
                <w:szCs w:val="12"/>
              </w:rPr>
              <w:t>Y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39" w:line="220" w:lineRule="auto"/>
              <w:ind w:left="701"/>
              <w:rPr>
                <w:sz w:val="12"/>
                <w:szCs w:val="12"/>
              </w:rPr>
            </w:pPr>
            <w:r>
              <w:rPr>
                <w:spacing w:val="1"/>
                <w:sz w:val="12"/>
                <w:szCs w:val="12"/>
              </w:rPr>
              <w:t>事件关闭</w:t>
            </w:r>
          </w:p>
        </w:tc>
        <w:tc>
          <w:tcPr>
            <w:tcW w:w="925" w:type="dxa"/>
            <w:tcBorders>
              <w:top w:val="nil"/>
              <w:left w:val="nil"/>
              <w:right w:val="nil"/>
            </w:tcBorders>
          </w:tcPr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0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before="37" w:line="177" w:lineRule="auto"/>
              <w:ind w:left="820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 w:eastAsia="Calibri" w:hAnsi="Calibri" w:cs="Calibri"/>
                <w:sz w:val="12"/>
                <w:szCs w:val="12"/>
              </w:rPr>
              <w:t>N</w:t>
            </w:r>
          </w:p>
        </w:tc>
        <w:tc>
          <w:tcPr>
            <w:tcW w:w="1110" w:type="dxa"/>
            <w:tcBorders>
              <w:top w:val="nil"/>
              <w:left w:val="nil"/>
            </w:tcBorders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before="37" w:line="178" w:lineRule="auto"/>
              <w:ind w:left="471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 w:eastAsia="Calibri" w:hAnsi="Calibri" w:cs="Calibri"/>
                <w:sz w:val="12"/>
                <w:szCs w:val="12"/>
              </w:rPr>
              <w:t>Y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5" w:lineRule="auto"/>
              <w:rPr>
                <w:rFonts w:ascii="Arial"/>
                <w:sz w:val="21"/>
              </w:rPr>
            </w:pPr>
          </w:p>
          <w:p>
            <w:pPr>
              <w:spacing w:line="266" w:lineRule="auto"/>
              <w:rPr>
                <w:rFonts w:ascii="Arial"/>
                <w:sz w:val="21"/>
              </w:rPr>
            </w:pPr>
          </w:p>
          <w:p>
            <w:pPr>
              <w:spacing w:before="37" w:line="241" w:lineRule="auto"/>
              <w:ind w:left="159"/>
              <w:rPr>
                <w:rFonts w:ascii="Calibri" w:eastAsia="Calibri" w:hAnsi="Calibri" w:cs="Calibri"/>
                <w:sz w:val="12"/>
                <w:szCs w:val="12"/>
              </w:rPr>
            </w:pPr>
            <w:r>
              <w:rPr>
                <w:rFonts w:ascii="Calibri" w:eastAsia="Calibri" w:hAnsi="Calibri" w:cs="Calibri"/>
                <w:spacing w:val="-1"/>
                <w:sz w:val="12"/>
                <w:szCs w:val="12"/>
              </w:rPr>
              <w:t>3.2.4</w:t>
            </w:r>
          </w:p>
          <w:p>
            <w:pPr>
              <w:pStyle w:val="TableText"/>
              <w:spacing w:line="219" w:lineRule="auto"/>
              <w:ind w:left="39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管理升级</w:t>
            </w:r>
          </w:p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39" w:line="220" w:lineRule="auto"/>
              <w:ind w:left="163"/>
              <w:rPr>
                <w:sz w:val="12"/>
                <w:szCs w:val="12"/>
              </w:rPr>
            </w:pPr>
            <w:r>
              <w:rPr>
                <w:spacing w:val="-2"/>
                <w:sz w:val="12"/>
                <w:szCs w:val="12"/>
              </w:rPr>
              <w:t>结束</w:t>
            </w:r>
          </w:p>
        </w:tc>
        <w:tc>
          <w:tcPr>
            <w:tcW w:w="1575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326" w:line="195" w:lineRule="auto"/>
        <w:ind w:left="3689"/>
        <w:rPr>
          <w:rFonts w:ascii="Microsoft YaHei" w:eastAsia="Microsoft YaHei" w:hAnsi="Microsoft YaHei" w:cs="Microsoft YaHei"/>
          <w:sz w:val="21"/>
          <w:szCs w:val="21"/>
        </w:rPr>
      </w:pPr>
      <w:r>
        <w:rPr>
          <w:rFonts w:ascii="Microsoft YaHei" w:eastAsia="Microsoft YaHei" w:hAnsi="Microsoft YaHei" w:cs="Microsoft YaHei"/>
          <w:spacing w:val="-3"/>
          <w:sz w:val="21"/>
          <w:szCs w:val="21"/>
        </w:rPr>
        <w:t>图 3：事件派单</w:t>
      </w:r>
    </w:p>
    <w:p>
      <w:pPr>
        <w:spacing w:before="152" w:line="232" w:lineRule="auto"/>
        <w:ind w:left="34"/>
        <w:outlineLvl w:val="2"/>
        <w:rPr>
          <w:rFonts w:ascii="FangSong" w:eastAsia="FangSong" w:hAnsi="FangSong" w:cs="FangSong"/>
          <w:sz w:val="24"/>
          <w:szCs w:val="24"/>
        </w:rPr>
      </w:pPr>
      <w:bookmarkStart w:id="16" w:name="bookmark15"/>
      <w:bookmarkEnd w:id="16"/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4.2.1.   </w:t>
      </w:r>
      <w:r>
        <w:rPr>
          <w:rFonts w:ascii="FangSong" w:eastAsia="FangSong" w:hAnsi="FangSong" w:cs="FangSong"/>
          <w:b/>
          <w:bCs/>
          <w:spacing w:val="-2"/>
          <w:sz w:val="24"/>
          <w:szCs w:val="24"/>
        </w:rPr>
        <w:t>事件分类</w:t>
      </w:r>
    </w:p>
    <w:p>
      <w:pPr>
        <w:spacing w:before="179" w:line="369" w:lineRule="auto"/>
        <w:ind w:left="46" w:right="51" w:firstLine="479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5"/>
          <w:sz w:val="24"/>
          <w:szCs w:val="24"/>
        </w:rPr>
        <w:t>在接受和记录事件之后，项目经理首先根据“事件分类</w:t>
      </w:r>
      <w:r>
        <w:rPr>
          <w:rFonts w:ascii="FangSong" w:eastAsia="FangSong" w:hAnsi="FangSong" w:cs="FangSong"/>
          <w:spacing w:val="-88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5"/>
          <w:sz w:val="24"/>
          <w:szCs w:val="24"/>
        </w:rPr>
        <w:t>”，对受理的事件进</w:t>
      </w:r>
      <w:r>
        <w:rPr>
          <w:rFonts w:ascii="FangSong" w:eastAsia="FangSong" w:hAnsi="FangSong" w:cs="FangSong"/>
          <w:spacing w:val="-2"/>
          <w:sz w:val="24"/>
          <w:szCs w:val="24"/>
        </w:rPr>
        <w:t>行分类以便安排合适的支持资源进行处理以及后续的监视和报告。</w:t>
      </w:r>
    </w:p>
    <w:p>
      <w:pPr>
        <w:spacing w:line="218" w:lineRule="auto"/>
        <w:ind w:left="404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2"/>
          <w:sz w:val="24"/>
          <w:szCs w:val="24"/>
        </w:rPr>
        <w:t>事件分类：</w:t>
      </w:r>
    </w:p>
    <w:p>
      <w:pPr>
        <w:spacing w:before="196" w:line="219" w:lineRule="auto"/>
        <w:ind w:left="476"/>
        <w:rPr>
          <w:rFonts w:ascii="FangSong" w:eastAsia="FangSong" w:hAnsi="FangSong" w:cs="FangSong"/>
          <w:sz w:val="24"/>
          <w:szCs w:val="24"/>
        </w:rPr>
      </w:pPr>
      <w:r>
        <w:rPr>
          <w:rFonts w:ascii="Wingdings" w:eastAsia="Wingdings" w:hAnsi="Wingdings" w:cs="Wingdings"/>
          <w:spacing w:val="-12"/>
          <w:sz w:val="24"/>
          <w:szCs w:val="24"/>
        </w:rPr>
        <w:t>u</w:t>
      </w:r>
      <w:r>
        <w:rPr>
          <w:rFonts w:ascii="Wingdings" w:eastAsia="Wingdings" w:hAnsi="Wingdings" w:cs="Wingdings"/>
          <w:spacing w:val="-35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12"/>
          <w:sz w:val="24"/>
          <w:szCs w:val="24"/>
        </w:rPr>
        <w:t>咨询</w:t>
      </w:r>
    </w:p>
    <w:p>
      <w:pPr>
        <w:spacing w:before="195" w:line="224" w:lineRule="auto"/>
        <w:ind w:left="476"/>
        <w:rPr>
          <w:rFonts w:ascii="FangSong" w:eastAsia="FangSong" w:hAnsi="FangSong" w:cs="FangSong"/>
          <w:sz w:val="24"/>
          <w:szCs w:val="24"/>
        </w:rPr>
      </w:pPr>
      <w:r>
        <w:rPr>
          <w:rFonts w:ascii="Wingdings" w:eastAsia="Wingdings" w:hAnsi="Wingdings" w:cs="Wingdings"/>
          <w:spacing w:val="-11"/>
          <w:sz w:val="24"/>
          <w:szCs w:val="24"/>
        </w:rPr>
        <w:t>u</w:t>
      </w:r>
      <w:r>
        <w:rPr>
          <w:rFonts w:ascii="Wingdings" w:eastAsia="Wingdings" w:hAnsi="Wingdings" w:cs="Wingdings"/>
          <w:spacing w:val="-43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11"/>
          <w:sz w:val="24"/>
          <w:szCs w:val="24"/>
        </w:rPr>
        <w:t>配置</w:t>
      </w:r>
    </w:p>
    <w:p>
      <w:pPr>
        <w:spacing w:line="224" w:lineRule="auto"/>
        <w:rPr>
          <w:rFonts w:ascii="FangSong" w:eastAsia="FangSong" w:hAnsi="FangSong" w:cs="FangSong"/>
          <w:sz w:val="24"/>
          <w:szCs w:val="24"/>
        </w:rPr>
        <w:sectPr>
          <w:footerReference w:type="default" r:id="rId34"/>
          <w:pgSz w:w="11907" w:h="16839"/>
          <w:pgMar w:top="2148" w:right="1769" w:bottom="2042" w:left="1771" w:header="803" w:footer="994" w:gutter="0"/>
          <w:cols w:space="720"/>
        </w:sectPr>
      </w:pPr>
    </w:p>
    <w:p>
      <w:pPr>
        <w:spacing w:before="129" w:line="217" w:lineRule="auto"/>
        <w:ind w:left="840"/>
        <w:rPr>
          <w:rFonts w:ascii="FangSong" w:eastAsia="FangSong" w:hAnsi="FangSong" w:cs="FangSong"/>
          <w:sz w:val="24"/>
          <w:szCs w:val="24"/>
        </w:rPr>
      </w:pPr>
      <w:r>
        <w:rPr>
          <w:rFonts w:ascii="Wingdings" w:eastAsia="Wingdings" w:hAnsi="Wingdings" w:cs="Wingdings"/>
          <w:spacing w:val="-10"/>
          <w:sz w:val="24"/>
          <w:szCs w:val="24"/>
        </w:rPr>
        <w:t>u</w:t>
      </w:r>
      <w:r>
        <w:rPr>
          <w:rFonts w:ascii="Wingdings" w:eastAsia="Wingdings" w:hAnsi="Wingdings" w:cs="Wingdings"/>
          <w:spacing w:val="-47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10"/>
          <w:sz w:val="24"/>
          <w:szCs w:val="24"/>
        </w:rPr>
        <w:t>故障</w:t>
      </w:r>
    </w:p>
    <w:p>
      <w:pPr>
        <w:spacing w:before="197" w:line="362" w:lineRule="auto"/>
        <w:ind w:left="410" w:right="391" w:firstLine="359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说明：由于用户提供信息的不完整或不正确，可能导致开始的分级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/</w:t>
      </w:r>
      <w:r>
        <w:rPr>
          <w:rFonts w:ascii="FangSong" w:eastAsia="FangSong" w:hAnsi="FangSong" w:cs="FangSong"/>
          <w:spacing w:val="-2"/>
          <w:sz w:val="24"/>
          <w:szCs w:val="24"/>
        </w:rPr>
        <w:t>分类与最</w:t>
      </w:r>
      <w:r>
        <w:rPr>
          <w:rFonts w:ascii="FangSong" w:eastAsia="FangSong" w:hAnsi="FangSong" w:cs="FangSong"/>
          <w:spacing w:val="2"/>
          <w:sz w:val="24"/>
          <w:szCs w:val="24"/>
        </w:rPr>
        <w:t>终的分级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>/</w:t>
      </w:r>
      <w:r>
        <w:rPr>
          <w:rFonts w:ascii="FangSong" w:eastAsia="FangSong" w:hAnsi="FangSong" w:cs="FangSong"/>
          <w:spacing w:val="2"/>
          <w:sz w:val="24"/>
          <w:szCs w:val="24"/>
        </w:rPr>
        <w:t>分类有很大的差别。事件处理的最后一位工程师应对事</w:t>
      </w:r>
      <w:r>
        <w:rPr>
          <w:rFonts w:ascii="FangSong" w:eastAsia="FangSong" w:hAnsi="FangSong" w:cs="FangSong"/>
          <w:spacing w:val="1"/>
          <w:sz w:val="24"/>
          <w:szCs w:val="24"/>
        </w:rPr>
        <w:t>件最终分类的</w:t>
      </w:r>
      <w:r>
        <w:rPr>
          <w:rFonts w:ascii="FangSong" w:eastAsia="FangSong" w:hAnsi="FangSong" w:cs="FangSong"/>
          <w:spacing w:val="-7"/>
          <w:sz w:val="24"/>
          <w:szCs w:val="24"/>
        </w:rPr>
        <w:t>准确性负责。</w:t>
      </w:r>
    </w:p>
    <w:p>
      <w:pPr>
        <w:spacing w:before="28" w:line="232" w:lineRule="auto"/>
        <w:ind w:left="399"/>
        <w:outlineLvl w:val="2"/>
        <w:rPr>
          <w:rFonts w:ascii="FangSong" w:eastAsia="FangSong" w:hAnsi="FangSong" w:cs="FangSong"/>
          <w:sz w:val="24"/>
          <w:szCs w:val="24"/>
        </w:rPr>
      </w:pPr>
      <w:bookmarkStart w:id="17" w:name="bookmark16"/>
      <w:bookmarkEnd w:id="17"/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4.2.2.   </w:t>
      </w:r>
      <w:r>
        <w:rPr>
          <w:rFonts w:ascii="FangSong" w:eastAsia="FangSong" w:hAnsi="FangSong" w:cs="FangSong"/>
          <w:b/>
          <w:bCs/>
          <w:spacing w:val="-2"/>
          <w:sz w:val="24"/>
          <w:szCs w:val="24"/>
        </w:rPr>
        <w:t>事件分级</w:t>
      </w:r>
    </w:p>
    <w:p>
      <w:pPr>
        <w:spacing w:before="179" w:line="218" w:lineRule="auto"/>
        <w:ind w:left="835"/>
        <w:rPr>
          <w:rFonts w:ascii="FangSong" w:eastAsia="FangSong" w:hAnsi="FangSong" w:cs="FangSong"/>
          <w:sz w:val="24"/>
          <w:szCs w:val="24"/>
        </w:rPr>
      </w:pPr>
      <w:r>
        <w:rPr>
          <w:rFonts w:ascii="Microsoft YaHei" w:eastAsia="Microsoft YaHei" w:hAnsi="Microsoft YaHei" w:cs="Microsoft YaHei"/>
          <w:spacing w:val="-3"/>
          <w:sz w:val="21"/>
          <w:szCs w:val="21"/>
        </w:rPr>
        <w:t>1</w:t>
      </w:r>
      <w:r>
        <w:rPr>
          <w:rFonts w:ascii="Microsoft YaHei" w:eastAsia="Microsoft YaHei" w:hAnsi="Microsoft YaHei" w:cs="Microsoft YaHei"/>
          <w:spacing w:val="-27"/>
          <w:sz w:val="21"/>
          <w:szCs w:val="21"/>
        </w:rPr>
        <w:t xml:space="preserve"> </w:t>
      </w:r>
      <w:r>
        <w:rPr>
          <w:rFonts w:ascii="FangSong" w:eastAsia="FangSong" w:hAnsi="FangSong" w:cs="FangSong"/>
          <w:spacing w:val="-3"/>
          <w:sz w:val="24"/>
          <w:szCs w:val="24"/>
        </w:rPr>
        <w:t>、给事件分配优先级，以保证服务团队对事件</w:t>
      </w:r>
      <w:r>
        <w:rPr>
          <w:rFonts w:ascii="FangSong" w:eastAsia="FangSong" w:hAnsi="FangSong" w:cs="FangSong"/>
          <w:spacing w:val="-4"/>
          <w:sz w:val="24"/>
          <w:szCs w:val="24"/>
        </w:rPr>
        <w:t>必要的重视。</w:t>
      </w:r>
    </w:p>
    <w:p>
      <w:pPr>
        <w:spacing w:before="151" w:line="318" w:lineRule="auto"/>
        <w:ind w:left="395" w:right="366" w:firstLine="362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1"/>
          <w:sz w:val="24"/>
          <w:szCs w:val="24"/>
        </w:rPr>
        <w:t>2</w:t>
      </w:r>
      <w:r>
        <w:rPr>
          <w:rFonts w:ascii="FangSong" w:eastAsia="FangSong" w:hAnsi="FangSong" w:cs="FangSong"/>
          <w:spacing w:val="1"/>
          <w:sz w:val="24"/>
          <w:szCs w:val="24"/>
        </w:rPr>
        <w:t>、巡检工程师在给事件分配优先级是应在</w:t>
      </w:r>
      <w:r>
        <w:rPr>
          <w:rFonts w:ascii="FangSong" w:eastAsia="FangSong" w:hAnsi="FangSong" w:cs="FangSong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SLA</w:t>
      </w:r>
      <w:r>
        <w:rPr>
          <w:rFonts w:ascii="FangSong" w:eastAsia="FangSong" w:hAnsi="FangSong" w:cs="FangSong"/>
          <w:spacing w:val="1"/>
          <w:sz w:val="24"/>
          <w:szCs w:val="24"/>
        </w:rPr>
        <w:t>（服务协议级别）的基础上</w:t>
      </w:r>
      <w:r>
        <w:rPr>
          <w:rFonts w:ascii="FangSong" w:eastAsia="FangSong" w:hAnsi="FangSong" w:cs="FangSong"/>
          <w:spacing w:val="4"/>
          <w:sz w:val="24"/>
          <w:szCs w:val="24"/>
        </w:rPr>
        <w:t>充分听取客户的意见和要求，并就事件的优先级的确定与客户达成一致。对于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VIP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1"/>
          <w:sz w:val="24"/>
          <w:szCs w:val="24"/>
        </w:rPr>
        <w:t>用户报修的事件，服务台可在按分级原</w:t>
      </w:r>
      <w:r>
        <w:rPr>
          <w:rFonts w:ascii="FangSong" w:eastAsia="FangSong" w:hAnsi="FangSong" w:cs="FangSong"/>
          <w:spacing w:val="-2"/>
          <w:sz w:val="24"/>
          <w:szCs w:val="24"/>
        </w:rPr>
        <w:t>则所对应的优先级基础上予以提升。</w:t>
      </w:r>
    </w:p>
    <w:p>
      <w:pPr>
        <w:spacing w:before="200" w:line="371" w:lineRule="auto"/>
        <w:ind w:left="411" w:right="395" w:firstLine="480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6"/>
          <w:sz w:val="24"/>
          <w:szCs w:val="24"/>
        </w:rPr>
        <w:t>分级应基于是事件的紧急程度和影响面。事件优先级的分级，</w:t>
      </w:r>
      <w:r>
        <w:rPr>
          <w:rFonts w:ascii="FangSong" w:eastAsia="FangSong" w:hAnsi="FangSong" w:cs="FangSong"/>
          <w:spacing w:val="-38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6"/>
          <w:sz w:val="24"/>
          <w:szCs w:val="24"/>
        </w:rPr>
        <w:t>应根据与客户</w:t>
      </w:r>
      <w:r>
        <w:rPr>
          <w:rFonts w:ascii="FangSong" w:eastAsia="FangSong" w:hAnsi="FangSong" w:cs="FangSong"/>
          <w:spacing w:val="-2"/>
          <w:sz w:val="24"/>
          <w:szCs w:val="24"/>
        </w:rPr>
        <w:t>在</w:t>
      </w:r>
      <w:r>
        <w:rPr>
          <w:rFonts w:ascii="FangSong" w:eastAsia="FangSong" w:hAnsi="FangSong" w:cs="FangSong"/>
          <w:spacing w:val="-2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>SLA</w:t>
      </w:r>
      <w:r>
        <w:rPr>
          <w:rFonts w:ascii="Times New Roman" w:eastAsia="Times New Roman" w:hAnsi="Times New Roman" w:cs="Times New Roman"/>
          <w:spacing w:val="56"/>
          <w:w w:val="10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2"/>
          <w:sz w:val="24"/>
          <w:szCs w:val="24"/>
        </w:rPr>
        <w:t>的定义进行分级，并在服务导入时，进行设定</w:t>
      </w:r>
      <w:r>
        <w:rPr>
          <w:rFonts w:ascii="FangSong" w:eastAsia="FangSong" w:hAnsi="FangSong" w:cs="FangSong"/>
          <w:spacing w:val="-3"/>
          <w:sz w:val="24"/>
          <w:szCs w:val="24"/>
        </w:rPr>
        <w:t>和调整。下表是对事件影</w:t>
      </w:r>
      <w:r>
        <w:rPr>
          <w:rFonts w:ascii="FangSong" w:eastAsia="FangSong" w:hAnsi="FangSong" w:cs="FangSong"/>
          <w:spacing w:val="-4"/>
          <w:sz w:val="24"/>
          <w:szCs w:val="24"/>
        </w:rPr>
        <w:t>响度分配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(</w:t>
      </w:r>
      <w:r>
        <w:rPr>
          <w:rFonts w:ascii="FangSong" w:eastAsia="FangSong" w:hAnsi="FangSong" w:cs="FangSong"/>
          <w:spacing w:val="-4"/>
          <w:sz w:val="24"/>
          <w:szCs w:val="24"/>
        </w:rPr>
        <w:t>影响度范围调整</w:t>
      </w: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>)</w:t>
      </w:r>
      <w:r>
        <w:rPr>
          <w:rFonts w:ascii="FangSong" w:eastAsia="FangSong" w:hAnsi="FangSong" w:cs="FangSong"/>
          <w:spacing w:val="-4"/>
          <w:sz w:val="24"/>
          <w:szCs w:val="24"/>
        </w:rPr>
        <w:t>的定义：</w:t>
      </w:r>
    </w:p>
    <w:p>
      <w:pPr>
        <w:spacing w:before="18"/>
      </w:pPr>
    </w:p>
    <w:p>
      <w:pPr>
        <w:spacing w:before="17"/>
      </w:pPr>
    </w:p>
    <w:p>
      <w:pPr>
        <w:spacing w:before="17"/>
      </w:pPr>
    </w:p>
    <w:tbl>
      <w:tblPr>
        <w:tblStyle w:val="TableNormal"/>
        <w:tblW w:w="909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976"/>
        <w:gridCol w:w="967"/>
        <w:gridCol w:w="970"/>
        <w:gridCol w:w="969"/>
        <w:gridCol w:w="3884"/>
        <w:gridCol w:w="1324"/>
      </w:tblGrid>
      <w:tr>
        <w:tblPrEx>
          <w:tblW w:w="9090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971"/>
        </w:trPr>
        <w:tc>
          <w:tcPr>
            <w:tcW w:w="976" w:type="dxa"/>
            <w:shd w:val="clear" w:color="auto" w:fill="D9D9D9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26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序号</w:t>
            </w:r>
          </w:p>
        </w:tc>
        <w:tc>
          <w:tcPr>
            <w:tcW w:w="967" w:type="dxa"/>
            <w:shd w:val="clear" w:color="auto" w:fill="D9D9D9"/>
          </w:tcPr>
          <w:p>
            <w:pPr>
              <w:spacing w:before="184" w:line="218" w:lineRule="auto"/>
              <w:ind w:left="25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事件</w:t>
            </w:r>
          </w:p>
          <w:p>
            <w:pPr>
              <w:spacing w:before="195" w:line="220" w:lineRule="auto"/>
              <w:ind w:left="26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等级</w:t>
            </w:r>
          </w:p>
        </w:tc>
        <w:tc>
          <w:tcPr>
            <w:tcW w:w="970" w:type="dxa"/>
            <w:shd w:val="clear" w:color="auto" w:fill="D9D9D9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13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优先级</w:t>
            </w:r>
          </w:p>
        </w:tc>
        <w:tc>
          <w:tcPr>
            <w:tcW w:w="969" w:type="dxa"/>
            <w:shd w:val="clear" w:color="auto" w:fill="D9D9D9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12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影响度</w:t>
            </w:r>
          </w:p>
        </w:tc>
        <w:tc>
          <w:tcPr>
            <w:tcW w:w="3884" w:type="dxa"/>
            <w:shd w:val="clear" w:color="auto" w:fill="D9D9D9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171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描述</w:t>
            </w:r>
          </w:p>
        </w:tc>
        <w:tc>
          <w:tcPr>
            <w:tcW w:w="1324" w:type="dxa"/>
            <w:shd w:val="clear" w:color="auto" w:fill="D9D9D9"/>
          </w:tcPr>
          <w:p>
            <w:pPr>
              <w:spacing w:before="183" w:line="299" w:lineRule="auto"/>
              <w:ind w:left="114" w:right="254" w:firstLine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处理时间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(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最大值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)</w:t>
            </w:r>
          </w:p>
        </w:tc>
      </w:tr>
      <w:tr>
        <w:tblPrEx>
          <w:tblW w:w="9090" w:type="dxa"/>
          <w:tblInd w:w="2" w:type="dxa"/>
          <w:tblLayout w:type="fixed"/>
        </w:tblPrEx>
        <w:trPr>
          <w:trHeight w:val="1923"/>
        </w:trPr>
        <w:tc>
          <w:tcPr>
            <w:tcW w:w="976" w:type="dxa"/>
          </w:tcPr>
          <w:p>
            <w:pPr>
              <w:spacing w:line="287" w:lineRule="auto"/>
              <w:rPr>
                <w:rFonts w:ascii="Arial"/>
                <w:sz w:val="21"/>
              </w:rPr>
            </w:pPr>
          </w:p>
          <w:p>
            <w:pPr>
              <w:spacing w:line="288" w:lineRule="auto"/>
              <w:rPr>
                <w:rFonts w:ascii="Arial"/>
                <w:sz w:val="21"/>
              </w:rPr>
            </w:pPr>
          </w:p>
          <w:p>
            <w:pPr>
              <w:spacing w:line="288" w:lineRule="auto"/>
              <w:rPr>
                <w:rFonts w:ascii="Arial"/>
                <w:sz w:val="21"/>
              </w:rPr>
            </w:pPr>
          </w:p>
          <w:p>
            <w:pPr>
              <w:spacing w:before="69" w:line="235" w:lineRule="auto"/>
              <w:ind w:left="4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67" w:type="dxa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28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四级</w:t>
            </w:r>
          </w:p>
        </w:tc>
        <w:tc>
          <w:tcPr>
            <w:tcW w:w="970" w:type="dxa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37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低</w:t>
            </w:r>
          </w:p>
        </w:tc>
        <w:tc>
          <w:tcPr>
            <w:tcW w:w="969" w:type="dxa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26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0"/>
                <w:sz w:val="24"/>
                <w:szCs w:val="24"/>
              </w:rPr>
              <w:t>一般</w:t>
            </w:r>
          </w:p>
        </w:tc>
        <w:tc>
          <w:tcPr>
            <w:tcW w:w="3884" w:type="dxa"/>
          </w:tcPr>
          <w:p>
            <w:pPr>
              <w:spacing w:before="176" w:line="334" w:lineRule="auto"/>
              <w:ind w:left="119" w:right="104" w:firstLine="3"/>
              <w:jc w:val="both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3"/>
                <w:sz w:val="24"/>
                <w:szCs w:val="24"/>
              </w:rPr>
              <w:t>影响度很小的，一般指业务影响度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>很低的服务，有时需要预约时间，</w:t>
            </w:r>
            <w:r>
              <w:rPr>
                <w:rFonts w:ascii="FangSong" w:eastAsia="FangSong" w:hAnsi="FangSong" w:cs="FangSong"/>
                <w:spacing w:val="3"/>
                <w:sz w:val="24"/>
                <w:szCs w:val="24"/>
              </w:rPr>
              <w:t>与“低”影响度对应。主要涉及咨</w:t>
            </w:r>
            <w:r>
              <w:rPr>
                <w:rFonts w:ascii="FangSong" w:eastAsia="FangSong" w:hAnsi="FangSong" w:cs="FangSong"/>
                <w:spacing w:val="-8"/>
                <w:sz w:val="24"/>
                <w:szCs w:val="24"/>
              </w:rPr>
              <w:t>询类内容。</w:t>
            </w:r>
          </w:p>
        </w:tc>
        <w:tc>
          <w:tcPr>
            <w:tcW w:w="1324" w:type="dxa"/>
          </w:tcPr>
          <w:p>
            <w:pPr>
              <w:spacing w:line="271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before="78" w:line="235" w:lineRule="auto"/>
              <w:ind w:left="10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spacing w:val="16"/>
                <w:w w:val="10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天</w:t>
            </w:r>
          </w:p>
        </w:tc>
      </w:tr>
      <w:tr>
        <w:tblPrEx>
          <w:tblW w:w="9090" w:type="dxa"/>
          <w:tblInd w:w="2" w:type="dxa"/>
          <w:tblLayout w:type="fixed"/>
        </w:tblPrEx>
        <w:trPr>
          <w:trHeight w:val="2407"/>
        </w:trPr>
        <w:tc>
          <w:tcPr>
            <w:tcW w:w="976" w:type="dxa"/>
          </w:tcPr>
          <w:p>
            <w:pPr>
              <w:spacing w:line="276" w:lineRule="auto"/>
              <w:rPr>
                <w:rFonts w:ascii="Arial"/>
                <w:sz w:val="21"/>
              </w:rPr>
            </w:pPr>
          </w:p>
          <w:p>
            <w:pPr>
              <w:spacing w:line="276" w:lineRule="auto"/>
              <w:rPr>
                <w:rFonts w:ascii="Arial"/>
                <w:sz w:val="21"/>
              </w:rPr>
            </w:pPr>
          </w:p>
          <w:p>
            <w:pPr>
              <w:spacing w:line="276" w:lineRule="auto"/>
              <w:rPr>
                <w:rFonts w:ascii="Arial"/>
                <w:sz w:val="21"/>
              </w:rPr>
            </w:pPr>
          </w:p>
          <w:p>
            <w:pPr>
              <w:spacing w:line="276" w:lineRule="auto"/>
              <w:rPr>
                <w:rFonts w:ascii="Arial"/>
                <w:sz w:val="21"/>
              </w:rPr>
            </w:pPr>
          </w:p>
          <w:p>
            <w:pPr>
              <w:spacing w:before="69" w:line="235" w:lineRule="auto"/>
              <w:ind w:left="42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67" w:type="dxa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26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三级</w:t>
            </w:r>
          </w:p>
        </w:tc>
        <w:tc>
          <w:tcPr>
            <w:tcW w:w="970" w:type="dxa"/>
          </w:tcPr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40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中</w:t>
            </w:r>
          </w:p>
        </w:tc>
        <w:tc>
          <w:tcPr>
            <w:tcW w:w="969" w:type="dxa"/>
          </w:tcPr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before="78" w:line="217" w:lineRule="auto"/>
              <w:ind w:left="137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较严重</w:t>
            </w:r>
          </w:p>
        </w:tc>
        <w:tc>
          <w:tcPr>
            <w:tcW w:w="3884" w:type="dxa"/>
          </w:tcPr>
          <w:p>
            <w:pPr>
              <w:spacing w:before="181" w:line="369" w:lineRule="auto"/>
              <w:ind w:left="120" w:right="104" w:firstLine="3"/>
              <w:jc w:val="both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1"/>
                <w:sz w:val="24"/>
                <w:szCs w:val="24"/>
              </w:rPr>
              <w:t>一般故障处理的影响度，用于中等</w:t>
            </w:r>
            <w:r>
              <w:rPr>
                <w:rFonts w:ascii="FangSong" w:eastAsia="FangSong" w:hAnsi="FangSong" w:cs="FangSong"/>
                <w:spacing w:val="3"/>
                <w:sz w:val="24"/>
                <w:szCs w:val="24"/>
              </w:rPr>
              <w:t>业务影响度的服务，与“中”影响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度对应。</w:t>
            </w:r>
          </w:p>
          <w:p>
            <w:pPr>
              <w:spacing w:before="1" w:line="298" w:lineRule="auto"/>
              <w:ind w:left="125" w:right="104" w:hanging="3"/>
              <w:jc w:val="both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3"/>
                <w:sz w:val="24"/>
                <w:szCs w:val="24"/>
              </w:rPr>
              <w:t>如一般性的数据处理、更改配置等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工作内容。</w:t>
            </w:r>
          </w:p>
        </w:tc>
        <w:tc>
          <w:tcPr>
            <w:tcW w:w="1324" w:type="dxa"/>
          </w:tcPr>
          <w:p>
            <w:pPr>
              <w:spacing w:line="263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line="264" w:lineRule="auto"/>
              <w:rPr>
                <w:rFonts w:ascii="Arial"/>
                <w:sz w:val="21"/>
              </w:rPr>
            </w:pPr>
          </w:p>
          <w:p>
            <w:pPr>
              <w:spacing w:before="78" w:line="233" w:lineRule="auto"/>
              <w:ind w:left="10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24</w:t>
            </w:r>
            <w:r>
              <w:rPr>
                <w:rFonts w:ascii="Times New Roman" w:eastAsia="Times New Roman" w:hAnsi="Times New Roman" w:cs="Times New Roman"/>
                <w:spacing w:val="17"/>
                <w:w w:val="10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小时</w:t>
            </w:r>
          </w:p>
        </w:tc>
      </w:tr>
    </w:tbl>
    <w:p>
      <w:pPr>
        <w:pStyle w:val="BodyText"/>
      </w:pPr>
    </w:p>
    <w:p>
      <w:pPr>
        <w:sectPr>
          <w:headerReference w:type="default" r:id="rId35"/>
          <w:footerReference w:type="default" r:id="rId36"/>
          <w:pgSz w:w="11907" w:h="16839"/>
          <w:pgMar w:top="2148" w:right="1404" w:bottom="2042" w:left="1406" w:header="803" w:footer="994" w:gutter="0"/>
          <w:cols w:space="720"/>
        </w:sectPr>
      </w:pPr>
    </w:p>
    <w:tbl>
      <w:tblPr>
        <w:tblStyle w:val="TableNormal"/>
        <w:tblW w:w="9090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976"/>
        <w:gridCol w:w="967"/>
        <w:gridCol w:w="970"/>
        <w:gridCol w:w="969"/>
        <w:gridCol w:w="3884"/>
        <w:gridCol w:w="1324"/>
      </w:tblGrid>
      <w:tr>
        <w:tblPrEx>
          <w:tblW w:w="9090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971"/>
        </w:trPr>
        <w:tc>
          <w:tcPr>
            <w:tcW w:w="976" w:type="dxa"/>
            <w:shd w:val="clear" w:color="auto" w:fill="D9D9D9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26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序号</w:t>
            </w:r>
          </w:p>
        </w:tc>
        <w:tc>
          <w:tcPr>
            <w:tcW w:w="967" w:type="dxa"/>
            <w:shd w:val="clear" w:color="auto" w:fill="D9D9D9"/>
          </w:tcPr>
          <w:p>
            <w:pPr>
              <w:spacing w:before="184" w:line="218" w:lineRule="auto"/>
              <w:ind w:left="25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事件</w:t>
            </w:r>
          </w:p>
          <w:p>
            <w:pPr>
              <w:spacing w:before="195" w:line="220" w:lineRule="auto"/>
              <w:ind w:left="26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等级</w:t>
            </w:r>
          </w:p>
        </w:tc>
        <w:tc>
          <w:tcPr>
            <w:tcW w:w="970" w:type="dxa"/>
            <w:shd w:val="clear" w:color="auto" w:fill="D9D9D9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spacing w:before="78" w:line="218" w:lineRule="auto"/>
              <w:ind w:left="13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优先级</w:t>
            </w:r>
          </w:p>
        </w:tc>
        <w:tc>
          <w:tcPr>
            <w:tcW w:w="969" w:type="dxa"/>
            <w:shd w:val="clear" w:color="auto" w:fill="D9D9D9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12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影响度</w:t>
            </w:r>
          </w:p>
        </w:tc>
        <w:tc>
          <w:tcPr>
            <w:tcW w:w="3884" w:type="dxa"/>
            <w:shd w:val="clear" w:color="auto" w:fill="D9D9D9"/>
          </w:tcPr>
          <w:p>
            <w:pPr>
              <w:spacing w:line="344" w:lineRule="auto"/>
              <w:rPr>
                <w:rFonts w:ascii="Arial"/>
                <w:sz w:val="21"/>
              </w:rPr>
            </w:pPr>
          </w:p>
          <w:p>
            <w:pPr>
              <w:spacing w:before="78" w:line="219" w:lineRule="auto"/>
              <w:ind w:left="171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描述</w:t>
            </w:r>
          </w:p>
        </w:tc>
        <w:tc>
          <w:tcPr>
            <w:tcW w:w="1324" w:type="dxa"/>
            <w:shd w:val="clear" w:color="auto" w:fill="D9D9D9"/>
          </w:tcPr>
          <w:p>
            <w:pPr>
              <w:spacing w:before="183" w:line="299" w:lineRule="auto"/>
              <w:ind w:left="114" w:right="254" w:firstLine="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处理时间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(</w:t>
            </w: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最大值</w:t>
            </w:r>
            <w:r>
              <w:rPr>
                <w:rFonts w:ascii="Times New Roman" w:eastAsia="Times New Roman" w:hAnsi="Times New Roman" w:cs="Times New Roman"/>
                <w:spacing w:val="-3"/>
                <w:sz w:val="24"/>
                <w:szCs w:val="24"/>
              </w:rPr>
              <w:t>)</w:t>
            </w:r>
          </w:p>
        </w:tc>
      </w:tr>
      <w:tr>
        <w:tblPrEx>
          <w:tblW w:w="9090" w:type="dxa"/>
          <w:tblInd w:w="2" w:type="dxa"/>
          <w:tblLayout w:type="fixed"/>
        </w:tblPrEx>
        <w:trPr>
          <w:trHeight w:val="2882"/>
        </w:trPr>
        <w:tc>
          <w:tcPr>
            <w:tcW w:w="976" w:type="dxa"/>
          </w:tcPr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before="69" w:line="232" w:lineRule="auto"/>
              <w:ind w:left="434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67" w:type="dxa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26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二级</w:t>
            </w:r>
          </w:p>
        </w:tc>
        <w:tc>
          <w:tcPr>
            <w:tcW w:w="970" w:type="dxa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38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高</w:t>
            </w:r>
          </w:p>
        </w:tc>
        <w:tc>
          <w:tcPr>
            <w:tcW w:w="969" w:type="dxa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25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严重</w:t>
            </w:r>
          </w:p>
        </w:tc>
        <w:tc>
          <w:tcPr>
            <w:tcW w:w="3884" w:type="dxa"/>
          </w:tcPr>
          <w:p>
            <w:pPr>
              <w:spacing w:before="179" w:line="369" w:lineRule="auto"/>
              <w:ind w:left="12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7"/>
                <w:sz w:val="24"/>
                <w:szCs w:val="24"/>
              </w:rPr>
              <w:t>严重故障处理的影响度，用于严重</w:t>
            </w:r>
            <w:r>
              <w:rPr>
                <w:rFonts w:ascii="FangSong" w:eastAsia="FangSong" w:hAnsi="FangSong" w:cs="FangSong"/>
                <w:spacing w:val="3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影响业务应用的事故处理，与“高”</w:t>
            </w:r>
          </w:p>
          <w:p>
            <w:pPr>
              <w:spacing w:before="1" w:line="218" w:lineRule="auto"/>
              <w:ind w:left="12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8"/>
                <w:sz w:val="24"/>
                <w:szCs w:val="24"/>
              </w:rPr>
              <w:t>影响度对应。</w:t>
            </w:r>
          </w:p>
          <w:p>
            <w:pPr>
              <w:spacing w:before="197" w:line="321" w:lineRule="auto"/>
              <w:ind w:left="128" w:right="104" w:hanging="6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3"/>
                <w:sz w:val="24"/>
                <w:szCs w:val="24"/>
              </w:rPr>
              <w:t>如各业务组针对用户的月结、年结</w:t>
            </w:r>
            <w:r>
              <w:rPr>
                <w:rFonts w:ascii="FangSong" w:eastAsia="FangSong" w:hAnsi="FangSong" w:cs="FangSong"/>
                <w:spacing w:val="2"/>
                <w:sz w:val="24"/>
                <w:szCs w:val="24"/>
              </w:rPr>
              <w:t>等工作内容。影响全省的业务处理</w:t>
            </w:r>
            <w:r>
              <w:rPr>
                <w:rFonts w:ascii="FangSong" w:eastAsia="FangSong" w:hAnsi="FangSong" w:cs="FangSong"/>
                <w:spacing w:val="-15"/>
                <w:sz w:val="24"/>
                <w:szCs w:val="24"/>
              </w:rPr>
              <w:t>等。</w:t>
            </w:r>
          </w:p>
        </w:tc>
        <w:tc>
          <w:tcPr>
            <w:tcW w:w="1324" w:type="dxa"/>
          </w:tcPr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8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line="259" w:lineRule="auto"/>
              <w:rPr>
                <w:rFonts w:ascii="Arial"/>
                <w:sz w:val="21"/>
              </w:rPr>
            </w:pPr>
          </w:p>
          <w:p>
            <w:pPr>
              <w:spacing w:before="78" w:line="233" w:lineRule="auto"/>
              <w:ind w:left="108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pacing w:val="15"/>
                <w:w w:val="10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小时</w:t>
            </w:r>
          </w:p>
        </w:tc>
      </w:tr>
      <w:tr>
        <w:tblPrEx>
          <w:tblW w:w="9090" w:type="dxa"/>
          <w:tblInd w:w="2" w:type="dxa"/>
          <w:tblLayout w:type="fixed"/>
        </w:tblPrEx>
        <w:trPr>
          <w:trHeight w:val="1928"/>
        </w:trPr>
        <w:tc>
          <w:tcPr>
            <w:tcW w:w="976" w:type="dxa"/>
          </w:tcPr>
          <w:p>
            <w:pPr>
              <w:spacing w:line="288" w:lineRule="auto"/>
              <w:rPr>
                <w:rFonts w:ascii="Arial"/>
                <w:sz w:val="21"/>
              </w:rPr>
            </w:pPr>
          </w:p>
          <w:p>
            <w:pPr>
              <w:spacing w:line="289" w:lineRule="auto"/>
              <w:rPr>
                <w:rFonts w:ascii="Arial"/>
                <w:sz w:val="21"/>
              </w:rPr>
            </w:pPr>
          </w:p>
          <w:p>
            <w:pPr>
              <w:spacing w:line="289" w:lineRule="auto"/>
              <w:rPr>
                <w:rFonts w:ascii="Arial"/>
                <w:sz w:val="21"/>
              </w:rPr>
            </w:pPr>
          </w:p>
          <w:p>
            <w:pPr>
              <w:spacing w:before="69" w:line="235" w:lineRule="auto"/>
              <w:ind w:left="428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67" w:type="dxa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26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0"/>
                <w:sz w:val="24"/>
                <w:szCs w:val="24"/>
              </w:rPr>
              <w:t>一级</w:t>
            </w:r>
          </w:p>
        </w:tc>
        <w:tc>
          <w:tcPr>
            <w:tcW w:w="970" w:type="dxa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26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紧急</w:t>
            </w:r>
          </w:p>
        </w:tc>
        <w:tc>
          <w:tcPr>
            <w:tcW w:w="969" w:type="dxa"/>
          </w:tcPr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2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before="78" w:line="220" w:lineRule="auto"/>
              <w:ind w:left="26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重大</w:t>
            </w:r>
          </w:p>
        </w:tc>
        <w:tc>
          <w:tcPr>
            <w:tcW w:w="3884" w:type="dxa"/>
          </w:tcPr>
          <w:p>
            <w:pPr>
              <w:spacing w:before="182" w:line="369" w:lineRule="auto"/>
              <w:ind w:left="121" w:right="104" w:hanging="2"/>
              <w:jc w:val="both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z w:val="24"/>
                <w:szCs w:val="24"/>
              </w:rPr>
              <w:t>特殊服务事件的处理，</w:t>
            </w:r>
            <w:r>
              <w:rPr>
                <w:rFonts w:ascii="FangSong" w:eastAsia="FangSong" w:hAnsi="FangSong" w:cs="FangSong"/>
                <w:spacing w:val="-67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>用于紧急服</w:t>
            </w:r>
            <w:r>
              <w:rPr>
                <w:rFonts w:ascii="FangSong" w:eastAsia="FangSong" w:hAnsi="FangSong" w:cs="FangSong"/>
                <w:spacing w:val="3"/>
                <w:sz w:val="24"/>
                <w:szCs w:val="24"/>
              </w:rPr>
              <w:t>务事件的处理，与“重大”影响度</w:t>
            </w:r>
            <w:r>
              <w:rPr>
                <w:rFonts w:ascii="FangSong" w:eastAsia="FangSong" w:hAnsi="FangSong" w:cs="FangSong"/>
                <w:spacing w:val="-12"/>
                <w:sz w:val="24"/>
                <w:szCs w:val="24"/>
              </w:rPr>
              <w:t>对应。</w:t>
            </w:r>
          </w:p>
          <w:p>
            <w:pPr>
              <w:spacing w:line="216" w:lineRule="auto"/>
              <w:ind w:left="12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如系统系统中断、宕机等。</w:t>
            </w:r>
          </w:p>
        </w:tc>
        <w:tc>
          <w:tcPr>
            <w:tcW w:w="1324" w:type="dxa"/>
          </w:tcPr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before="78" w:line="233" w:lineRule="auto"/>
              <w:ind w:left="11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4"/>
                <w:szCs w:val="24"/>
              </w:rPr>
              <w:t>30</w:t>
            </w:r>
            <w:r>
              <w:rPr>
                <w:rFonts w:ascii="Times New Roman" w:eastAsia="Times New Roman" w:hAnsi="Times New Roman" w:cs="Times New Roman"/>
                <w:spacing w:val="18"/>
                <w:w w:val="101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分钟</w:t>
            </w:r>
          </w:p>
        </w:tc>
      </w:tr>
    </w:tbl>
    <w:p>
      <w:pPr>
        <w:spacing w:before="178" w:line="218" w:lineRule="auto"/>
        <w:ind w:left="3481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事件优先级默认定义</w:t>
      </w:r>
    </w:p>
    <w:p>
      <w:pPr>
        <w:spacing w:before="196" w:line="218" w:lineRule="auto"/>
        <w:ind w:left="896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7"/>
          <w:sz w:val="24"/>
          <w:szCs w:val="24"/>
        </w:rPr>
        <w:t>关于重大事件的处理：</w:t>
      </w:r>
    </w:p>
    <w:p>
      <w:pPr>
        <w:spacing w:before="197" w:line="369" w:lineRule="auto"/>
        <w:ind w:left="412" w:right="395" w:firstLine="478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7"/>
          <w:sz w:val="24"/>
          <w:szCs w:val="24"/>
        </w:rPr>
        <w:t>凡重大影响度的事件，都需要管理升级。如严重影响度的事件，</w:t>
      </w:r>
      <w:r>
        <w:rPr>
          <w:rFonts w:ascii="FangSong" w:eastAsia="FangSong" w:hAnsi="FangSong" w:cs="FangSong"/>
          <w:spacing w:val="-7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7"/>
          <w:sz w:val="24"/>
          <w:szCs w:val="24"/>
        </w:rPr>
        <w:t>处理时间超</w:t>
      </w:r>
      <w:r>
        <w:rPr>
          <w:rFonts w:ascii="FangSong" w:eastAsia="FangSong" w:hAnsi="FangSong" w:cs="FangSong"/>
          <w:spacing w:val="-5"/>
          <w:sz w:val="24"/>
          <w:szCs w:val="24"/>
        </w:rPr>
        <w:t>过</w:t>
      </w:r>
      <w:r>
        <w:rPr>
          <w:rFonts w:ascii="FangSong" w:eastAsia="FangSong" w:hAnsi="FangSong" w:cs="FangSong"/>
          <w:spacing w:val="-5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pacing w:val="16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5"/>
          <w:sz w:val="24"/>
          <w:szCs w:val="24"/>
        </w:rPr>
        <w:t>小时，则也需要管理升级。</w:t>
      </w:r>
    </w:p>
    <w:p>
      <w:pPr>
        <w:spacing w:line="369" w:lineRule="auto"/>
        <w:ind w:left="410" w:right="397" w:firstLine="480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4"/>
          <w:sz w:val="24"/>
          <w:szCs w:val="24"/>
        </w:rPr>
        <w:t>对于级别比较高的用户，相应的服务单及电话咨询需要优先处理，且对应的</w:t>
      </w:r>
      <w:r>
        <w:rPr>
          <w:rFonts w:ascii="FangSong" w:eastAsia="FangSong" w:hAnsi="FangSong" w:cs="FangSong"/>
          <w:spacing w:val="-2"/>
          <w:sz w:val="24"/>
          <w:szCs w:val="24"/>
        </w:rPr>
        <w:t>顾问水平要求较高。主要为：各业务部门领导及关键用户。</w:t>
      </w:r>
    </w:p>
    <w:p>
      <w:pPr>
        <w:spacing w:before="1" w:line="231" w:lineRule="auto"/>
        <w:ind w:left="399"/>
        <w:outlineLvl w:val="2"/>
        <w:rPr>
          <w:rFonts w:ascii="FangSong" w:eastAsia="FangSong" w:hAnsi="FangSong" w:cs="FangSong"/>
          <w:sz w:val="24"/>
          <w:szCs w:val="24"/>
        </w:rPr>
      </w:pPr>
      <w:bookmarkStart w:id="18" w:name="bookmark17"/>
      <w:bookmarkEnd w:id="18"/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4.2.3.   </w:t>
      </w:r>
      <w:r>
        <w:rPr>
          <w:rFonts w:ascii="FangSong" w:eastAsia="FangSong" w:hAnsi="FangSong" w:cs="FangSong"/>
          <w:b/>
          <w:bCs/>
          <w:spacing w:val="-2"/>
          <w:sz w:val="24"/>
          <w:szCs w:val="24"/>
        </w:rPr>
        <w:t>初步支持</w:t>
      </w:r>
    </w:p>
    <w:p>
      <w:pPr>
        <w:spacing w:before="178" w:line="366" w:lineRule="auto"/>
        <w:ind w:left="412" w:right="350" w:firstLine="489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FangSong" w:eastAsia="FangSong" w:hAnsi="FangSong" w:cs="FangSong"/>
          <w:sz w:val="24"/>
          <w:szCs w:val="24"/>
        </w:rPr>
        <w:t>、巡检工程师根据用户申告事件的具体信息，判断自</w:t>
      </w:r>
      <w:r>
        <w:rPr>
          <w:rFonts w:ascii="FangSong" w:eastAsia="FangSong" w:hAnsi="FangSong" w:cs="FangSong"/>
          <w:spacing w:val="-1"/>
          <w:sz w:val="24"/>
          <w:szCs w:val="24"/>
        </w:rPr>
        <w:t>身能否在预先确定的</w:t>
      </w:r>
      <w:r>
        <w:rPr>
          <w:rFonts w:ascii="FangSong" w:eastAsia="FangSong" w:hAnsi="FangSong" w:cs="FangSong"/>
          <w:spacing w:val="-2"/>
          <w:sz w:val="24"/>
          <w:szCs w:val="24"/>
        </w:rPr>
        <w:t>时间范围内解决。如果能够解决，则巡检工程师尝试自行处理；如果不能解决，</w:t>
      </w:r>
      <w:r>
        <w:rPr>
          <w:rFonts w:ascii="FangSong" w:eastAsia="FangSong" w:hAnsi="FangSong" w:cs="FangSong"/>
          <w:spacing w:val="-3"/>
          <w:sz w:val="24"/>
          <w:szCs w:val="24"/>
        </w:rPr>
        <w:t>则要根据事件分类及性质进行升级转单。</w:t>
      </w:r>
    </w:p>
    <w:p>
      <w:pPr>
        <w:spacing w:before="13" w:line="216" w:lineRule="auto"/>
        <w:ind w:left="771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如果巡检工程师解决了该事件，</w:t>
      </w:r>
      <w:r>
        <w:rPr>
          <w:rFonts w:ascii="FangSong" w:eastAsia="FangSong" w:hAnsi="FangSong" w:cs="FangSong"/>
          <w:spacing w:val="-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1"/>
          <w:sz w:val="24"/>
          <w:szCs w:val="24"/>
        </w:rPr>
        <w:t>将事件状态设置为“已解决”；</w:t>
      </w:r>
    </w:p>
    <w:p>
      <w:pPr>
        <w:spacing w:before="200" w:line="214" w:lineRule="auto"/>
        <w:ind w:left="771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如果巡检工程师未能解决该事件，则将事件转单至技术支持工程师处理。</w:t>
      </w:r>
    </w:p>
    <w:p>
      <w:pPr>
        <w:spacing w:before="201" w:line="229" w:lineRule="auto"/>
        <w:ind w:left="878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2</w:t>
      </w:r>
      <w:r>
        <w:rPr>
          <w:rFonts w:ascii="FangSong" w:eastAsia="FangSong" w:hAnsi="FangSong" w:cs="FangSong"/>
          <w:spacing w:val="-1"/>
          <w:sz w:val="24"/>
          <w:szCs w:val="24"/>
        </w:rPr>
        <w:t>、对于初步支持所进行的操作和工作内容应在</w:t>
      </w:r>
      <w:r>
        <w:rPr>
          <w:rFonts w:ascii="FangSong" w:eastAsia="FangSong" w:hAnsi="FangSong" w:cs="FangSong"/>
          <w:spacing w:val="-2"/>
          <w:sz w:val="24"/>
          <w:szCs w:val="24"/>
        </w:rPr>
        <w:t>系统中予以记录。</w:t>
      </w:r>
    </w:p>
    <w:p>
      <w:pPr>
        <w:spacing w:before="182" w:line="217" w:lineRule="auto"/>
        <w:ind w:left="891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对于初步支持没有解决的事件，应该与客户就下一</w:t>
      </w:r>
      <w:r>
        <w:rPr>
          <w:rFonts w:ascii="FangSong" w:eastAsia="FangSong" w:hAnsi="FangSong" w:cs="FangSong"/>
          <w:spacing w:val="-2"/>
          <w:sz w:val="24"/>
          <w:szCs w:val="24"/>
        </w:rPr>
        <w:t>步的行动安排达成一致，</w:t>
      </w:r>
    </w:p>
    <w:p>
      <w:pPr>
        <w:spacing w:line="217" w:lineRule="auto"/>
        <w:rPr>
          <w:rFonts w:ascii="FangSong" w:eastAsia="FangSong" w:hAnsi="FangSong" w:cs="FangSong"/>
          <w:sz w:val="24"/>
          <w:szCs w:val="24"/>
        </w:rPr>
        <w:sectPr>
          <w:headerReference w:type="default" r:id="rId37"/>
          <w:footerReference w:type="default" r:id="rId38"/>
          <w:pgSz w:w="11907" w:h="16839"/>
          <w:pgMar w:top="2100" w:right="1404" w:bottom="2042" w:left="1406" w:header="803" w:footer="994" w:gutter="0"/>
          <w:cols w:space="720"/>
        </w:sectPr>
      </w:pPr>
    </w:p>
    <w:p>
      <w:pPr>
        <w:spacing w:before="129" w:line="218" w:lineRule="auto"/>
        <w:ind w:left="543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4"/>
          <w:sz w:val="24"/>
          <w:szCs w:val="24"/>
        </w:rPr>
        <w:t>如提供进一步服务的计划时间。</w:t>
      </w:r>
    </w:p>
    <w:p>
      <w:pPr>
        <w:spacing w:before="196" w:line="215" w:lineRule="auto"/>
        <w:ind w:left="901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4"/>
          <w:sz w:val="24"/>
          <w:szCs w:val="24"/>
        </w:rPr>
        <w:t>初步支持阶段应该在系统中记录的信息包括：</w:t>
      </w:r>
    </w:p>
    <w:p>
      <w:pPr>
        <w:spacing w:before="200" w:line="232" w:lineRule="auto"/>
        <w:ind w:left="980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   </w:t>
      </w:r>
      <w:r>
        <w:rPr>
          <w:rFonts w:ascii="FangSong" w:eastAsia="FangSong" w:hAnsi="FangSong" w:cs="FangSong"/>
          <w:spacing w:val="-10"/>
          <w:sz w:val="24"/>
          <w:szCs w:val="24"/>
        </w:rPr>
        <w:t>受理人；</w:t>
      </w:r>
    </w:p>
    <w:p>
      <w:pPr>
        <w:spacing w:before="178" w:line="232" w:lineRule="auto"/>
        <w:ind w:left="957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   </w:t>
      </w:r>
      <w:r>
        <w:rPr>
          <w:rFonts w:ascii="FangSong" w:eastAsia="FangSong" w:hAnsi="FangSong" w:cs="FangSong"/>
          <w:spacing w:val="-5"/>
          <w:sz w:val="24"/>
          <w:szCs w:val="24"/>
        </w:rPr>
        <w:t>受理渠道；</w:t>
      </w:r>
    </w:p>
    <w:p>
      <w:pPr>
        <w:spacing w:before="178" w:line="232" w:lineRule="auto"/>
        <w:ind w:left="962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4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pacing w:val="6"/>
          <w:sz w:val="24"/>
          <w:szCs w:val="24"/>
        </w:rPr>
        <w:t xml:space="preserve">    </w:t>
      </w:r>
      <w:r>
        <w:rPr>
          <w:rFonts w:ascii="FangSong" w:eastAsia="FangSong" w:hAnsi="FangSong" w:cs="FangSong"/>
          <w:spacing w:val="-14"/>
          <w:sz w:val="24"/>
          <w:szCs w:val="24"/>
        </w:rPr>
        <w:t>时间；</w:t>
      </w:r>
    </w:p>
    <w:p>
      <w:pPr>
        <w:spacing w:before="179" w:line="232" w:lineRule="auto"/>
        <w:ind w:left="956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1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   </w:t>
      </w:r>
      <w:r>
        <w:rPr>
          <w:rFonts w:ascii="FangSong" w:eastAsia="FangSong" w:hAnsi="FangSong" w:cs="FangSong"/>
          <w:spacing w:val="-11"/>
          <w:sz w:val="24"/>
          <w:szCs w:val="24"/>
        </w:rPr>
        <w:t>编号；</w:t>
      </w:r>
    </w:p>
    <w:p>
      <w:pPr>
        <w:spacing w:before="178" w:line="231" w:lineRule="auto"/>
        <w:ind w:left="964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5.    </w:t>
      </w:r>
      <w:r>
        <w:rPr>
          <w:rFonts w:ascii="FangSong" w:eastAsia="FangSong" w:hAnsi="FangSong" w:cs="FangSong"/>
          <w:spacing w:val="-5"/>
          <w:sz w:val="24"/>
          <w:szCs w:val="24"/>
        </w:rPr>
        <w:t>申报人及其联系方式（姓名、电</w:t>
      </w:r>
      <w:r>
        <w:rPr>
          <w:rFonts w:ascii="FangSong" w:eastAsia="FangSong" w:hAnsi="FangSong" w:cs="FangSong"/>
          <w:spacing w:val="-6"/>
          <w:sz w:val="24"/>
          <w:szCs w:val="24"/>
        </w:rPr>
        <w:t>话或手机、部门等</w:t>
      </w:r>
      <w:r>
        <w:rPr>
          <w:rFonts w:ascii="FangSong" w:eastAsia="FangSong" w:hAnsi="FangSong" w:cs="FangSong"/>
          <w:spacing w:val="-4"/>
          <w:sz w:val="24"/>
          <w:szCs w:val="24"/>
        </w:rPr>
        <w:t>）；</w:t>
      </w:r>
    </w:p>
    <w:p>
      <w:pPr>
        <w:spacing w:before="180" w:line="231" w:lineRule="auto"/>
        <w:ind w:left="963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6.    </w:t>
      </w:r>
      <w:r>
        <w:rPr>
          <w:rFonts w:ascii="FangSong" w:eastAsia="FangSong" w:hAnsi="FangSong" w:cs="FangSong"/>
          <w:spacing w:val="-4"/>
          <w:sz w:val="24"/>
          <w:szCs w:val="24"/>
        </w:rPr>
        <w:t>故障或服务地点的地点和联系人；</w:t>
      </w:r>
    </w:p>
    <w:p>
      <w:pPr>
        <w:spacing w:before="180" w:line="229" w:lineRule="auto"/>
        <w:ind w:left="961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6"/>
          <w:sz w:val="24"/>
          <w:szCs w:val="24"/>
        </w:rPr>
        <w:t xml:space="preserve">7.    </w:t>
      </w:r>
      <w:r>
        <w:rPr>
          <w:rFonts w:ascii="FangSong" w:eastAsia="FangSong" w:hAnsi="FangSong" w:cs="FangSong"/>
          <w:spacing w:val="-6"/>
          <w:sz w:val="24"/>
          <w:szCs w:val="24"/>
        </w:rPr>
        <w:t>涉及系统（故障发生在哪个系统、所属模块</w:t>
      </w:r>
      <w:r>
        <w:rPr>
          <w:rFonts w:ascii="FangSong" w:eastAsia="FangSong" w:hAnsi="FangSong" w:cs="FangSong"/>
          <w:spacing w:val="-2"/>
          <w:sz w:val="24"/>
          <w:szCs w:val="24"/>
        </w:rPr>
        <w:t>）；</w:t>
      </w:r>
    </w:p>
    <w:p>
      <w:pPr>
        <w:spacing w:before="182" w:line="232" w:lineRule="auto"/>
        <w:ind w:left="967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8.    </w:t>
      </w:r>
      <w:r>
        <w:rPr>
          <w:rFonts w:ascii="FangSong" w:eastAsia="FangSong" w:hAnsi="FangSong" w:cs="FangSong"/>
          <w:spacing w:val="-4"/>
          <w:sz w:val="24"/>
          <w:szCs w:val="24"/>
        </w:rPr>
        <w:t>事件内容，事件发生的情况描述（事件标题、紧急程度、类型</w:t>
      </w:r>
      <w:r>
        <w:rPr>
          <w:rFonts w:ascii="FangSong" w:eastAsia="FangSong" w:hAnsi="FangSong" w:cs="FangSong"/>
          <w:spacing w:val="-13"/>
          <w:sz w:val="24"/>
          <w:szCs w:val="24"/>
        </w:rPr>
        <w:t>）；</w:t>
      </w:r>
    </w:p>
    <w:p>
      <w:pPr>
        <w:spacing w:before="178" w:line="232" w:lineRule="auto"/>
        <w:ind w:left="962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9.    </w:t>
      </w:r>
      <w:r>
        <w:rPr>
          <w:rFonts w:ascii="FangSong" w:eastAsia="FangSong" w:hAnsi="FangSong" w:cs="FangSong"/>
          <w:spacing w:val="-2"/>
          <w:sz w:val="24"/>
          <w:szCs w:val="24"/>
        </w:rPr>
        <w:t>事件受理意见；</w:t>
      </w:r>
    </w:p>
    <w:p>
      <w:pPr>
        <w:spacing w:before="179" w:line="228" w:lineRule="auto"/>
        <w:ind w:left="980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10.  </w:t>
      </w:r>
      <w:r>
        <w:rPr>
          <w:rFonts w:ascii="FangSong" w:eastAsia="FangSong" w:hAnsi="FangSong" w:cs="FangSong"/>
          <w:spacing w:val="-4"/>
          <w:sz w:val="24"/>
          <w:szCs w:val="24"/>
        </w:rPr>
        <w:t>是否转技术支持工程师。</w:t>
      </w:r>
    </w:p>
    <w:p>
      <w:pPr>
        <w:spacing w:before="183" w:line="233" w:lineRule="auto"/>
        <w:ind w:left="531"/>
        <w:outlineLvl w:val="2"/>
        <w:rPr>
          <w:rFonts w:ascii="FangSong" w:eastAsia="FangSong" w:hAnsi="FangSong" w:cs="FangSong"/>
          <w:sz w:val="24"/>
          <w:szCs w:val="24"/>
        </w:rPr>
      </w:pPr>
      <w:bookmarkStart w:id="19" w:name="bookmark18"/>
      <w:bookmarkEnd w:id="19"/>
      <w:r>
        <w:rPr>
          <w:rFonts w:ascii="Times New Roman" w:eastAsia="Times New Roman" w:hAnsi="Times New Roman" w:cs="Times New Roman"/>
          <w:b/>
          <w:bCs/>
          <w:spacing w:val="-5"/>
          <w:sz w:val="24"/>
          <w:szCs w:val="24"/>
        </w:rPr>
        <w:t>4.2.4.</w:t>
      </w:r>
      <w:r>
        <w:rPr>
          <w:rFonts w:ascii="Times New Roman" w:eastAsia="Times New Roman" w:hAnsi="Times New Roman" w:cs="Times New Roman"/>
          <w:b/>
          <w:bCs/>
          <w:spacing w:val="8"/>
          <w:sz w:val="24"/>
          <w:szCs w:val="24"/>
        </w:rPr>
        <w:t xml:space="preserve">   </w:t>
      </w:r>
      <w:r>
        <w:rPr>
          <w:rFonts w:ascii="FangSong" w:eastAsia="FangSong" w:hAnsi="FangSong" w:cs="FangSong"/>
          <w:b/>
          <w:bCs/>
          <w:spacing w:val="-5"/>
          <w:sz w:val="24"/>
          <w:szCs w:val="24"/>
        </w:rPr>
        <w:t>管理升级</w:t>
      </w:r>
    </w:p>
    <w:p>
      <w:pPr>
        <w:spacing w:before="179" w:line="369" w:lineRule="auto"/>
        <w:ind w:left="540" w:right="510" w:firstLine="438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巡检工程师对在初步支持中无法解决的事件，升级为技术支持工程师处理。</w:t>
      </w:r>
      <w:r>
        <w:rPr>
          <w:rFonts w:ascii="FangSong" w:eastAsia="FangSong" w:hAnsi="FangSong" w:cs="FangSong"/>
          <w:sz w:val="24"/>
          <w:szCs w:val="24"/>
        </w:rPr>
        <w:t>服务单流转到技术支持工程师，</w:t>
      </w:r>
      <w:r>
        <w:rPr>
          <w:rFonts w:ascii="FangSong" w:eastAsia="FangSong" w:hAnsi="FangSong" w:cs="FangSong"/>
          <w:sz w:val="24"/>
          <w:szCs w:val="24"/>
        </w:rPr>
        <w:t xml:space="preserve"> </w:t>
      </w:r>
      <w:r>
        <w:rPr>
          <w:rFonts w:ascii="FangSong" w:eastAsia="FangSong" w:hAnsi="FangSong" w:cs="FangSong"/>
          <w:sz w:val="24"/>
          <w:szCs w:val="24"/>
        </w:rPr>
        <w:t>此时，应指定一名技术支持工程师为事件责任</w:t>
      </w:r>
      <w:r>
        <w:rPr>
          <w:rFonts w:ascii="FangSong" w:eastAsia="FangSong" w:hAnsi="FangSong" w:cs="FangSong"/>
          <w:spacing w:val="-12"/>
          <w:sz w:val="24"/>
          <w:szCs w:val="24"/>
        </w:rPr>
        <w:t>人。</w:t>
      </w:r>
    </w:p>
    <w:p>
      <w:pPr>
        <w:spacing w:line="218" w:lineRule="auto"/>
        <w:ind w:left="906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5"/>
          <w:sz w:val="24"/>
          <w:szCs w:val="24"/>
        </w:rPr>
        <w:t>下表是对事件管理升级的默认定义：</w:t>
      </w:r>
    </w:p>
    <w:p>
      <w:pPr>
        <w:spacing w:line="18" w:lineRule="exact"/>
      </w:pPr>
    </w:p>
    <w:tbl>
      <w:tblPr>
        <w:tblStyle w:val="TableNormal"/>
        <w:tblW w:w="935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000"/>
        <w:gridCol w:w="993"/>
        <w:gridCol w:w="1828"/>
        <w:gridCol w:w="1418"/>
        <w:gridCol w:w="1415"/>
        <w:gridCol w:w="1277"/>
        <w:gridCol w:w="1423"/>
      </w:tblGrid>
      <w:tr>
        <w:tblPrEx>
          <w:tblW w:w="9354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970"/>
        </w:trPr>
        <w:tc>
          <w:tcPr>
            <w:tcW w:w="1000" w:type="dxa"/>
            <w:shd w:val="clear" w:color="auto" w:fill="BFBFBF"/>
          </w:tcPr>
          <w:p>
            <w:pPr>
              <w:spacing w:before="209" w:line="219" w:lineRule="auto"/>
              <w:ind w:left="301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3"/>
                <w:sz w:val="21"/>
                <w:szCs w:val="21"/>
              </w:rPr>
              <w:t>事件</w:t>
            </w:r>
          </w:p>
          <w:p>
            <w:pPr>
              <w:spacing w:before="230" w:line="221" w:lineRule="auto"/>
              <w:ind w:left="309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5"/>
                <w:sz w:val="21"/>
                <w:szCs w:val="21"/>
              </w:rPr>
              <w:t>等级</w:t>
            </w:r>
          </w:p>
        </w:tc>
        <w:tc>
          <w:tcPr>
            <w:tcW w:w="993" w:type="dxa"/>
            <w:shd w:val="clear" w:color="auto" w:fill="BFBFBF"/>
          </w:tcPr>
          <w:p>
            <w:pPr>
              <w:spacing w:line="378" w:lineRule="auto"/>
              <w:rPr>
                <w:rFonts w:ascii="Arial"/>
                <w:sz w:val="21"/>
              </w:rPr>
            </w:pPr>
          </w:p>
          <w:p>
            <w:pPr>
              <w:spacing w:before="69" w:line="220" w:lineRule="auto"/>
              <w:ind w:left="117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3"/>
                <w:sz w:val="21"/>
                <w:szCs w:val="21"/>
              </w:rPr>
              <w:t>影响度</w:t>
            </w:r>
          </w:p>
        </w:tc>
        <w:tc>
          <w:tcPr>
            <w:tcW w:w="1828" w:type="dxa"/>
            <w:shd w:val="clear" w:color="auto" w:fill="BFBFBF"/>
          </w:tcPr>
          <w:p>
            <w:pPr>
              <w:spacing w:before="209" w:line="234" w:lineRule="auto"/>
              <w:ind w:left="628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5"/>
                <w:sz w:val="21"/>
                <w:szCs w:val="21"/>
              </w:rPr>
              <w:t>0</w:t>
            </w:r>
            <w:r>
              <w:rPr>
                <w:rFonts w:ascii="Times New Roman" w:eastAsia="Times New Roman" w:hAnsi="Times New Roman" w:cs="Times New Roman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5"/>
                <w:sz w:val="21"/>
                <w:szCs w:val="21"/>
              </w:rPr>
              <w:t>小时</w:t>
            </w:r>
          </w:p>
          <w:p>
            <w:pPr>
              <w:spacing w:before="214" w:line="219" w:lineRule="auto"/>
              <w:ind w:left="118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2"/>
                <w:sz w:val="21"/>
                <w:szCs w:val="21"/>
              </w:rPr>
              <w:t>（从承接事件时）</w:t>
            </w:r>
          </w:p>
        </w:tc>
        <w:tc>
          <w:tcPr>
            <w:tcW w:w="1418" w:type="dxa"/>
            <w:shd w:val="clear" w:color="auto" w:fill="BFBFBF"/>
          </w:tcPr>
          <w:p>
            <w:pPr>
              <w:spacing w:line="379" w:lineRule="auto"/>
              <w:rPr>
                <w:rFonts w:ascii="Arial"/>
                <w:sz w:val="21"/>
              </w:rPr>
            </w:pPr>
          </w:p>
          <w:p>
            <w:pPr>
              <w:spacing w:before="68" w:line="234" w:lineRule="auto"/>
              <w:ind w:left="373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4"/>
                <w:sz w:val="21"/>
                <w:szCs w:val="21"/>
              </w:rPr>
              <w:t>30</w:t>
            </w:r>
            <w:r>
              <w:rPr>
                <w:rFonts w:ascii="Times New Roman" w:eastAsia="Times New Roman" w:hAnsi="Times New Roman" w:cs="Times New Roman"/>
                <w:spacing w:val="16"/>
                <w:w w:val="101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4"/>
                <w:sz w:val="21"/>
                <w:szCs w:val="21"/>
              </w:rPr>
              <w:t>分钟</w:t>
            </w:r>
          </w:p>
        </w:tc>
        <w:tc>
          <w:tcPr>
            <w:tcW w:w="1415" w:type="dxa"/>
            <w:shd w:val="clear" w:color="auto" w:fill="BFBFBF"/>
          </w:tcPr>
          <w:p>
            <w:pPr>
              <w:spacing w:line="378" w:lineRule="auto"/>
              <w:rPr>
                <w:rFonts w:ascii="Arial"/>
                <w:sz w:val="21"/>
              </w:rPr>
            </w:pPr>
          </w:p>
          <w:p>
            <w:pPr>
              <w:spacing w:before="68" w:line="234" w:lineRule="auto"/>
              <w:ind w:left="419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>4</w:t>
            </w:r>
            <w:r>
              <w:rPr>
                <w:rFonts w:ascii="Times New Roman" w:eastAsia="Times New Roman" w:hAnsi="Times New Roman" w:cs="Times New Roman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1"/>
                <w:szCs w:val="21"/>
              </w:rPr>
              <w:t>小时</w:t>
            </w:r>
          </w:p>
        </w:tc>
        <w:tc>
          <w:tcPr>
            <w:tcW w:w="1277" w:type="dxa"/>
            <w:shd w:val="clear" w:color="auto" w:fill="BFBFBF"/>
          </w:tcPr>
          <w:p>
            <w:pPr>
              <w:spacing w:line="378" w:lineRule="auto"/>
              <w:rPr>
                <w:rFonts w:ascii="Arial"/>
                <w:sz w:val="21"/>
              </w:rPr>
            </w:pPr>
          </w:p>
          <w:p>
            <w:pPr>
              <w:spacing w:before="68" w:line="234" w:lineRule="auto"/>
              <w:ind w:left="301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3"/>
                <w:sz w:val="21"/>
                <w:szCs w:val="21"/>
              </w:rPr>
              <w:t>24</w:t>
            </w:r>
            <w:r>
              <w:rPr>
                <w:rFonts w:ascii="Times New Roman" w:eastAsia="Times New Roman" w:hAnsi="Times New Roman" w:cs="Times New Roman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3"/>
                <w:sz w:val="21"/>
                <w:szCs w:val="21"/>
              </w:rPr>
              <w:t>小时</w:t>
            </w:r>
          </w:p>
        </w:tc>
        <w:tc>
          <w:tcPr>
            <w:tcW w:w="1423" w:type="dxa"/>
            <w:shd w:val="clear" w:color="auto" w:fill="BFBFBF"/>
          </w:tcPr>
          <w:p>
            <w:pPr>
              <w:spacing w:line="378" w:lineRule="auto"/>
              <w:rPr>
                <w:rFonts w:ascii="Arial"/>
                <w:sz w:val="21"/>
              </w:rPr>
            </w:pPr>
          </w:p>
          <w:p>
            <w:pPr>
              <w:spacing w:before="69" w:line="236" w:lineRule="auto"/>
              <w:ind w:left="527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spacing w:val="-2"/>
                <w:sz w:val="21"/>
                <w:szCs w:val="21"/>
              </w:rPr>
              <w:t>2</w:t>
            </w:r>
            <w:r>
              <w:rPr>
                <w:rFonts w:ascii="Times New Roman" w:eastAsia="Times New Roman" w:hAnsi="Times New Roman" w:cs="Times New Roman"/>
                <w:spacing w:val="15"/>
                <w:sz w:val="21"/>
                <w:szCs w:val="21"/>
              </w:rPr>
              <w:t xml:space="preserve"> </w:t>
            </w:r>
            <w:r>
              <w:rPr>
                <w:rFonts w:ascii="FangSong" w:eastAsia="FangSong" w:hAnsi="FangSong" w:cs="FangSong"/>
                <w:spacing w:val="-2"/>
                <w:sz w:val="21"/>
                <w:szCs w:val="21"/>
              </w:rPr>
              <w:t>天</w:t>
            </w:r>
          </w:p>
        </w:tc>
      </w:tr>
      <w:tr>
        <w:tblPrEx>
          <w:tblW w:w="9354" w:type="dxa"/>
          <w:tblInd w:w="2" w:type="dxa"/>
          <w:tblLayout w:type="fixed"/>
        </w:tblPrEx>
        <w:trPr>
          <w:trHeight w:val="964"/>
        </w:trPr>
        <w:tc>
          <w:tcPr>
            <w:tcW w:w="1000" w:type="dxa"/>
            <w:shd w:val="clear" w:color="auto" w:fill="BFBFBF"/>
          </w:tcPr>
          <w:p>
            <w:pPr>
              <w:spacing w:line="373" w:lineRule="auto"/>
              <w:rPr>
                <w:rFonts w:ascii="Arial"/>
                <w:sz w:val="21"/>
              </w:rPr>
            </w:pPr>
          </w:p>
          <w:p>
            <w:pPr>
              <w:spacing w:before="68" w:line="221" w:lineRule="auto"/>
              <w:ind w:left="305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8"/>
                <w:sz w:val="21"/>
                <w:szCs w:val="21"/>
              </w:rPr>
              <w:t>一级</w:t>
            </w:r>
          </w:p>
        </w:tc>
        <w:tc>
          <w:tcPr>
            <w:tcW w:w="993" w:type="dxa"/>
            <w:shd w:val="clear" w:color="auto" w:fill="BFBFBF"/>
          </w:tcPr>
          <w:p>
            <w:pPr>
              <w:spacing w:line="373" w:lineRule="auto"/>
              <w:rPr>
                <w:rFonts w:ascii="Arial"/>
                <w:sz w:val="21"/>
              </w:rPr>
            </w:pPr>
          </w:p>
          <w:p>
            <w:pPr>
              <w:spacing w:before="68" w:line="221" w:lineRule="auto"/>
              <w:ind w:left="302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5"/>
                <w:sz w:val="21"/>
                <w:szCs w:val="21"/>
              </w:rPr>
              <w:t>重大</w:t>
            </w:r>
          </w:p>
        </w:tc>
        <w:tc>
          <w:tcPr>
            <w:tcW w:w="1828" w:type="dxa"/>
          </w:tcPr>
          <w:p>
            <w:pPr>
              <w:spacing w:line="374" w:lineRule="auto"/>
              <w:rPr>
                <w:rFonts w:ascii="Arial"/>
                <w:sz w:val="21"/>
              </w:rPr>
            </w:pPr>
          </w:p>
          <w:p>
            <w:pPr>
              <w:spacing w:before="68" w:line="218" w:lineRule="auto"/>
              <w:ind w:left="506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4"/>
                <w:sz w:val="21"/>
                <w:szCs w:val="21"/>
              </w:rPr>
              <w:t>运维组长</w:t>
            </w:r>
          </w:p>
        </w:tc>
        <w:tc>
          <w:tcPr>
            <w:tcW w:w="1418" w:type="dxa"/>
          </w:tcPr>
          <w:p>
            <w:pPr>
              <w:spacing w:before="205" w:line="329" w:lineRule="auto"/>
              <w:ind w:left="119" w:right="100" w:firstLine="4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13"/>
                <w:sz w:val="21"/>
                <w:szCs w:val="21"/>
              </w:rPr>
              <w:t>通信部经理</w:t>
            </w:r>
            <w:r>
              <w:rPr>
                <w:rFonts w:ascii="Times New Roman" w:eastAsia="Times New Roman" w:hAnsi="Times New Roman" w:cs="Times New Roman"/>
                <w:spacing w:val="13"/>
                <w:sz w:val="21"/>
                <w:szCs w:val="21"/>
              </w:rPr>
              <w:t>/</w:t>
            </w:r>
            <w:r>
              <w:rPr>
                <w:rFonts w:ascii="FangSong" w:eastAsia="FangSong" w:hAnsi="FangSong" w:cs="FangSong"/>
                <w:spacing w:val="-3"/>
                <w:sz w:val="21"/>
                <w:szCs w:val="21"/>
              </w:rPr>
              <w:t>信息部经理</w:t>
            </w:r>
          </w:p>
        </w:tc>
        <w:tc>
          <w:tcPr>
            <w:tcW w:w="1415" w:type="dxa"/>
          </w:tcPr>
          <w:p>
            <w:pPr>
              <w:spacing w:before="205" w:line="329" w:lineRule="auto"/>
              <w:ind w:left="129" w:right="249" w:hanging="7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3"/>
                <w:sz w:val="21"/>
                <w:szCs w:val="21"/>
              </w:rPr>
              <w:t>运维负责人</w:t>
            </w:r>
            <w:r>
              <w:rPr>
                <w:rFonts w:ascii="FangSong" w:eastAsia="FangSong" w:hAnsi="FangSong" w:cs="FangSong"/>
                <w:spacing w:val="-5"/>
                <w:sz w:val="21"/>
                <w:szCs w:val="21"/>
              </w:rPr>
              <w:t>总经理</w:t>
            </w:r>
          </w:p>
        </w:tc>
        <w:tc>
          <w:tcPr>
            <w:tcW w:w="1277" w:type="dxa"/>
          </w:tcPr>
          <w:p>
            <w:pPr>
              <w:spacing w:line="473" w:lineRule="auto"/>
              <w:rPr>
                <w:rFonts w:ascii="Arial"/>
                <w:sz w:val="21"/>
              </w:rPr>
            </w:pPr>
          </w:p>
          <w:p>
            <w:pPr>
              <w:spacing w:before="69" w:line="141" w:lineRule="exact"/>
              <w:ind w:left="433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2"/>
                <w:position w:val="-3"/>
                <w:sz w:val="21"/>
                <w:szCs w:val="21"/>
              </w:rPr>
              <w:t>——</w:t>
            </w:r>
          </w:p>
        </w:tc>
        <w:tc>
          <w:tcPr>
            <w:tcW w:w="1423" w:type="dxa"/>
          </w:tcPr>
          <w:p>
            <w:pPr>
              <w:spacing w:line="473" w:lineRule="auto"/>
              <w:rPr>
                <w:rFonts w:ascii="Arial"/>
                <w:sz w:val="21"/>
              </w:rPr>
            </w:pPr>
          </w:p>
          <w:p>
            <w:pPr>
              <w:spacing w:before="69" w:line="141" w:lineRule="exact"/>
              <w:ind w:left="503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2"/>
                <w:position w:val="-3"/>
                <w:sz w:val="21"/>
                <w:szCs w:val="21"/>
              </w:rPr>
              <w:t>——</w:t>
            </w:r>
          </w:p>
        </w:tc>
      </w:tr>
      <w:tr>
        <w:tblPrEx>
          <w:tblW w:w="9354" w:type="dxa"/>
          <w:tblInd w:w="2" w:type="dxa"/>
          <w:tblLayout w:type="fixed"/>
        </w:tblPrEx>
        <w:trPr>
          <w:trHeight w:val="963"/>
        </w:trPr>
        <w:tc>
          <w:tcPr>
            <w:tcW w:w="1000" w:type="dxa"/>
            <w:shd w:val="clear" w:color="auto" w:fill="BFBFBF"/>
          </w:tcPr>
          <w:p>
            <w:pPr>
              <w:spacing w:line="374" w:lineRule="auto"/>
              <w:rPr>
                <w:rFonts w:ascii="Arial"/>
                <w:sz w:val="21"/>
              </w:rPr>
            </w:pPr>
          </w:p>
          <w:p>
            <w:pPr>
              <w:spacing w:before="68" w:line="221" w:lineRule="auto"/>
              <w:ind w:left="308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5"/>
                <w:sz w:val="21"/>
                <w:szCs w:val="21"/>
              </w:rPr>
              <w:t>二级</w:t>
            </w:r>
          </w:p>
        </w:tc>
        <w:tc>
          <w:tcPr>
            <w:tcW w:w="993" w:type="dxa"/>
            <w:shd w:val="clear" w:color="auto" w:fill="BFBFBF"/>
          </w:tcPr>
          <w:p>
            <w:pPr>
              <w:spacing w:line="374" w:lineRule="auto"/>
              <w:rPr>
                <w:rFonts w:ascii="Arial"/>
                <w:sz w:val="21"/>
              </w:rPr>
            </w:pPr>
          </w:p>
          <w:p>
            <w:pPr>
              <w:spacing w:before="68" w:line="221" w:lineRule="auto"/>
              <w:ind w:left="296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4"/>
                <w:sz w:val="21"/>
                <w:szCs w:val="21"/>
              </w:rPr>
              <w:t>严重</w:t>
            </w:r>
          </w:p>
        </w:tc>
        <w:tc>
          <w:tcPr>
            <w:tcW w:w="1828" w:type="dxa"/>
          </w:tcPr>
          <w:p>
            <w:pPr>
              <w:spacing w:line="374" w:lineRule="auto"/>
              <w:rPr>
                <w:rFonts w:ascii="Arial"/>
                <w:sz w:val="21"/>
              </w:rPr>
            </w:pPr>
          </w:p>
          <w:p>
            <w:pPr>
              <w:spacing w:before="69" w:line="219" w:lineRule="auto"/>
              <w:ind w:left="119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2"/>
                <w:sz w:val="21"/>
                <w:szCs w:val="21"/>
              </w:rPr>
              <w:t>技术支持工程师</w:t>
            </w:r>
          </w:p>
        </w:tc>
        <w:tc>
          <w:tcPr>
            <w:tcW w:w="1418" w:type="dxa"/>
          </w:tcPr>
          <w:p>
            <w:pPr>
              <w:spacing w:line="375" w:lineRule="auto"/>
              <w:rPr>
                <w:rFonts w:ascii="Arial"/>
                <w:sz w:val="21"/>
              </w:rPr>
            </w:pPr>
          </w:p>
          <w:p>
            <w:pPr>
              <w:spacing w:before="68" w:line="218" w:lineRule="auto"/>
              <w:ind w:left="121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4"/>
                <w:sz w:val="21"/>
                <w:szCs w:val="21"/>
              </w:rPr>
              <w:t>运维组长</w:t>
            </w:r>
          </w:p>
        </w:tc>
        <w:tc>
          <w:tcPr>
            <w:tcW w:w="1415" w:type="dxa"/>
          </w:tcPr>
          <w:p>
            <w:pPr>
              <w:spacing w:before="204" w:line="329" w:lineRule="auto"/>
              <w:ind w:left="120" w:right="99" w:firstLine="4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12"/>
                <w:sz w:val="21"/>
                <w:szCs w:val="21"/>
              </w:rPr>
              <w:t>通信部经理</w:t>
            </w:r>
            <w:r>
              <w:rPr>
                <w:rFonts w:ascii="Times New Roman" w:eastAsia="Times New Roman" w:hAnsi="Times New Roman" w:cs="Times New Roman"/>
                <w:spacing w:val="12"/>
                <w:sz w:val="21"/>
                <w:szCs w:val="21"/>
              </w:rPr>
              <w:t>/</w:t>
            </w:r>
            <w:r>
              <w:rPr>
                <w:rFonts w:ascii="FangSong" w:eastAsia="FangSong" w:hAnsi="FangSong" w:cs="FangSong"/>
                <w:spacing w:val="-3"/>
                <w:sz w:val="21"/>
                <w:szCs w:val="21"/>
              </w:rPr>
              <w:t>信息部经理</w:t>
            </w:r>
          </w:p>
        </w:tc>
        <w:tc>
          <w:tcPr>
            <w:tcW w:w="1277" w:type="dxa"/>
          </w:tcPr>
          <w:p>
            <w:pPr>
              <w:spacing w:line="375" w:lineRule="auto"/>
              <w:rPr>
                <w:rFonts w:ascii="Arial"/>
                <w:sz w:val="21"/>
              </w:rPr>
            </w:pPr>
          </w:p>
          <w:p>
            <w:pPr>
              <w:spacing w:before="68" w:line="218" w:lineRule="auto"/>
              <w:ind w:left="123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3"/>
                <w:sz w:val="21"/>
                <w:szCs w:val="21"/>
              </w:rPr>
              <w:t>运维负责人</w:t>
            </w:r>
          </w:p>
        </w:tc>
        <w:tc>
          <w:tcPr>
            <w:tcW w:w="1423" w:type="dxa"/>
          </w:tcPr>
          <w:p>
            <w:pPr>
              <w:spacing w:line="374" w:lineRule="auto"/>
              <w:rPr>
                <w:rFonts w:ascii="Arial"/>
                <w:sz w:val="21"/>
              </w:rPr>
            </w:pPr>
          </w:p>
          <w:p>
            <w:pPr>
              <w:spacing w:before="69" w:line="222" w:lineRule="auto"/>
              <w:ind w:left="130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5"/>
                <w:sz w:val="21"/>
                <w:szCs w:val="21"/>
              </w:rPr>
              <w:t>总经理</w:t>
            </w:r>
          </w:p>
        </w:tc>
      </w:tr>
      <w:tr>
        <w:tblPrEx>
          <w:tblW w:w="9354" w:type="dxa"/>
          <w:tblInd w:w="2" w:type="dxa"/>
          <w:tblLayout w:type="fixed"/>
        </w:tblPrEx>
        <w:trPr>
          <w:trHeight w:val="968"/>
        </w:trPr>
        <w:tc>
          <w:tcPr>
            <w:tcW w:w="1000" w:type="dxa"/>
            <w:shd w:val="clear" w:color="auto" w:fill="BFBFBF"/>
          </w:tcPr>
          <w:p>
            <w:pPr>
              <w:spacing w:line="375" w:lineRule="auto"/>
              <w:rPr>
                <w:rFonts w:ascii="Arial"/>
                <w:sz w:val="21"/>
              </w:rPr>
            </w:pPr>
          </w:p>
          <w:p>
            <w:pPr>
              <w:spacing w:before="69" w:line="221" w:lineRule="auto"/>
              <w:ind w:left="307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5"/>
                <w:sz w:val="21"/>
                <w:szCs w:val="21"/>
              </w:rPr>
              <w:t>三级</w:t>
            </w:r>
          </w:p>
        </w:tc>
        <w:tc>
          <w:tcPr>
            <w:tcW w:w="993" w:type="dxa"/>
            <w:shd w:val="clear" w:color="auto" w:fill="BFBFBF"/>
          </w:tcPr>
          <w:p>
            <w:pPr>
              <w:spacing w:line="376" w:lineRule="auto"/>
              <w:rPr>
                <w:rFonts w:ascii="Arial"/>
                <w:sz w:val="21"/>
              </w:rPr>
            </w:pPr>
          </w:p>
          <w:p>
            <w:pPr>
              <w:spacing w:before="69" w:line="218" w:lineRule="auto"/>
              <w:ind w:left="190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3"/>
                <w:sz w:val="21"/>
                <w:szCs w:val="21"/>
              </w:rPr>
              <w:t>较严重</w:t>
            </w:r>
          </w:p>
        </w:tc>
        <w:tc>
          <w:tcPr>
            <w:tcW w:w="1828" w:type="dxa"/>
          </w:tcPr>
          <w:p>
            <w:pPr>
              <w:spacing w:line="376" w:lineRule="auto"/>
              <w:rPr>
                <w:rFonts w:ascii="Arial"/>
                <w:sz w:val="21"/>
              </w:rPr>
            </w:pPr>
          </w:p>
          <w:p>
            <w:pPr>
              <w:spacing w:before="68" w:line="217" w:lineRule="auto"/>
              <w:ind w:left="399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3"/>
                <w:sz w:val="21"/>
                <w:szCs w:val="21"/>
              </w:rPr>
              <w:t>巡检工程师</w:t>
            </w:r>
          </w:p>
        </w:tc>
        <w:tc>
          <w:tcPr>
            <w:tcW w:w="1418" w:type="dxa"/>
          </w:tcPr>
          <w:p>
            <w:pPr>
              <w:spacing w:line="376" w:lineRule="auto"/>
              <w:rPr>
                <w:rFonts w:ascii="Arial"/>
                <w:sz w:val="21"/>
              </w:rPr>
            </w:pPr>
          </w:p>
          <w:p>
            <w:pPr>
              <w:spacing w:before="68" w:line="217" w:lineRule="auto"/>
              <w:ind w:left="120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3"/>
                <w:sz w:val="21"/>
                <w:szCs w:val="21"/>
              </w:rPr>
              <w:t>巡检工程师</w:t>
            </w:r>
          </w:p>
        </w:tc>
        <w:tc>
          <w:tcPr>
            <w:tcW w:w="1415" w:type="dxa"/>
          </w:tcPr>
          <w:p>
            <w:pPr>
              <w:spacing w:before="207" w:line="330" w:lineRule="auto"/>
              <w:ind w:left="510" w:right="175" w:hanging="315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3"/>
                <w:sz w:val="21"/>
                <w:szCs w:val="21"/>
              </w:rPr>
              <w:t>技术支持工</w:t>
            </w:r>
            <w:r>
              <w:rPr>
                <w:rFonts w:ascii="FangSong" w:eastAsia="FangSong" w:hAnsi="FangSong" w:cs="FangSong"/>
                <w:spacing w:val="-4"/>
                <w:sz w:val="21"/>
                <w:szCs w:val="21"/>
              </w:rPr>
              <w:t>程师</w:t>
            </w:r>
          </w:p>
        </w:tc>
        <w:tc>
          <w:tcPr>
            <w:tcW w:w="1277" w:type="dxa"/>
          </w:tcPr>
          <w:p>
            <w:pPr>
              <w:spacing w:line="376" w:lineRule="auto"/>
              <w:rPr>
                <w:rFonts w:ascii="Arial"/>
                <w:sz w:val="21"/>
              </w:rPr>
            </w:pPr>
          </w:p>
          <w:p>
            <w:pPr>
              <w:spacing w:before="69" w:line="218" w:lineRule="auto"/>
              <w:ind w:left="123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4"/>
                <w:sz w:val="21"/>
                <w:szCs w:val="21"/>
              </w:rPr>
              <w:t>运维组长</w:t>
            </w:r>
          </w:p>
        </w:tc>
        <w:tc>
          <w:tcPr>
            <w:tcW w:w="1423" w:type="dxa"/>
          </w:tcPr>
          <w:p>
            <w:pPr>
              <w:spacing w:before="207" w:line="330" w:lineRule="auto"/>
              <w:ind w:left="121" w:right="106" w:firstLine="4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12"/>
                <w:sz w:val="21"/>
                <w:szCs w:val="21"/>
              </w:rPr>
              <w:t>通信部经理</w:t>
            </w:r>
            <w:r>
              <w:rPr>
                <w:rFonts w:ascii="Times New Roman" w:eastAsia="Times New Roman" w:hAnsi="Times New Roman" w:cs="Times New Roman"/>
                <w:spacing w:val="12"/>
                <w:sz w:val="21"/>
                <w:szCs w:val="21"/>
              </w:rPr>
              <w:t>/</w:t>
            </w:r>
            <w:r>
              <w:rPr>
                <w:rFonts w:ascii="FangSong" w:eastAsia="FangSong" w:hAnsi="FangSong" w:cs="FangSong"/>
                <w:spacing w:val="-3"/>
                <w:sz w:val="21"/>
                <w:szCs w:val="21"/>
              </w:rPr>
              <w:t>信息部经理</w:t>
            </w:r>
          </w:p>
        </w:tc>
      </w:tr>
    </w:tbl>
    <w:p>
      <w:pPr>
        <w:pStyle w:val="BodyText"/>
      </w:pPr>
    </w:p>
    <w:p>
      <w:pPr>
        <w:sectPr>
          <w:headerReference w:type="default" r:id="rId39"/>
          <w:footerReference w:type="default" r:id="rId40"/>
          <w:pgSz w:w="11907" w:h="16839"/>
          <w:pgMar w:top="2148" w:right="1272" w:bottom="2042" w:left="1274" w:header="803" w:footer="994" w:gutter="0"/>
          <w:cols w:space="720"/>
        </w:sectPr>
      </w:pPr>
    </w:p>
    <w:tbl>
      <w:tblPr>
        <w:tblStyle w:val="TableNormal"/>
        <w:tblW w:w="9354" w:type="dxa"/>
        <w:tblInd w:w="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000"/>
        <w:gridCol w:w="993"/>
        <w:gridCol w:w="1828"/>
        <w:gridCol w:w="1418"/>
        <w:gridCol w:w="1415"/>
        <w:gridCol w:w="1277"/>
        <w:gridCol w:w="1423"/>
      </w:tblGrid>
      <w:tr>
        <w:tblPrEx>
          <w:tblW w:w="9354" w:type="dxa"/>
          <w:tblInd w:w="2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971"/>
        </w:trPr>
        <w:tc>
          <w:tcPr>
            <w:tcW w:w="1000" w:type="dxa"/>
            <w:shd w:val="clear" w:color="auto" w:fill="BFBFBF"/>
          </w:tcPr>
          <w:p>
            <w:pPr>
              <w:spacing w:line="378" w:lineRule="auto"/>
              <w:rPr>
                <w:rFonts w:ascii="Arial"/>
                <w:sz w:val="21"/>
              </w:rPr>
            </w:pPr>
          </w:p>
          <w:p>
            <w:pPr>
              <w:spacing w:before="68" w:line="221" w:lineRule="auto"/>
              <w:ind w:left="326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10"/>
                <w:sz w:val="21"/>
                <w:szCs w:val="21"/>
              </w:rPr>
              <w:t>四级</w:t>
            </w:r>
          </w:p>
        </w:tc>
        <w:tc>
          <w:tcPr>
            <w:tcW w:w="993" w:type="dxa"/>
            <w:shd w:val="clear" w:color="auto" w:fill="BFBFBF"/>
          </w:tcPr>
          <w:p>
            <w:pPr>
              <w:spacing w:line="379" w:lineRule="auto"/>
              <w:rPr>
                <w:rFonts w:ascii="Arial"/>
                <w:sz w:val="21"/>
              </w:rPr>
            </w:pPr>
          </w:p>
          <w:p>
            <w:pPr>
              <w:spacing w:before="68" w:line="221" w:lineRule="auto"/>
              <w:ind w:left="298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8"/>
                <w:sz w:val="21"/>
                <w:szCs w:val="21"/>
              </w:rPr>
              <w:t>一般</w:t>
            </w:r>
          </w:p>
        </w:tc>
        <w:tc>
          <w:tcPr>
            <w:tcW w:w="1828" w:type="dxa"/>
          </w:tcPr>
          <w:p>
            <w:pPr>
              <w:spacing w:line="378" w:lineRule="auto"/>
              <w:rPr>
                <w:rFonts w:ascii="Arial"/>
                <w:sz w:val="21"/>
              </w:rPr>
            </w:pPr>
          </w:p>
          <w:p>
            <w:pPr>
              <w:spacing w:before="69" w:line="217" w:lineRule="auto"/>
              <w:ind w:left="399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3"/>
                <w:sz w:val="21"/>
                <w:szCs w:val="21"/>
              </w:rPr>
              <w:t>巡检工程师</w:t>
            </w:r>
          </w:p>
        </w:tc>
        <w:tc>
          <w:tcPr>
            <w:tcW w:w="1418" w:type="dxa"/>
          </w:tcPr>
          <w:p>
            <w:pPr>
              <w:spacing w:line="378" w:lineRule="auto"/>
              <w:rPr>
                <w:rFonts w:ascii="Arial"/>
                <w:sz w:val="21"/>
              </w:rPr>
            </w:pPr>
          </w:p>
          <w:p>
            <w:pPr>
              <w:spacing w:before="69" w:line="217" w:lineRule="auto"/>
              <w:ind w:left="194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3"/>
                <w:sz w:val="21"/>
                <w:szCs w:val="21"/>
              </w:rPr>
              <w:t>巡检工程师</w:t>
            </w:r>
          </w:p>
        </w:tc>
        <w:tc>
          <w:tcPr>
            <w:tcW w:w="1415" w:type="dxa"/>
          </w:tcPr>
          <w:p>
            <w:pPr>
              <w:spacing w:line="378" w:lineRule="auto"/>
              <w:rPr>
                <w:rFonts w:ascii="Arial"/>
                <w:sz w:val="21"/>
              </w:rPr>
            </w:pPr>
          </w:p>
          <w:p>
            <w:pPr>
              <w:spacing w:before="69" w:line="217" w:lineRule="auto"/>
              <w:ind w:left="195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3"/>
                <w:sz w:val="21"/>
                <w:szCs w:val="21"/>
              </w:rPr>
              <w:t>巡检工程师</w:t>
            </w:r>
          </w:p>
        </w:tc>
        <w:tc>
          <w:tcPr>
            <w:tcW w:w="1277" w:type="dxa"/>
          </w:tcPr>
          <w:p>
            <w:pPr>
              <w:spacing w:before="210" w:line="330" w:lineRule="auto"/>
              <w:ind w:left="442" w:right="106" w:hanging="315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3"/>
                <w:sz w:val="21"/>
                <w:szCs w:val="21"/>
              </w:rPr>
              <w:t>技术支持工</w:t>
            </w:r>
            <w:r>
              <w:rPr>
                <w:rFonts w:ascii="FangSong" w:eastAsia="FangSong" w:hAnsi="FangSong" w:cs="FangSong"/>
                <w:spacing w:val="-4"/>
                <w:sz w:val="21"/>
                <w:szCs w:val="21"/>
              </w:rPr>
              <w:t>程师</w:t>
            </w:r>
          </w:p>
        </w:tc>
        <w:tc>
          <w:tcPr>
            <w:tcW w:w="1423" w:type="dxa"/>
          </w:tcPr>
          <w:p>
            <w:pPr>
              <w:spacing w:line="379" w:lineRule="auto"/>
              <w:rPr>
                <w:rFonts w:ascii="Arial"/>
                <w:sz w:val="21"/>
              </w:rPr>
            </w:pPr>
          </w:p>
          <w:p>
            <w:pPr>
              <w:spacing w:before="68" w:line="218" w:lineRule="auto"/>
              <w:ind w:left="303"/>
              <w:rPr>
                <w:rFonts w:ascii="FangSong" w:eastAsia="FangSong" w:hAnsi="FangSong" w:cs="FangSong"/>
                <w:sz w:val="21"/>
                <w:szCs w:val="21"/>
              </w:rPr>
            </w:pPr>
            <w:r>
              <w:rPr>
                <w:rFonts w:ascii="FangSong" w:eastAsia="FangSong" w:hAnsi="FangSong" w:cs="FangSong"/>
                <w:spacing w:val="-4"/>
                <w:sz w:val="21"/>
                <w:szCs w:val="21"/>
              </w:rPr>
              <w:t>运维组长</w:t>
            </w:r>
          </w:p>
        </w:tc>
      </w:tr>
    </w:tbl>
    <w:p>
      <w:pPr>
        <w:spacing w:before="178" w:line="214" w:lineRule="auto"/>
        <w:ind w:left="786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5"/>
          <w:sz w:val="24"/>
          <w:szCs w:val="24"/>
        </w:rPr>
        <w:t>单据流转和处理应遵循以下原则：</w:t>
      </w:r>
    </w:p>
    <w:p>
      <w:pPr>
        <w:spacing w:before="201" w:line="229" w:lineRule="auto"/>
        <w:ind w:left="973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1.    </w:t>
      </w:r>
      <w:r>
        <w:rPr>
          <w:rFonts w:ascii="FangSong" w:eastAsia="FangSong" w:hAnsi="FangSong" w:cs="FangSong"/>
          <w:spacing w:val="-2"/>
          <w:sz w:val="24"/>
          <w:szCs w:val="24"/>
        </w:rPr>
        <w:t>只有在所有事件解决完成，经发起人确认后才可关闭。</w:t>
      </w:r>
    </w:p>
    <w:p>
      <w:pPr>
        <w:spacing w:before="182" w:line="232" w:lineRule="auto"/>
        <w:ind w:left="950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2.    </w:t>
      </w:r>
      <w:r>
        <w:rPr>
          <w:rFonts w:ascii="FangSong" w:eastAsia="FangSong" w:hAnsi="FangSong" w:cs="FangSong"/>
          <w:spacing w:val="-2"/>
          <w:sz w:val="24"/>
          <w:szCs w:val="24"/>
        </w:rPr>
        <w:t>事件承接人对事件的整体报告负责。</w:t>
      </w:r>
    </w:p>
    <w:p>
      <w:pPr>
        <w:pStyle w:val="BodyText"/>
        <w:spacing w:line="360" w:lineRule="auto"/>
      </w:pPr>
    </w:p>
    <w:p>
      <w:pPr>
        <w:pStyle w:val="BodyText"/>
        <w:spacing w:before="78" w:line="231" w:lineRule="auto"/>
        <w:ind w:left="530"/>
        <w:outlineLvl w:val="1"/>
        <w:rPr>
          <w:rFonts w:ascii="FangSong" w:eastAsia="FangSong" w:hAnsi="FangSong" w:cs="FangSong"/>
          <w:sz w:val="24"/>
          <w:szCs w:val="24"/>
        </w:rPr>
      </w:pPr>
      <w:bookmarkStart w:id="20" w:name="bookmark19"/>
      <w:bookmarkEnd w:id="20"/>
      <w:r>
        <w:rPr>
          <w:b/>
          <w:bCs/>
          <w:spacing w:val="-4"/>
          <w:sz w:val="24"/>
          <w:szCs w:val="24"/>
        </w:rPr>
        <w:t>4.3.</w:t>
      </w:r>
      <w:r>
        <w:rPr>
          <w:b/>
          <w:bCs/>
          <w:spacing w:val="26"/>
          <w:sz w:val="24"/>
          <w:szCs w:val="24"/>
        </w:rPr>
        <w:t xml:space="preserve">  </w:t>
      </w:r>
      <w:r>
        <w:rPr>
          <w:rFonts w:ascii="FangSong" w:eastAsia="FangSong" w:hAnsi="FangSong" w:cs="FangSong"/>
          <w:b/>
          <w:bCs/>
          <w:spacing w:val="-4"/>
          <w:sz w:val="24"/>
          <w:szCs w:val="24"/>
        </w:rPr>
        <w:t>事件处理</w:t>
      </w:r>
    </w:p>
    <w:p>
      <w:pPr>
        <w:spacing w:before="96"/>
      </w:pPr>
    </w:p>
    <w:tbl>
      <w:tblPr>
        <w:tblStyle w:val="TableNormal"/>
        <w:tblW w:w="6496" w:type="dxa"/>
        <w:tblInd w:w="1431" w:type="dxa"/>
        <w:tblBorders>
          <w:top w:val="single" w:sz="4" w:space="0" w:color="404040"/>
          <w:left w:val="single" w:sz="4" w:space="0" w:color="404040"/>
          <w:bottom w:val="single" w:sz="4" w:space="0" w:color="404040"/>
          <w:right w:val="single" w:sz="4" w:space="0" w:color="404040"/>
          <w:insideH w:val="single" w:sz="4" w:space="0" w:color="404040"/>
          <w:insideV w:val="single" w:sz="4" w:space="0" w:color="404040"/>
        </w:tblBorders>
        <w:tblLayout w:type="fixed"/>
      </w:tblPr>
      <w:tblGrid>
        <w:gridCol w:w="198"/>
        <w:gridCol w:w="1544"/>
        <w:gridCol w:w="1313"/>
        <w:gridCol w:w="413"/>
        <w:gridCol w:w="1478"/>
        <w:gridCol w:w="1550"/>
      </w:tblGrid>
      <w:tr>
        <w:tblPrEx>
          <w:tblW w:w="6496" w:type="dxa"/>
          <w:tblInd w:w="1431" w:type="dxa"/>
          <w:tblBorders>
            <w:top w:val="single" w:sz="4" w:space="0" w:color="404040"/>
            <w:left w:val="single" w:sz="4" w:space="0" w:color="404040"/>
            <w:bottom w:val="single" w:sz="4" w:space="0" w:color="404040"/>
            <w:right w:val="single" w:sz="4" w:space="0" w:color="404040"/>
            <w:insideH w:val="single" w:sz="4" w:space="0" w:color="404040"/>
            <w:insideV w:val="single" w:sz="4" w:space="0" w:color="404040"/>
          </w:tblBorders>
          <w:tblLayout w:type="fixed"/>
        </w:tblPrEx>
        <w:trPr>
          <w:trHeight w:val="574"/>
        </w:trPr>
        <w:tc>
          <w:tcPr>
            <w:tcW w:w="6496" w:type="dxa"/>
            <w:gridSpan w:val="6"/>
          </w:tcPr>
          <w:p>
            <w:pPr>
              <w:spacing w:before="147" w:line="223" w:lineRule="auto"/>
              <w:ind w:left="6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drawing>
                <wp:anchor distT="0" distB="0" distL="0" distR="0" simplePos="0" relativeHeight="251684864" behindDoc="1" locked="0" layoutInCell="1" allowOverlap="1">
                  <wp:simplePos x="0" y="0"/>
                  <wp:positionH relativeFrom="column">
                    <wp:posOffset>-3098</wp:posOffset>
                  </wp:positionH>
                  <wp:positionV relativeFrom="paragraph">
                    <wp:posOffset>-3476</wp:posOffset>
                  </wp:positionV>
                  <wp:extent cx="4124828" cy="3641874"/>
                  <wp:effectExtent l="0" t="0" r="0" b="0"/>
                  <wp:wrapNone/>
                  <wp:docPr id="80" name="IM 8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IM 80"/>
                          <pic:cNvPicPr/>
                        </pic:nvPicPr>
                        <pic:blipFill>
                          <a:blip xmlns:r="http://schemas.openxmlformats.org/officeDocument/2006/relationships" r:embed="rId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124828" cy="3641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FangSong" w:eastAsia="FangSong" w:hAnsi="FangSong" w:cs="FangSong"/>
                <w:b/>
                <w:bCs/>
                <w:sz w:val="24"/>
                <w:szCs w:val="24"/>
              </w:rPr>
              <w:t>03-事件处理</w:t>
            </w:r>
          </w:p>
        </w:tc>
      </w:tr>
      <w:tr>
        <w:tblPrEx>
          <w:tblW w:w="6496" w:type="dxa"/>
          <w:tblInd w:w="1431" w:type="dxa"/>
          <w:tblLayout w:type="fixed"/>
        </w:tblPrEx>
        <w:trPr>
          <w:trHeight w:val="375"/>
        </w:trPr>
        <w:tc>
          <w:tcPr>
            <w:tcW w:w="198" w:type="dxa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44" w:type="dxa"/>
          </w:tcPr>
          <w:p>
            <w:pPr>
              <w:pStyle w:val="TableText"/>
              <w:spacing w:before="99" w:line="224" w:lineRule="auto"/>
              <w:ind w:left="606"/>
              <w:rPr>
                <w:sz w:val="16"/>
                <w:szCs w:val="16"/>
              </w:rPr>
            </w:pPr>
            <w:r>
              <w:rPr>
                <w:b/>
                <w:bCs/>
                <w:spacing w:val="-1"/>
                <w:sz w:val="16"/>
                <w:szCs w:val="16"/>
              </w:rPr>
              <w:t>输入</w:t>
            </w:r>
          </w:p>
        </w:tc>
        <w:tc>
          <w:tcPr>
            <w:tcW w:w="3204" w:type="dxa"/>
            <w:gridSpan w:val="3"/>
          </w:tcPr>
          <w:p>
            <w:pPr>
              <w:pStyle w:val="TableText"/>
              <w:spacing w:before="99" w:line="236" w:lineRule="auto"/>
              <w:ind w:left="177"/>
              <w:rPr>
                <w:sz w:val="16"/>
                <w:szCs w:val="16"/>
              </w:rPr>
            </w:pPr>
            <w:r>
              <w:rPr>
                <w:b/>
                <w:bCs/>
                <w:spacing w:val="2"/>
                <w:sz w:val="16"/>
                <w:szCs w:val="16"/>
              </w:rPr>
              <w:t>项目经理、巡检工程师</w:t>
            </w:r>
            <w:r>
              <w:rPr>
                <w:rFonts w:ascii="Calibri" w:eastAsia="Calibri" w:hAnsi="Calibri" w:cs="Calibri"/>
                <w:b/>
                <w:bCs/>
                <w:spacing w:val="2"/>
                <w:sz w:val="16"/>
                <w:szCs w:val="16"/>
              </w:rPr>
              <w:t>/</w:t>
            </w:r>
            <w:r>
              <w:rPr>
                <w:b/>
                <w:bCs/>
                <w:spacing w:val="2"/>
                <w:sz w:val="16"/>
                <w:szCs w:val="16"/>
              </w:rPr>
              <w:t>技术支持工程师</w:t>
            </w:r>
          </w:p>
        </w:tc>
        <w:tc>
          <w:tcPr>
            <w:tcW w:w="1550" w:type="dxa"/>
          </w:tcPr>
          <w:p>
            <w:pPr>
              <w:pStyle w:val="TableText"/>
              <w:spacing w:before="99" w:line="224" w:lineRule="auto"/>
              <w:ind w:left="621"/>
              <w:rPr>
                <w:sz w:val="16"/>
                <w:szCs w:val="16"/>
              </w:rPr>
            </w:pPr>
            <w:r>
              <w:rPr>
                <w:b/>
                <w:bCs/>
                <w:spacing w:val="-1"/>
                <w:sz w:val="16"/>
                <w:szCs w:val="16"/>
              </w:rPr>
              <w:t>输出</w:t>
            </w:r>
          </w:p>
        </w:tc>
      </w:tr>
      <w:tr>
        <w:tblPrEx>
          <w:tblW w:w="6496" w:type="dxa"/>
          <w:tblInd w:w="1431" w:type="dxa"/>
          <w:tblLayout w:type="fixed"/>
        </w:tblPrEx>
        <w:trPr>
          <w:trHeight w:val="1895"/>
        </w:trPr>
        <w:tc>
          <w:tcPr>
            <w:tcW w:w="198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44" w:type="dxa"/>
            <w:vMerge w:val="restart"/>
            <w:tcBorders>
              <w:bottom w:val="nil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42" w:line="224" w:lineRule="auto"/>
              <w:ind w:left="428"/>
              <w:rPr>
                <w:sz w:val="13"/>
                <w:szCs w:val="13"/>
              </w:rPr>
            </w:pPr>
            <w:r>
              <w:rPr>
                <w:spacing w:val="4"/>
                <w:sz w:val="13"/>
                <w:szCs w:val="13"/>
              </w:rPr>
              <w:t>事件记录单</w:t>
            </w:r>
          </w:p>
        </w:tc>
        <w:tc>
          <w:tcPr>
            <w:tcW w:w="3204" w:type="dxa"/>
            <w:gridSpan w:val="3"/>
            <w:tcBorders>
              <w:bottom w:val="nil"/>
            </w:tcBorders>
          </w:tcPr>
          <w:p>
            <w:pPr>
              <w:spacing w:line="242" w:lineRule="auto"/>
              <w:rPr>
                <w:rFonts w:ascii="Arial"/>
                <w:sz w:val="21"/>
              </w:rPr>
            </w:pPr>
          </w:p>
          <w:p>
            <w:pPr>
              <w:spacing w:line="24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42" w:line="226" w:lineRule="auto"/>
              <w:ind w:left="2304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开始</w:t>
            </w:r>
          </w:p>
          <w:p>
            <w:pPr>
              <w:spacing w:line="294" w:lineRule="auto"/>
              <w:rPr>
                <w:rFonts w:ascii="Arial"/>
                <w:sz w:val="21"/>
              </w:rPr>
            </w:pPr>
          </w:p>
          <w:p>
            <w:pPr>
              <w:spacing w:line="294" w:lineRule="auto"/>
              <w:rPr>
                <w:rFonts w:ascii="Arial"/>
                <w:sz w:val="21"/>
              </w:rPr>
            </w:pPr>
          </w:p>
          <w:p>
            <w:pPr>
              <w:spacing w:before="39" w:line="163" w:lineRule="exact"/>
              <w:ind w:left="2303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13"/>
                <w:szCs w:val="13"/>
              </w:rPr>
              <w:t>3.3.1</w:t>
            </w:r>
          </w:p>
          <w:p>
            <w:pPr>
              <w:pStyle w:val="TableText"/>
              <w:spacing w:line="224" w:lineRule="auto"/>
              <w:ind w:left="2098"/>
              <w:rPr>
                <w:sz w:val="13"/>
                <w:szCs w:val="13"/>
              </w:rPr>
            </w:pPr>
            <w:r>
              <w:rPr>
                <w:spacing w:val="4"/>
                <w:sz w:val="13"/>
                <w:szCs w:val="13"/>
              </w:rPr>
              <w:t>解决和恢复</w:t>
            </w:r>
          </w:p>
        </w:tc>
        <w:tc>
          <w:tcPr>
            <w:tcW w:w="1550" w:type="dxa"/>
            <w:vMerge w:val="restart"/>
            <w:tcBorders>
              <w:bottom w:val="nil"/>
            </w:tcBorders>
          </w:tcPr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6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42" w:line="224" w:lineRule="auto"/>
              <w:ind w:left="580"/>
              <w:rPr>
                <w:sz w:val="13"/>
                <w:szCs w:val="13"/>
              </w:rPr>
            </w:pPr>
            <w:r>
              <w:rPr>
                <w:spacing w:val="4"/>
                <w:sz w:val="13"/>
                <w:szCs w:val="13"/>
              </w:rPr>
              <w:t>服务单</w:t>
            </w:r>
          </w:p>
        </w:tc>
      </w:tr>
      <w:tr>
        <w:tblPrEx>
          <w:tblW w:w="6496" w:type="dxa"/>
          <w:tblInd w:w="1431" w:type="dxa"/>
          <w:tblLayout w:type="fixed"/>
        </w:tblPrEx>
        <w:trPr>
          <w:trHeight w:val="982"/>
        </w:trPr>
        <w:tc>
          <w:tcPr>
            <w:tcW w:w="198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44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13" w:type="dxa"/>
            <w:tcBorders>
              <w:top w:val="nil"/>
              <w:bottom w:val="nil"/>
              <w:right w:val="nil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spacing w:before="40" w:line="162" w:lineRule="exact"/>
              <w:ind w:left="638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 w:eastAsia="Calibri" w:hAnsi="Calibri" w:cs="Calibri"/>
                <w:spacing w:val="1"/>
                <w:position w:val="1"/>
                <w:sz w:val="13"/>
                <w:szCs w:val="13"/>
              </w:rPr>
              <w:t>3.3.2</w:t>
            </w:r>
          </w:p>
          <w:p>
            <w:pPr>
              <w:pStyle w:val="TableText"/>
              <w:spacing w:line="224" w:lineRule="auto"/>
              <w:ind w:left="502"/>
              <w:rPr>
                <w:sz w:val="13"/>
                <w:szCs w:val="13"/>
              </w:rPr>
            </w:pPr>
            <w:r>
              <w:rPr>
                <w:spacing w:val="4"/>
                <w:sz w:val="13"/>
                <w:szCs w:val="13"/>
              </w:rPr>
              <w:t>联络厂商</w:t>
            </w:r>
          </w:p>
        </w:tc>
        <w:tc>
          <w:tcPr>
            <w:tcW w:w="41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46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36" w:line="183" w:lineRule="auto"/>
              <w:ind w:left="268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N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</w:tcBorders>
          </w:tcPr>
          <w:p>
            <w:pPr>
              <w:spacing w:line="430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42" w:line="224" w:lineRule="auto"/>
              <w:ind w:left="513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解决？</w:t>
            </w:r>
          </w:p>
        </w:tc>
        <w:tc>
          <w:tcPr>
            <w:tcW w:w="1550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6496" w:type="dxa"/>
          <w:tblInd w:w="1431" w:type="dxa"/>
          <w:tblLayout w:type="fixed"/>
        </w:tblPrEx>
        <w:trPr>
          <w:trHeight w:val="1041"/>
        </w:trPr>
        <w:tc>
          <w:tcPr>
            <w:tcW w:w="198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44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726" w:type="dxa"/>
            <w:gridSpan w:val="2"/>
            <w:tcBorders>
              <w:top w:val="nil"/>
              <w:bottom w:val="nil"/>
              <w:right w:val="nil"/>
            </w:tcBorders>
          </w:tcPr>
          <w:p>
            <w:pPr>
              <w:spacing w:line="40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42" w:line="260" w:lineRule="auto"/>
              <w:ind w:left="570" w:right="680" w:hanging="67"/>
              <w:rPr>
                <w:sz w:val="13"/>
                <w:szCs w:val="13"/>
              </w:rPr>
            </w:pPr>
            <w:r>
              <w:rPr>
                <w:spacing w:val="4"/>
                <w:sz w:val="13"/>
                <w:szCs w:val="13"/>
              </w:rPr>
              <w:t>厂商事件</w:t>
            </w:r>
            <w:r>
              <w:rPr>
                <w:spacing w:val="4"/>
                <w:sz w:val="13"/>
                <w:szCs w:val="13"/>
              </w:rPr>
              <w:t>单处理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</w:tcBorders>
          </w:tcPr>
          <w:p>
            <w:pPr>
              <w:spacing w:line="443" w:lineRule="auto"/>
              <w:rPr>
                <w:rFonts w:ascii="Arial"/>
                <w:sz w:val="21"/>
              </w:rPr>
            </w:pPr>
          </w:p>
          <w:p>
            <w:pPr>
              <w:spacing w:before="40" w:line="181" w:lineRule="auto"/>
              <w:ind w:left="682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 w:eastAsia="Calibri" w:hAnsi="Calibri" w:cs="Calibri"/>
                <w:sz w:val="13"/>
                <w:szCs w:val="13"/>
              </w:rPr>
              <w:t>Y</w:t>
            </w:r>
          </w:p>
        </w:tc>
        <w:tc>
          <w:tcPr>
            <w:tcW w:w="1550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6496" w:type="dxa"/>
          <w:tblInd w:w="1431" w:type="dxa"/>
          <w:tblLayout w:type="fixed"/>
        </w:tblPrEx>
        <w:trPr>
          <w:trHeight w:val="838"/>
        </w:trPr>
        <w:tc>
          <w:tcPr>
            <w:tcW w:w="198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44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204" w:type="dxa"/>
            <w:gridSpan w:val="3"/>
            <w:tcBorders>
              <w:top w:val="nil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42" w:line="224" w:lineRule="auto"/>
              <w:ind w:left="2306"/>
              <w:rPr>
                <w:sz w:val="13"/>
                <w:szCs w:val="13"/>
              </w:rPr>
            </w:pPr>
            <w:r>
              <w:rPr>
                <w:spacing w:val="-1"/>
                <w:sz w:val="13"/>
                <w:szCs w:val="13"/>
              </w:rPr>
              <w:t>结束</w:t>
            </w:r>
          </w:p>
        </w:tc>
        <w:tc>
          <w:tcPr>
            <w:tcW w:w="1550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spacing w:before="317" w:line="194" w:lineRule="auto"/>
        <w:ind w:left="4185"/>
        <w:rPr>
          <w:rFonts w:ascii="Microsoft YaHei" w:eastAsia="Microsoft YaHei" w:hAnsi="Microsoft YaHei" w:cs="Microsoft YaHei"/>
          <w:sz w:val="21"/>
          <w:szCs w:val="21"/>
        </w:rPr>
      </w:pPr>
      <w:r>
        <w:rPr>
          <w:rFonts w:ascii="Microsoft YaHei" w:eastAsia="Microsoft YaHei" w:hAnsi="Microsoft YaHei" w:cs="Microsoft YaHei"/>
          <w:spacing w:val="-3"/>
          <w:sz w:val="21"/>
          <w:szCs w:val="21"/>
        </w:rPr>
        <w:t>图 4：事件处理</w:t>
      </w:r>
    </w:p>
    <w:p>
      <w:pPr>
        <w:spacing w:before="153" w:line="230" w:lineRule="auto"/>
        <w:ind w:left="531"/>
        <w:outlineLvl w:val="2"/>
        <w:rPr>
          <w:rFonts w:ascii="FangSong" w:eastAsia="FangSong" w:hAnsi="FangSong" w:cs="FangSong"/>
          <w:sz w:val="24"/>
          <w:szCs w:val="24"/>
        </w:rPr>
      </w:pPr>
      <w:bookmarkStart w:id="21" w:name="bookmark20"/>
      <w:bookmarkEnd w:id="21"/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4.3.1.   </w:t>
      </w:r>
      <w:r>
        <w:rPr>
          <w:rFonts w:ascii="FangSong" w:eastAsia="FangSong" w:hAnsi="FangSong" w:cs="FangSong"/>
          <w:b/>
          <w:bCs/>
          <w:spacing w:val="-2"/>
          <w:sz w:val="24"/>
          <w:szCs w:val="24"/>
        </w:rPr>
        <w:t>解决和恢复</w:t>
      </w:r>
    </w:p>
    <w:p>
      <w:pPr>
        <w:spacing w:before="181" w:line="217" w:lineRule="auto"/>
        <w:ind w:left="912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受单后，可以与客户联系，确认故障内容及处理时间。</w:t>
      </w:r>
    </w:p>
    <w:p>
      <w:pPr>
        <w:spacing w:before="198" w:line="217" w:lineRule="auto"/>
        <w:ind w:left="898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8"/>
          <w:sz w:val="24"/>
          <w:szCs w:val="24"/>
        </w:rPr>
        <w:t>联络客户后，应：</w:t>
      </w:r>
    </w:p>
    <w:p>
      <w:pPr>
        <w:spacing w:before="198" w:line="231" w:lineRule="auto"/>
        <w:ind w:left="980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3"/>
          <w:sz w:val="24"/>
          <w:szCs w:val="24"/>
        </w:rPr>
        <w:t xml:space="preserve">1.    </w:t>
      </w:r>
      <w:r>
        <w:rPr>
          <w:rFonts w:ascii="FangSong" w:eastAsia="FangSong" w:hAnsi="FangSong" w:cs="FangSong"/>
          <w:spacing w:val="-3"/>
          <w:sz w:val="24"/>
          <w:szCs w:val="24"/>
        </w:rPr>
        <w:t>查看知识库，看以前是否有类似事件发生。</w:t>
      </w:r>
    </w:p>
    <w:p>
      <w:pPr>
        <w:spacing w:before="179" w:line="232" w:lineRule="auto"/>
        <w:ind w:left="957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    </w:t>
      </w:r>
      <w:r>
        <w:rPr>
          <w:rFonts w:ascii="FangSong" w:eastAsia="FangSong" w:hAnsi="FangSong" w:cs="FangSong"/>
          <w:sz w:val="24"/>
          <w:szCs w:val="24"/>
        </w:rPr>
        <w:t>如果类似事件发生过，查看知识库里是否已经有事件或类似事件的解决</w:t>
      </w:r>
    </w:p>
    <w:p>
      <w:pPr>
        <w:spacing w:line="232" w:lineRule="auto"/>
        <w:rPr>
          <w:rFonts w:ascii="FangSong" w:eastAsia="FangSong" w:hAnsi="FangSong" w:cs="FangSong"/>
          <w:sz w:val="24"/>
          <w:szCs w:val="24"/>
        </w:rPr>
        <w:sectPr>
          <w:headerReference w:type="default" r:id="rId42"/>
          <w:footerReference w:type="default" r:id="rId43"/>
          <w:pgSz w:w="11907" w:h="16839"/>
          <w:pgMar w:top="2100" w:right="1272" w:bottom="2042" w:left="1274" w:header="803" w:footer="994" w:gutter="0"/>
          <w:cols w:space="720"/>
        </w:sectPr>
      </w:pPr>
    </w:p>
    <w:p>
      <w:pPr>
        <w:spacing w:before="129" w:line="369" w:lineRule="auto"/>
        <w:ind w:left="470" w:right="30"/>
        <w:rPr>
          <w:rFonts w:ascii="FangSong" w:eastAsia="FangSong" w:hAnsi="FangSong" w:cs="FangSong"/>
          <w:sz w:val="24"/>
          <w:szCs w:val="24"/>
        </w:rPr>
      </w:pPr>
      <w:bookmarkStart w:id="22" w:name="bookmark37"/>
      <w:bookmarkEnd w:id="22"/>
      <w:r>
        <w:rPr>
          <w:rFonts w:ascii="FangSong" w:eastAsia="FangSong" w:hAnsi="FangSong" w:cs="FangSong"/>
          <w:spacing w:val="-2"/>
          <w:sz w:val="24"/>
          <w:szCs w:val="24"/>
        </w:rPr>
        <w:t>方案或是应急措施等，如果有就参照这些方案组织实施以解决事件。如没有</w:t>
      </w:r>
      <w:r>
        <w:rPr>
          <w:rFonts w:ascii="FangSong" w:eastAsia="FangSong" w:hAnsi="FangSong" w:cs="FangSong"/>
          <w:spacing w:val="-4"/>
          <w:sz w:val="24"/>
          <w:szCs w:val="24"/>
        </w:rPr>
        <w:t>发生过类似事件，则尝试解决。</w:t>
      </w:r>
    </w:p>
    <w:p>
      <w:pPr>
        <w:spacing w:line="230" w:lineRule="auto"/>
        <w:ind w:left="465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3.    </w:t>
      </w:r>
      <w:r>
        <w:rPr>
          <w:rFonts w:ascii="FangSong" w:eastAsia="FangSong" w:hAnsi="FangSong" w:cs="FangSong"/>
          <w:spacing w:val="-1"/>
          <w:sz w:val="24"/>
          <w:szCs w:val="24"/>
        </w:rPr>
        <w:t>如果通过远程支持，事件得到了解决，则按要求填</w:t>
      </w:r>
      <w:r>
        <w:rPr>
          <w:rFonts w:ascii="FangSong" w:eastAsia="FangSong" w:hAnsi="FangSong" w:cs="FangSong"/>
          <w:spacing w:val="-2"/>
          <w:sz w:val="24"/>
          <w:szCs w:val="24"/>
        </w:rPr>
        <w:t>写服务单全部信息。</w:t>
      </w:r>
    </w:p>
    <w:p>
      <w:pPr>
        <w:spacing w:before="179" w:line="293" w:lineRule="auto"/>
        <w:ind w:left="463" w:right="26" w:hanging="4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4.    </w:t>
      </w:r>
      <w:r>
        <w:rPr>
          <w:rFonts w:ascii="FangSong" w:eastAsia="FangSong" w:hAnsi="FangSong" w:cs="FangSong"/>
          <w:sz w:val="24"/>
          <w:szCs w:val="24"/>
        </w:rPr>
        <w:t>如果事件在技术支持工程师没有得到解决，技术支持工程师可以根据自</w:t>
      </w:r>
      <w:r>
        <w:rPr>
          <w:rFonts w:ascii="FangSong" w:eastAsia="FangSong" w:hAnsi="FangSong" w:cs="FangSong"/>
          <w:spacing w:val="-2"/>
          <w:sz w:val="24"/>
          <w:szCs w:val="24"/>
        </w:rPr>
        <w:t>身判断，与客户协商后，通过运维平台系统申请调用厂商技术支持。</w:t>
      </w:r>
    </w:p>
    <w:p>
      <w:pPr>
        <w:spacing w:before="200" w:line="217" w:lineRule="auto"/>
        <w:ind w:left="472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6"/>
          <w:sz w:val="24"/>
          <w:szCs w:val="24"/>
        </w:rPr>
        <w:t>本阶段记录的信息包括：</w:t>
      </w:r>
    </w:p>
    <w:p>
      <w:pPr>
        <w:spacing w:before="197" w:line="232" w:lineRule="auto"/>
        <w:ind w:left="484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5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   </w:t>
      </w:r>
      <w:r>
        <w:rPr>
          <w:rFonts w:ascii="FangSong" w:eastAsia="FangSong" w:hAnsi="FangSong" w:cs="FangSong"/>
          <w:spacing w:val="-15"/>
          <w:sz w:val="24"/>
          <w:szCs w:val="24"/>
        </w:rPr>
        <w:t>受理人；</w:t>
      </w:r>
    </w:p>
    <w:p>
      <w:pPr>
        <w:spacing w:before="178" w:line="232" w:lineRule="auto"/>
        <w:ind w:left="460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   </w:t>
      </w:r>
      <w:r>
        <w:rPr>
          <w:rFonts w:ascii="FangSong" w:eastAsia="FangSong" w:hAnsi="FangSong" w:cs="FangSong"/>
          <w:spacing w:val="-10"/>
          <w:sz w:val="24"/>
          <w:szCs w:val="24"/>
        </w:rPr>
        <w:t>受理时间；</w:t>
      </w:r>
    </w:p>
    <w:p>
      <w:pPr>
        <w:spacing w:before="179" w:line="232" w:lineRule="auto"/>
        <w:ind w:left="465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pacing w:val="4"/>
          <w:sz w:val="24"/>
          <w:szCs w:val="24"/>
        </w:rPr>
        <w:t xml:space="preserve">    </w:t>
      </w:r>
      <w:r>
        <w:rPr>
          <w:rFonts w:ascii="FangSong" w:eastAsia="FangSong" w:hAnsi="FangSong" w:cs="FangSong"/>
          <w:spacing w:val="-5"/>
          <w:sz w:val="24"/>
          <w:szCs w:val="24"/>
        </w:rPr>
        <w:t>涉及系统；</w:t>
      </w:r>
    </w:p>
    <w:p>
      <w:pPr>
        <w:spacing w:before="178" w:line="234" w:lineRule="auto"/>
        <w:ind w:left="459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spacing w:val="5"/>
          <w:sz w:val="24"/>
          <w:szCs w:val="24"/>
        </w:rPr>
        <w:t xml:space="preserve">    </w:t>
      </w:r>
      <w:r>
        <w:rPr>
          <w:rFonts w:ascii="FangSong" w:eastAsia="FangSong" w:hAnsi="FangSong" w:cs="FangSong"/>
          <w:spacing w:val="-5"/>
          <w:sz w:val="24"/>
          <w:szCs w:val="24"/>
        </w:rPr>
        <w:t>受理意见。</w:t>
      </w:r>
    </w:p>
    <w:p>
      <w:pPr>
        <w:spacing w:before="177" w:line="369" w:lineRule="auto"/>
        <w:ind w:left="473" w:right="50" w:firstLine="4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注：为降低事件派单后被退单以及派单后工程师未能及时获得派单信息（如</w:t>
      </w:r>
      <w:r>
        <w:rPr>
          <w:rFonts w:ascii="FangSong" w:eastAsia="FangSong" w:hAnsi="FangSong" w:cs="FangSong"/>
          <w:spacing w:val="-15"/>
          <w:sz w:val="24"/>
          <w:szCs w:val="24"/>
        </w:rPr>
        <w:t>在开会或不在座位</w:t>
      </w:r>
      <w:r>
        <w:rPr>
          <w:rFonts w:ascii="FangSong" w:eastAsia="FangSong" w:hAnsi="FangSong" w:cs="FangSong"/>
          <w:spacing w:val="-9"/>
          <w:sz w:val="24"/>
          <w:szCs w:val="24"/>
        </w:rPr>
        <w:t>），</w:t>
      </w:r>
      <w:r>
        <w:rPr>
          <w:rFonts w:ascii="FangSong" w:eastAsia="FangSong" w:hAnsi="FangSong" w:cs="FangSong"/>
          <w:spacing w:val="-15"/>
          <w:sz w:val="24"/>
          <w:szCs w:val="24"/>
        </w:rPr>
        <w:t>建议：</w:t>
      </w:r>
    </w:p>
    <w:p>
      <w:pPr>
        <w:spacing w:before="2" w:line="293" w:lineRule="auto"/>
        <w:ind w:left="476" w:right="27" w:firstLine="7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   </w:t>
      </w:r>
      <w:r>
        <w:rPr>
          <w:rFonts w:ascii="FangSong" w:eastAsia="FangSong" w:hAnsi="FangSong" w:cs="FangSong"/>
          <w:sz w:val="24"/>
          <w:szCs w:val="24"/>
        </w:rPr>
        <w:t>事件派单后，在运维平台管理系统系统中的“待办事</w:t>
      </w:r>
      <w:r>
        <w:rPr>
          <w:rFonts w:ascii="FangSong" w:eastAsia="FangSong" w:hAnsi="FangSong" w:cs="FangSong"/>
          <w:spacing w:val="-1"/>
          <w:sz w:val="24"/>
          <w:szCs w:val="24"/>
        </w:rPr>
        <w:t>项”中显示相关信</w:t>
      </w:r>
      <w:r>
        <w:rPr>
          <w:rFonts w:ascii="FangSong" w:eastAsia="FangSong" w:hAnsi="FangSong" w:cs="FangSong"/>
          <w:spacing w:val="-21"/>
          <w:sz w:val="24"/>
          <w:szCs w:val="24"/>
        </w:rPr>
        <w:t>息；</w:t>
      </w:r>
    </w:p>
    <w:p>
      <w:pPr>
        <w:spacing w:before="195" w:line="294" w:lineRule="auto"/>
        <w:ind w:left="505" w:right="26" w:hanging="45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2.    </w:t>
      </w:r>
      <w:r>
        <w:rPr>
          <w:rFonts w:ascii="FangSong" w:eastAsia="FangSong" w:hAnsi="FangSong" w:cs="FangSong"/>
          <w:spacing w:val="-1"/>
          <w:sz w:val="24"/>
          <w:szCs w:val="24"/>
        </w:rPr>
        <w:t>如果发现人员安排紧张时，应</w:t>
      </w:r>
      <w:r>
        <w:rPr>
          <w:rFonts w:ascii="FangSong" w:eastAsia="FangSong" w:hAnsi="FangSong" w:cs="FangSong"/>
          <w:spacing w:val="-2"/>
          <w:sz w:val="24"/>
          <w:szCs w:val="24"/>
        </w:rPr>
        <w:t>优先安排优先级高的事件。必要时，</w:t>
      </w:r>
      <w:r>
        <w:rPr>
          <w:rFonts w:ascii="FangSong" w:eastAsia="FangSong" w:hAnsi="FangSong" w:cs="FangSong"/>
          <w:spacing w:val="-48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2"/>
          <w:sz w:val="24"/>
          <w:szCs w:val="24"/>
        </w:rPr>
        <w:t>由项</w:t>
      </w:r>
      <w:r>
        <w:rPr>
          <w:rFonts w:ascii="FangSong" w:eastAsia="FangSong" w:hAnsi="FangSong" w:cs="FangSong"/>
          <w:spacing w:val="-4"/>
          <w:sz w:val="24"/>
          <w:szCs w:val="24"/>
        </w:rPr>
        <w:t>目经理协调技术支持工程师应对优先级高的事件。</w:t>
      </w:r>
    </w:p>
    <w:p>
      <w:pPr>
        <w:spacing w:before="197" w:line="231" w:lineRule="auto"/>
        <w:ind w:left="34"/>
        <w:outlineLvl w:val="2"/>
        <w:rPr>
          <w:rFonts w:ascii="FangSong" w:eastAsia="FangSong" w:hAnsi="FangSong" w:cs="FangSong"/>
          <w:sz w:val="24"/>
          <w:szCs w:val="24"/>
        </w:rPr>
      </w:pPr>
      <w:bookmarkStart w:id="23" w:name="bookmark21"/>
      <w:bookmarkEnd w:id="23"/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4.3.2.   </w:t>
      </w:r>
      <w:r>
        <w:rPr>
          <w:rFonts w:ascii="FangSong" w:eastAsia="FangSong" w:hAnsi="FangSong" w:cs="FangSong"/>
          <w:b/>
          <w:bCs/>
          <w:spacing w:val="-2"/>
          <w:sz w:val="24"/>
          <w:szCs w:val="24"/>
        </w:rPr>
        <w:t>联络厂商</w:t>
      </w:r>
    </w:p>
    <w:p>
      <w:pPr>
        <w:spacing w:before="180" w:line="369" w:lineRule="auto"/>
        <w:ind w:left="51" w:right="30" w:firstLine="475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运维平台系统会把技术支持工程师发的服务</w:t>
      </w:r>
      <w:r>
        <w:rPr>
          <w:rFonts w:ascii="FangSong" w:eastAsia="FangSong" w:hAnsi="FangSong" w:cs="FangSong"/>
          <w:spacing w:val="-4"/>
          <w:sz w:val="24"/>
          <w:szCs w:val="24"/>
        </w:rPr>
        <w:t>单自动流转至厂商节点处理，并</w:t>
      </w:r>
      <w:r>
        <w:rPr>
          <w:rFonts w:ascii="FangSong" w:eastAsia="FangSong" w:hAnsi="FangSong" w:cs="FangSong"/>
          <w:spacing w:val="-2"/>
          <w:sz w:val="24"/>
          <w:szCs w:val="24"/>
        </w:rPr>
        <w:t>发短信和邮件通知相关责任人。厂商需要在规定的时间内给予回复。</w:t>
      </w:r>
    </w:p>
    <w:p>
      <w:pPr>
        <w:spacing w:before="1" w:line="217" w:lineRule="auto"/>
        <w:ind w:left="405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5"/>
          <w:sz w:val="24"/>
          <w:szCs w:val="24"/>
        </w:rPr>
        <w:t>本该阶段应记录的基本信息包含：</w:t>
      </w:r>
    </w:p>
    <w:p>
      <w:pPr>
        <w:spacing w:before="198" w:line="232" w:lineRule="auto"/>
        <w:ind w:left="484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pacing w:val="2"/>
          <w:sz w:val="24"/>
          <w:szCs w:val="24"/>
        </w:rPr>
        <w:t xml:space="preserve">    </w:t>
      </w:r>
      <w:r>
        <w:rPr>
          <w:rFonts w:ascii="FangSong" w:eastAsia="FangSong" w:hAnsi="FangSong" w:cs="FangSong"/>
          <w:spacing w:val="-10"/>
          <w:sz w:val="24"/>
          <w:szCs w:val="24"/>
        </w:rPr>
        <w:t>提交厂商时间；</w:t>
      </w:r>
    </w:p>
    <w:p>
      <w:pPr>
        <w:spacing w:before="178" w:line="232" w:lineRule="auto"/>
        <w:ind w:left="460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9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spacing w:val="3"/>
          <w:sz w:val="24"/>
          <w:szCs w:val="24"/>
        </w:rPr>
        <w:t xml:space="preserve">    </w:t>
      </w:r>
      <w:r>
        <w:rPr>
          <w:rFonts w:ascii="FangSong" w:eastAsia="FangSong" w:hAnsi="FangSong" w:cs="FangSong"/>
          <w:spacing w:val="-9"/>
          <w:sz w:val="24"/>
          <w:szCs w:val="24"/>
        </w:rPr>
        <w:t>涉及系统；</w:t>
      </w:r>
    </w:p>
    <w:p>
      <w:pPr>
        <w:spacing w:before="178" w:line="232" w:lineRule="auto"/>
        <w:ind w:left="465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3.    </w:t>
      </w:r>
      <w:r>
        <w:rPr>
          <w:rFonts w:ascii="FangSong" w:eastAsia="FangSong" w:hAnsi="FangSong" w:cs="FangSong"/>
          <w:spacing w:val="-4"/>
          <w:sz w:val="24"/>
          <w:szCs w:val="24"/>
        </w:rPr>
        <w:t>厂商受理人及联系方式；</w:t>
      </w:r>
    </w:p>
    <w:p>
      <w:pPr>
        <w:spacing w:before="179" w:line="232" w:lineRule="auto"/>
        <w:ind w:left="459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4.    </w:t>
      </w:r>
      <w:r>
        <w:rPr>
          <w:rFonts w:ascii="FangSong" w:eastAsia="FangSong" w:hAnsi="FangSong" w:cs="FangSong"/>
          <w:spacing w:val="-1"/>
          <w:sz w:val="24"/>
          <w:szCs w:val="24"/>
        </w:rPr>
        <w:t>厂商提供的受理意见；</w:t>
      </w:r>
    </w:p>
    <w:p>
      <w:pPr>
        <w:spacing w:before="178" w:line="233" w:lineRule="auto"/>
        <w:ind w:left="467"/>
        <w:rPr>
          <w:rFonts w:ascii="FangSong" w:eastAsia="FangSong" w:hAnsi="FangSong" w:cs="FangSong"/>
          <w:sz w:val="24"/>
          <w:szCs w:val="24"/>
        </w:rPr>
      </w:pPr>
      <w:r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5.    </w:t>
      </w:r>
      <w:r>
        <w:rPr>
          <w:rFonts w:ascii="FangSong" w:eastAsia="FangSong" w:hAnsi="FangSong" w:cs="FangSong"/>
          <w:spacing w:val="-4"/>
          <w:sz w:val="24"/>
          <w:szCs w:val="24"/>
        </w:rPr>
        <w:t>厂商受理时间。</w:t>
      </w:r>
    </w:p>
    <w:p>
      <w:pPr>
        <w:spacing w:line="233" w:lineRule="auto"/>
        <w:rPr>
          <w:rFonts w:ascii="FangSong" w:eastAsia="FangSong" w:hAnsi="FangSong" w:cs="FangSong"/>
          <w:sz w:val="24"/>
          <w:szCs w:val="24"/>
        </w:rPr>
        <w:sectPr>
          <w:headerReference w:type="default" r:id="rId44"/>
          <w:footerReference w:type="default" r:id="rId45"/>
          <w:pgSz w:w="11907" w:h="16839"/>
          <w:pgMar w:top="2148" w:right="1769" w:bottom="2042" w:left="1771" w:header="803" w:footer="994" w:gutter="0"/>
          <w:cols w:space="720"/>
        </w:sectPr>
      </w:pPr>
    </w:p>
    <w:p>
      <w:pPr>
        <w:pStyle w:val="BodyText"/>
        <w:spacing w:before="131" w:line="230" w:lineRule="auto"/>
        <w:ind w:left="33"/>
        <w:outlineLvl w:val="1"/>
        <w:rPr>
          <w:rFonts w:ascii="FangSong" w:eastAsia="FangSong" w:hAnsi="FangSong" w:cs="FangSong"/>
          <w:sz w:val="24"/>
          <w:szCs w:val="24"/>
        </w:rPr>
      </w:pPr>
      <w:bookmarkStart w:id="24" w:name="bookmark22"/>
      <w:bookmarkEnd w:id="24"/>
      <w:r>
        <w:rPr>
          <w:b/>
          <w:bCs/>
          <w:spacing w:val="-4"/>
          <w:sz w:val="24"/>
          <w:szCs w:val="24"/>
        </w:rPr>
        <w:t>4.4.</w:t>
      </w:r>
      <w:r>
        <w:rPr>
          <w:b/>
          <w:bCs/>
          <w:spacing w:val="26"/>
          <w:sz w:val="24"/>
          <w:szCs w:val="24"/>
        </w:rPr>
        <w:t xml:space="preserve">  </w:t>
      </w:r>
      <w:r>
        <w:rPr>
          <w:rFonts w:ascii="FangSong" w:eastAsia="FangSong" w:hAnsi="FangSong" w:cs="FangSong"/>
          <w:b/>
          <w:bCs/>
          <w:spacing w:val="-4"/>
          <w:sz w:val="24"/>
          <w:szCs w:val="24"/>
        </w:rPr>
        <w:t>事件关闭</w:t>
      </w:r>
    </w:p>
    <w:p>
      <w:pPr>
        <w:spacing w:before="30"/>
      </w:pPr>
    </w:p>
    <w:p>
      <w:pPr>
        <w:spacing w:before="29"/>
      </w:pPr>
    </w:p>
    <w:p>
      <w:pPr>
        <w:spacing w:before="29"/>
      </w:pPr>
    </w:p>
    <w:tbl>
      <w:tblPr>
        <w:tblStyle w:val="TableNormal"/>
        <w:tblW w:w="6205" w:type="dxa"/>
        <w:tblInd w:w="467" w:type="dxa"/>
        <w:tblBorders>
          <w:top w:val="single" w:sz="2" w:space="0" w:color="404040"/>
          <w:left w:val="single" w:sz="2" w:space="0" w:color="404040"/>
          <w:bottom w:val="single" w:sz="2" w:space="0" w:color="404040"/>
          <w:right w:val="single" w:sz="2" w:space="0" w:color="404040"/>
          <w:insideH w:val="single" w:sz="2" w:space="0" w:color="404040"/>
          <w:insideV w:val="single" w:sz="2" w:space="0" w:color="404040"/>
        </w:tblBorders>
        <w:tblLayout w:type="fixed"/>
      </w:tblPr>
      <w:tblGrid>
        <w:gridCol w:w="158"/>
        <w:gridCol w:w="1253"/>
        <w:gridCol w:w="1059"/>
        <w:gridCol w:w="305"/>
        <w:gridCol w:w="969"/>
        <w:gridCol w:w="1228"/>
        <w:gridCol w:w="1233"/>
      </w:tblGrid>
      <w:tr>
        <w:tblPrEx>
          <w:tblW w:w="6205" w:type="dxa"/>
          <w:tblInd w:w="467" w:type="dxa"/>
          <w:tblBorders>
            <w:top w:val="single" w:sz="2" w:space="0" w:color="404040"/>
            <w:left w:val="single" w:sz="2" w:space="0" w:color="404040"/>
            <w:bottom w:val="single" w:sz="2" w:space="0" w:color="404040"/>
            <w:right w:val="single" w:sz="2" w:space="0" w:color="404040"/>
            <w:insideH w:val="single" w:sz="2" w:space="0" w:color="404040"/>
            <w:insideV w:val="single" w:sz="2" w:space="0" w:color="404040"/>
          </w:tblBorders>
          <w:tblLayout w:type="fixed"/>
        </w:tblPrEx>
        <w:trPr>
          <w:trHeight w:val="400"/>
        </w:trPr>
        <w:tc>
          <w:tcPr>
            <w:tcW w:w="6205" w:type="dxa"/>
            <w:gridSpan w:val="7"/>
          </w:tcPr>
          <w:p>
            <w:pPr>
              <w:spacing w:before="105" w:line="218" w:lineRule="auto"/>
              <w:ind w:left="50"/>
              <w:rPr>
                <w:rFonts w:ascii="FangSong" w:eastAsia="FangSong" w:hAnsi="FangSong" w:cs="FangSong"/>
                <w:sz w:val="17"/>
                <w:szCs w:val="17"/>
              </w:rPr>
            </w:pPr>
            <w:r>
              <w:drawing>
                <wp:anchor distT="0" distB="0" distL="0" distR="0" simplePos="0" relativeHeight="251685888" behindDoc="1" locked="0" layoutInCell="1" allowOverlap="1">
                  <wp:simplePos x="0" y="0"/>
                  <wp:positionH relativeFrom="column">
                    <wp:posOffset>-590</wp:posOffset>
                  </wp:positionH>
                  <wp:positionV relativeFrom="paragraph">
                    <wp:posOffset>-1046</wp:posOffset>
                  </wp:positionV>
                  <wp:extent cx="3938287" cy="2393301"/>
                  <wp:effectExtent l="0" t="0" r="0" b="0"/>
                  <wp:wrapNone/>
                  <wp:docPr id="86" name="IM 8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IM 86"/>
                          <pic:cNvPicPr/>
                        </pic:nvPicPr>
                        <pic:blipFill>
                          <a:blip xmlns:r="http://schemas.openxmlformats.org/officeDocument/2006/relationships" r:embed="rId4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38287" cy="2393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FangSong" w:eastAsia="FangSong" w:hAnsi="FangSong" w:cs="FangSong"/>
                <w:b/>
                <w:bCs/>
                <w:spacing w:val="17"/>
                <w:sz w:val="17"/>
                <w:szCs w:val="17"/>
              </w:rPr>
              <w:t>04-事件关闭</w:t>
            </w:r>
          </w:p>
        </w:tc>
      </w:tr>
      <w:tr>
        <w:tblPrEx>
          <w:tblW w:w="6205" w:type="dxa"/>
          <w:tblInd w:w="467" w:type="dxa"/>
          <w:tblLayout w:type="fixed"/>
        </w:tblPrEx>
        <w:trPr>
          <w:trHeight w:val="263"/>
        </w:trPr>
        <w:tc>
          <w:tcPr>
            <w:tcW w:w="158" w:type="dxa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53" w:type="dxa"/>
          </w:tcPr>
          <w:p>
            <w:pPr>
              <w:pStyle w:val="TableText"/>
              <w:spacing w:before="71" w:line="226" w:lineRule="auto"/>
              <w:ind w:left="496"/>
              <w:rPr>
                <w:sz w:val="11"/>
                <w:szCs w:val="11"/>
              </w:rPr>
            </w:pPr>
            <w:r>
              <w:rPr>
                <w:b/>
                <w:bCs/>
                <w:spacing w:val="16"/>
                <w:sz w:val="11"/>
                <w:szCs w:val="11"/>
              </w:rPr>
              <w:t>输入</w:t>
            </w:r>
          </w:p>
        </w:tc>
        <w:tc>
          <w:tcPr>
            <w:tcW w:w="2333" w:type="dxa"/>
            <w:gridSpan w:val="3"/>
          </w:tcPr>
          <w:p>
            <w:pPr>
              <w:pStyle w:val="TableText"/>
              <w:spacing w:line="230" w:lineRule="auto"/>
              <w:ind w:left="99"/>
              <w:rPr>
                <w:sz w:val="11"/>
                <w:szCs w:val="11"/>
              </w:rPr>
            </w:pPr>
            <w:r>
              <w:rPr>
                <w:b/>
                <w:bCs/>
                <w:spacing w:val="18"/>
                <w:sz w:val="11"/>
                <w:szCs w:val="11"/>
              </w:rPr>
              <w:t>项目经理、巡检工程师</w:t>
            </w:r>
            <w:r>
              <w:rPr>
                <w:rFonts w:ascii="Calibri" w:eastAsia="Calibri" w:hAnsi="Calibri" w:cs="Calibri"/>
                <w:b/>
                <w:bCs/>
                <w:spacing w:val="18"/>
                <w:sz w:val="11"/>
                <w:szCs w:val="11"/>
              </w:rPr>
              <w:t>/</w:t>
            </w:r>
            <w:r>
              <w:rPr>
                <w:b/>
                <w:bCs/>
                <w:spacing w:val="18"/>
                <w:sz w:val="11"/>
                <w:szCs w:val="11"/>
              </w:rPr>
              <w:t>技术支持工程</w:t>
            </w:r>
          </w:p>
          <w:p>
            <w:pPr>
              <w:pStyle w:val="TableText"/>
              <w:spacing w:before="9" w:line="178" w:lineRule="auto"/>
              <w:ind w:left="1091"/>
              <w:rPr>
                <w:rFonts w:ascii="Calibri" w:eastAsia="Calibri" w:hAnsi="Calibri" w:cs="Calibri"/>
                <w:sz w:val="11"/>
                <w:szCs w:val="11"/>
              </w:rPr>
            </w:pPr>
            <w:r>
              <w:rPr>
                <w:b/>
                <w:bCs/>
                <w:spacing w:val="8"/>
                <w:sz w:val="11"/>
                <w:szCs w:val="11"/>
              </w:rPr>
              <w:t>师</w:t>
            </w:r>
            <w:r>
              <w:rPr>
                <w:rFonts w:ascii="Calibri" w:eastAsia="Calibri" w:hAnsi="Calibri" w:cs="Calibri"/>
                <w:b/>
                <w:bCs/>
                <w:spacing w:val="8"/>
                <w:sz w:val="11"/>
                <w:szCs w:val="11"/>
              </w:rPr>
              <w:t>i</w:t>
            </w:r>
          </w:p>
        </w:tc>
        <w:tc>
          <w:tcPr>
            <w:tcW w:w="1228" w:type="dxa"/>
          </w:tcPr>
          <w:p>
            <w:pPr>
              <w:pStyle w:val="TableText"/>
              <w:spacing w:before="71" w:line="226" w:lineRule="auto"/>
              <w:ind w:left="492"/>
              <w:rPr>
                <w:sz w:val="11"/>
                <w:szCs w:val="11"/>
              </w:rPr>
            </w:pPr>
            <w:r>
              <w:rPr>
                <w:b/>
                <w:bCs/>
                <w:spacing w:val="16"/>
                <w:sz w:val="11"/>
                <w:szCs w:val="11"/>
              </w:rPr>
              <w:t>用户</w:t>
            </w:r>
          </w:p>
        </w:tc>
        <w:tc>
          <w:tcPr>
            <w:tcW w:w="1233" w:type="dxa"/>
          </w:tcPr>
          <w:p>
            <w:pPr>
              <w:pStyle w:val="TableText"/>
              <w:spacing w:before="71" w:line="226" w:lineRule="auto"/>
              <w:ind w:left="493"/>
              <w:rPr>
                <w:sz w:val="11"/>
                <w:szCs w:val="11"/>
              </w:rPr>
            </w:pPr>
            <w:r>
              <w:rPr>
                <w:b/>
                <w:bCs/>
                <w:spacing w:val="16"/>
                <w:sz w:val="11"/>
                <w:szCs w:val="11"/>
              </w:rPr>
              <w:t>输出</w:t>
            </w:r>
          </w:p>
        </w:tc>
      </w:tr>
      <w:tr>
        <w:tblPrEx>
          <w:tblW w:w="6205" w:type="dxa"/>
          <w:tblInd w:w="467" w:type="dxa"/>
          <w:tblLayout w:type="fixed"/>
        </w:tblPrEx>
        <w:trPr>
          <w:trHeight w:val="1175"/>
        </w:trPr>
        <w:tc>
          <w:tcPr>
            <w:tcW w:w="158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53" w:type="dxa"/>
            <w:vMerge w:val="restart"/>
            <w:tcBorders>
              <w:bottom w:val="nil"/>
            </w:tcBorders>
          </w:tcPr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spacing w:line="352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29" w:line="224" w:lineRule="auto"/>
              <w:ind w:left="475"/>
              <w:rPr>
                <w:sz w:val="9"/>
                <w:szCs w:val="9"/>
              </w:rPr>
            </w:pPr>
            <w:r>
              <w:rPr>
                <w:b/>
                <w:bCs/>
                <w:spacing w:val="16"/>
                <w:sz w:val="9"/>
                <w:szCs w:val="9"/>
              </w:rPr>
              <w:t>服务单</w:t>
            </w:r>
          </w:p>
        </w:tc>
        <w:tc>
          <w:tcPr>
            <w:tcW w:w="2333" w:type="dxa"/>
            <w:gridSpan w:val="3"/>
            <w:tcBorders>
              <w:bottom w:val="nil"/>
            </w:tcBorders>
          </w:tcPr>
          <w:p>
            <w:pPr>
              <w:pStyle w:val="TableText"/>
              <w:spacing w:before="186" w:line="225" w:lineRule="auto"/>
              <w:ind w:left="561"/>
              <w:rPr>
                <w:sz w:val="9"/>
                <w:szCs w:val="9"/>
              </w:rPr>
            </w:pPr>
            <w:r>
              <w:rPr>
                <w:b/>
                <w:bCs/>
                <w:spacing w:val="12"/>
                <w:sz w:val="9"/>
                <w:szCs w:val="9"/>
              </w:rPr>
              <w:t>开始</w:t>
            </w:r>
          </w:p>
          <w:p>
            <w:pPr>
              <w:spacing w:line="336" w:lineRule="auto"/>
              <w:rPr>
                <w:rFonts w:ascii="Arial"/>
                <w:sz w:val="21"/>
              </w:rPr>
            </w:pPr>
          </w:p>
          <w:p>
            <w:pPr>
              <w:spacing w:before="28" w:line="225" w:lineRule="auto"/>
              <w:ind w:left="558"/>
              <w:rPr>
                <w:rFonts w:ascii="Calibri" w:eastAsia="Calibri" w:hAnsi="Calibri" w:cs="Calibri"/>
                <w:sz w:val="9"/>
                <w:szCs w:val="9"/>
              </w:rPr>
            </w:pPr>
            <w:r>
              <w:rPr>
                <w:rFonts w:ascii="Calibri" w:eastAsia="Calibri" w:hAnsi="Calibri" w:cs="Calibri"/>
                <w:b/>
                <w:bCs/>
                <w:spacing w:val="6"/>
                <w:sz w:val="9"/>
                <w:szCs w:val="9"/>
              </w:rPr>
              <w:t>3.4.1</w:t>
            </w:r>
          </w:p>
          <w:p>
            <w:pPr>
              <w:pStyle w:val="TableText"/>
              <w:spacing w:line="254" w:lineRule="auto"/>
              <w:ind w:left="507" w:right="1337" w:hanging="162"/>
              <w:rPr>
                <w:sz w:val="9"/>
                <w:szCs w:val="9"/>
              </w:rPr>
            </w:pPr>
            <w:r>
              <w:rPr>
                <w:b/>
                <w:bCs/>
                <w:spacing w:val="16"/>
                <w:sz w:val="9"/>
                <w:szCs w:val="9"/>
              </w:rPr>
              <w:t>与客户确认处</w:t>
            </w:r>
            <w:r>
              <w:rPr>
                <w:b/>
                <w:bCs/>
                <w:spacing w:val="15"/>
                <w:sz w:val="9"/>
                <w:szCs w:val="9"/>
              </w:rPr>
              <w:t>理结果</w:t>
            </w:r>
          </w:p>
        </w:tc>
        <w:tc>
          <w:tcPr>
            <w:tcW w:w="1228" w:type="dxa"/>
            <w:vMerge w:val="restart"/>
            <w:tcBorders>
              <w:bottom w:val="nil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27" w:line="241" w:lineRule="auto"/>
              <w:ind w:left="514" w:right="495" w:hanging="4"/>
              <w:rPr>
                <w:sz w:val="9"/>
                <w:szCs w:val="9"/>
              </w:rPr>
            </w:pPr>
            <w:r>
              <w:rPr>
                <w:rFonts w:ascii="Calibri" w:eastAsia="Calibri" w:hAnsi="Calibri" w:cs="Calibri"/>
                <w:b/>
                <w:bCs/>
                <w:spacing w:val="6"/>
                <w:sz w:val="9"/>
                <w:szCs w:val="9"/>
              </w:rPr>
              <w:t>3.4.2</w:t>
            </w:r>
            <w:r>
              <w:rPr>
                <w:b/>
                <w:bCs/>
                <w:spacing w:val="11"/>
                <w:sz w:val="9"/>
                <w:szCs w:val="9"/>
              </w:rPr>
              <w:t>关闭</w:t>
            </w: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3" w:lineRule="auto"/>
              <w:rPr>
                <w:rFonts w:ascii="Arial"/>
                <w:sz w:val="21"/>
              </w:rPr>
            </w:pPr>
          </w:p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30" w:line="224" w:lineRule="auto"/>
              <w:ind w:left="515"/>
              <w:rPr>
                <w:sz w:val="9"/>
                <w:szCs w:val="9"/>
              </w:rPr>
            </w:pPr>
            <w:r>
              <w:rPr>
                <w:b/>
                <w:bCs/>
                <w:spacing w:val="11"/>
                <w:sz w:val="9"/>
                <w:szCs w:val="9"/>
              </w:rPr>
              <w:t>结束</w:t>
            </w:r>
          </w:p>
        </w:tc>
        <w:tc>
          <w:tcPr>
            <w:tcW w:w="1233" w:type="dxa"/>
            <w:vMerge w:val="restart"/>
            <w:tcBorders>
              <w:bottom w:val="nil"/>
            </w:tcBorders>
          </w:tcPr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30" w:line="224" w:lineRule="auto"/>
              <w:ind w:left="406"/>
              <w:rPr>
                <w:sz w:val="9"/>
                <w:szCs w:val="9"/>
              </w:rPr>
            </w:pPr>
            <w:r>
              <w:rPr>
                <w:b/>
                <w:bCs/>
                <w:spacing w:val="15"/>
                <w:sz w:val="9"/>
                <w:szCs w:val="9"/>
              </w:rPr>
              <w:t>事件关闭</w:t>
            </w:r>
          </w:p>
        </w:tc>
      </w:tr>
      <w:tr>
        <w:tblPrEx>
          <w:tblW w:w="6205" w:type="dxa"/>
          <w:tblInd w:w="467" w:type="dxa"/>
          <w:tblLayout w:type="fixed"/>
        </w:tblPrEx>
        <w:trPr>
          <w:trHeight w:val="1185"/>
        </w:trPr>
        <w:tc>
          <w:tcPr>
            <w:tcW w:w="158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5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059" w:type="dxa"/>
            <w:tcBorders>
              <w:top w:val="nil"/>
              <w:bottom w:val="nil"/>
              <w:right w:val="nil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spacing w:line="257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29" w:line="254" w:lineRule="auto"/>
              <w:ind w:left="451" w:right="117" w:hanging="52"/>
              <w:rPr>
                <w:sz w:val="9"/>
                <w:szCs w:val="9"/>
              </w:rPr>
            </w:pPr>
            <w:r>
              <w:rPr>
                <w:b/>
                <w:bCs/>
                <w:spacing w:val="16"/>
                <w:sz w:val="9"/>
                <w:szCs w:val="9"/>
              </w:rPr>
              <w:t>是否需要添</w:t>
            </w:r>
            <w:r>
              <w:rPr>
                <w:b/>
                <w:bCs/>
                <w:spacing w:val="15"/>
                <w:sz w:val="9"/>
                <w:szCs w:val="9"/>
              </w:rPr>
              <w:t>加知识库</w:t>
            </w:r>
          </w:p>
        </w:tc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</w:p>
          <w:p>
            <w:pPr>
              <w:spacing w:line="289" w:lineRule="auto"/>
              <w:rPr>
                <w:rFonts w:ascii="Arial"/>
                <w:sz w:val="21"/>
              </w:rPr>
            </w:pPr>
          </w:p>
          <w:p>
            <w:pPr>
              <w:spacing w:line="289" w:lineRule="auto"/>
              <w:rPr>
                <w:rFonts w:ascii="Arial"/>
                <w:sz w:val="21"/>
              </w:rPr>
            </w:pPr>
          </w:p>
          <w:p>
            <w:pPr>
              <w:spacing w:before="21" w:line="192" w:lineRule="auto"/>
              <w:ind w:left="116"/>
              <w:rPr>
                <w:rFonts w:ascii="Calibri" w:eastAsia="Calibri" w:hAnsi="Calibri" w:cs="Calibri"/>
                <w:sz w:val="7"/>
                <w:szCs w:val="7"/>
              </w:rPr>
            </w:pPr>
            <w:r>
              <w:rPr>
                <w:rFonts w:ascii="Calibri" w:eastAsia="Calibri" w:hAnsi="Calibri" w:cs="Calibri"/>
                <w:spacing w:val="8"/>
                <w:sz w:val="7"/>
                <w:szCs w:val="7"/>
              </w:rPr>
              <w:t>Y</w:t>
            </w:r>
          </w:p>
        </w:tc>
        <w:tc>
          <w:tcPr>
            <w:tcW w:w="969" w:type="dxa"/>
            <w:tcBorders>
              <w:top w:val="nil"/>
              <w:left w:val="nil"/>
              <w:bottom w:val="nil"/>
            </w:tcBorders>
          </w:tcPr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line="261" w:lineRule="auto"/>
              <w:rPr>
                <w:rFonts w:ascii="Arial"/>
                <w:sz w:val="21"/>
              </w:rPr>
            </w:pPr>
          </w:p>
          <w:p>
            <w:pPr>
              <w:spacing w:before="28" w:line="113" w:lineRule="exact"/>
              <w:ind w:left="250"/>
              <w:rPr>
                <w:rFonts w:ascii="Calibri" w:eastAsia="Calibri" w:hAnsi="Calibri" w:cs="Calibri"/>
                <w:sz w:val="9"/>
                <w:szCs w:val="9"/>
              </w:rPr>
            </w:pPr>
            <w:r>
              <w:rPr>
                <w:rFonts w:ascii="Calibri" w:eastAsia="Calibri" w:hAnsi="Calibri" w:cs="Calibri"/>
                <w:b/>
                <w:bCs/>
                <w:spacing w:val="6"/>
                <w:position w:val="1"/>
                <w:sz w:val="9"/>
                <w:szCs w:val="9"/>
              </w:rPr>
              <w:t>3.4.3</w:t>
            </w:r>
          </w:p>
          <w:p>
            <w:pPr>
              <w:pStyle w:val="TableText"/>
              <w:spacing w:line="226" w:lineRule="auto"/>
              <w:ind w:left="145"/>
              <w:rPr>
                <w:sz w:val="9"/>
                <w:szCs w:val="9"/>
              </w:rPr>
            </w:pPr>
            <w:r>
              <w:rPr>
                <w:b/>
                <w:bCs/>
                <w:spacing w:val="15"/>
                <w:sz w:val="9"/>
                <w:szCs w:val="9"/>
              </w:rPr>
              <w:t>添加知识</w:t>
            </w:r>
          </w:p>
        </w:tc>
        <w:tc>
          <w:tcPr>
            <w:tcW w:w="1228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33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6205" w:type="dxa"/>
          <w:tblInd w:w="467" w:type="dxa"/>
          <w:tblLayout w:type="fixed"/>
        </w:tblPrEx>
        <w:trPr>
          <w:trHeight w:val="733"/>
        </w:trPr>
        <w:tc>
          <w:tcPr>
            <w:tcW w:w="158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5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333" w:type="dxa"/>
            <w:gridSpan w:val="3"/>
            <w:tcBorders>
              <w:top w:val="nil"/>
            </w:tcBorders>
          </w:tcPr>
          <w:p>
            <w:pPr>
              <w:spacing w:before="172" w:line="192" w:lineRule="auto"/>
              <w:ind w:left="1444"/>
              <w:rPr>
                <w:rFonts w:ascii="Calibri" w:eastAsia="Calibri" w:hAnsi="Calibri" w:cs="Calibri"/>
                <w:sz w:val="7"/>
                <w:szCs w:val="7"/>
              </w:rPr>
            </w:pPr>
            <w:r>
              <w:rPr>
                <w:rFonts w:ascii="Calibri" w:eastAsia="Calibri" w:hAnsi="Calibri" w:cs="Calibri"/>
                <w:spacing w:val="5"/>
                <w:sz w:val="7"/>
                <w:szCs w:val="7"/>
              </w:rPr>
              <w:t>N</w:t>
            </w:r>
          </w:p>
        </w:tc>
        <w:tc>
          <w:tcPr>
            <w:tcW w:w="1228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233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  <w:spacing w:line="264" w:lineRule="auto"/>
      </w:pPr>
    </w:p>
    <w:p>
      <w:pPr>
        <w:pStyle w:val="BodyText"/>
        <w:spacing w:line="265" w:lineRule="auto"/>
      </w:pPr>
    </w:p>
    <w:p>
      <w:pPr>
        <w:pStyle w:val="BodyText"/>
        <w:spacing w:line="265" w:lineRule="auto"/>
      </w:pPr>
    </w:p>
    <w:p>
      <w:pPr>
        <w:spacing w:before="90" w:line="196" w:lineRule="auto"/>
        <w:ind w:left="3689"/>
        <w:rPr>
          <w:rFonts w:ascii="Microsoft YaHei" w:eastAsia="Microsoft YaHei" w:hAnsi="Microsoft YaHei" w:cs="Microsoft YaHei"/>
          <w:sz w:val="21"/>
          <w:szCs w:val="21"/>
        </w:rPr>
      </w:pPr>
      <w:r>
        <w:rPr>
          <w:rFonts w:ascii="Microsoft YaHei" w:eastAsia="Microsoft YaHei" w:hAnsi="Microsoft YaHei" w:cs="Microsoft YaHei"/>
          <w:spacing w:val="-3"/>
          <w:sz w:val="21"/>
          <w:szCs w:val="21"/>
        </w:rPr>
        <w:t>图 5：事件关闭</w:t>
      </w:r>
    </w:p>
    <w:p>
      <w:pPr>
        <w:spacing w:before="284" w:line="232" w:lineRule="auto"/>
        <w:ind w:left="34"/>
        <w:outlineLvl w:val="2"/>
        <w:rPr>
          <w:rFonts w:ascii="FangSong" w:eastAsia="FangSong" w:hAnsi="FangSong" w:cs="FangSong"/>
          <w:sz w:val="24"/>
          <w:szCs w:val="24"/>
        </w:rPr>
      </w:pPr>
      <w:bookmarkStart w:id="25" w:name="bookmark23"/>
      <w:bookmarkEnd w:id="25"/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4.4.1.   </w:t>
      </w:r>
      <w:r>
        <w:rPr>
          <w:rFonts w:ascii="FangSong" w:eastAsia="FangSong" w:hAnsi="FangSong" w:cs="FangSong"/>
          <w:b/>
          <w:bCs/>
          <w:spacing w:val="-2"/>
          <w:sz w:val="24"/>
          <w:szCs w:val="24"/>
        </w:rPr>
        <w:t>与客户确认处理结果</w:t>
      </w:r>
    </w:p>
    <w:p>
      <w:pPr>
        <w:spacing w:before="178" w:line="217" w:lineRule="auto"/>
        <w:ind w:left="405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根据事件描述，提出解决方案，反馈给用户。待用户确认问题是否解决。</w:t>
      </w:r>
    </w:p>
    <w:p>
      <w:pPr>
        <w:spacing w:before="198" w:line="231" w:lineRule="auto"/>
        <w:ind w:left="34"/>
        <w:outlineLvl w:val="2"/>
        <w:rPr>
          <w:rFonts w:ascii="FangSong" w:eastAsia="FangSong" w:hAnsi="FangSong" w:cs="FangSong"/>
          <w:sz w:val="24"/>
          <w:szCs w:val="24"/>
        </w:rPr>
      </w:pPr>
      <w:bookmarkStart w:id="26" w:name="bookmark24"/>
      <w:bookmarkEnd w:id="26"/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4.4.2.   </w:t>
      </w:r>
      <w:r>
        <w:rPr>
          <w:rFonts w:ascii="FangSong" w:eastAsia="FangSong" w:hAnsi="FangSong" w:cs="FangSong"/>
          <w:b/>
          <w:bCs/>
          <w:spacing w:val="-2"/>
          <w:sz w:val="24"/>
          <w:szCs w:val="24"/>
        </w:rPr>
        <w:t>事件关闭</w:t>
      </w:r>
    </w:p>
    <w:p>
      <w:pPr>
        <w:spacing w:before="181" w:line="369" w:lineRule="auto"/>
        <w:ind w:left="47" w:right="32" w:firstLine="357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z w:val="24"/>
          <w:szCs w:val="24"/>
        </w:rPr>
        <w:t>用户在确认事件解决后，在运维平台系统中关闭服务单。在确认用户关闭服</w:t>
      </w:r>
      <w:r>
        <w:rPr>
          <w:rFonts w:ascii="FangSong" w:eastAsia="FangSong" w:hAnsi="FangSong" w:cs="FangSong"/>
          <w:spacing w:val="-3"/>
          <w:sz w:val="24"/>
          <w:szCs w:val="24"/>
        </w:rPr>
        <w:t>务单后，判断是否需要将解决方案添加至知识库：如果</w:t>
      </w:r>
      <w:r>
        <w:rPr>
          <w:rFonts w:ascii="FangSong" w:eastAsia="FangSong" w:hAnsi="FangSong" w:cs="FangSong"/>
          <w:spacing w:val="-4"/>
          <w:sz w:val="24"/>
          <w:szCs w:val="24"/>
        </w:rPr>
        <w:t>需要，则添加知识库；否</w:t>
      </w:r>
      <w:r>
        <w:rPr>
          <w:rFonts w:ascii="FangSong" w:eastAsia="FangSong" w:hAnsi="FangSong" w:cs="FangSong"/>
          <w:spacing w:val="-6"/>
          <w:sz w:val="24"/>
          <w:szCs w:val="24"/>
        </w:rPr>
        <w:t>则，则流程结束。</w:t>
      </w:r>
    </w:p>
    <w:p>
      <w:pPr>
        <w:spacing w:before="2" w:line="231" w:lineRule="auto"/>
        <w:ind w:left="34"/>
        <w:outlineLvl w:val="2"/>
        <w:rPr>
          <w:rFonts w:ascii="FangSong" w:eastAsia="FangSong" w:hAnsi="FangSong" w:cs="FangSong"/>
          <w:sz w:val="24"/>
          <w:szCs w:val="24"/>
        </w:rPr>
      </w:pPr>
      <w:bookmarkStart w:id="27" w:name="bookmark25"/>
      <w:bookmarkEnd w:id="27"/>
      <w:bookmarkStart w:id="28" w:name="bookmark26"/>
      <w:bookmarkEnd w:id="28"/>
      <w:r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  <w:t xml:space="preserve">4.4.3.   </w:t>
      </w:r>
      <w:r>
        <w:rPr>
          <w:rFonts w:ascii="FangSong" w:eastAsia="FangSong" w:hAnsi="FangSong" w:cs="FangSong"/>
          <w:b/>
          <w:bCs/>
          <w:spacing w:val="-2"/>
          <w:sz w:val="24"/>
          <w:szCs w:val="24"/>
        </w:rPr>
        <w:t>添加知识库</w:t>
      </w:r>
    </w:p>
    <w:p>
      <w:pPr>
        <w:spacing w:before="178" w:line="215" w:lineRule="auto"/>
        <w:ind w:left="406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在确认用户关闭服务单后，并认为解决方案有价值，则添加至知识库中。</w:t>
      </w:r>
    </w:p>
    <w:p>
      <w:pPr>
        <w:pStyle w:val="BodyText"/>
        <w:spacing w:line="367" w:lineRule="auto"/>
      </w:pPr>
    </w:p>
    <w:p>
      <w:pPr>
        <w:spacing w:before="101" w:line="226" w:lineRule="auto"/>
        <w:ind w:left="49"/>
        <w:outlineLvl w:val="0"/>
        <w:rPr>
          <w:rFonts w:ascii="SimHei" w:eastAsia="SimHei" w:hAnsi="SimHei" w:cs="SimHei"/>
          <w:sz w:val="31"/>
          <w:szCs w:val="31"/>
        </w:rPr>
      </w:pPr>
      <w:bookmarkStart w:id="29" w:name="bookmark38"/>
      <w:bookmarkEnd w:id="29"/>
      <w:r>
        <w:rPr>
          <w:rFonts w:ascii="SimHei" w:eastAsia="SimHei" w:hAnsi="SimHei" w:cs="SimHei"/>
          <w:spacing w:val="4"/>
          <w:sz w:val="31"/>
          <w:szCs w:val="31"/>
        </w:rPr>
        <w:t>五</w:t>
      </w:r>
      <w:r>
        <w:rPr>
          <w:rFonts w:ascii="Times New Roman" w:eastAsia="Times New Roman" w:hAnsi="Times New Roman" w:cs="Times New Roman"/>
          <w:spacing w:val="4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14"/>
          <w:sz w:val="31"/>
          <w:szCs w:val="31"/>
        </w:rPr>
        <w:t xml:space="preserve">     </w:t>
      </w:r>
      <w:r>
        <w:rPr>
          <w:rFonts w:ascii="SimHei" w:eastAsia="SimHei" w:hAnsi="SimHei" w:cs="SimHei"/>
          <w:spacing w:val="4"/>
          <w:sz w:val="31"/>
          <w:szCs w:val="31"/>
        </w:rPr>
        <w:t>重大事件处理</w:t>
      </w:r>
    </w:p>
    <w:p>
      <w:pPr>
        <w:pStyle w:val="BodyText"/>
        <w:spacing w:line="420" w:lineRule="auto"/>
      </w:pPr>
    </w:p>
    <w:p>
      <w:pPr>
        <w:pStyle w:val="BodyText"/>
        <w:spacing w:before="78" w:line="234" w:lineRule="auto"/>
        <w:ind w:left="39"/>
        <w:outlineLvl w:val="1"/>
        <w:rPr>
          <w:rFonts w:ascii="FangSong" w:eastAsia="FangSong" w:hAnsi="FangSong" w:cs="FangSong"/>
          <w:sz w:val="24"/>
          <w:szCs w:val="24"/>
        </w:rPr>
      </w:pPr>
      <w:bookmarkStart w:id="30" w:name="bookmark27"/>
      <w:bookmarkEnd w:id="30"/>
      <w:r>
        <w:rPr>
          <w:b/>
          <w:bCs/>
          <w:spacing w:val="-4"/>
          <w:sz w:val="24"/>
          <w:szCs w:val="24"/>
        </w:rPr>
        <w:t>5.1.</w:t>
      </w:r>
      <w:r>
        <w:rPr>
          <w:b/>
          <w:bCs/>
          <w:spacing w:val="9"/>
          <w:sz w:val="24"/>
          <w:szCs w:val="24"/>
        </w:rPr>
        <w:t xml:space="preserve">    </w:t>
      </w:r>
      <w:r>
        <w:rPr>
          <w:rFonts w:ascii="FangSong" w:eastAsia="FangSong" w:hAnsi="FangSong" w:cs="FangSong"/>
          <w:b/>
          <w:bCs/>
          <w:spacing w:val="-4"/>
          <w:sz w:val="24"/>
          <w:szCs w:val="24"/>
        </w:rPr>
        <w:t>定义</w:t>
      </w:r>
    </w:p>
    <w:p>
      <w:pPr>
        <w:pStyle w:val="BodyText"/>
        <w:spacing w:line="355" w:lineRule="auto"/>
      </w:pPr>
    </w:p>
    <w:p>
      <w:pPr>
        <w:spacing w:before="78" w:line="217" w:lineRule="auto"/>
        <w:ind w:left="532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重大事件是指紧急程度较高、影响面较广且影响时间长的事件。</w:t>
      </w:r>
    </w:p>
    <w:p>
      <w:pPr>
        <w:spacing w:line="217" w:lineRule="auto"/>
        <w:rPr>
          <w:rFonts w:ascii="FangSong" w:eastAsia="FangSong" w:hAnsi="FangSong" w:cs="FangSong"/>
          <w:sz w:val="24"/>
          <w:szCs w:val="24"/>
        </w:rPr>
        <w:sectPr>
          <w:footerReference w:type="default" r:id="rId47"/>
          <w:pgSz w:w="11907" w:h="16839"/>
          <w:pgMar w:top="2148" w:right="1769" w:bottom="2042" w:left="1771" w:header="803" w:footer="994" w:gutter="0"/>
          <w:cols w:space="720"/>
        </w:sectPr>
      </w:pPr>
    </w:p>
    <w:p>
      <w:pPr>
        <w:pStyle w:val="BodyText"/>
        <w:spacing w:before="131" w:line="231" w:lineRule="auto"/>
        <w:ind w:left="39"/>
        <w:outlineLvl w:val="1"/>
        <w:rPr>
          <w:rFonts w:ascii="FangSong" w:eastAsia="FangSong" w:hAnsi="FangSong" w:cs="FangSong"/>
          <w:sz w:val="24"/>
          <w:szCs w:val="24"/>
        </w:rPr>
      </w:pPr>
      <w:bookmarkStart w:id="31" w:name="bookmark28"/>
      <w:bookmarkEnd w:id="31"/>
      <w:r>
        <w:rPr>
          <w:b/>
          <w:bCs/>
          <w:spacing w:val="-5"/>
          <w:sz w:val="24"/>
          <w:szCs w:val="24"/>
        </w:rPr>
        <w:t>5.2.</w:t>
      </w:r>
      <w:r>
        <w:rPr>
          <w:b/>
          <w:bCs/>
          <w:spacing w:val="27"/>
          <w:sz w:val="24"/>
          <w:szCs w:val="24"/>
        </w:rPr>
        <w:t xml:space="preserve">  </w:t>
      </w:r>
      <w:r>
        <w:rPr>
          <w:rFonts w:ascii="FangSong" w:eastAsia="FangSong" w:hAnsi="FangSong" w:cs="FangSong"/>
          <w:b/>
          <w:bCs/>
          <w:spacing w:val="-5"/>
          <w:sz w:val="24"/>
          <w:szCs w:val="24"/>
        </w:rPr>
        <w:t>分级事件</w:t>
      </w:r>
    </w:p>
    <w:p>
      <w:pPr>
        <w:pStyle w:val="BodyText"/>
        <w:spacing w:line="358" w:lineRule="auto"/>
      </w:pPr>
    </w:p>
    <w:p>
      <w:pPr>
        <w:spacing w:before="78" w:line="370" w:lineRule="auto"/>
        <w:ind w:left="53" w:right="43" w:firstLine="593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z w:val="24"/>
          <w:szCs w:val="24"/>
        </w:rPr>
        <w:t>对事件进行初步分级，判断是否为重大事件类型，常见类型有核心网络中</w:t>
      </w:r>
      <w:r>
        <w:rPr>
          <w:rFonts w:ascii="FangSong" w:eastAsia="FangSong" w:hAnsi="FangSong" w:cs="FangSong"/>
          <w:spacing w:val="-6"/>
          <w:sz w:val="24"/>
          <w:szCs w:val="24"/>
        </w:rPr>
        <w:t>断、关键业务中断等。</w:t>
      </w:r>
    </w:p>
    <w:p>
      <w:pPr>
        <w:pStyle w:val="BodyText"/>
        <w:spacing w:before="259" w:line="231" w:lineRule="auto"/>
        <w:ind w:left="39"/>
        <w:outlineLvl w:val="1"/>
        <w:rPr>
          <w:rFonts w:ascii="FangSong" w:eastAsia="FangSong" w:hAnsi="FangSong" w:cs="FangSong"/>
          <w:sz w:val="24"/>
          <w:szCs w:val="24"/>
        </w:rPr>
      </w:pPr>
      <w:bookmarkStart w:id="32" w:name="bookmark29"/>
      <w:bookmarkEnd w:id="32"/>
      <w:r>
        <w:rPr>
          <w:b/>
          <w:bCs/>
          <w:spacing w:val="-4"/>
          <w:sz w:val="24"/>
          <w:szCs w:val="24"/>
        </w:rPr>
        <w:t>5.3.</w:t>
      </w:r>
      <w:r>
        <w:rPr>
          <w:b/>
          <w:bCs/>
          <w:spacing w:val="23"/>
          <w:w w:val="101"/>
          <w:sz w:val="24"/>
          <w:szCs w:val="24"/>
        </w:rPr>
        <w:t xml:space="preserve">  </w:t>
      </w:r>
      <w:r>
        <w:rPr>
          <w:rFonts w:ascii="FangSong" w:eastAsia="FangSong" w:hAnsi="FangSong" w:cs="FangSong"/>
          <w:b/>
          <w:bCs/>
          <w:spacing w:val="-4"/>
          <w:sz w:val="24"/>
          <w:szCs w:val="24"/>
        </w:rPr>
        <w:t>处理问题</w:t>
      </w:r>
    </w:p>
    <w:p>
      <w:pPr>
        <w:pStyle w:val="BodyText"/>
        <w:spacing w:line="356" w:lineRule="auto"/>
      </w:pPr>
    </w:p>
    <w:p>
      <w:pPr>
        <w:spacing w:before="78" w:line="370" w:lineRule="auto"/>
        <w:ind w:left="43" w:firstLine="601"/>
        <w:jc w:val="both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z w:val="24"/>
          <w:szCs w:val="24"/>
        </w:rPr>
        <w:t>项目经理接收事件，做出初始判断，并将其提交管理层。查看知识库，是</w:t>
      </w:r>
      <w:r>
        <w:rPr>
          <w:rFonts w:ascii="FangSong" w:eastAsia="FangSong" w:hAnsi="FangSong" w:cs="FangSong"/>
          <w:spacing w:val="-3"/>
          <w:sz w:val="24"/>
          <w:szCs w:val="24"/>
        </w:rPr>
        <w:t>否具有相似问题的处理方法，如果没有，联系厂商，申请提供技术</w:t>
      </w:r>
      <w:r>
        <w:rPr>
          <w:rFonts w:ascii="FangSong" w:eastAsia="FangSong" w:hAnsi="FangSong" w:cs="FangSong"/>
          <w:spacing w:val="-4"/>
          <w:sz w:val="24"/>
          <w:szCs w:val="24"/>
        </w:rPr>
        <w:t>支持。处理完</w:t>
      </w:r>
      <w:r>
        <w:rPr>
          <w:rFonts w:ascii="FangSong" w:eastAsia="FangSong" w:hAnsi="FangSong" w:cs="FangSong"/>
          <w:spacing w:val="-2"/>
          <w:sz w:val="24"/>
          <w:szCs w:val="24"/>
        </w:rPr>
        <w:t>毕后，检查是否恢复正常运行，正常运营后将事件关闭，如果事件有参考价值，</w:t>
      </w:r>
      <w:r>
        <w:rPr>
          <w:rFonts w:ascii="FangSong" w:eastAsia="FangSong" w:hAnsi="FangSong" w:cs="FangSong"/>
          <w:spacing w:val="-7"/>
          <w:sz w:val="24"/>
          <w:szCs w:val="24"/>
        </w:rPr>
        <w:t>加入知识库。</w:t>
      </w:r>
    </w:p>
    <w:p>
      <w:pPr>
        <w:spacing w:before="266" w:line="226" w:lineRule="auto"/>
        <w:ind w:left="51"/>
        <w:outlineLvl w:val="0"/>
        <w:rPr>
          <w:rFonts w:ascii="SimHei" w:eastAsia="SimHei" w:hAnsi="SimHei" w:cs="SimHei"/>
          <w:sz w:val="31"/>
          <w:szCs w:val="31"/>
        </w:rPr>
      </w:pPr>
      <w:bookmarkStart w:id="33" w:name="bookmark30"/>
      <w:bookmarkEnd w:id="33"/>
      <w:r>
        <w:rPr>
          <w:rFonts w:ascii="SimHei" w:eastAsia="SimHei" w:hAnsi="SimHei" w:cs="SimHei"/>
          <w:spacing w:val="1"/>
          <w:sz w:val="31"/>
          <w:szCs w:val="31"/>
        </w:rPr>
        <w:t>六</w:t>
      </w:r>
      <w:r>
        <w:rPr>
          <w:rFonts w:ascii="Times New Roman" w:eastAsia="Times New Roman" w:hAnsi="Times New Roman" w:cs="Times New Roman"/>
          <w:spacing w:val="1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14"/>
          <w:sz w:val="31"/>
          <w:szCs w:val="31"/>
        </w:rPr>
        <w:t xml:space="preserve">     </w:t>
      </w:r>
      <w:r>
        <w:rPr>
          <w:rFonts w:ascii="SimHei" w:eastAsia="SimHei" w:hAnsi="SimHei" w:cs="SimHei"/>
          <w:spacing w:val="1"/>
          <w:sz w:val="31"/>
          <w:szCs w:val="31"/>
        </w:rPr>
        <w:t>事件状态</w:t>
      </w:r>
    </w:p>
    <w:p>
      <w:pPr>
        <w:pStyle w:val="BodyText"/>
        <w:spacing w:line="422" w:lineRule="auto"/>
      </w:pPr>
    </w:p>
    <w:p>
      <w:pPr>
        <w:spacing w:before="79" w:line="218" w:lineRule="auto"/>
        <w:ind w:left="284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8"/>
          <w:sz w:val="24"/>
          <w:szCs w:val="24"/>
        </w:rPr>
        <w:t>事件状态有如下：</w:t>
      </w:r>
    </w:p>
    <w:p>
      <w:pPr>
        <w:spacing w:line="19" w:lineRule="exact"/>
      </w:pPr>
    </w:p>
    <w:tbl>
      <w:tblPr>
        <w:tblStyle w:val="TableNormal"/>
        <w:tblW w:w="6423" w:type="dxa"/>
        <w:tblInd w:w="96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1425"/>
        <w:gridCol w:w="4998"/>
      </w:tblGrid>
      <w:tr>
        <w:tblPrEx>
          <w:tblW w:w="6423" w:type="dxa"/>
          <w:tblInd w:w="969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563"/>
        </w:trPr>
        <w:tc>
          <w:tcPr>
            <w:tcW w:w="1425" w:type="dxa"/>
            <w:shd w:val="clear" w:color="auto" w:fill="33CCCC"/>
          </w:tcPr>
          <w:p>
            <w:pPr>
              <w:spacing w:before="218" w:line="218" w:lineRule="auto"/>
              <w:ind w:left="12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事件状态</w:t>
            </w:r>
          </w:p>
        </w:tc>
        <w:tc>
          <w:tcPr>
            <w:tcW w:w="4998" w:type="dxa"/>
            <w:shd w:val="clear" w:color="auto" w:fill="33CCCC"/>
          </w:tcPr>
          <w:p>
            <w:pPr>
              <w:spacing w:before="218" w:line="220" w:lineRule="auto"/>
              <w:ind w:left="1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备</w:t>
            </w:r>
            <w:r>
              <w:rPr>
                <w:rFonts w:ascii="FangSong" w:eastAsia="FangSong" w:hAnsi="FangSong" w:cs="FangSong"/>
                <w:spacing w:val="22"/>
                <w:sz w:val="24"/>
                <w:szCs w:val="24"/>
              </w:rPr>
              <w:t xml:space="preserve"> </w:t>
            </w:r>
            <w:r>
              <w:rPr>
                <w:rFonts w:ascii="FangSong" w:eastAsia="FangSong" w:hAnsi="FangSong" w:cs="FangSong"/>
                <w:spacing w:val="-9"/>
                <w:sz w:val="24"/>
                <w:szCs w:val="24"/>
              </w:rPr>
              <w:t>注</w:t>
            </w:r>
          </w:p>
        </w:tc>
      </w:tr>
      <w:tr>
        <w:tblPrEx>
          <w:tblW w:w="6423" w:type="dxa"/>
          <w:tblInd w:w="969" w:type="dxa"/>
          <w:tblLayout w:type="fixed"/>
        </w:tblPrEx>
        <w:trPr>
          <w:trHeight w:val="484"/>
        </w:trPr>
        <w:tc>
          <w:tcPr>
            <w:tcW w:w="1425" w:type="dxa"/>
          </w:tcPr>
          <w:p>
            <w:pPr>
              <w:spacing w:before="177" w:line="220" w:lineRule="auto"/>
              <w:ind w:left="12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5"/>
                <w:sz w:val="24"/>
                <w:szCs w:val="24"/>
              </w:rPr>
              <w:t>创建</w:t>
            </w:r>
          </w:p>
        </w:tc>
        <w:tc>
          <w:tcPr>
            <w:tcW w:w="4998" w:type="dxa"/>
          </w:tcPr>
          <w:p>
            <w:pPr>
              <w:spacing w:before="177" w:line="217" w:lineRule="auto"/>
              <w:ind w:left="119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新创建的服务单</w:t>
            </w:r>
          </w:p>
        </w:tc>
      </w:tr>
      <w:tr>
        <w:tblPrEx>
          <w:tblW w:w="6423" w:type="dxa"/>
          <w:tblInd w:w="969" w:type="dxa"/>
          <w:tblLayout w:type="fixed"/>
        </w:tblPrEx>
        <w:trPr>
          <w:trHeight w:val="484"/>
        </w:trPr>
        <w:tc>
          <w:tcPr>
            <w:tcW w:w="1425" w:type="dxa"/>
            <w:vMerge w:val="restart"/>
            <w:tcBorders>
              <w:bottom w:val="nil"/>
            </w:tcBorders>
          </w:tcPr>
          <w:p>
            <w:pPr>
              <w:spacing w:line="290" w:lineRule="auto"/>
              <w:rPr>
                <w:rFonts w:ascii="Arial"/>
                <w:sz w:val="21"/>
              </w:rPr>
            </w:pPr>
          </w:p>
          <w:p>
            <w:pPr>
              <w:spacing w:line="291" w:lineRule="auto"/>
              <w:rPr>
                <w:rFonts w:ascii="Arial"/>
                <w:sz w:val="21"/>
              </w:rPr>
            </w:pPr>
          </w:p>
          <w:p>
            <w:pPr>
              <w:spacing w:before="78" w:line="217" w:lineRule="auto"/>
              <w:ind w:left="122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执行中</w:t>
            </w:r>
          </w:p>
        </w:tc>
        <w:tc>
          <w:tcPr>
            <w:tcW w:w="4998" w:type="dxa"/>
          </w:tcPr>
          <w:p>
            <w:pPr>
              <w:spacing w:before="178" w:line="216" w:lineRule="auto"/>
              <w:ind w:left="1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巡检工程师接受服务单</w:t>
            </w:r>
          </w:p>
        </w:tc>
      </w:tr>
      <w:tr>
        <w:tblPrEx>
          <w:tblW w:w="6423" w:type="dxa"/>
          <w:tblInd w:w="969" w:type="dxa"/>
          <w:tblLayout w:type="fixed"/>
        </w:tblPrEx>
        <w:trPr>
          <w:trHeight w:val="963"/>
        </w:trPr>
        <w:tc>
          <w:tcPr>
            <w:tcW w:w="1425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4998" w:type="dxa"/>
          </w:tcPr>
          <w:p>
            <w:pPr>
              <w:spacing w:before="180" w:line="297" w:lineRule="auto"/>
              <w:ind w:left="124" w:right="108" w:hanging="3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10"/>
                <w:sz w:val="24"/>
                <w:szCs w:val="24"/>
              </w:rPr>
              <w:t>技术支持工程师接受巡检工程师转接的服务</w:t>
            </w:r>
            <w:r>
              <w:rPr>
                <w:rFonts w:ascii="FangSong" w:eastAsia="FangSong" w:hAnsi="FangSong" w:cs="FangSong"/>
                <w:sz w:val="24"/>
                <w:szCs w:val="24"/>
              </w:rPr>
              <w:t>单</w:t>
            </w:r>
          </w:p>
        </w:tc>
      </w:tr>
      <w:tr>
        <w:tblPrEx>
          <w:tblW w:w="6423" w:type="dxa"/>
          <w:tblInd w:w="969" w:type="dxa"/>
          <w:tblLayout w:type="fixed"/>
        </w:tblPrEx>
        <w:trPr>
          <w:trHeight w:val="485"/>
        </w:trPr>
        <w:tc>
          <w:tcPr>
            <w:tcW w:w="1425" w:type="dxa"/>
          </w:tcPr>
          <w:p>
            <w:pPr>
              <w:spacing w:before="181" w:line="218" w:lineRule="auto"/>
              <w:ind w:left="125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未解决</w:t>
            </w:r>
          </w:p>
        </w:tc>
        <w:tc>
          <w:tcPr>
            <w:tcW w:w="4998" w:type="dxa"/>
          </w:tcPr>
          <w:p>
            <w:pPr>
              <w:spacing w:before="181" w:line="218" w:lineRule="auto"/>
              <w:ind w:left="12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事件解决中</w:t>
            </w:r>
          </w:p>
        </w:tc>
      </w:tr>
      <w:tr>
        <w:tblPrEx>
          <w:tblW w:w="6423" w:type="dxa"/>
          <w:tblInd w:w="969" w:type="dxa"/>
          <w:tblLayout w:type="fixed"/>
        </w:tblPrEx>
        <w:trPr>
          <w:trHeight w:val="484"/>
        </w:trPr>
        <w:tc>
          <w:tcPr>
            <w:tcW w:w="1425" w:type="dxa"/>
          </w:tcPr>
          <w:p>
            <w:pPr>
              <w:spacing w:before="181" w:line="218" w:lineRule="auto"/>
              <w:ind w:left="154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11"/>
                <w:sz w:val="24"/>
                <w:szCs w:val="24"/>
              </w:rPr>
              <w:t>已解决</w:t>
            </w:r>
          </w:p>
        </w:tc>
        <w:tc>
          <w:tcPr>
            <w:tcW w:w="4998" w:type="dxa"/>
          </w:tcPr>
          <w:p>
            <w:pPr>
              <w:spacing w:before="181" w:line="218" w:lineRule="auto"/>
              <w:ind w:left="12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事件已经解决</w:t>
            </w:r>
          </w:p>
        </w:tc>
      </w:tr>
      <w:tr>
        <w:tblPrEx>
          <w:tblW w:w="6423" w:type="dxa"/>
          <w:tblInd w:w="969" w:type="dxa"/>
          <w:tblLayout w:type="fixed"/>
        </w:tblPrEx>
        <w:trPr>
          <w:trHeight w:val="486"/>
        </w:trPr>
        <w:tc>
          <w:tcPr>
            <w:tcW w:w="1425" w:type="dxa"/>
          </w:tcPr>
          <w:p>
            <w:pPr>
              <w:spacing w:before="183" w:line="220" w:lineRule="auto"/>
              <w:ind w:left="13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4"/>
                <w:sz w:val="24"/>
                <w:szCs w:val="24"/>
              </w:rPr>
              <w:t>发起人确认</w:t>
            </w:r>
          </w:p>
        </w:tc>
        <w:tc>
          <w:tcPr>
            <w:tcW w:w="4998" w:type="dxa"/>
          </w:tcPr>
          <w:p>
            <w:pPr>
              <w:spacing w:before="183" w:line="217" w:lineRule="auto"/>
              <w:ind w:left="12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2"/>
                <w:sz w:val="24"/>
                <w:szCs w:val="24"/>
              </w:rPr>
              <w:t>用户确认事件是否已经处理完毕</w:t>
            </w:r>
          </w:p>
        </w:tc>
      </w:tr>
      <w:tr>
        <w:tblPrEx>
          <w:tblW w:w="6423" w:type="dxa"/>
          <w:tblInd w:w="969" w:type="dxa"/>
          <w:tblLayout w:type="fixed"/>
        </w:tblPrEx>
        <w:trPr>
          <w:trHeight w:val="489"/>
        </w:trPr>
        <w:tc>
          <w:tcPr>
            <w:tcW w:w="1425" w:type="dxa"/>
          </w:tcPr>
          <w:p>
            <w:pPr>
              <w:spacing w:before="183" w:line="217" w:lineRule="auto"/>
              <w:ind w:left="130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6"/>
                <w:sz w:val="24"/>
                <w:szCs w:val="24"/>
              </w:rPr>
              <w:t>关闭</w:t>
            </w:r>
          </w:p>
        </w:tc>
        <w:tc>
          <w:tcPr>
            <w:tcW w:w="4998" w:type="dxa"/>
          </w:tcPr>
          <w:p>
            <w:pPr>
              <w:spacing w:before="182" w:line="217" w:lineRule="auto"/>
              <w:ind w:left="121"/>
              <w:rPr>
                <w:rFonts w:ascii="FangSong" w:eastAsia="FangSong" w:hAnsi="FangSong" w:cs="FangSong"/>
                <w:sz w:val="24"/>
                <w:szCs w:val="24"/>
              </w:rPr>
            </w:pPr>
            <w:r>
              <w:rPr>
                <w:rFonts w:ascii="FangSong" w:eastAsia="FangSong" w:hAnsi="FangSong" w:cs="FangSong"/>
                <w:spacing w:val="-3"/>
                <w:sz w:val="24"/>
                <w:szCs w:val="24"/>
              </w:rPr>
              <w:t>对事件进行关闭</w:t>
            </w:r>
          </w:p>
        </w:tc>
      </w:tr>
    </w:tbl>
    <w:p>
      <w:pPr>
        <w:pStyle w:val="BodyText"/>
      </w:pPr>
    </w:p>
    <w:p>
      <w:pPr>
        <w:sectPr>
          <w:headerReference w:type="default" r:id="rId48"/>
          <w:footerReference w:type="default" r:id="rId49"/>
          <w:pgSz w:w="11907" w:h="16839"/>
          <w:pgMar w:top="2148" w:right="1754" w:bottom="2042" w:left="1771" w:header="803" w:footer="994" w:gutter="0"/>
          <w:cols w:space="720"/>
        </w:sectPr>
      </w:pPr>
    </w:p>
    <w:p>
      <w:pPr>
        <w:spacing w:before="60" w:line="224" w:lineRule="auto"/>
        <w:ind w:left="39"/>
        <w:outlineLvl w:val="0"/>
        <w:rPr>
          <w:rFonts w:ascii="SimHei" w:eastAsia="SimHei" w:hAnsi="SimHei" w:cs="SimHei"/>
          <w:sz w:val="31"/>
          <w:szCs w:val="31"/>
        </w:rPr>
      </w:pPr>
      <w:bookmarkStart w:id="34" w:name="bookmark31"/>
      <w:bookmarkEnd w:id="34"/>
      <w:r>
        <w:rPr>
          <w:rFonts w:ascii="SimHei" w:eastAsia="SimHei" w:hAnsi="SimHei" w:cs="SimHei"/>
          <w:spacing w:val="7"/>
          <w:sz w:val="31"/>
          <w:szCs w:val="31"/>
        </w:rPr>
        <w:t>七</w:t>
      </w:r>
      <w:r>
        <w:rPr>
          <w:rFonts w:ascii="Times New Roman" w:eastAsia="Times New Roman" w:hAnsi="Times New Roman" w:cs="Times New Roman"/>
          <w:spacing w:val="7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15"/>
          <w:sz w:val="31"/>
          <w:szCs w:val="31"/>
        </w:rPr>
        <w:t xml:space="preserve">     </w:t>
      </w:r>
      <w:r>
        <w:rPr>
          <w:rFonts w:ascii="SimHei" w:eastAsia="SimHei" w:hAnsi="SimHei" w:cs="SimHei"/>
          <w:spacing w:val="7"/>
          <w:sz w:val="31"/>
          <w:szCs w:val="31"/>
        </w:rPr>
        <w:t>事件管理与其它流程的关系</w:t>
      </w:r>
    </w:p>
    <w:p>
      <w:pPr>
        <w:pStyle w:val="BodyText"/>
        <w:spacing w:line="386" w:lineRule="auto"/>
      </w:pPr>
    </w:p>
    <w:p>
      <w:pPr>
        <w:spacing w:line="5001" w:lineRule="exact"/>
        <w:ind w:firstLine="28"/>
      </w:pPr>
      <w:r>
        <w:rPr>
          <w:position w:val="-100"/>
        </w:rPr>
        <w:drawing>
          <wp:inline distT="0" distB="0" distL="0" distR="0">
            <wp:extent cx="5547359" cy="3175634"/>
            <wp:effectExtent l="0" t="0" r="0" b="0"/>
            <wp:docPr id="96" name="IM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 96"/>
                    <pic:cNvPicPr/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47359" cy="317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8" w:lineRule="auto"/>
      </w:pPr>
    </w:p>
    <w:p>
      <w:pPr>
        <w:spacing w:before="78" w:line="220" w:lineRule="auto"/>
        <w:ind w:left="459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z w:val="24"/>
          <w:szCs w:val="24"/>
        </w:rPr>
        <w:drawing>
          <wp:inline distT="0" distB="0" distL="0" distR="0">
            <wp:extent cx="108203" cy="111861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203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4"/>
          <w:sz w:val="24"/>
          <w:szCs w:val="24"/>
        </w:rPr>
        <w:t xml:space="preserve">  </w:t>
      </w:r>
      <w:r>
        <w:rPr>
          <w:rFonts w:ascii="FangSong" w:eastAsia="FangSong" w:hAnsi="FangSong" w:cs="FangSong"/>
          <w:spacing w:val="-4"/>
          <w:sz w:val="24"/>
          <w:szCs w:val="24"/>
        </w:rPr>
        <w:t>配置管理</w:t>
      </w:r>
    </w:p>
    <w:p>
      <w:pPr>
        <w:spacing w:before="223" w:line="386" w:lineRule="auto"/>
        <w:ind w:left="45" w:right="426" w:firstLine="488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4"/>
          <w:sz w:val="24"/>
          <w:szCs w:val="24"/>
        </w:rPr>
        <w:t>需要从配置管理数据库中查询配置项的属性和配置项间的关</w:t>
      </w:r>
      <w:r>
        <w:rPr>
          <w:rFonts w:ascii="FangSong" w:eastAsia="FangSong" w:hAnsi="FangSong" w:cs="FangSong"/>
          <w:spacing w:val="3"/>
          <w:sz w:val="24"/>
          <w:szCs w:val="24"/>
        </w:rPr>
        <w:t>联关系来定位</w:t>
      </w:r>
      <w:r>
        <w:rPr>
          <w:rFonts w:ascii="FangSong" w:eastAsia="FangSong" w:hAnsi="FangSong" w:cs="FangSong"/>
          <w:spacing w:val="-2"/>
          <w:sz w:val="24"/>
          <w:szCs w:val="24"/>
        </w:rPr>
        <w:t>故障和帮助快速的恢复。</w:t>
      </w:r>
    </w:p>
    <w:p>
      <w:pPr>
        <w:spacing w:before="33" w:line="218" w:lineRule="auto"/>
        <w:ind w:left="459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z w:val="24"/>
          <w:szCs w:val="24"/>
        </w:rPr>
        <w:drawing>
          <wp:inline distT="0" distB="0" distL="0" distR="0">
            <wp:extent cx="108203" cy="111861"/>
            <wp:effectExtent l="0" t="0" r="0" b="0"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203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15"/>
          <w:sz w:val="24"/>
          <w:szCs w:val="24"/>
        </w:rPr>
        <w:t xml:space="preserve">  </w:t>
      </w:r>
      <w:r>
        <w:rPr>
          <w:rFonts w:ascii="FangSong" w:eastAsia="FangSong" w:hAnsi="FangSong" w:cs="FangSong"/>
          <w:spacing w:val="-8"/>
          <w:sz w:val="24"/>
          <w:szCs w:val="24"/>
        </w:rPr>
        <w:t>问题管理</w:t>
      </w:r>
    </w:p>
    <w:p>
      <w:pPr>
        <w:spacing w:before="265" w:line="352" w:lineRule="auto"/>
        <w:ind w:left="45" w:right="427" w:firstLine="413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z w:val="24"/>
          <w:szCs w:val="24"/>
        </w:rPr>
        <w:drawing>
          <wp:inline distT="0" distB="0" distL="0" distR="0">
            <wp:extent cx="108203" cy="111861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203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9"/>
          <w:sz w:val="24"/>
          <w:szCs w:val="24"/>
        </w:rPr>
        <w:t xml:space="preserve">  </w:t>
      </w:r>
      <w:r>
        <w:rPr>
          <w:rFonts w:ascii="FangSong" w:eastAsia="FangSong" w:hAnsi="FangSong" w:cs="FangSong"/>
          <w:spacing w:val="-1"/>
          <w:sz w:val="24"/>
          <w:szCs w:val="24"/>
        </w:rPr>
        <w:t>事件管理流程将提供事件的详细、精确的记录信息给问题管理流程来定</w:t>
      </w:r>
      <w:r>
        <w:rPr>
          <w:rFonts w:ascii="FangSong" w:eastAsia="FangSong" w:hAnsi="FangSong" w:cs="FangSong"/>
          <w:spacing w:val="-3"/>
          <w:sz w:val="24"/>
          <w:szCs w:val="24"/>
        </w:rPr>
        <w:t>位问题及分析问题的趋势，以及在优先级为高的事件解决并恢复服务</w:t>
      </w:r>
      <w:r>
        <w:rPr>
          <w:rFonts w:ascii="FangSong" w:eastAsia="FangSong" w:hAnsi="FangSong" w:cs="FangSong"/>
          <w:spacing w:val="-4"/>
          <w:sz w:val="24"/>
          <w:szCs w:val="24"/>
        </w:rPr>
        <w:t>后作为问题</w:t>
      </w:r>
      <w:r>
        <w:rPr>
          <w:rFonts w:ascii="FangSong" w:eastAsia="FangSong" w:hAnsi="FangSong" w:cs="FangSong"/>
          <w:spacing w:val="-2"/>
          <w:sz w:val="24"/>
          <w:szCs w:val="24"/>
        </w:rPr>
        <w:t>进行进一步的分析和处理。</w:t>
      </w:r>
    </w:p>
    <w:p>
      <w:pPr>
        <w:spacing w:before="262" w:line="220" w:lineRule="auto"/>
        <w:ind w:left="459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z w:val="24"/>
          <w:szCs w:val="24"/>
        </w:rPr>
        <w:drawing>
          <wp:inline distT="0" distB="0" distL="0" distR="0">
            <wp:extent cx="108203" cy="111861"/>
            <wp:effectExtent l="0" t="0" r="0" b="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203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7"/>
          <w:sz w:val="24"/>
          <w:szCs w:val="24"/>
        </w:rPr>
        <w:t xml:space="preserve">  </w:t>
      </w:r>
      <w:r>
        <w:rPr>
          <w:rFonts w:ascii="FangSong" w:eastAsia="FangSong" w:hAnsi="FangSong" w:cs="FangSong"/>
          <w:spacing w:val="-5"/>
          <w:sz w:val="24"/>
          <w:szCs w:val="24"/>
        </w:rPr>
        <w:t>变更管理</w:t>
      </w:r>
    </w:p>
    <w:p>
      <w:pPr>
        <w:spacing w:before="225" w:line="384" w:lineRule="auto"/>
        <w:ind w:left="44" w:right="428" w:firstLine="479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服务台应了解变更管理流程中目前正在进行的变更信</w:t>
      </w:r>
      <w:r>
        <w:rPr>
          <w:rFonts w:ascii="FangSong" w:eastAsia="FangSong" w:hAnsi="FangSong" w:cs="FangSong"/>
          <w:spacing w:val="-4"/>
          <w:sz w:val="24"/>
          <w:szCs w:val="24"/>
        </w:rPr>
        <w:t>息，监测因变更引发的</w:t>
      </w:r>
      <w:r>
        <w:rPr>
          <w:rFonts w:ascii="FangSong" w:eastAsia="FangSong" w:hAnsi="FangSong" w:cs="FangSong"/>
          <w:spacing w:val="-1"/>
          <w:sz w:val="24"/>
          <w:szCs w:val="24"/>
        </w:rPr>
        <w:t>事件。在事件的解决过程中，必要时需要发起变更请求来解决事件。</w:t>
      </w:r>
    </w:p>
    <w:p>
      <w:pPr>
        <w:spacing w:before="37" w:line="218" w:lineRule="auto"/>
        <w:ind w:left="459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z w:val="24"/>
          <w:szCs w:val="24"/>
        </w:rPr>
        <w:drawing>
          <wp:inline distT="0" distB="0" distL="0" distR="0">
            <wp:extent cx="108203" cy="111861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xmlns:r="http://schemas.openxmlformats.org/officeDocument/2006/relationships"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8203" cy="11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eastAsia="FangSong" w:hAnsi="FangSong" w:cs="FangSong"/>
          <w:spacing w:val="4"/>
          <w:sz w:val="24"/>
          <w:szCs w:val="24"/>
        </w:rPr>
        <w:t xml:space="preserve">  </w:t>
      </w:r>
      <w:r>
        <w:rPr>
          <w:rFonts w:ascii="FangSong" w:eastAsia="FangSong" w:hAnsi="FangSong" w:cs="FangSong"/>
          <w:spacing w:val="-3"/>
          <w:sz w:val="24"/>
          <w:szCs w:val="24"/>
        </w:rPr>
        <w:t>服务级别管理</w:t>
      </w:r>
    </w:p>
    <w:p>
      <w:pPr>
        <w:spacing w:before="263" w:line="217" w:lineRule="auto"/>
        <w:ind w:left="454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5"/>
          <w:sz w:val="24"/>
          <w:szCs w:val="24"/>
        </w:rPr>
        <w:t>服务级别管理流程对</w:t>
      </w:r>
      <w:r>
        <w:rPr>
          <w:rFonts w:ascii="FangSong" w:eastAsia="FangSong" w:hAnsi="FangSong" w:cs="FangSong"/>
          <w:spacing w:val="-4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>SLA</w:t>
      </w:r>
      <w:r>
        <w:rPr>
          <w:rFonts w:ascii="Times New Roman" w:eastAsia="Times New Roman" w:hAnsi="Times New Roman" w:cs="Times New Roman"/>
          <w:spacing w:val="16"/>
          <w:w w:val="101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5"/>
          <w:sz w:val="24"/>
          <w:szCs w:val="24"/>
        </w:rPr>
        <w:t>协议完成情况进行持续监控，事件流程相关人员必</w:t>
      </w:r>
    </w:p>
    <w:p>
      <w:pPr>
        <w:spacing w:line="217" w:lineRule="auto"/>
        <w:rPr>
          <w:rFonts w:ascii="FangSong" w:eastAsia="FangSong" w:hAnsi="FangSong" w:cs="FangSong"/>
          <w:sz w:val="24"/>
          <w:szCs w:val="24"/>
        </w:rPr>
        <w:sectPr>
          <w:headerReference w:type="default" r:id="rId54"/>
          <w:footerReference w:type="default" r:id="rId55"/>
          <w:pgSz w:w="11907" w:h="16839"/>
          <w:pgMar w:top="2148" w:right="1370" w:bottom="2042" w:left="1771" w:header="803" w:footer="994" w:gutter="0"/>
          <w:cols w:space="720"/>
        </w:sectPr>
      </w:pPr>
    </w:p>
    <w:p>
      <w:pPr>
        <w:spacing w:before="25" w:line="422" w:lineRule="auto"/>
        <w:ind w:left="50" w:right="83" w:hanging="5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1"/>
          <w:sz w:val="24"/>
          <w:szCs w:val="24"/>
        </w:rPr>
        <w:t>须全面了解</w:t>
      </w:r>
      <w:r>
        <w:rPr>
          <w:rFonts w:ascii="FangSong" w:eastAsia="FangSong" w:hAnsi="FangSong" w:cs="FangSong"/>
          <w:spacing w:val="-45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-1"/>
          <w:sz w:val="24"/>
          <w:szCs w:val="24"/>
        </w:rPr>
        <w:t>SLA</w:t>
      </w:r>
      <w:r>
        <w:rPr>
          <w:rFonts w:ascii="Times New Roman" w:eastAsia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FangSong" w:eastAsia="FangSong" w:hAnsi="FangSong" w:cs="FangSong"/>
          <w:spacing w:val="-1"/>
          <w:sz w:val="24"/>
          <w:szCs w:val="24"/>
        </w:rPr>
        <w:t>协议内容，以便在与用户进</w:t>
      </w:r>
      <w:r>
        <w:rPr>
          <w:rFonts w:ascii="FangSong" w:eastAsia="FangSong" w:hAnsi="FangSong" w:cs="FangSong"/>
          <w:spacing w:val="-2"/>
          <w:sz w:val="24"/>
          <w:szCs w:val="24"/>
        </w:rPr>
        <w:t>行沟通的时候可用到这些信息。有</w:t>
      </w:r>
      <w:r>
        <w:rPr>
          <w:rFonts w:ascii="FangSong" w:eastAsia="FangSong" w:hAnsi="FangSong" w:cs="FangSong"/>
          <w:spacing w:val="-2"/>
          <w:sz w:val="24"/>
          <w:szCs w:val="24"/>
        </w:rPr>
        <w:t>关事件记录的报告可用来判断是否真正地提供的规定级别的服务。</w:t>
      </w:r>
    </w:p>
    <w:p>
      <w:pPr>
        <w:pStyle w:val="BodyText"/>
        <w:spacing w:line="294" w:lineRule="auto"/>
      </w:pPr>
    </w:p>
    <w:p>
      <w:pPr>
        <w:pStyle w:val="BodyText"/>
        <w:spacing w:line="294" w:lineRule="auto"/>
      </w:pPr>
    </w:p>
    <w:p>
      <w:pPr>
        <w:spacing w:before="101" w:line="226" w:lineRule="auto"/>
        <w:ind w:left="41"/>
        <w:outlineLvl w:val="0"/>
        <w:rPr>
          <w:rFonts w:ascii="SimHei" w:eastAsia="SimHei" w:hAnsi="SimHei" w:cs="SimHei"/>
          <w:sz w:val="31"/>
          <w:szCs w:val="31"/>
        </w:rPr>
      </w:pPr>
      <w:bookmarkStart w:id="35" w:name="bookmark32"/>
      <w:bookmarkEnd w:id="35"/>
      <w:r>
        <w:rPr>
          <w:rFonts w:ascii="SimHei" w:eastAsia="SimHei" w:hAnsi="SimHei" w:cs="SimHei"/>
          <w:spacing w:val="6"/>
          <w:sz w:val="31"/>
          <w:szCs w:val="31"/>
        </w:rPr>
        <w:t>八</w:t>
      </w:r>
      <w:r>
        <w:rPr>
          <w:rFonts w:ascii="Times New Roman" w:eastAsia="Times New Roman" w:hAnsi="Times New Roman" w:cs="Times New Roman"/>
          <w:spacing w:val="6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11"/>
          <w:sz w:val="31"/>
          <w:szCs w:val="31"/>
        </w:rPr>
        <w:t xml:space="preserve">     </w:t>
      </w:r>
      <w:r>
        <w:rPr>
          <w:rFonts w:ascii="Times New Roman" w:eastAsia="Times New Roman" w:hAnsi="Times New Roman" w:cs="Times New Roman"/>
          <w:sz w:val="31"/>
          <w:szCs w:val="31"/>
        </w:rPr>
        <w:t>KPI</w:t>
      </w:r>
      <w:r>
        <w:rPr>
          <w:rFonts w:ascii="Times New Roman" w:eastAsia="Times New Roman" w:hAnsi="Times New Roman" w:cs="Times New Roman"/>
          <w:spacing w:val="6"/>
          <w:sz w:val="31"/>
          <w:szCs w:val="31"/>
        </w:rPr>
        <w:t xml:space="preserve"> </w:t>
      </w:r>
      <w:r>
        <w:rPr>
          <w:rFonts w:ascii="SimHei" w:eastAsia="SimHei" w:hAnsi="SimHei" w:cs="SimHei"/>
          <w:spacing w:val="6"/>
          <w:sz w:val="31"/>
          <w:szCs w:val="31"/>
        </w:rPr>
        <w:t>指标</w:t>
      </w:r>
    </w:p>
    <w:p>
      <w:pPr>
        <w:spacing w:before="83"/>
      </w:pPr>
    </w:p>
    <w:tbl>
      <w:tblPr>
        <w:tblStyle w:val="TableNormal"/>
        <w:tblW w:w="7846" w:type="dxa"/>
        <w:tblInd w:w="26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</w:tblPr>
      <w:tblGrid>
        <w:gridCol w:w="2183"/>
        <w:gridCol w:w="4519"/>
        <w:gridCol w:w="1144"/>
      </w:tblGrid>
      <w:tr>
        <w:tblPrEx>
          <w:tblW w:w="7846" w:type="dxa"/>
          <w:tblInd w:w="26" w:type="dxa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</w:tblPrEx>
        <w:trPr>
          <w:trHeight w:val="412"/>
        </w:trPr>
        <w:tc>
          <w:tcPr>
            <w:tcW w:w="2183" w:type="dxa"/>
            <w:shd w:val="clear" w:color="auto" w:fill="C0C0C0"/>
          </w:tcPr>
          <w:p>
            <w:pPr>
              <w:spacing w:before="107" w:line="226" w:lineRule="auto"/>
              <w:ind w:left="699"/>
              <w:rPr>
                <w:rFonts w:ascii="FangSong" w:eastAsia="FangSong" w:hAnsi="FangSong" w:cs="FangSong"/>
                <w:sz w:val="19"/>
                <w:szCs w:val="19"/>
              </w:rPr>
            </w:pPr>
            <w:r>
              <w:rPr>
                <w:rFonts w:ascii="FangSong" w:eastAsia="FangSong" w:hAnsi="FangSong" w:cs="FangSong"/>
                <w:b/>
                <w:bCs/>
                <w:spacing w:val="5"/>
                <w:sz w:val="19"/>
                <w:szCs w:val="19"/>
              </w:rPr>
              <w:t>指标名称</w:t>
            </w:r>
          </w:p>
        </w:tc>
        <w:tc>
          <w:tcPr>
            <w:tcW w:w="4519" w:type="dxa"/>
            <w:shd w:val="clear" w:color="auto" w:fill="C0C0C0"/>
          </w:tcPr>
          <w:p>
            <w:pPr>
              <w:spacing w:before="107" w:line="226" w:lineRule="auto"/>
              <w:ind w:left="1867"/>
              <w:rPr>
                <w:rFonts w:ascii="FangSong" w:eastAsia="FangSong" w:hAnsi="FangSong" w:cs="FangSong"/>
                <w:sz w:val="19"/>
                <w:szCs w:val="19"/>
              </w:rPr>
            </w:pPr>
            <w:r>
              <w:rPr>
                <w:rFonts w:ascii="FangSong" w:eastAsia="FangSong" w:hAnsi="FangSong" w:cs="FangSong"/>
                <w:b/>
                <w:bCs/>
                <w:spacing w:val="5"/>
                <w:sz w:val="19"/>
                <w:szCs w:val="19"/>
              </w:rPr>
              <w:t>计算公式</w:t>
            </w:r>
          </w:p>
        </w:tc>
        <w:tc>
          <w:tcPr>
            <w:tcW w:w="1144" w:type="dxa"/>
            <w:shd w:val="clear" w:color="auto" w:fill="C0C0C0"/>
          </w:tcPr>
          <w:p>
            <w:pPr>
              <w:spacing w:before="107" w:line="227" w:lineRule="auto"/>
              <w:ind w:left="181"/>
              <w:rPr>
                <w:rFonts w:ascii="FangSong" w:eastAsia="FangSong" w:hAnsi="FangSong" w:cs="FangSong"/>
                <w:sz w:val="19"/>
                <w:szCs w:val="19"/>
              </w:rPr>
            </w:pPr>
            <w:r>
              <w:rPr>
                <w:rFonts w:ascii="FangSong" w:eastAsia="FangSong" w:hAnsi="FangSong" w:cs="FangSong"/>
                <w:b/>
                <w:bCs/>
                <w:spacing w:val="5"/>
                <w:sz w:val="19"/>
                <w:szCs w:val="19"/>
              </w:rPr>
              <w:t>考核周期</w:t>
            </w:r>
          </w:p>
        </w:tc>
      </w:tr>
      <w:tr>
        <w:tblPrEx>
          <w:tblW w:w="7846" w:type="dxa"/>
          <w:tblInd w:w="26" w:type="dxa"/>
          <w:tblLayout w:type="fixed"/>
        </w:tblPrEx>
        <w:trPr>
          <w:trHeight w:val="605"/>
        </w:trPr>
        <w:tc>
          <w:tcPr>
            <w:tcW w:w="2183" w:type="dxa"/>
          </w:tcPr>
          <w:p>
            <w:pPr>
              <w:spacing w:before="204" w:line="227" w:lineRule="auto"/>
              <w:ind w:left="401"/>
              <w:rPr>
                <w:rFonts w:ascii="FangSong" w:eastAsia="FangSong" w:hAnsi="FangSong" w:cs="FangSong"/>
                <w:sz w:val="19"/>
                <w:szCs w:val="19"/>
              </w:rPr>
            </w:pPr>
            <w:r>
              <w:rPr>
                <w:rFonts w:ascii="FangSong" w:eastAsia="FangSong" w:hAnsi="FangSong" w:cs="FangSong"/>
                <w:spacing w:val="7"/>
                <w:sz w:val="19"/>
                <w:szCs w:val="19"/>
              </w:rPr>
              <w:t>事件及时响应率</w:t>
            </w:r>
          </w:p>
        </w:tc>
        <w:tc>
          <w:tcPr>
            <w:tcW w:w="4519" w:type="dxa"/>
          </w:tcPr>
          <w:p>
            <w:pPr>
              <w:spacing w:before="204" w:line="227" w:lineRule="auto"/>
              <w:ind w:left="120"/>
              <w:rPr>
                <w:rFonts w:ascii="FangSong" w:eastAsia="FangSong" w:hAnsi="FangSong" w:cs="FangSong"/>
                <w:sz w:val="19"/>
                <w:szCs w:val="19"/>
              </w:rPr>
            </w:pPr>
            <w:r>
              <w:rPr>
                <w:rFonts w:ascii="FangSong" w:eastAsia="FangSong" w:hAnsi="FangSong" w:cs="FangSong"/>
                <w:spacing w:val="6"/>
                <w:sz w:val="19"/>
                <w:szCs w:val="19"/>
              </w:rPr>
              <w:t>及时响应的事件数量/所有的事件数量</w:t>
            </w:r>
            <w:r>
              <w:rPr>
                <w:rFonts w:ascii="FangSong" w:eastAsia="FangSong" w:hAnsi="FangSong" w:cs="FangSong"/>
                <w:spacing w:val="50"/>
                <w:sz w:val="19"/>
                <w:szCs w:val="19"/>
              </w:rPr>
              <w:t xml:space="preserve"> </w:t>
            </w:r>
            <w:r>
              <w:rPr>
                <w:rFonts w:ascii="FangSong" w:eastAsia="FangSong" w:hAnsi="FangSong" w:cs="FangSong"/>
                <w:spacing w:val="6"/>
                <w:sz w:val="19"/>
                <w:szCs w:val="19"/>
              </w:rPr>
              <w:t>×</w:t>
            </w:r>
            <w:r>
              <w:rPr>
                <w:rFonts w:ascii="FangSong" w:eastAsia="FangSong" w:hAnsi="FangSong" w:cs="FangSong"/>
                <w:spacing w:val="6"/>
                <w:sz w:val="19"/>
                <w:szCs w:val="19"/>
              </w:rPr>
              <w:t xml:space="preserve"> </w:t>
            </w:r>
            <w:r>
              <w:rPr>
                <w:rFonts w:ascii="FangSong" w:eastAsia="FangSong" w:hAnsi="FangSong" w:cs="FangSong"/>
                <w:spacing w:val="6"/>
                <w:sz w:val="19"/>
                <w:szCs w:val="19"/>
              </w:rPr>
              <w:t>100</w:t>
            </w:r>
            <w:r>
              <w:rPr>
                <w:rFonts w:ascii="FangSong" w:eastAsia="FangSong" w:hAnsi="FangSong" w:cs="FangSong"/>
                <w:spacing w:val="6"/>
                <w:sz w:val="19"/>
                <w:szCs w:val="19"/>
              </w:rPr>
              <w:t xml:space="preserve"> </w:t>
            </w:r>
            <w:r>
              <w:rPr>
                <w:rFonts w:ascii="FangSong" w:eastAsia="FangSong" w:hAnsi="FangSong" w:cs="FangSong"/>
                <w:spacing w:val="6"/>
                <w:sz w:val="19"/>
                <w:szCs w:val="19"/>
              </w:rPr>
              <w:t>%</w:t>
            </w:r>
          </w:p>
        </w:tc>
        <w:tc>
          <w:tcPr>
            <w:tcW w:w="1144" w:type="dxa"/>
          </w:tcPr>
          <w:p>
            <w:pPr>
              <w:spacing w:before="204" w:line="228" w:lineRule="auto"/>
              <w:ind w:left="392"/>
              <w:rPr>
                <w:rFonts w:ascii="FangSong" w:eastAsia="FangSong" w:hAnsi="FangSong" w:cs="FangSong"/>
                <w:sz w:val="19"/>
                <w:szCs w:val="19"/>
              </w:rPr>
            </w:pPr>
            <w:r>
              <w:rPr>
                <w:rFonts w:ascii="FangSong" w:eastAsia="FangSong" w:hAnsi="FangSong" w:cs="FangSong"/>
                <w:spacing w:val="-1"/>
                <w:sz w:val="19"/>
                <w:szCs w:val="19"/>
              </w:rPr>
              <w:t>月度</w:t>
            </w:r>
          </w:p>
        </w:tc>
      </w:tr>
      <w:tr>
        <w:tblPrEx>
          <w:tblW w:w="7846" w:type="dxa"/>
          <w:tblInd w:w="26" w:type="dxa"/>
          <w:tblLayout w:type="fixed"/>
        </w:tblPrEx>
        <w:trPr>
          <w:trHeight w:val="631"/>
        </w:trPr>
        <w:tc>
          <w:tcPr>
            <w:tcW w:w="2183" w:type="dxa"/>
          </w:tcPr>
          <w:p>
            <w:pPr>
              <w:spacing w:before="215" w:line="227" w:lineRule="auto"/>
              <w:ind w:left="600"/>
              <w:rPr>
                <w:rFonts w:ascii="FangSong" w:eastAsia="FangSong" w:hAnsi="FangSong" w:cs="FangSong"/>
                <w:sz w:val="19"/>
                <w:szCs w:val="19"/>
              </w:rPr>
            </w:pPr>
            <w:r>
              <w:rPr>
                <w:rFonts w:ascii="FangSong" w:eastAsia="FangSong" w:hAnsi="FangSong" w:cs="FangSong"/>
                <w:spacing w:val="7"/>
                <w:sz w:val="19"/>
                <w:szCs w:val="19"/>
              </w:rPr>
              <w:t>事件解决率</w:t>
            </w:r>
          </w:p>
        </w:tc>
        <w:tc>
          <w:tcPr>
            <w:tcW w:w="4519" w:type="dxa"/>
          </w:tcPr>
          <w:p>
            <w:pPr>
              <w:spacing w:before="59" w:line="273" w:lineRule="auto"/>
              <w:ind w:left="125" w:right="609" w:hanging="5"/>
              <w:rPr>
                <w:rFonts w:ascii="FangSong" w:eastAsia="FangSong" w:hAnsi="FangSong" w:cs="FangSong"/>
                <w:sz w:val="19"/>
                <w:szCs w:val="19"/>
              </w:rPr>
            </w:pPr>
            <w:r>
              <w:rPr>
                <w:rFonts w:ascii="FangSong" w:eastAsia="FangSong" w:hAnsi="FangSong" w:cs="FangSong"/>
                <w:spacing w:val="6"/>
                <w:sz w:val="19"/>
                <w:szCs w:val="19"/>
              </w:rPr>
              <w:t>成功解决的事件数量/已关闭的事件数量</w:t>
            </w:r>
            <w:r>
              <w:rPr>
                <w:rFonts w:ascii="FangSong" w:eastAsia="FangSong" w:hAnsi="FangSong" w:cs="FangSong"/>
                <w:spacing w:val="58"/>
                <w:sz w:val="19"/>
                <w:szCs w:val="19"/>
              </w:rPr>
              <w:t xml:space="preserve"> </w:t>
            </w:r>
            <w:r>
              <w:rPr>
                <w:rFonts w:ascii="FangSong" w:eastAsia="FangSong" w:hAnsi="FangSong" w:cs="FangSong"/>
                <w:spacing w:val="6"/>
                <w:sz w:val="19"/>
                <w:szCs w:val="19"/>
              </w:rPr>
              <w:t>×</w:t>
            </w:r>
            <w:r>
              <w:rPr>
                <w:rFonts w:ascii="FangSong" w:eastAsia="FangSong" w:hAnsi="FangSong" w:cs="FangSong"/>
                <w:sz w:val="19"/>
                <w:szCs w:val="19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19"/>
                <w:szCs w:val="19"/>
              </w:rPr>
              <w:t>100</w:t>
            </w:r>
            <w:r>
              <w:rPr>
                <w:rFonts w:ascii="FangSong" w:eastAsia="FangSong" w:hAnsi="FangSong" w:cs="FangSong"/>
                <w:spacing w:val="6"/>
                <w:sz w:val="19"/>
                <w:szCs w:val="19"/>
              </w:rPr>
              <w:t xml:space="preserve"> </w:t>
            </w:r>
            <w:r>
              <w:rPr>
                <w:rFonts w:ascii="FangSong" w:eastAsia="FangSong" w:hAnsi="FangSong" w:cs="FangSong"/>
                <w:spacing w:val="-1"/>
                <w:sz w:val="19"/>
                <w:szCs w:val="19"/>
              </w:rPr>
              <w:t>%</w:t>
            </w:r>
          </w:p>
        </w:tc>
        <w:tc>
          <w:tcPr>
            <w:tcW w:w="1144" w:type="dxa"/>
          </w:tcPr>
          <w:p>
            <w:pPr>
              <w:spacing w:before="215" w:line="228" w:lineRule="auto"/>
              <w:ind w:left="392"/>
              <w:rPr>
                <w:rFonts w:ascii="FangSong" w:eastAsia="FangSong" w:hAnsi="FangSong" w:cs="FangSong"/>
                <w:sz w:val="19"/>
                <w:szCs w:val="19"/>
              </w:rPr>
            </w:pPr>
            <w:r>
              <w:rPr>
                <w:rFonts w:ascii="FangSong" w:eastAsia="FangSong" w:hAnsi="FangSong" w:cs="FangSong"/>
                <w:spacing w:val="-1"/>
                <w:sz w:val="19"/>
                <w:szCs w:val="19"/>
              </w:rPr>
              <w:t>月度</w:t>
            </w:r>
          </w:p>
        </w:tc>
      </w:tr>
    </w:tbl>
    <w:p>
      <w:pPr>
        <w:pStyle w:val="BodyText"/>
        <w:spacing w:line="274" w:lineRule="auto"/>
      </w:pPr>
    </w:p>
    <w:p>
      <w:pPr>
        <w:pStyle w:val="BodyText"/>
        <w:spacing w:line="274" w:lineRule="auto"/>
      </w:pPr>
    </w:p>
    <w:p>
      <w:pPr>
        <w:pStyle w:val="BodyText"/>
        <w:spacing w:line="274" w:lineRule="auto"/>
      </w:pPr>
    </w:p>
    <w:p>
      <w:pPr>
        <w:spacing w:before="101" w:line="224" w:lineRule="auto"/>
        <w:ind w:left="48"/>
        <w:outlineLvl w:val="0"/>
        <w:rPr>
          <w:rFonts w:ascii="SimHei" w:eastAsia="SimHei" w:hAnsi="SimHei" w:cs="SimHei"/>
          <w:sz w:val="31"/>
          <w:szCs w:val="31"/>
        </w:rPr>
      </w:pPr>
      <w:bookmarkStart w:id="36" w:name="bookmark33"/>
      <w:bookmarkEnd w:id="36"/>
      <w:r>
        <w:rPr>
          <w:rFonts w:ascii="SimHei" w:eastAsia="SimHei" w:hAnsi="SimHei" w:cs="SimHei"/>
          <w:spacing w:val="2"/>
          <w:sz w:val="31"/>
          <w:szCs w:val="31"/>
        </w:rPr>
        <w:t>九</w:t>
      </w:r>
      <w:r>
        <w:rPr>
          <w:rFonts w:ascii="Times New Roman" w:eastAsia="Times New Roman" w:hAnsi="Times New Roman" w:cs="Times New Roman"/>
          <w:spacing w:val="2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14"/>
          <w:sz w:val="31"/>
          <w:szCs w:val="31"/>
        </w:rPr>
        <w:t xml:space="preserve">     </w:t>
      </w:r>
      <w:r>
        <w:rPr>
          <w:rFonts w:ascii="SimHei" w:eastAsia="SimHei" w:hAnsi="SimHei" w:cs="SimHei"/>
          <w:spacing w:val="2"/>
          <w:sz w:val="31"/>
          <w:szCs w:val="31"/>
        </w:rPr>
        <w:t>相关文件</w:t>
      </w:r>
    </w:p>
    <w:p>
      <w:pPr>
        <w:pStyle w:val="BodyText"/>
        <w:spacing w:line="360" w:lineRule="auto"/>
      </w:pPr>
    </w:p>
    <w:p>
      <w:pPr>
        <w:spacing w:before="78" w:line="218" w:lineRule="auto"/>
        <w:ind w:left="939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《问题管理程序》</w:t>
      </w:r>
    </w:p>
    <w:p>
      <w:pPr>
        <w:spacing w:before="184" w:line="218" w:lineRule="auto"/>
        <w:ind w:left="939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《变更管理程序》</w:t>
      </w:r>
    </w:p>
    <w:p>
      <w:pPr>
        <w:spacing w:before="185" w:line="218" w:lineRule="auto"/>
        <w:ind w:left="939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3"/>
          <w:sz w:val="24"/>
          <w:szCs w:val="24"/>
        </w:rPr>
        <w:t>《配置管理程序》</w:t>
      </w:r>
    </w:p>
    <w:p>
      <w:pPr>
        <w:spacing w:before="184" w:line="218" w:lineRule="auto"/>
        <w:ind w:left="939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2"/>
          <w:sz w:val="24"/>
          <w:szCs w:val="24"/>
        </w:rPr>
        <w:t>《服务报告管理程序》</w:t>
      </w:r>
    </w:p>
    <w:p>
      <w:pPr>
        <w:pStyle w:val="BodyText"/>
        <w:spacing w:line="414" w:lineRule="auto"/>
      </w:pPr>
    </w:p>
    <w:p>
      <w:pPr>
        <w:spacing w:before="101" w:line="224" w:lineRule="auto"/>
        <w:ind w:left="45"/>
        <w:rPr>
          <w:rFonts w:ascii="SimHei" w:eastAsia="SimHei" w:hAnsi="SimHei" w:cs="SimHei"/>
          <w:sz w:val="31"/>
          <w:szCs w:val="31"/>
        </w:rPr>
      </w:pPr>
      <w:bookmarkStart w:id="37" w:name="bookmark35"/>
      <w:bookmarkEnd w:id="37"/>
      <w:r>
        <w:rPr>
          <w:rFonts w:ascii="SimHei" w:eastAsia="SimHei" w:hAnsi="SimHei" w:cs="SimHei"/>
          <w:spacing w:val="3"/>
          <w:sz w:val="31"/>
          <w:szCs w:val="31"/>
        </w:rPr>
        <w:t>十</w:t>
      </w:r>
      <w:r>
        <w:rPr>
          <w:rFonts w:ascii="Times New Roman" w:eastAsia="Times New Roman" w:hAnsi="Times New Roman" w:cs="Times New Roman"/>
          <w:spacing w:val="3"/>
          <w:sz w:val="31"/>
          <w:szCs w:val="31"/>
        </w:rPr>
        <w:t>.</w:t>
      </w:r>
      <w:r>
        <w:rPr>
          <w:rFonts w:ascii="Times New Roman" w:eastAsia="Times New Roman" w:hAnsi="Times New Roman" w:cs="Times New Roman"/>
          <w:spacing w:val="13"/>
          <w:sz w:val="31"/>
          <w:szCs w:val="31"/>
        </w:rPr>
        <w:t xml:space="preserve">     </w:t>
      </w:r>
      <w:r>
        <w:rPr>
          <w:rFonts w:ascii="SimHei" w:eastAsia="SimHei" w:hAnsi="SimHei" w:cs="SimHei"/>
          <w:spacing w:val="3"/>
          <w:sz w:val="31"/>
          <w:szCs w:val="31"/>
        </w:rPr>
        <w:t>相关记录</w:t>
      </w:r>
    </w:p>
    <w:p>
      <w:pPr>
        <w:pStyle w:val="BodyText"/>
        <w:spacing w:line="360" w:lineRule="auto"/>
      </w:pPr>
    </w:p>
    <w:p>
      <w:pPr>
        <w:spacing w:before="78" w:line="217" w:lineRule="auto"/>
        <w:ind w:left="879"/>
        <w:rPr>
          <w:rFonts w:ascii="FangSong" w:eastAsia="FangSong" w:hAnsi="FangSong" w:cs="FangSong"/>
          <w:sz w:val="24"/>
          <w:szCs w:val="24"/>
        </w:rPr>
      </w:pPr>
      <w:r>
        <w:rPr>
          <w:rFonts w:ascii="FangSong" w:eastAsia="FangSong" w:hAnsi="FangSong" w:cs="FangSong"/>
          <w:spacing w:val="-4"/>
          <w:sz w:val="24"/>
          <w:szCs w:val="24"/>
        </w:rPr>
        <w:t>《事件工单》</w:t>
      </w:r>
    </w:p>
    <w:sectPr>
      <w:headerReference w:type="default" r:id="rId56"/>
      <w:footerReference w:type="default" r:id="rId57"/>
      <w:pgSz w:w="11907" w:h="16839"/>
      <w:pgMar w:top="2148" w:right="1769" w:bottom="2042" w:left="1771" w:header="803" w:footer="99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93" w:lineRule="auto"/>
      <w:ind w:left="4824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1</w:t>
    </w:r>
  </w:p>
  <w:p>
    <w:pPr>
      <w:spacing w:line="872" w:lineRule="exact"/>
      <w:ind w:firstLine="30"/>
    </w:pPr>
    <w:r>
      <w:rPr>
        <w:position w:val="-17"/>
      </w:rPr>
      <w:drawing>
        <wp:inline distT="0" distB="0" distL="0" distR="0">
          <wp:extent cx="1603375" cy="554354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543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93" w:lineRule="auto"/>
      <w:ind w:left="4807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2</w:t>
    </w:r>
  </w:p>
  <w:p>
    <w:pPr>
      <w:spacing w:line="872" w:lineRule="exact"/>
      <w:ind w:firstLine="30"/>
    </w:pPr>
    <w:r>
      <w:rPr>
        <w:position w:val="-17"/>
      </w:rPr>
      <w:drawing>
        <wp:inline distT="0" distB="0" distL="0" distR="0">
          <wp:extent cx="1603375" cy="554354"/>
          <wp:effectExtent l="0" t="0" r="0" b="0"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543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93" w:lineRule="auto"/>
      <w:ind w:left="4538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1</w:t>
    </w:r>
  </w:p>
  <w:p>
    <w:pPr>
      <w:spacing w:line="872" w:lineRule="exact"/>
      <w:ind w:firstLine="27"/>
    </w:pPr>
    <w:r>
      <w:rPr>
        <w:position w:val="-17"/>
      </w:rPr>
      <w:drawing>
        <wp:inline distT="0" distB="0" distL="0" distR="0">
          <wp:extent cx="1603374" cy="554354"/>
          <wp:effectExtent l="0" t="0" r="0" b="0"/>
          <wp:docPr id="10" name="IM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 1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4" cy="5543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93" w:lineRule="auto"/>
      <w:ind w:left="4521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2</w:t>
    </w:r>
  </w:p>
  <w:p>
    <w:pPr>
      <w:spacing w:line="872" w:lineRule="exact"/>
      <w:ind w:firstLine="27"/>
    </w:pPr>
    <w:r>
      <w:rPr>
        <w:position w:val="-17"/>
      </w:rPr>
      <w:drawing>
        <wp:inline distT="0" distB="0" distL="0" distR="0">
          <wp:extent cx="1603374" cy="554354"/>
          <wp:effectExtent l="0" t="0" r="0" b="0"/>
          <wp:docPr id="14" name="IM 1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 1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4" cy="5543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91" w:lineRule="auto"/>
      <w:ind w:left="4143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3</w:t>
    </w:r>
  </w:p>
  <w:p>
    <w:pPr>
      <w:spacing w:line="872" w:lineRule="exact"/>
      <w:ind w:firstLine="28"/>
    </w:pPr>
    <w:r>
      <w:rPr>
        <w:position w:val="-17"/>
      </w:rPr>
      <w:drawing>
        <wp:inline distT="0" distB="0" distL="0" distR="0">
          <wp:extent cx="1603375" cy="554354"/>
          <wp:effectExtent l="0" t="0" r="0" b="0"/>
          <wp:docPr id="18" name="IM 1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 1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543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91" w:lineRule="auto"/>
      <w:ind w:left="4138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4</w:t>
    </w:r>
  </w:p>
  <w:p>
    <w:pPr>
      <w:spacing w:line="872" w:lineRule="exact"/>
      <w:ind w:firstLine="28"/>
    </w:pPr>
    <w:r>
      <w:rPr>
        <w:position w:val="-17"/>
      </w:rPr>
      <w:drawing>
        <wp:inline distT="0" distB="0" distL="0" distR="0">
          <wp:extent cx="1603375" cy="554354"/>
          <wp:effectExtent l="0" t="0" r="0" b="0"/>
          <wp:docPr id="22" name="IM 2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 2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543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91" w:lineRule="auto"/>
      <w:ind w:left="4144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5</w:t>
    </w:r>
  </w:p>
  <w:p>
    <w:pPr>
      <w:spacing w:line="872" w:lineRule="exact"/>
      <w:ind w:firstLine="28"/>
    </w:pPr>
    <w:r>
      <w:rPr>
        <w:position w:val="-17"/>
      </w:rPr>
      <w:drawing>
        <wp:inline distT="0" distB="0" distL="0" distR="0">
          <wp:extent cx="1603375" cy="554354"/>
          <wp:effectExtent l="0" t="0" r="0" b="0"/>
          <wp:docPr id="24" name="IM 2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 2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543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91" w:lineRule="auto"/>
      <w:ind w:left="4143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6</w:t>
    </w:r>
  </w:p>
  <w:p>
    <w:pPr>
      <w:spacing w:line="872" w:lineRule="exact"/>
      <w:ind w:firstLine="28"/>
    </w:pPr>
    <w:r>
      <w:rPr>
        <w:position w:val="-17"/>
      </w:rPr>
      <w:drawing>
        <wp:inline distT="0" distB="0" distL="0" distR="0">
          <wp:extent cx="1603375" cy="554354"/>
          <wp:effectExtent l="0" t="0" r="0" b="0"/>
          <wp:docPr id="54" name="IM 5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 5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543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91" w:lineRule="auto"/>
      <w:ind w:left="4142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7</w:t>
    </w:r>
  </w:p>
  <w:p>
    <w:pPr>
      <w:spacing w:line="872" w:lineRule="exact"/>
      <w:ind w:firstLine="28"/>
    </w:pPr>
    <w:r>
      <w:rPr>
        <w:position w:val="-17"/>
      </w:rPr>
      <w:drawing>
        <wp:inline distT="0" distB="0" distL="0" distR="0">
          <wp:extent cx="1603375" cy="554354"/>
          <wp:effectExtent l="0" t="0" r="0" b="0"/>
          <wp:docPr id="58" name="IM 5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IM 5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543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91" w:lineRule="auto"/>
      <w:ind w:left="4146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8</w:t>
    </w:r>
  </w:p>
  <w:p>
    <w:pPr>
      <w:spacing w:line="872" w:lineRule="exact"/>
      <w:ind w:firstLine="28"/>
    </w:pPr>
    <w:r>
      <w:rPr>
        <w:position w:val="-17"/>
      </w:rPr>
      <w:drawing>
        <wp:inline distT="0" distB="0" distL="0" distR="0">
          <wp:extent cx="1603375" cy="554354"/>
          <wp:effectExtent l="0" t="0" r="0" b="0"/>
          <wp:docPr id="60" name="IM 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" name="IM 6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543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91" w:lineRule="auto"/>
      <w:ind w:left="4507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z w:val="18"/>
        <w:szCs w:val="18"/>
      </w:rPr>
      <w:t>9</w:t>
    </w:r>
  </w:p>
  <w:p>
    <w:pPr>
      <w:spacing w:line="872" w:lineRule="exact"/>
      <w:ind w:firstLine="393"/>
    </w:pPr>
    <w:r>
      <w:rPr>
        <w:position w:val="-17"/>
      </w:rPr>
      <w:drawing>
        <wp:inline distT="0" distB="0" distL="0" distR="0">
          <wp:extent cx="1603375" cy="554354"/>
          <wp:effectExtent l="0" t="0" r="0" b="0"/>
          <wp:docPr id="66" name="IM 6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IM 6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543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91" w:lineRule="auto"/>
      <w:ind w:left="4478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5"/>
        <w:sz w:val="18"/>
        <w:szCs w:val="18"/>
      </w:rPr>
      <w:t>10</w:t>
    </w:r>
  </w:p>
  <w:p>
    <w:pPr>
      <w:spacing w:line="872" w:lineRule="exact"/>
      <w:ind w:firstLine="393"/>
    </w:pPr>
    <w:r>
      <w:rPr>
        <w:position w:val="-17"/>
      </w:rPr>
      <w:drawing>
        <wp:inline distT="0" distB="0" distL="0" distR="0">
          <wp:extent cx="1603375" cy="554354"/>
          <wp:effectExtent l="0" t="0" r="0" b="0"/>
          <wp:docPr id="70" name="IM 7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" name="IM 7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543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91" w:lineRule="auto"/>
      <w:ind w:left="4612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7"/>
        <w:sz w:val="18"/>
        <w:szCs w:val="18"/>
      </w:rPr>
      <w:t>11</w:t>
    </w:r>
  </w:p>
  <w:p>
    <w:pPr>
      <w:spacing w:line="872" w:lineRule="exact"/>
      <w:ind w:firstLine="525"/>
    </w:pPr>
    <w:r>
      <w:rPr>
        <w:position w:val="-17"/>
      </w:rPr>
      <w:drawing>
        <wp:inline distT="0" distB="0" distL="0" distR="0">
          <wp:extent cx="1603375" cy="554354"/>
          <wp:effectExtent l="0" t="0" r="0" b="0"/>
          <wp:docPr id="74" name="IM 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" name="IM 7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543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91" w:lineRule="auto"/>
      <w:ind w:left="4610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5"/>
        <w:sz w:val="18"/>
        <w:szCs w:val="18"/>
      </w:rPr>
      <w:t>12</w:t>
    </w:r>
  </w:p>
  <w:p>
    <w:pPr>
      <w:spacing w:line="872" w:lineRule="exact"/>
      <w:ind w:firstLine="525"/>
    </w:pPr>
    <w:r>
      <w:rPr>
        <w:position w:val="-17"/>
      </w:rPr>
      <w:drawing>
        <wp:inline distT="0" distB="0" distL="0" distR="0">
          <wp:extent cx="1603375" cy="554354"/>
          <wp:effectExtent l="0" t="0" r="0" b="0"/>
          <wp:docPr id="78" name="IM 7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" name="IM 7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543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91" w:lineRule="auto"/>
      <w:ind w:left="4113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5"/>
        <w:sz w:val="18"/>
        <w:szCs w:val="18"/>
      </w:rPr>
      <w:t>13</w:t>
    </w:r>
  </w:p>
  <w:p>
    <w:pPr>
      <w:spacing w:line="872" w:lineRule="exact"/>
      <w:ind w:firstLine="28"/>
    </w:pPr>
    <w:r>
      <w:rPr>
        <w:position w:val="-17"/>
      </w:rPr>
      <w:drawing>
        <wp:inline distT="0" distB="0" distL="0" distR="0">
          <wp:extent cx="1603375" cy="554354"/>
          <wp:effectExtent l="0" t="0" r="0" b="0"/>
          <wp:docPr id="82" name="IM 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" name="IM 8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543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91" w:lineRule="auto"/>
      <w:ind w:left="4113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5"/>
        <w:sz w:val="18"/>
        <w:szCs w:val="18"/>
      </w:rPr>
      <w:t>14</w:t>
    </w:r>
  </w:p>
  <w:p>
    <w:pPr>
      <w:spacing w:line="872" w:lineRule="exact"/>
      <w:ind w:firstLine="28"/>
    </w:pPr>
    <w:r>
      <w:rPr>
        <w:position w:val="-17"/>
      </w:rPr>
      <w:drawing>
        <wp:inline distT="0" distB="0" distL="0" distR="0">
          <wp:extent cx="1603375" cy="554354"/>
          <wp:effectExtent l="0" t="0" r="0" b="0"/>
          <wp:docPr id="84" name="IM 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" name="IM 8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543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91" w:lineRule="auto"/>
      <w:ind w:left="4113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5"/>
        <w:sz w:val="18"/>
        <w:szCs w:val="18"/>
      </w:rPr>
      <w:t>15</w:t>
    </w:r>
  </w:p>
  <w:p>
    <w:pPr>
      <w:spacing w:line="872" w:lineRule="exact"/>
      <w:ind w:firstLine="28"/>
    </w:pPr>
    <w:r>
      <w:rPr>
        <w:position w:val="-17"/>
      </w:rPr>
      <w:drawing>
        <wp:inline distT="0" distB="0" distL="0" distR="0">
          <wp:extent cx="1603375" cy="554354"/>
          <wp:effectExtent l="0" t="0" r="0" b="0"/>
          <wp:docPr id="90" name="IM 9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" name="IM 9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543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91" w:lineRule="auto"/>
      <w:ind w:left="4113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5"/>
        <w:sz w:val="18"/>
        <w:szCs w:val="18"/>
      </w:rPr>
      <w:t>16</w:t>
    </w:r>
  </w:p>
  <w:p>
    <w:pPr>
      <w:spacing w:line="872" w:lineRule="exact"/>
      <w:ind w:firstLine="28"/>
    </w:pPr>
    <w:r>
      <w:rPr>
        <w:position w:val="-17"/>
      </w:rPr>
      <w:drawing>
        <wp:inline distT="0" distB="0" distL="0" distR="0">
          <wp:extent cx="1603375" cy="554354"/>
          <wp:effectExtent l="0" t="0" r="0" b="0"/>
          <wp:docPr id="94" name="IM 9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" name="IM 9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543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spacing w:line="191" w:lineRule="auto"/>
      <w:ind w:left="4113"/>
      <w:rPr>
        <w:rFonts w:ascii="Times New Roman" w:eastAsia="Times New Roman" w:hAnsi="Times New Roman" w:cs="Times New Roman"/>
        <w:sz w:val="18"/>
        <w:szCs w:val="18"/>
      </w:rPr>
    </w:pPr>
    <w:r>
      <w:rPr>
        <w:rFonts w:ascii="Times New Roman" w:eastAsia="Times New Roman" w:hAnsi="Times New Roman" w:cs="Times New Roman"/>
        <w:spacing w:val="-5"/>
        <w:sz w:val="18"/>
        <w:szCs w:val="18"/>
      </w:rPr>
      <w:t>17</w:t>
    </w:r>
  </w:p>
  <w:p>
    <w:pPr>
      <w:spacing w:line="872" w:lineRule="exact"/>
      <w:ind w:firstLine="28"/>
    </w:pPr>
    <w:r>
      <w:rPr>
        <w:position w:val="-17"/>
      </w:rPr>
      <w:drawing>
        <wp:inline distT="0" distB="0" distL="0" distR="0">
          <wp:extent cx="1603375" cy="554354"/>
          <wp:effectExtent l="0" t="0" r="0" b="0"/>
          <wp:docPr id="108" name="IM 10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" name="IM 10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603375" cy="5543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49" style="height:0.75pt;margin-left:55.2pt;margin-top:92.66pt;mso-position-horizontal-relative:page;mso-position-vertical-relative:page;position:absolute;width:484.9pt;z-index:251659264" coordorigin="0,0" coordsize="9697,15" o:allowincell="f" path="m,14l9697,14l9697,l,l,14xe" fillcolor="black"/>
      </w:pict>
    </w: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1405255</wp:posOffset>
          </wp:positionH>
          <wp:positionV relativeFrom="page">
            <wp:posOffset>542290</wp:posOffset>
          </wp:positionV>
          <wp:extent cx="856615" cy="589915"/>
          <wp:effectExtent l="0" t="0" r="0" b="0"/>
          <wp:wrapNone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9" w:line="217" w:lineRule="auto"/>
      <w:ind w:left="6526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1"/>
        <w:sz w:val="18"/>
        <w:szCs w:val="18"/>
      </w:rPr>
      <w:t>云南腾电科技有限公司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50" style="height:0.75pt;margin-left:69.5pt;margin-top:104.3pt;mso-position-horizontal-relative:page;mso-position-vertical-relative:page;position:absolute;width:456.45pt;z-index:251661312" coordorigin="0,0" coordsize="9129,15" o:allowincell="f" path="m,14l9128,14l9128,l,l,14xe" fillcolor="black"/>
      </w:pict>
    </w: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1586230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8" name="IM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 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6525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2"/>
        <w:sz w:val="18"/>
        <w:szCs w:val="18"/>
      </w:rPr>
      <w:t>湖南同飞电力调度信息有限责任</w:t>
    </w:r>
  </w:p>
  <w:p>
    <w:pPr>
      <w:spacing w:before="23" w:line="219" w:lineRule="auto"/>
      <w:ind w:left="44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4"/>
        <w:sz w:val="18"/>
        <w:szCs w:val="18"/>
      </w:rPr>
      <w:t>公司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51" style="height:0.75pt;margin-left:69.5pt;margin-top:104.3pt;mso-position-horizontal-relative:page;mso-position-vertical-relative:page;position:absolute;width:456.45pt;z-index:251663360" coordorigin="0,0" coordsize="9129,15" o:allowincell="f" path="m,14l9128,14l9128,l,l,14xe" fillcolor="black"/>
      </w:pict>
    </w: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1586230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12" name="IM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 1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6525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2"/>
        <w:sz w:val="18"/>
        <w:szCs w:val="18"/>
      </w:rPr>
      <w:t>湖南同飞电力调度信息有限责任</w:t>
    </w:r>
  </w:p>
  <w:p>
    <w:pPr>
      <w:spacing w:before="23" w:line="219" w:lineRule="auto"/>
      <w:ind w:left="44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4"/>
        <w:sz w:val="18"/>
        <w:szCs w:val="18"/>
      </w:rPr>
      <w:t>公司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52" style="height:0.75pt;margin-left:88.58pt;margin-top:104.3pt;mso-position-horizontal-relative:page;mso-position-vertical-relative:page;position:absolute;width:418.3pt;z-index:251665408" coordorigin="0,0" coordsize="8365,15" o:allowincell="f" path="m,14l8365,14l8365,l,l,14xe" fillcolor="black"/>
      </w:pict>
    </w: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1828800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16" name="IM 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 1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6525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2"/>
        <w:sz w:val="18"/>
        <w:szCs w:val="18"/>
      </w:rPr>
      <w:t>湖南同飞电力调度信息</w:t>
    </w:r>
  </w:p>
  <w:p>
    <w:pPr>
      <w:spacing w:before="23" w:line="218" w:lineRule="auto"/>
      <w:ind w:left="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2"/>
        <w:sz w:val="18"/>
        <w:szCs w:val="18"/>
      </w:rPr>
      <w:t>有限责任公司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53" style="height:0.75pt;margin-left:88.58pt;margin-top:104.3pt;mso-position-horizontal-relative:page;mso-position-vertical-relative:page;position:absolute;width:418.3pt;z-index:251669504" coordorigin="0,0" coordsize="8365,15" o:allowincell="f" path="m,14l8365,14l8365,l,l,14xe" fillcolor="black"/>
      </w:pict>
    </w: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1828800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2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6525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2"/>
        <w:sz w:val="18"/>
        <w:szCs w:val="18"/>
      </w:rPr>
      <w:t>湖南同飞电力调度信息</w:t>
    </w:r>
  </w:p>
  <w:p>
    <w:pPr>
      <w:spacing w:before="23" w:line="218" w:lineRule="auto"/>
      <w:ind w:left="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2"/>
        <w:sz w:val="18"/>
        <w:szCs w:val="18"/>
      </w:rPr>
      <w:t>有限责任公司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54" style="height:0.75pt;margin-left:88.58pt;margin-top:104.3pt;mso-position-horizontal-relative:page;mso-position-vertical-relative:page;position:absolute;width:418.3pt;z-index:251673600" coordorigin="0,0" coordsize="8365,15" o:allowincell="f" path="m,14l8365,14l8365,l,l,14xe" fillcolor="black"/>
      </w:pict>
    </w: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1828800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64" name="IM 6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" name="IM 64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6890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2"/>
        <w:sz w:val="18"/>
        <w:szCs w:val="18"/>
      </w:rPr>
      <w:t>湖南同飞电力调度信息</w:t>
    </w:r>
  </w:p>
  <w:p>
    <w:pPr>
      <w:spacing w:before="23" w:line="218" w:lineRule="auto"/>
      <w:ind w:left="403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2"/>
        <w:sz w:val="18"/>
        <w:szCs w:val="18"/>
      </w:rPr>
      <w:t>有限责任公司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55" style="height:0.75pt;margin-left:88.58pt;margin-top:104.3pt;mso-position-horizontal-relative:page;mso-position-vertical-relative:page;position:absolute;width:418.3pt;z-index:251675648" coordorigin="0,0" coordsize="8365,15" o:allowincell="f" path="m,14l8365,14l8365,l,l,14xe" fillcolor="black"/>
      </w:pict>
    </w: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1828800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68" name="IM 6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" name="IM 6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6890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2"/>
        <w:sz w:val="18"/>
        <w:szCs w:val="18"/>
      </w:rPr>
      <w:t>湖南同飞电力调度信息</w:t>
    </w:r>
  </w:p>
  <w:p>
    <w:pPr>
      <w:spacing w:before="23" w:line="218" w:lineRule="auto"/>
      <w:ind w:left="403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2"/>
        <w:sz w:val="18"/>
        <w:szCs w:val="18"/>
      </w:rPr>
      <w:t>有限责任公司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56" style="height:0.75pt;margin-left:88.58pt;margin-top:104.3pt;mso-position-horizontal-relative:page;mso-position-vertical-relative:page;position:absolute;width:418.3pt;z-index:251677696" coordorigin="0,0" coordsize="8365,15" o:allowincell="f" path="m,14l8365,14l8365,l,l,14xe" fillcolor="black"/>
      </w:pict>
    </w: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1828800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72" name="IM 7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IM 7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7022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2"/>
        <w:sz w:val="18"/>
        <w:szCs w:val="18"/>
      </w:rPr>
      <w:t>湖南同飞电力调度信息</w:t>
    </w:r>
  </w:p>
  <w:p>
    <w:pPr>
      <w:spacing w:before="23" w:line="218" w:lineRule="auto"/>
      <w:ind w:left="535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2"/>
        <w:sz w:val="18"/>
        <w:szCs w:val="18"/>
      </w:rPr>
      <w:t>有限责任公司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57" style="height:0.75pt;margin-left:88.58pt;margin-top:104.3pt;mso-position-horizontal-relative:page;mso-position-vertical-relative:page;position:absolute;width:418.3pt;z-index:251679744" coordorigin="0,0" coordsize="8365,15" o:allowincell="f" path="m,14l8365,14l8365,l,l,14xe" fillcolor="black"/>
      </w:pict>
    </w:r>
    <w:r>
      <w:drawing>
        <wp:anchor distT="0" distB="0" distL="0" distR="0" simplePos="0" relativeHeight="251678720" behindDoc="0" locked="0" layoutInCell="0" allowOverlap="1">
          <wp:simplePos x="0" y="0"/>
          <wp:positionH relativeFrom="page">
            <wp:posOffset>1828800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76" name="IM 7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" name="IM 76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7022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2"/>
        <w:sz w:val="18"/>
        <w:szCs w:val="18"/>
      </w:rPr>
      <w:t>湖南同飞电力调度信息</w:t>
    </w:r>
  </w:p>
  <w:p>
    <w:pPr>
      <w:spacing w:before="23" w:line="218" w:lineRule="auto"/>
      <w:ind w:left="535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2"/>
        <w:sz w:val="18"/>
        <w:szCs w:val="18"/>
      </w:rPr>
      <w:t>有限责任公司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58" style="height:0.75pt;margin-left:88.58pt;margin-top:104.3pt;mso-position-horizontal-relative:page;mso-position-vertical-relative:page;position:absolute;width:418.3pt;z-index:251670528" coordorigin="0,0" coordsize="8365,15" o:allowincell="f" path="m,14l8365,14l8365,l,l,14xe" fillcolor="black"/>
      </w:pict>
    </w: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1828800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1471793990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6525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2"/>
        <w:sz w:val="18"/>
        <w:szCs w:val="18"/>
      </w:rPr>
      <w:t>湖南同飞电力调度信息</w:t>
    </w:r>
  </w:p>
  <w:p>
    <w:pPr>
      <w:spacing w:before="23" w:line="218" w:lineRule="auto"/>
      <w:ind w:left="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2"/>
        <w:sz w:val="18"/>
        <w:szCs w:val="18"/>
      </w:rPr>
      <w:t>有限责任公司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59" style="height:0.75pt;margin-left:88.58pt;margin-top:104.3pt;mso-position-horizontal-relative:page;mso-position-vertical-relative:page;position:absolute;width:418.3pt;z-index:251681792" coordorigin="0,0" coordsize="8365,15" o:allowincell="f" path="m,14l8365,14l8365,l,l,14xe" fillcolor="black"/>
      </w:pict>
    </w:r>
    <w:r>
      <w:drawing>
        <wp:anchor distT="0" distB="0" distL="0" distR="0" simplePos="0" relativeHeight="251680768" behindDoc="0" locked="0" layoutInCell="0" allowOverlap="1">
          <wp:simplePos x="0" y="0"/>
          <wp:positionH relativeFrom="page">
            <wp:posOffset>1828800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88" name="IM 8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" name="IM 88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6525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2"/>
        <w:sz w:val="18"/>
        <w:szCs w:val="18"/>
      </w:rPr>
      <w:t>湖南同飞电力调度信息</w:t>
    </w:r>
  </w:p>
  <w:p>
    <w:pPr>
      <w:spacing w:before="23" w:line="218" w:lineRule="auto"/>
      <w:ind w:left="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2"/>
        <w:sz w:val="18"/>
        <w:szCs w:val="18"/>
      </w:rPr>
      <w:t>有限责任公司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60" style="height:0.75pt;margin-left:88.58pt;margin-top:104.3pt;mso-position-horizontal-relative:page;mso-position-vertical-relative:page;position:absolute;width:418.3pt;z-index:251683840" coordorigin="0,0" coordsize="8365,15" o:allowincell="f" path="m,14l8365,14l8365,l,l,14xe" fillcolor="black"/>
      </w:pict>
    </w:r>
    <w:r>
      <w:drawing>
        <wp:anchor distT="0" distB="0" distL="0" distR="0" simplePos="0" relativeHeight="251682816" behindDoc="0" locked="0" layoutInCell="0" allowOverlap="1">
          <wp:simplePos x="0" y="0"/>
          <wp:positionH relativeFrom="page">
            <wp:posOffset>1828800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92" name="IM 9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" name="IM 92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6525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2"/>
        <w:sz w:val="18"/>
        <w:szCs w:val="18"/>
      </w:rPr>
      <w:t>湖南同飞电力调度信息</w:t>
    </w:r>
  </w:p>
  <w:p>
    <w:pPr>
      <w:spacing w:before="23" w:line="218" w:lineRule="auto"/>
      <w:ind w:left="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2"/>
        <w:sz w:val="18"/>
        <w:szCs w:val="18"/>
      </w:rPr>
      <w:t>有限责任公司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253" w:lineRule="auto"/>
    </w:pPr>
    <w:r>
      <w:pict>
        <v:shape id="_x0000_s2061" style="height:0.75pt;margin-left:88.58pt;margin-top:104.3pt;mso-position-horizontal-relative:page;mso-position-vertical-relative:page;position:absolute;width:418.3pt;z-index:251671552" coordorigin="0,0" coordsize="8365,15" o:allowincell="f" path="m,14l8365,14l8365,l,l,14xe" fillcolor="black"/>
      </w:pict>
    </w: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1828800</wp:posOffset>
          </wp:positionH>
          <wp:positionV relativeFrom="page">
            <wp:posOffset>541020</wp:posOffset>
          </wp:positionV>
          <wp:extent cx="856615" cy="589915"/>
          <wp:effectExtent l="0" t="0" r="0" b="0"/>
          <wp:wrapNone/>
          <wp:docPr id="1826130544" name="IM 2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 20"/>
                  <pic:cNvPicPr/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6615" cy="5899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BodyText"/>
      <w:spacing w:line="253" w:lineRule="auto"/>
    </w:pPr>
  </w:p>
  <w:p>
    <w:pPr>
      <w:pStyle w:val="BodyText"/>
      <w:spacing w:line="254" w:lineRule="auto"/>
    </w:pPr>
  </w:p>
  <w:p>
    <w:pPr>
      <w:spacing w:before="58" w:line="217" w:lineRule="auto"/>
      <w:ind w:left="6525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2"/>
        <w:sz w:val="18"/>
        <w:szCs w:val="18"/>
      </w:rPr>
      <w:t>湖南同飞电力调度信息</w:t>
    </w:r>
  </w:p>
  <w:p>
    <w:pPr>
      <w:spacing w:before="23" w:line="218" w:lineRule="auto"/>
      <w:ind w:left="38"/>
      <w:rPr>
        <w:rFonts w:ascii="FangSong" w:eastAsia="FangSong" w:hAnsi="FangSong" w:cs="FangSong"/>
        <w:sz w:val="18"/>
        <w:szCs w:val="18"/>
      </w:rPr>
    </w:pPr>
    <w:r>
      <w:rPr>
        <w:rFonts w:ascii="FangSong" w:eastAsia="FangSong" w:hAnsi="FangSong" w:cs="FangSong"/>
        <w:spacing w:val="-2"/>
        <w:sz w:val="18"/>
        <w:szCs w:val="18"/>
      </w:rPr>
      <w:t>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18"/>
      <w:szCs w:val="18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4.xml" /><Relationship Id="rId11" Type="http://schemas.openxmlformats.org/officeDocument/2006/relationships/header" Target="header4.xml" /><Relationship Id="rId12" Type="http://schemas.openxmlformats.org/officeDocument/2006/relationships/footer" Target="footer5.xml" /><Relationship Id="rId13" Type="http://schemas.openxmlformats.org/officeDocument/2006/relationships/header" Target="header5.xml" /><Relationship Id="rId14" Type="http://schemas.openxmlformats.org/officeDocument/2006/relationships/footer" Target="footer6.xml" /><Relationship Id="rId15" Type="http://schemas.openxmlformats.org/officeDocument/2006/relationships/image" Target="media/image3.png" /><Relationship Id="rId16" Type="http://schemas.openxmlformats.org/officeDocument/2006/relationships/image" Target="media/image4.png" /><Relationship Id="rId17" Type="http://schemas.openxmlformats.org/officeDocument/2006/relationships/image" Target="media/image5.png" /><Relationship Id="rId18" Type="http://schemas.openxmlformats.org/officeDocument/2006/relationships/image" Target="media/image6.png" /><Relationship Id="rId19" Type="http://schemas.openxmlformats.org/officeDocument/2006/relationships/image" Target="media/image7.png" /><Relationship Id="rId2" Type="http://schemas.openxmlformats.org/officeDocument/2006/relationships/webSettings" Target="webSettings.xml" /><Relationship Id="rId20" Type="http://schemas.openxmlformats.org/officeDocument/2006/relationships/image" Target="media/image8.png" /><Relationship Id="rId21" Type="http://schemas.openxmlformats.org/officeDocument/2006/relationships/image" Target="media/image9.png" /><Relationship Id="rId22" Type="http://schemas.openxmlformats.org/officeDocument/2006/relationships/image" Target="media/image10.png" /><Relationship Id="rId23" Type="http://schemas.openxmlformats.org/officeDocument/2006/relationships/image" Target="media/image11.png" /><Relationship Id="rId24" Type="http://schemas.openxmlformats.org/officeDocument/2006/relationships/image" Target="media/image12.png" /><Relationship Id="rId25" Type="http://schemas.openxmlformats.org/officeDocument/2006/relationships/image" Target="media/image13.png" /><Relationship Id="rId26" Type="http://schemas.openxmlformats.org/officeDocument/2006/relationships/image" Target="media/image14.png" /><Relationship Id="rId27" Type="http://schemas.openxmlformats.org/officeDocument/2006/relationships/image" Target="media/image15.png" /><Relationship Id="rId28" Type="http://schemas.openxmlformats.org/officeDocument/2006/relationships/image" Target="media/image16.png" /><Relationship Id="rId29" Type="http://schemas.openxmlformats.org/officeDocument/2006/relationships/footer" Target="footer7.xml" /><Relationship Id="rId3" Type="http://schemas.openxmlformats.org/officeDocument/2006/relationships/fontTable" Target="fontTable.xml" /><Relationship Id="rId30" Type="http://schemas.openxmlformats.org/officeDocument/2006/relationships/image" Target="media/image17.png" /><Relationship Id="rId31" Type="http://schemas.openxmlformats.org/officeDocument/2006/relationships/footer" Target="footer8.xml" /><Relationship Id="rId32" Type="http://schemas.openxmlformats.org/officeDocument/2006/relationships/footer" Target="footer9.xml" /><Relationship Id="rId33" Type="http://schemas.openxmlformats.org/officeDocument/2006/relationships/image" Target="media/image18.png" /><Relationship Id="rId34" Type="http://schemas.openxmlformats.org/officeDocument/2006/relationships/footer" Target="footer10.xml" /><Relationship Id="rId35" Type="http://schemas.openxmlformats.org/officeDocument/2006/relationships/header" Target="header6.xml" /><Relationship Id="rId36" Type="http://schemas.openxmlformats.org/officeDocument/2006/relationships/footer" Target="footer11.xml" /><Relationship Id="rId37" Type="http://schemas.openxmlformats.org/officeDocument/2006/relationships/header" Target="header7.xml" /><Relationship Id="rId38" Type="http://schemas.openxmlformats.org/officeDocument/2006/relationships/footer" Target="footer12.xml" /><Relationship Id="rId39" Type="http://schemas.openxmlformats.org/officeDocument/2006/relationships/header" Target="header8.xml" /><Relationship Id="rId4" Type="http://schemas.openxmlformats.org/officeDocument/2006/relationships/header" Target="header1.xml" /><Relationship Id="rId40" Type="http://schemas.openxmlformats.org/officeDocument/2006/relationships/footer" Target="footer13.xml" /><Relationship Id="rId41" Type="http://schemas.openxmlformats.org/officeDocument/2006/relationships/image" Target="media/image19.png" /><Relationship Id="rId42" Type="http://schemas.openxmlformats.org/officeDocument/2006/relationships/header" Target="header9.xml" /><Relationship Id="rId43" Type="http://schemas.openxmlformats.org/officeDocument/2006/relationships/footer" Target="footer14.xml" /><Relationship Id="rId44" Type="http://schemas.openxmlformats.org/officeDocument/2006/relationships/header" Target="header10.xml" /><Relationship Id="rId45" Type="http://schemas.openxmlformats.org/officeDocument/2006/relationships/footer" Target="footer15.xml" /><Relationship Id="rId46" Type="http://schemas.openxmlformats.org/officeDocument/2006/relationships/image" Target="media/image20.png" /><Relationship Id="rId47" Type="http://schemas.openxmlformats.org/officeDocument/2006/relationships/footer" Target="footer16.xml" /><Relationship Id="rId48" Type="http://schemas.openxmlformats.org/officeDocument/2006/relationships/header" Target="header11.xml" /><Relationship Id="rId49" Type="http://schemas.openxmlformats.org/officeDocument/2006/relationships/footer" Target="footer17.xml" /><Relationship Id="rId5" Type="http://schemas.openxmlformats.org/officeDocument/2006/relationships/footer" Target="footer1.xml" /><Relationship Id="rId50" Type="http://schemas.openxmlformats.org/officeDocument/2006/relationships/image" Target="media/image21.png" /><Relationship Id="rId51" Type="http://schemas.openxmlformats.org/officeDocument/2006/relationships/image" Target="media/image22.png" /><Relationship Id="rId52" Type="http://schemas.openxmlformats.org/officeDocument/2006/relationships/image" Target="media/image23.png" /><Relationship Id="rId53" Type="http://schemas.openxmlformats.org/officeDocument/2006/relationships/image" Target="media/image24.png" /><Relationship Id="rId54" Type="http://schemas.openxmlformats.org/officeDocument/2006/relationships/header" Target="header12.xml" /><Relationship Id="rId55" Type="http://schemas.openxmlformats.org/officeDocument/2006/relationships/footer" Target="footer18.xml" /><Relationship Id="rId56" Type="http://schemas.openxmlformats.org/officeDocument/2006/relationships/header" Target="header13.xml" /><Relationship Id="rId57" Type="http://schemas.openxmlformats.org/officeDocument/2006/relationships/footer" Target="footer19.xml" /><Relationship Id="rId58" Type="http://schemas.openxmlformats.org/officeDocument/2006/relationships/styles" Target="styles.xml" /><Relationship Id="rId6" Type="http://schemas.openxmlformats.org/officeDocument/2006/relationships/footer" Target="footer2.xml" /><Relationship Id="rId7" Type="http://schemas.openxmlformats.org/officeDocument/2006/relationships/header" Target="header2.xml" /><Relationship Id="rId8" Type="http://schemas.openxmlformats.org/officeDocument/2006/relationships/footer" Target="footer3.xml" /><Relationship Id="rId9" Type="http://schemas.openxmlformats.org/officeDocument/2006/relationships/header" Target="header3.xml" /></Relationships>
</file>

<file path=word/_rels/foot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footer1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4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5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6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7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8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9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0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_rels/header13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陈进钱</dc:creator>
  <cp:revision>0</cp:revision>
  <dcterms:created xsi:type="dcterms:W3CDTF">2023-07-25T23:36:46Z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2025-12-03T15:21:24Z</vt:filetime>
  </property>
  <property fmtid="{D5CDD505-2E9C-101B-9397-08002B2CF9AE}" pid="3" name="CRO">
    <vt:lpwstr>wqlLaW5nc29mdCBQREYgdG8gV1BTIDExNQ</vt:lpwstr>
  </property>
</Properties>
</file>