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spacing w:before="234" w:line="217" w:lineRule="auto"/>
        <w:ind w:left="1687"/>
        <w:outlineLvl w:val="0"/>
        <w:rPr>
          <w:rFonts w:ascii="FangSong" w:eastAsia="FangSong" w:hAnsi="FangSong" w:cs="FangSong"/>
          <w:sz w:val="72"/>
          <w:szCs w:val="72"/>
        </w:rPr>
      </w:pPr>
      <w:r>
        <w:rPr>
          <w:rFonts w:ascii="FangSong" w:eastAsia="FangSong" w:hAnsi="FangSong" w:cs="FangSong"/>
          <w:b/>
          <w:bCs/>
          <w:spacing w:val="-12"/>
          <w:sz w:val="72"/>
          <w:szCs w:val="72"/>
        </w:rPr>
        <w:t>服务目录管理制度</w:t>
      </w:r>
    </w:p>
    <w:p>
      <w:pPr>
        <w:pStyle w:val="BodyText"/>
        <w:spacing w:line="310" w:lineRule="auto"/>
      </w:pPr>
    </w:p>
    <w:p>
      <w:pPr>
        <w:spacing w:before="91" w:line="232" w:lineRule="auto"/>
        <w:ind w:left="3286"/>
        <w:rPr>
          <w:rFonts w:ascii="FangSong" w:eastAsia="FangSong" w:hAnsi="FangSong" w:cs="FangSong"/>
          <w:sz w:val="28"/>
          <w:szCs w:val="28"/>
        </w:rPr>
      </w:pPr>
      <w:r>
        <w:rPr>
          <w:rFonts w:ascii="FangSong" w:eastAsia="FangSong" w:hAnsi="FangSong" w:cs="FangSong"/>
          <w:b/>
          <w:bCs/>
          <w:spacing w:val="-4"/>
          <w:sz w:val="28"/>
          <w:szCs w:val="28"/>
        </w:rPr>
        <w:t>（YNTD-ITSS-0401）</w:t>
      </w: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spacing w:before="100" w:line="223" w:lineRule="auto"/>
        <w:ind w:left="2004"/>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790" w:right="1575" w:bottom="2288" w:left="1418" w:header="744" w:footer="1486" w:gutter="0"/>
          <w:cols w:space="720"/>
        </w:sectPr>
      </w:pPr>
    </w:p>
    <w:p>
      <w:pPr>
        <w:pStyle w:val="BodyText"/>
      </w:pPr>
    </w:p>
    <w:p>
      <w:pPr>
        <w:spacing w:before="98" w:line="220" w:lineRule="auto"/>
        <w:ind w:left="3195"/>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spacing w:before="78" w:line="219" w:lineRule="auto"/>
              <w:ind w:left="172"/>
              <w:rPr>
                <w:rFonts w:ascii="SimSun" w:eastAsia="SimSun" w:hAnsi="SimSun" w:cs="SimSun"/>
                <w:sz w:val="24"/>
                <w:szCs w:val="24"/>
              </w:rPr>
            </w:pPr>
            <w:r>
              <w:rPr>
                <w:rFonts w:ascii="SimSun" w:eastAsia="SimSun" w:hAnsi="SimSun" w:cs="SimSun"/>
                <w:b/>
                <w:bCs/>
                <w:spacing w:val="-5"/>
                <w:sz w:val="24"/>
                <w:szCs w:val="24"/>
              </w:rPr>
              <w:t>版本</w:t>
            </w:r>
          </w:p>
        </w:tc>
        <w:tc>
          <w:tcPr>
            <w:tcW w:w="2155" w:type="dxa"/>
            <w:gridSpan w:val="2"/>
            <w:tcBorders>
              <w:top w:val="single" w:sz="10" w:space="0" w:color="000000"/>
            </w:tcBorders>
            <w:shd w:val="clear" w:color="auto" w:fill="D9D9D9"/>
          </w:tcPr>
          <w:p>
            <w:pPr>
              <w:spacing w:before="181" w:line="220" w:lineRule="auto"/>
              <w:ind w:left="528"/>
              <w:rPr>
                <w:rFonts w:ascii="SimSun" w:eastAsia="SimSun" w:hAnsi="SimSun" w:cs="SimSun"/>
                <w:sz w:val="24"/>
                <w:szCs w:val="24"/>
              </w:rPr>
            </w:pPr>
            <w:r>
              <w:rPr>
                <w:rFonts w:ascii="SimSun" w:eastAsia="SimSun" w:hAnsi="SimSun" w:cs="SimSun"/>
                <w:b/>
                <w:bCs/>
                <w:spacing w:val="-4"/>
                <w:sz w:val="24"/>
                <w:szCs w:val="24"/>
              </w:rPr>
              <w:t>编制/更改</w:t>
            </w:r>
          </w:p>
        </w:tc>
        <w:tc>
          <w:tcPr>
            <w:tcW w:w="2334" w:type="dxa"/>
            <w:gridSpan w:val="2"/>
            <w:tcBorders>
              <w:top w:val="single" w:sz="10" w:space="0" w:color="000000"/>
            </w:tcBorders>
            <w:shd w:val="clear" w:color="auto" w:fill="D9D9D9"/>
          </w:tcPr>
          <w:p>
            <w:pPr>
              <w:spacing w:before="181" w:line="219" w:lineRule="auto"/>
              <w:ind w:left="927"/>
              <w:rPr>
                <w:rFonts w:ascii="SimSun" w:eastAsia="SimSun" w:hAnsi="SimSun" w:cs="SimSun"/>
                <w:sz w:val="24"/>
                <w:szCs w:val="24"/>
              </w:rPr>
            </w:pPr>
            <w:r>
              <w:rPr>
                <w:rFonts w:ascii="SimSun" w:eastAsia="SimSun" w:hAnsi="SimSun" w:cs="SimSun"/>
                <w:b/>
                <w:bCs/>
                <w:spacing w:val="-6"/>
                <w:sz w:val="24"/>
                <w:szCs w:val="24"/>
              </w:rPr>
              <w:t>发布</w:t>
            </w:r>
          </w:p>
        </w:tc>
        <w:tc>
          <w:tcPr>
            <w:tcW w:w="2288" w:type="dxa"/>
            <w:gridSpan w:val="2"/>
            <w:tcBorders>
              <w:top w:val="single" w:sz="10" w:space="0" w:color="000000"/>
            </w:tcBorders>
            <w:shd w:val="clear" w:color="auto" w:fill="D9D9D9"/>
          </w:tcPr>
          <w:p>
            <w:pPr>
              <w:spacing w:before="181" w:line="220" w:lineRule="auto"/>
              <w:ind w:left="911"/>
              <w:rPr>
                <w:rFonts w:ascii="SimSun" w:eastAsia="SimSun" w:hAnsi="SimSun" w:cs="SimSun"/>
                <w:sz w:val="24"/>
                <w:szCs w:val="24"/>
              </w:rPr>
            </w:pPr>
            <w:r>
              <w:rPr>
                <w:rFonts w:ascii="SimSun" w:eastAsia="SimSun" w:hAnsi="SimSun" w:cs="SimSun"/>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spacing w:before="78" w:line="220" w:lineRule="auto"/>
              <w:ind w:left="217"/>
              <w:rPr>
                <w:rFonts w:ascii="SimSun" w:eastAsia="SimSun" w:hAnsi="SimSun" w:cs="SimSun"/>
                <w:sz w:val="24"/>
                <w:szCs w:val="24"/>
              </w:rPr>
            </w:pPr>
            <w:r>
              <w:rPr>
                <w:rFonts w:ascii="SimSun" w:eastAsia="SimSun" w:hAnsi="SimSun" w:cs="SimSun"/>
                <w:b/>
                <w:bCs/>
                <w:spacing w:val="-5"/>
                <w:sz w:val="24"/>
                <w:szCs w:val="24"/>
              </w:rPr>
              <w:t>更改记录</w:t>
            </w:r>
          </w:p>
        </w:tc>
      </w:tr>
      <w:tr>
        <w:tblPrEx>
          <w:tblW w:w="9005" w:type="dxa"/>
          <w:tblInd w:w="34" w:type="dxa"/>
          <w:tblLayout w:type="fixed"/>
        </w:tblPrEx>
        <w:trPr>
          <w:trHeight w:val="479"/>
        </w:trPr>
        <w:tc>
          <w:tcPr>
            <w:tcW w:w="845" w:type="dxa"/>
            <w:vMerge/>
            <w:tcBorders>
              <w:top w:val="nil"/>
              <w:left w:val="single" w:sz="10" w:space="0" w:color="000000"/>
            </w:tcBorders>
          </w:tcPr>
          <w:p>
            <w:pPr>
              <w:rPr>
                <w:rFonts w:ascii="Arial"/>
                <w:sz w:val="21"/>
              </w:rPr>
            </w:pPr>
          </w:p>
        </w:tc>
        <w:tc>
          <w:tcPr>
            <w:tcW w:w="881" w:type="dxa"/>
            <w:shd w:val="clear" w:color="auto" w:fill="D9D9D9"/>
          </w:tcPr>
          <w:p>
            <w:pPr>
              <w:spacing w:before="177" w:line="220" w:lineRule="auto"/>
              <w:ind w:left="191"/>
              <w:rPr>
                <w:rFonts w:ascii="SimSun" w:eastAsia="SimSun" w:hAnsi="SimSun" w:cs="SimSun"/>
                <w:sz w:val="24"/>
                <w:szCs w:val="24"/>
              </w:rPr>
            </w:pPr>
            <w:r>
              <w:rPr>
                <w:rFonts w:ascii="SimSun" w:eastAsia="SimSun" w:hAnsi="SimSun" w:cs="SimSun"/>
                <w:b/>
                <w:bCs/>
                <w:spacing w:val="-5"/>
                <w:sz w:val="24"/>
                <w:szCs w:val="24"/>
              </w:rPr>
              <w:t>作者</w:t>
            </w:r>
          </w:p>
        </w:tc>
        <w:tc>
          <w:tcPr>
            <w:tcW w:w="1274" w:type="dxa"/>
            <w:shd w:val="clear" w:color="auto" w:fill="D9D9D9"/>
          </w:tcPr>
          <w:p>
            <w:pPr>
              <w:spacing w:before="177" w:line="220" w:lineRule="auto"/>
              <w:ind w:left="430"/>
              <w:rPr>
                <w:rFonts w:ascii="SimSun" w:eastAsia="SimSun" w:hAnsi="SimSun" w:cs="SimSun"/>
                <w:sz w:val="24"/>
                <w:szCs w:val="24"/>
              </w:rPr>
            </w:pPr>
            <w:r>
              <w:rPr>
                <w:rFonts w:ascii="SimSun" w:eastAsia="SimSun" w:hAnsi="SimSun" w:cs="SimSun"/>
                <w:b/>
                <w:bCs/>
                <w:spacing w:val="-15"/>
                <w:sz w:val="24"/>
                <w:szCs w:val="24"/>
              </w:rPr>
              <w:t>日期</w:t>
            </w:r>
          </w:p>
        </w:tc>
        <w:tc>
          <w:tcPr>
            <w:tcW w:w="957" w:type="dxa"/>
            <w:shd w:val="clear" w:color="auto" w:fill="D9D9D9"/>
          </w:tcPr>
          <w:p>
            <w:pPr>
              <w:spacing w:before="177" w:line="220" w:lineRule="auto"/>
              <w:ind w:left="244"/>
              <w:rPr>
                <w:rFonts w:ascii="SimSun" w:eastAsia="SimSun" w:hAnsi="SimSun" w:cs="SimSun"/>
                <w:sz w:val="24"/>
                <w:szCs w:val="24"/>
              </w:rPr>
            </w:pPr>
            <w:r>
              <w:rPr>
                <w:rFonts w:ascii="SimSun" w:eastAsia="SimSun" w:hAnsi="SimSun" w:cs="SimSun"/>
                <w:b/>
                <w:bCs/>
                <w:spacing w:val="-8"/>
                <w:sz w:val="24"/>
                <w:szCs w:val="24"/>
              </w:rPr>
              <w:t>审核</w:t>
            </w:r>
          </w:p>
        </w:tc>
        <w:tc>
          <w:tcPr>
            <w:tcW w:w="1377" w:type="dxa"/>
            <w:shd w:val="clear" w:color="auto" w:fill="D9D9D9"/>
          </w:tcPr>
          <w:p>
            <w:pPr>
              <w:spacing w:before="177" w:line="220" w:lineRule="auto"/>
              <w:ind w:left="487"/>
              <w:rPr>
                <w:rFonts w:ascii="SimSun" w:eastAsia="SimSun" w:hAnsi="SimSun" w:cs="SimSun"/>
                <w:sz w:val="24"/>
                <w:szCs w:val="24"/>
              </w:rPr>
            </w:pPr>
            <w:r>
              <w:rPr>
                <w:rFonts w:ascii="SimSun" w:eastAsia="SimSun" w:hAnsi="SimSun" w:cs="SimSun"/>
                <w:b/>
                <w:bCs/>
                <w:spacing w:val="-15"/>
                <w:sz w:val="24"/>
                <w:szCs w:val="24"/>
              </w:rPr>
              <w:t>日期</w:t>
            </w:r>
          </w:p>
        </w:tc>
        <w:tc>
          <w:tcPr>
            <w:tcW w:w="1017" w:type="dxa"/>
            <w:shd w:val="clear" w:color="auto" w:fill="D9D9D9"/>
          </w:tcPr>
          <w:p>
            <w:pPr>
              <w:spacing w:before="176" w:line="221" w:lineRule="auto"/>
              <w:ind w:left="268"/>
              <w:rPr>
                <w:rFonts w:ascii="SimSun" w:eastAsia="SimSun" w:hAnsi="SimSun" w:cs="SimSun"/>
                <w:sz w:val="24"/>
                <w:szCs w:val="24"/>
              </w:rPr>
            </w:pPr>
            <w:r>
              <w:rPr>
                <w:rFonts w:ascii="SimSun" w:eastAsia="SimSun" w:hAnsi="SimSun" w:cs="SimSun"/>
                <w:b/>
                <w:bCs/>
                <w:spacing w:val="-5"/>
                <w:sz w:val="24"/>
                <w:szCs w:val="24"/>
              </w:rPr>
              <w:t>批准</w:t>
            </w:r>
          </w:p>
        </w:tc>
        <w:tc>
          <w:tcPr>
            <w:tcW w:w="1271" w:type="dxa"/>
            <w:shd w:val="clear" w:color="auto" w:fill="D9D9D9"/>
          </w:tcPr>
          <w:p>
            <w:pPr>
              <w:spacing w:before="177" w:line="220" w:lineRule="auto"/>
              <w:ind w:left="441"/>
              <w:rPr>
                <w:rFonts w:ascii="SimSun" w:eastAsia="SimSun" w:hAnsi="SimSun" w:cs="SimSun"/>
                <w:sz w:val="24"/>
                <w:szCs w:val="24"/>
              </w:rPr>
            </w:pPr>
            <w:r>
              <w:rPr>
                <w:rFonts w:ascii="SimSun" w:eastAsia="SimSun" w:hAnsi="SimSun" w:cs="SimSun"/>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34" w:type="dxa"/>
          <w:tblLayout w:type="fixed"/>
        </w:tblPrEx>
        <w:trPr>
          <w:trHeight w:val="651"/>
        </w:trPr>
        <w:tc>
          <w:tcPr>
            <w:tcW w:w="845" w:type="dxa"/>
            <w:tcBorders>
              <w:left w:val="single" w:sz="10" w:space="0" w:color="000000"/>
            </w:tcBorders>
          </w:tcPr>
          <w:p>
            <w:pPr>
              <w:pStyle w:val="TableText"/>
              <w:spacing w:before="230" w:line="237" w:lineRule="auto"/>
              <w:ind w:left="195"/>
            </w:pPr>
            <w:r>
              <w:rPr>
                <w:spacing w:val="-1"/>
              </w:rPr>
              <w:t>V1.0</w:t>
            </w:r>
          </w:p>
        </w:tc>
        <w:tc>
          <w:tcPr>
            <w:tcW w:w="881" w:type="dxa"/>
          </w:tcPr>
          <w:p>
            <w:pPr>
              <w:pStyle w:val="TableText"/>
              <w:spacing w:before="230" w:line="219" w:lineRule="auto"/>
              <w:ind w:left="125"/>
            </w:pPr>
            <w:r>
              <w:rPr>
                <w:spacing w:val="-4"/>
              </w:rPr>
              <w:t>谢广胜</w:t>
            </w:r>
          </w:p>
        </w:tc>
        <w:tc>
          <w:tcPr>
            <w:tcW w:w="1274" w:type="dxa"/>
          </w:tcPr>
          <w:p>
            <w:pPr>
              <w:pStyle w:val="TableText"/>
              <w:spacing w:before="230" w:line="237" w:lineRule="auto"/>
              <w:ind w:left="104"/>
            </w:pPr>
            <w:r>
              <w:rPr>
                <w:spacing w:val="-1"/>
              </w:rPr>
              <w:t>2025.1.7</w:t>
            </w:r>
          </w:p>
        </w:tc>
        <w:tc>
          <w:tcPr>
            <w:tcW w:w="957" w:type="dxa"/>
          </w:tcPr>
          <w:p>
            <w:pPr>
              <w:pStyle w:val="TableText"/>
              <w:spacing w:before="230" w:line="219" w:lineRule="auto"/>
              <w:ind w:left="168"/>
            </w:pPr>
            <w:r>
              <w:rPr>
                <w:spacing w:val="-4"/>
              </w:rPr>
              <w:t>赵建中</w:t>
            </w:r>
          </w:p>
        </w:tc>
        <w:tc>
          <w:tcPr>
            <w:tcW w:w="1377" w:type="dxa"/>
          </w:tcPr>
          <w:p>
            <w:pPr>
              <w:pStyle w:val="TableText"/>
              <w:spacing w:before="230" w:line="237" w:lineRule="auto"/>
              <w:ind w:left="161"/>
            </w:pPr>
            <w:r>
              <w:rPr>
                <w:spacing w:val="-1"/>
              </w:rPr>
              <w:t>2025.1.7</w:t>
            </w:r>
          </w:p>
        </w:tc>
        <w:tc>
          <w:tcPr>
            <w:tcW w:w="1017" w:type="dxa"/>
          </w:tcPr>
          <w:p>
            <w:pPr>
              <w:pStyle w:val="TableText"/>
              <w:spacing w:before="230" w:line="220" w:lineRule="auto"/>
              <w:ind w:left="202"/>
            </w:pPr>
            <w:r>
              <w:rPr>
                <w:spacing w:val="-3"/>
              </w:rPr>
              <w:t>陆涛</w:t>
            </w:r>
          </w:p>
        </w:tc>
        <w:tc>
          <w:tcPr>
            <w:tcW w:w="1271" w:type="dxa"/>
          </w:tcPr>
          <w:p>
            <w:pPr>
              <w:pStyle w:val="TableText"/>
              <w:spacing w:before="230" w:line="237" w:lineRule="auto"/>
              <w:ind w:left="220"/>
            </w:pPr>
            <w:r>
              <w:rPr>
                <w:spacing w:val="-1"/>
              </w:rPr>
              <w:t>2025.1.7</w:t>
            </w:r>
          </w:p>
        </w:tc>
        <w:tc>
          <w:tcPr>
            <w:tcW w:w="1383" w:type="dxa"/>
            <w:tcBorders>
              <w:right w:val="single" w:sz="10" w:space="0" w:color="000000"/>
            </w:tcBorders>
          </w:tcPr>
          <w:p>
            <w:pPr>
              <w:pStyle w:val="TableText"/>
              <w:spacing w:before="230" w:line="217" w:lineRule="auto"/>
              <w:ind w:left="341"/>
            </w:pPr>
            <w:r>
              <w:rPr>
                <w:spacing w:val="-5"/>
              </w:rPr>
              <w:t>首次发布</w:t>
            </w:r>
          </w:p>
        </w:tc>
      </w:tr>
      <w:tr>
        <w:tblPrEx>
          <w:tblW w:w="9005" w:type="dxa"/>
          <w:tblInd w:w="34" w:type="dxa"/>
          <w:tblLayout w:type="fixed"/>
        </w:tblPrEx>
        <w:trPr>
          <w:trHeight w:val="485"/>
        </w:trPr>
        <w:tc>
          <w:tcPr>
            <w:tcW w:w="845" w:type="dxa"/>
            <w:tcBorders>
              <w:left w:val="single" w:sz="10" w:space="0" w:color="000000"/>
            </w:tcBorders>
          </w:tcPr>
          <w:p>
            <w:pPr>
              <w:pStyle w:val="TableText"/>
              <w:spacing w:before="152" w:line="237" w:lineRule="auto"/>
              <w:ind w:left="195"/>
            </w:pPr>
            <w:r>
              <w:rPr>
                <w:spacing w:val="-1"/>
              </w:rPr>
              <w:t>V1.1</w:t>
            </w:r>
          </w:p>
        </w:tc>
        <w:tc>
          <w:tcPr>
            <w:tcW w:w="881" w:type="dxa"/>
          </w:tcPr>
          <w:p>
            <w:pPr>
              <w:pStyle w:val="TableText"/>
              <w:spacing w:before="152" w:line="219" w:lineRule="auto"/>
              <w:ind w:left="125"/>
            </w:pPr>
            <w:r>
              <w:rPr>
                <w:spacing w:val="-4"/>
              </w:rPr>
              <w:t>谢广胜</w:t>
            </w:r>
          </w:p>
        </w:tc>
        <w:tc>
          <w:tcPr>
            <w:tcW w:w="1274" w:type="dxa"/>
          </w:tcPr>
          <w:p>
            <w:pPr>
              <w:pStyle w:val="TableText"/>
              <w:spacing w:before="152" w:line="237" w:lineRule="auto"/>
              <w:ind w:left="210"/>
            </w:pPr>
            <w:r>
              <w:rPr>
                <w:spacing w:val="-1"/>
              </w:rPr>
              <w:t>2020.1.6</w:t>
            </w:r>
          </w:p>
        </w:tc>
        <w:tc>
          <w:tcPr>
            <w:tcW w:w="957" w:type="dxa"/>
          </w:tcPr>
          <w:p>
            <w:pPr>
              <w:pStyle w:val="TableText"/>
              <w:spacing w:before="152" w:line="219" w:lineRule="auto"/>
              <w:ind w:left="168"/>
            </w:pPr>
            <w:r>
              <w:rPr>
                <w:spacing w:val="-4"/>
              </w:rPr>
              <w:t>赵建中</w:t>
            </w:r>
          </w:p>
        </w:tc>
        <w:tc>
          <w:tcPr>
            <w:tcW w:w="1377" w:type="dxa"/>
          </w:tcPr>
          <w:p>
            <w:pPr>
              <w:pStyle w:val="TableText"/>
              <w:spacing w:before="152" w:line="237" w:lineRule="auto"/>
              <w:ind w:left="267"/>
            </w:pPr>
            <w:r>
              <w:rPr>
                <w:spacing w:val="-1"/>
              </w:rPr>
              <w:t>2020.1.8</w:t>
            </w:r>
          </w:p>
        </w:tc>
        <w:tc>
          <w:tcPr>
            <w:tcW w:w="1017" w:type="dxa"/>
          </w:tcPr>
          <w:p>
            <w:pPr>
              <w:pStyle w:val="TableText"/>
              <w:spacing w:before="152" w:line="220" w:lineRule="auto"/>
              <w:ind w:left="202"/>
            </w:pPr>
            <w:r>
              <w:rPr>
                <w:spacing w:val="-3"/>
              </w:rPr>
              <w:t>陆涛</w:t>
            </w:r>
          </w:p>
        </w:tc>
        <w:tc>
          <w:tcPr>
            <w:tcW w:w="1271" w:type="dxa"/>
          </w:tcPr>
          <w:p>
            <w:pPr>
              <w:pStyle w:val="TableText"/>
              <w:spacing w:before="152" w:line="237" w:lineRule="auto"/>
              <w:ind w:left="220"/>
            </w:pPr>
            <w:r>
              <w:rPr>
                <w:spacing w:val="-1"/>
              </w:rPr>
              <w:t>2020.1.8</w:t>
            </w:r>
          </w:p>
        </w:tc>
        <w:tc>
          <w:tcPr>
            <w:tcW w:w="1383" w:type="dxa"/>
            <w:tcBorders>
              <w:right w:val="single" w:sz="10" w:space="0" w:color="000000"/>
            </w:tcBorders>
          </w:tcPr>
          <w:p>
            <w:pPr>
              <w:pStyle w:val="TableText"/>
              <w:spacing w:before="152" w:line="219" w:lineRule="auto"/>
              <w:ind w:left="436"/>
            </w:pPr>
            <w:r>
              <w:rPr>
                <w:spacing w:val="-7"/>
              </w:rPr>
              <w:t>修</w:t>
            </w:r>
            <w:r>
              <w:rPr>
                <w:spacing w:val="13"/>
              </w:rPr>
              <w:t xml:space="preserve">  </w:t>
            </w:r>
            <w:r>
              <w:rPr>
                <w:spacing w:val="-7"/>
              </w:rPr>
              <w:t>改</w:t>
            </w:r>
          </w:p>
        </w:tc>
      </w:tr>
      <w:tr>
        <w:tblPrEx>
          <w:tblW w:w="9005" w:type="dxa"/>
          <w:tblInd w:w="34" w:type="dxa"/>
          <w:tblLayout w:type="fixed"/>
        </w:tblPrEx>
        <w:trPr>
          <w:trHeight w:val="503"/>
        </w:trPr>
        <w:tc>
          <w:tcPr>
            <w:tcW w:w="845" w:type="dxa"/>
            <w:tcBorders>
              <w:left w:val="single" w:sz="10" w:space="0" w:color="000000"/>
              <w:bottom w:val="single" w:sz="10" w:space="0" w:color="000000"/>
            </w:tcBorders>
          </w:tcPr>
          <w:p>
            <w:pPr>
              <w:pStyle w:val="TableText"/>
              <w:spacing w:before="157" w:line="237" w:lineRule="auto"/>
              <w:ind w:left="195"/>
            </w:pPr>
            <w:r>
              <w:rPr>
                <w:spacing w:val="-1"/>
              </w:rPr>
              <w:t>V1.2</w:t>
            </w:r>
          </w:p>
        </w:tc>
        <w:tc>
          <w:tcPr>
            <w:tcW w:w="881" w:type="dxa"/>
            <w:tcBorders>
              <w:bottom w:val="single" w:sz="10" w:space="0" w:color="000000"/>
            </w:tcBorders>
          </w:tcPr>
          <w:p>
            <w:pPr>
              <w:pStyle w:val="TableText"/>
              <w:spacing w:before="157" w:line="219" w:lineRule="auto"/>
              <w:ind w:left="125"/>
            </w:pPr>
            <w:r>
              <w:rPr>
                <w:spacing w:val="-4"/>
              </w:rPr>
              <w:t>谢广胜</w:t>
            </w:r>
          </w:p>
        </w:tc>
        <w:tc>
          <w:tcPr>
            <w:tcW w:w="1274" w:type="dxa"/>
            <w:tcBorders>
              <w:bottom w:val="single" w:sz="10" w:space="0" w:color="000000"/>
            </w:tcBorders>
          </w:tcPr>
          <w:p>
            <w:pPr>
              <w:pStyle w:val="TableText"/>
              <w:spacing w:before="157" w:line="237" w:lineRule="auto"/>
              <w:ind w:left="210"/>
            </w:pPr>
            <w:r>
              <w:rPr>
                <w:spacing w:val="-1"/>
              </w:rPr>
              <w:t>2023.1.5</w:t>
            </w:r>
          </w:p>
        </w:tc>
        <w:tc>
          <w:tcPr>
            <w:tcW w:w="957" w:type="dxa"/>
            <w:tcBorders>
              <w:bottom w:val="single" w:sz="10" w:space="0" w:color="000000"/>
            </w:tcBorders>
          </w:tcPr>
          <w:p>
            <w:pPr>
              <w:pStyle w:val="TableText"/>
              <w:spacing w:before="157" w:line="218" w:lineRule="auto"/>
              <w:ind w:left="164"/>
            </w:pPr>
            <w:r>
              <w:rPr>
                <w:spacing w:val="-8"/>
              </w:rPr>
              <w:t>吴</w:t>
            </w:r>
            <w:r>
              <w:rPr>
                <w:spacing w:val="7"/>
              </w:rPr>
              <w:t xml:space="preserve">  </w:t>
            </w:r>
            <w:r>
              <w:rPr>
                <w:spacing w:val="-8"/>
              </w:rPr>
              <w:t>艳</w:t>
            </w:r>
          </w:p>
        </w:tc>
        <w:tc>
          <w:tcPr>
            <w:tcW w:w="1377" w:type="dxa"/>
            <w:tcBorders>
              <w:bottom w:val="single" w:sz="10" w:space="0" w:color="000000"/>
            </w:tcBorders>
          </w:tcPr>
          <w:p>
            <w:pPr>
              <w:pStyle w:val="TableText"/>
              <w:spacing w:before="157" w:line="237" w:lineRule="auto"/>
              <w:ind w:left="267"/>
            </w:pPr>
            <w:r>
              <w:rPr>
                <w:spacing w:val="-1"/>
              </w:rPr>
              <w:t>2023.1.6</w:t>
            </w:r>
          </w:p>
        </w:tc>
        <w:tc>
          <w:tcPr>
            <w:tcW w:w="1017" w:type="dxa"/>
            <w:tcBorders>
              <w:bottom w:val="single" w:sz="10" w:space="0" w:color="000000"/>
            </w:tcBorders>
          </w:tcPr>
          <w:p>
            <w:pPr>
              <w:pStyle w:val="TableText"/>
              <w:spacing w:before="157" w:line="220" w:lineRule="auto"/>
              <w:ind w:left="202"/>
            </w:pPr>
            <w:r>
              <w:rPr>
                <w:spacing w:val="-3"/>
              </w:rPr>
              <w:t>陆涛</w:t>
            </w:r>
          </w:p>
        </w:tc>
        <w:tc>
          <w:tcPr>
            <w:tcW w:w="1271" w:type="dxa"/>
            <w:tcBorders>
              <w:bottom w:val="single" w:sz="10" w:space="0" w:color="000000"/>
            </w:tcBorders>
          </w:tcPr>
          <w:p>
            <w:pPr>
              <w:pStyle w:val="TableText"/>
              <w:spacing w:before="157" w:line="237" w:lineRule="auto"/>
              <w:ind w:left="220"/>
            </w:pPr>
            <w:r>
              <w:rPr>
                <w:spacing w:val="-1"/>
              </w:rPr>
              <w:t>2023.1.6</w:t>
            </w:r>
          </w:p>
        </w:tc>
        <w:tc>
          <w:tcPr>
            <w:tcW w:w="1383" w:type="dxa"/>
            <w:tcBorders>
              <w:bottom w:val="single" w:sz="10" w:space="0" w:color="000000"/>
              <w:right w:val="single" w:sz="10" w:space="0" w:color="000000"/>
            </w:tcBorders>
          </w:tcPr>
          <w:p>
            <w:pPr>
              <w:pStyle w:val="TableText"/>
              <w:spacing w:before="157" w:line="219" w:lineRule="auto"/>
              <w:ind w:left="436"/>
            </w:pPr>
            <w:r>
              <w:rPr>
                <w:spacing w:val="-7"/>
              </w:rPr>
              <w:t>修</w:t>
            </w:r>
            <w:r>
              <w:rPr>
                <w:spacing w:val="13"/>
              </w:rPr>
              <w:t xml:space="preserve">  </w:t>
            </w:r>
            <w:r>
              <w:rPr>
                <w:spacing w:val="-7"/>
              </w:rPr>
              <w:t>改</w:t>
            </w:r>
          </w:p>
        </w:tc>
      </w:tr>
    </w:tbl>
    <w:p>
      <w:pPr>
        <w:pStyle w:val="BodyText"/>
      </w:pPr>
    </w:p>
    <w:p>
      <w:pPr>
        <w:sectPr>
          <w:headerReference w:type="default" r:id="rId6"/>
          <w:footerReference w:type="default" r:id="rId7"/>
          <w:pgSz w:w="11907" w:h="16839"/>
          <w:pgMar w:top="1790" w:right="1435" w:bottom="2288" w:left="1418" w:header="744" w:footer="1486" w:gutter="0"/>
          <w:cols w:space="720"/>
        </w:sectPr>
      </w:pPr>
    </w:p>
    <w:sdt>
      <w:sdtPr>
        <w:rPr>
          <w:rFonts w:ascii="FangSong" w:eastAsia="FangSong" w:hAnsi="FangSong" w:cs="FangSong"/>
          <w:sz w:val="28"/>
          <w:szCs w:val="28"/>
        </w:rPr>
        <w:id w:val="1833114090"/>
        <w:docPartObj>
          <w:docPartGallery w:val="Table of Contents"/>
          <w:docPartUnique/>
        </w:docPartObj>
      </w:sdtPr>
      <w:sdtEndPr>
        <w:rPr>
          <w:rFonts w:ascii="Times New Roman" w:eastAsia="Times New Roman" w:hAnsi="Times New Roman" w:cs="Times New Roman"/>
          <w:sz w:val="28"/>
          <w:szCs w:val="28"/>
        </w:rPr>
      </w:sdtEndPr>
      <w:sdtContent>
        <w:p>
          <w:pPr>
            <w:spacing w:before="196" w:line="219" w:lineRule="auto"/>
            <w:ind w:left="4182"/>
            <w:rPr>
              <w:rFonts w:ascii="FangSong" w:eastAsia="FangSong" w:hAnsi="FangSong" w:cs="FangSong"/>
              <w:sz w:val="28"/>
              <w:szCs w:val="28"/>
            </w:rPr>
          </w:pPr>
          <w:r>
            <w:rPr>
              <w:rFonts w:ascii="FangSong" w:eastAsia="FangSong" w:hAnsi="FangSong" w:cs="FangSong"/>
              <w:b/>
              <w:bCs/>
              <w:spacing w:val="-37"/>
              <w:sz w:val="28"/>
              <w:szCs w:val="28"/>
            </w:rPr>
            <w:t>目</w:t>
          </w:r>
          <w:r>
            <w:rPr>
              <w:rFonts w:ascii="FangSong" w:eastAsia="FangSong" w:hAnsi="FangSong" w:cs="FangSong"/>
              <w:spacing w:val="14"/>
              <w:sz w:val="28"/>
              <w:szCs w:val="28"/>
            </w:rPr>
            <w:t xml:space="preserve">  </w:t>
          </w:r>
          <w:r>
            <w:rPr>
              <w:rFonts w:ascii="FangSong" w:eastAsia="FangSong" w:hAnsi="FangSong" w:cs="FangSong"/>
              <w:b/>
              <w:bCs/>
              <w:spacing w:val="-37"/>
              <w:sz w:val="28"/>
              <w:szCs w:val="28"/>
            </w:rPr>
            <w:t>录</w:t>
          </w:r>
        </w:p>
        <w:p>
          <w:pPr>
            <w:pStyle w:val="BodyText"/>
            <w:spacing w:line="323" w:lineRule="auto"/>
          </w:pPr>
        </w:p>
        <w:p>
          <w:pPr>
            <w:tabs>
              <w:tab w:val="right" w:leader="dot" w:pos="9062"/>
            </w:tabs>
            <w:spacing w:before="91" w:line="199" w:lineRule="auto"/>
            <w:ind w:left="23"/>
            <w:rPr>
              <w:rFonts w:ascii="Times New Roman" w:eastAsia="Times New Roman" w:hAnsi="Times New Roman" w:cs="Times New Roman"/>
              <w:sz w:val="28"/>
              <w:szCs w:val="28"/>
            </w:rPr>
          </w:pPr>
          <w:r>
            <w:fldChar w:fldCharType="begin"/>
          </w:r>
          <w:r>
            <w:instrText xml:space="preserve"> HYPERLINK \l "bookmark1" </w:instrText>
          </w:r>
          <w:r>
            <w:fldChar w:fldCharType="separate"/>
          </w:r>
          <w:r>
            <w:rPr>
              <w:rFonts w:ascii="FangSong" w:eastAsia="FangSong" w:hAnsi="FangSong" w:cs="FangSong"/>
              <w:spacing w:val="-23"/>
              <w:sz w:val="28"/>
              <w:szCs w:val="28"/>
            </w:rPr>
            <w:t>一</w:t>
          </w:r>
          <w:r>
            <w:rPr>
              <w:rFonts w:ascii="Times New Roman" w:eastAsia="Times New Roman" w:hAnsi="Times New Roman" w:cs="Times New Roman"/>
              <w:spacing w:val="-23"/>
              <w:sz w:val="28"/>
              <w:szCs w:val="28"/>
            </w:rPr>
            <w:t>.</w:t>
          </w:r>
          <w:r>
            <w:rPr>
              <w:rFonts w:ascii="Times New Roman" w:eastAsia="Times New Roman" w:hAnsi="Times New Roman" w:cs="Times New Roman"/>
              <w:spacing w:val="16"/>
              <w:sz w:val="28"/>
              <w:szCs w:val="28"/>
            </w:rPr>
            <w:t xml:space="preserve">    </w:t>
          </w:r>
          <w:r>
            <w:rPr>
              <w:rFonts w:ascii="FangSong" w:eastAsia="FangSong" w:hAnsi="FangSong" w:cs="FangSong"/>
              <w:b/>
              <w:bCs/>
              <w:spacing w:val="-23"/>
              <w:sz w:val="28"/>
              <w:szCs w:val="28"/>
            </w:rPr>
            <w:t>目的</w:t>
          </w:r>
          <w:r>
            <w:rPr>
              <w:rFonts w:ascii="FangSong" w:eastAsia="FangSong" w:hAnsi="FangSong" w:cs="FangSong"/>
              <w:b/>
              <w:bCs/>
              <w:sz w:val="28"/>
              <w:szCs w:val="28"/>
            </w:rPr>
            <w:tab/>
          </w:r>
          <w:r>
            <w:rPr>
              <w:rFonts w:ascii="FangSong" w:eastAsia="FangSong" w:hAnsi="FangSong" w:cs="FangSong"/>
              <w:spacing w:val="-98"/>
              <w:sz w:val="28"/>
              <w:szCs w:val="28"/>
            </w:rPr>
            <w:t xml:space="preserve"> </w:t>
          </w:r>
          <w:r>
            <w:rPr>
              <w:rFonts w:ascii="Times New Roman" w:eastAsia="Times New Roman" w:hAnsi="Times New Roman" w:cs="Times New Roman"/>
              <w:spacing w:val="-5"/>
              <w:sz w:val="28"/>
              <w:szCs w:val="28"/>
            </w:rPr>
            <w:t>4</w:t>
          </w:r>
          <w:r>
            <w:fldChar w:fldCharType="end"/>
          </w:r>
        </w:p>
        <w:p>
          <w:pPr>
            <w:tabs>
              <w:tab w:val="right" w:leader="dot" w:pos="9062"/>
            </w:tabs>
            <w:spacing w:before="178" w:line="199" w:lineRule="auto"/>
            <w:ind w:left="28"/>
            <w:rPr>
              <w:rFonts w:ascii="Times New Roman" w:eastAsia="Times New Roman" w:hAnsi="Times New Roman" w:cs="Times New Roman"/>
              <w:sz w:val="28"/>
              <w:szCs w:val="28"/>
            </w:rPr>
          </w:pPr>
          <w:r>
            <w:fldChar w:fldCharType="begin"/>
          </w:r>
          <w:r>
            <w:instrText xml:space="preserve"> HYPERLINK \l "bookmark2" </w:instrText>
          </w:r>
          <w:r>
            <w:fldChar w:fldCharType="separate"/>
          </w:r>
          <w:r>
            <w:rPr>
              <w:rFonts w:ascii="FangSong" w:eastAsia="FangSong" w:hAnsi="FangSong" w:cs="FangSong"/>
              <w:spacing w:val="-9"/>
              <w:sz w:val="28"/>
              <w:szCs w:val="28"/>
            </w:rPr>
            <w:t>二</w:t>
          </w:r>
          <w:r>
            <w:rPr>
              <w:rFonts w:ascii="Times New Roman" w:eastAsia="Times New Roman" w:hAnsi="Times New Roman" w:cs="Times New Roman"/>
              <w:spacing w:val="-9"/>
              <w:sz w:val="28"/>
              <w:szCs w:val="28"/>
            </w:rPr>
            <w:t>.</w:t>
          </w:r>
          <w:r>
            <w:rPr>
              <w:rFonts w:ascii="Times New Roman" w:eastAsia="Times New Roman" w:hAnsi="Times New Roman" w:cs="Times New Roman"/>
              <w:spacing w:val="5"/>
              <w:sz w:val="28"/>
              <w:szCs w:val="28"/>
            </w:rPr>
            <w:t xml:space="preserve">    </w:t>
          </w:r>
          <w:r>
            <w:rPr>
              <w:rFonts w:ascii="FangSong" w:eastAsia="FangSong" w:hAnsi="FangSong" w:cs="FangSong"/>
              <w:b/>
              <w:bCs/>
              <w:spacing w:val="-9"/>
              <w:sz w:val="28"/>
              <w:szCs w:val="28"/>
            </w:rPr>
            <w:t>适应范围</w:t>
          </w:r>
          <w:r>
            <w:rPr>
              <w:rFonts w:ascii="FangSong" w:eastAsia="FangSong" w:hAnsi="FangSong" w:cs="FangSong"/>
              <w:b/>
              <w:bCs/>
              <w:sz w:val="28"/>
              <w:szCs w:val="28"/>
            </w:rPr>
            <w:tab/>
          </w:r>
          <w:r>
            <w:rPr>
              <w:rFonts w:ascii="FangSong" w:eastAsia="FangSong" w:hAnsi="FangSong" w:cs="FangSong"/>
              <w:spacing w:val="-98"/>
              <w:sz w:val="28"/>
              <w:szCs w:val="28"/>
            </w:rPr>
            <w:t xml:space="preserve"> </w:t>
          </w:r>
          <w:r>
            <w:rPr>
              <w:rFonts w:ascii="Times New Roman" w:eastAsia="Times New Roman" w:hAnsi="Times New Roman" w:cs="Times New Roman"/>
              <w:spacing w:val="-5"/>
              <w:sz w:val="28"/>
              <w:szCs w:val="28"/>
            </w:rPr>
            <w:t>4</w:t>
          </w:r>
          <w:r>
            <w:fldChar w:fldCharType="end"/>
          </w:r>
        </w:p>
        <w:p>
          <w:pPr>
            <w:tabs>
              <w:tab w:val="right" w:leader="dot" w:pos="9062"/>
            </w:tabs>
            <w:spacing w:before="178" w:line="199" w:lineRule="auto"/>
            <w:ind w:left="27"/>
            <w:rPr>
              <w:rFonts w:ascii="Times New Roman" w:eastAsia="Times New Roman" w:hAnsi="Times New Roman" w:cs="Times New Roman"/>
              <w:sz w:val="28"/>
              <w:szCs w:val="28"/>
            </w:rPr>
          </w:pPr>
          <w:r>
            <w:fldChar w:fldCharType="begin"/>
          </w:r>
          <w:r>
            <w:instrText xml:space="preserve"> HYPERLINK \l "bookmark3" </w:instrText>
          </w:r>
          <w:r>
            <w:fldChar w:fldCharType="separate"/>
          </w:r>
          <w:r>
            <w:rPr>
              <w:rFonts w:ascii="FangSong" w:eastAsia="FangSong" w:hAnsi="FangSong" w:cs="FangSong"/>
              <w:spacing w:val="-9"/>
              <w:sz w:val="28"/>
              <w:szCs w:val="28"/>
            </w:rPr>
            <w:t>三</w:t>
          </w:r>
          <w:r>
            <w:rPr>
              <w:rFonts w:ascii="Times New Roman" w:eastAsia="Times New Roman" w:hAnsi="Times New Roman" w:cs="Times New Roman"/>
              <w:spacing w:val="-9"/>
              <w:sz w:val="28"/>
              <w:szCs w:val="28"/>
            </w:rPr>
            <w:t>.</w:t>
          </w:r>
          <w:r>
            <w:rPr>
              <w:rFonts w:ascii="Times New Roman" w:eastAsia="Times New Roman" w:hAnsi="Times New Roman" w:cs="Times New Roman"/>
              <w:spacing w:val="7"/>
              <w:sz w:val="28"/>
              <w:szCs w:val="28"/>
            </w:rPr>
            <w:t xml:space="preserve">    </w:t>
          </w:r>
          <w:r>
            <w:rPr>
              <w:rFonts w:ascii="FangSong" w:eastAsia="FangSong" w:hAnsi="FangSong" w:cs="FangSong"/>
              <w:b/>
              <w:bCs/>
              <w:spacing w:val="-9"/>
              <w:sz w:val="28"/>
              <w:szCs w:val="28"/>
            </w:rPr>
            <w:t>角色与职责</w:t>
          </w:r>
          <w:r>
            <w:rPr>
              <w:rFonts w:ascii="FangSong" w:eastAsia="FangSong" w:hAnsi="FangSong" w:cs="FangSong"/>
              <w:b/>
              <w:bCs/>
              <w:sz w:val="28"/>
              <w:szCs w:val="28"/>
            </w:rPr>
            <w:tab/>
          </w:r>
          <w:r>
            <w:rPr>
              <w:rFonts w:ascii="FangSong" w:eastAsia="FangSong" w:hAnsi="FangSong" w:cs="FangSong"/>
              <w:spacing w:val="-98"/>
              <w:sz w:val="28"/>
              <w:szCs w:val="28"/>
            </w:rPr>
            <w:t xml:space="preserve"> </w:t>
          </w:r>
          <w:r>
            <w:rPr>
              <w:rFonts w:ascii="Times New Roman" w:eastAsia="Times New Roman" w:hAnsi="Times New Roman" w:cs="Times New Roman"/>
              <w:spacing w:val="-5"/>
              <w:sz w:val="28"/>
              <w:szCs w:val="28"/>
            </w:rPr>
            <w:t>4</w:t>
          </w:r>
          <w:r>
            <w:fldChar w:fldCharType="end"/>
          </w:r>
        </w:p>
        <w:p>
          <w:pPr>
            <w:tabs>
              <w:tab w:val="right" w:leader="dot" w:pos="9062"/>
            </w:tabs>
            <w:spacing w:before="178" w:line="199" w:lineRule="auto"/>
            <w:ind w:left="52"/>
            <w:rPr>
              <w:rFonts w:ascii="Times New Roman" w:eastAsia="Times New Roman" w:hAnsi="Times New Roman" w:cs="Times New Roman"/>
              <w:sz w:val="28"/>
              <w:szCs w:val="28"/>
            </w:rPr>
          </w:pPr>
          <w:r>
            <w:fldChar w:fldCharType="begin"/>
          </w:r>
          <w:r>
            <w:instrText xml:space="preserve"> HYPERLINK \l "bookmark4" </w:instrText>
          </w:r>
          <w:r>
            <w:fldChar w:fldCharType="separate"/>
          </w:r>
          <w:r>
            <w:rPr>
              <w:rFonts w:ascii="FangSong" w:eastAsia="FangSong" w:hAnsi="FangSong" w:cs="FangSong"/>
              <w:spacing w:val="-5"/>
              <w:sz w:val="28"/>
              <w:szCs w:val="28"/>
            </w:rPr>
            <w:t>四</w:t>
          </w:r>
          <w:r>
            <w:rPr>
              <w:rFonts w:ascii="Times New Roman" w:eastAsia="Times New Roman" w:hAnsi="Times New Roman" w:cs="Times New Roman"/>
              <w:spacing w:val="-5"/>
              <w:sz w:val="28"/>
              <w:szCs w:val="28"/>
            </w:rPr>
            <w:t xml:space="preserve">.    </w:t>
          </w:r>
          <w:r>
            <w:rPr>
              <w:rFonts w:ascii="FangSong" w:eastAsia="FangSong" w:hAnsi="FangSong" w:cs="FangSong"/>
              <w:b/>
              <w:bCs/>
              <w:spacing w:val="-5"/>
              <w:sz w:val="28"/>
              <w:szCs w:val="28"/>
            </w:rPr>
            <w:t>服务目录修订参考依据</w:t>
          </w:r>
          <w:r>
            <w:rPr>
              <w:rFonts w:ascii="FangSong" w:eastAsia="FangSong" w:hAnsi="FangSong" w:cs="FangSong"/>
              <w:b/>
              <w:bCs/>
              <w:sz w:val="28"/>
              <w:szCs w:val="28"/>
            </w:rPr>
            <w:tab/>
          </w:r>
          <w:r>
            <w:rPr>
              <w:rFonts w:ascii="FangSong" w:eastAsia="FangSong" w:hAnsi="FangSong" w:cs="FangSong"/>
              <w:spacing w:val="-98"/>
              <w:sz w:val="28"/>
              <w:szCs w:val="28"/>
            </w:rPr>
            <w:t xml:space="preserve"> </w:t>
          </w:r>
          <w:r>
            <w:rPr>
              <w:rFonts w:ascii="Times New Roman" w:eastAsia="Times New Roman" w:hAnsi="Times New Roman" w:cs="Times New Roman"/>
              <w:spacing w:val="-5"/>
              <w:sz w:val="28"/>
              <w:szCs w:val="28"/>
            </w:rPr>
            <w:t>4</w:t>
          </w:r>
          <w:r>
            <w:fldChar w:fldCharType="end"/>
          </w:r>
        </w:p>
        <w:p>
          <w:pPr>
            <w:tabs>
              <w:tab w:val="right" w:leader="dot" w:pos="9062"/>
            </w:tabs>
            <w:spacing w:before="178" w:line="199" w:lineRule="auto"/>
            <w:ind w:left="23"/>
            <w:rPr>
              <w:rFonts w:ascii="Times New Roman" w:eastAsia="Times New Roman" w:hAnsi="Times New Roman" w:cs="Times New Roman"/>
              <w:sz w:val="28"/>
              <w:szCs w:val="28"/>
            </w:rPr>
          </w:pPr>
          <w:r>
            <w:fldChar w:fldCharType="begin"/>
          </w:r>
          <w:r>
            <w:instrText xml:space="preserve"> HYPERLINK \l "bookmark5" </w:instrText>
          </w:r>
          <w:r>
            <w:fldChar w:fldCharType="separate"/>
          </w:r>
          <w:r>
            <w:rPr>
              <w:rFonts w:ascii="FangSong" w:eastAsia="FangSong" w:hAnsi="FangSong" w:cs="FangSong"/>
              <w:spacing w:val="-8"/>
              <w:sz w:val="28"/>
              <w:szCs w:val="28"/>
            </w:rPr>
            <w:t>五</w:t>
          </w:r>
          <w:r>
            <w:rPr>
              <w:rFonts w:ascii="Times New Roman" w:eastAsia="Times New Roman" w:hAnsi="Times New Roman" w:cs="Times New Roman"/>
              <w:spacing w:val="-8"/>
              <w:sz w:val="28"/>
              <w:szCs w:val="28"/>
            </w:rPr>
            <w:t>.</w:t>
          </w:r>
          <w:r>
            <w:rPr>
              <w:rFonts w:ascii="Times New Roman" w:eastAsia="Times New Roman" w:hAnsi="Times New Roman" w:cs="Times New Roman"/>
              <w:spacing w:val="4"/>
              <w:sz w:val="28"/>
              <w:szCs w:val="28"/>
            </w:rPr>
            <w:t xml:space="preserve">    </w:t>
          </w:r>
          <w:r>
            <w:rPr>
              <w:rFonts w:ascii="FangSong" w:eastAsia="FangSong" w:hAnsi="FangSong" w:cs="FangSong"/>
              <w:b/>
              <w:bCs/>
              <w:spacing w:val="-8"/>
              <w:sz w:val="28"/>
              <w:szCs w:val="28"/>
            </w:rPr>
            <w:t>流程描述</w:t>
          </w:r>
          <w:r>
            <w:rPr>
              <w:rFonts w:ascii="FangSong" w:eastAsia="FangSong" w:hAnsi="FangSong" w:cs="FangSong"/>
              <w:b/>
              <w:bCs/>
              <w:sz w:val="28"/>
              <w:szCs w:val="28"/>
            </w:rPr>
            <w:tab/>
          </w:r>
          <w:r>
            <w:rPr>
              <w:rFonts w:ascii="FangSong" w:eastAsia="FangSong" w:hAnsi="FangSong" w:cs="FangSong"/>
              <w:spacing w:val="-89"/>
              <w:sz w:val="28"/>
              <w:szCs w:val="28"/>
            </w:rPr>
            <w:t xml:space="preserve"> </w:t>
          </w:r>
          <w:r>
            <w:rPr>
              <w:rFonts w:ascii="Times New Roman" w:eastAsia="Times New Roman" w:hAnsi="Times New Roman" w:cs="Times New Roman"/>
              <w:spacing w:val="-14"/>
              <w:sz w:val="28"/>
              <w:szCs w:val="28"/>
            </w:rPr>
            <w:t>5</w:t>
          </w:r>
          <w:r>
            <w:fldChar w:fldCharType="end"/>
          </w:r>
        </w:p>
        <w:p>
          <w:pPr>
            <w:tabs>
              <w:tab w:val="right" w:leader="dot" w:pos="9062"/>
            </w:tabs>
            <w:spacing w:before="178" w:line="199" w:lineRule="auto"/>
            <w:ind w:left="494"/>
            <w:rPr>
              <w:rFonts w:ascii="Times New Roman" w:eastAsia="Times New Roman" w:hAnsi="Times New Roman" w:cs="Times New Roman"/>
              <w:sz w:val="28"/>
              <w:szCs w:val="28"/>
            </w:rPr>
          </w:pPr>
          <w:r>
            <w:fldChar w:fldCharType="begin"/>
          </w:r>
          <w:r>
            <w:instrText xml:space="preserve"> HYPERLINK \l "bookmark6" </w:instrText>
          </w:r>
          <w:r>
            <w:fldChar w:fldCharType="separate"/>
          </w:r>
          <w:r>
            <w:rPr>
              <w:rFonts w:ascii="Times New Roman" w:eastAsia="Times New Roman" w:hAnsi="Times New Roman" w:cs="Times New Roman"/>
              <w:spacing w:val="-3"/>
              <w:sz w:val="28"/>
              <w:szCs w:val="28"/>
            </w:rPr>
            <w:t>5.1.</w:t>
          </w:r>
          <w:r>
            <w:rPr>
              <w:rFonts w:ascii="Times New Roman" w:eastAsia="Times New Roman" w:hAnsi="Times New Roman" w:cs="Times New Roman"/>
              <w:spacing w:val="16"/>
              <w:sz w:val="28"/>
              <w:szCs w:val="28"/>
            </w:rPr>
            <w:t xml:space="preserve">  </w:t>
          </w:r>
          <w:r>
            <w:rPr>
              <w:rFonts w:ascii="FangSong" w:eastAsia="FangSong" w:hAnsi="FangSong" w:cs="FangSong"/>
              <w:spacing w:val="-3"/>
              <w:sz w:val="28"/>
              <w:szCs w:val="28"/>
            </w:rPr>
            <w:t>输入和输出准则</w:t>
          </w:r>
          <w:r>
            <w:rPr>
              <w:rFonts w:ascii="FangSong" w:eastAsia="FangSong" w:hAnsi="FangSong" w:cs="FangSong"/>
              <w:sz w:val="28"/>
              <w:szCs w:val="28"/>
            </w:rPr>
            <w:tab/>
          </w:r>
          <w:r>
            <w:rPr>
              <w:rFonts w:ascii="FangSong" w:eastAsia="FangSong" w:hAnsi="FangSong" w:cs="FangSong"/>
              <w:spacing w:val="-89"/>
              <w:sz w:val="28"/>
              <w:szCs w:val="28"/>
            </w:rPr>
            <w:t xml:space="preserve"> </w:t>
          </w:r>
          <w:r>
            <w:rPr>
              <w:rFonts w:ascii="Times New Roman" w:eastAsia="Times New Roman" w:hAnsi="Times New Roman" w:cs="Times New Roman"/>
              <w:spacing w:val="-14"/>
              <w:sz w:val="28"/>
              <w:szCs w:val="28"/>
            </w:rPr>
            <w:t>5</w:t>
          </w:r>
          <w:r>
            <w:fldChar w:fldCharType="end"/>
          </w:r>
        </w:p>
        <w:p>
          <w:pPr>
            <w:tabs>
              <w:tab w:val="right" w:leader="dot" w:pos="9062"/>
            </w:tabs>
            <w:spacing w:before="178" w:line="199" w:lineRule="auto"/>
            <w:ind w:left="494"/>
            <w:rPr>
              <w:rFonts w:ascii="Times New Roman" w:eastAsia="Times New Roman" w:hAnsi="Times New Roman" w:cs="Times New Roman"/>
              <w:sz w:val="28"/>
              <w:szCs w:val="28"/>
            </w:rPr>
          </w:pPr>
          <w:r>
            <w:fldChar w:fldCharType="begin"/>
          </w:r>
          <w:r>
            <w:instrText xml:space="preserve"> HYPERLINK \l "bookmark7" </w:instrText>
          </w:r>
          <w:r>
            <w:fldChar w:fldCharType="separate"/>
          </w:r>
          <w:r>
            <w:rPr>
              <w:rFonts w:ascii="Times New Roman" w:eastAsia="Times New Roman" w:hAnsi="Times New Roman" w:cs="Times New Roman"/>
              <w:spacing w:val="-4"/>
              <w:sz w:val="28"/>
              <w:szCs w:val="28"/>
            </w:rPr>
            <w:t>5.2.</w:t>
          </w:r>
          <w:r>
            <w:rPr>
              <w:rFonts w:ascii="Times New Roman" w:eastAsia="Times New Roman" w:hAnsi="Times New Roman" w:cs="Times New Roman"/>
              <w:spacing w:val="13"/>
              <w:sz w:val="28"/>
              <w:szCs w:val="28"/>
            </w:rPr>
            <w:t xml:space="preserve">  </w:t>
          </w:r>
          <w:r>
            <w:rPr>
              <w:rFonts w:ascii="FangSong" w:eastAsia="FangSong" w:hAnsi="FangSong" w:cs="FangSong"/>
              <w:spacing w:val="-4"/>
              <w:sz w:val="28"/>
              <w:szCs w:val="28"/>
            </w:rPr>
            <w:t>流程图</w:t>
          </w:r>
          <w:r>
            <w:rPr>
              <w:rFonts w:ascii="FangSong" w:eastAsia="FangSong" w:hAnsi="FangSong" w:cs="FangSong"/>
              <w:sz w:val="28"/>
              <w:szCs w:val="28"/>
            </w:rPr>
            <w:tab/>
          </w:r>
          <w:r>
            <w:rPr>
              <w:rFonts w:ascii="FangSong" w:eastAsia="FangSong" w:hAnsi="FangSong" w:cs="FangSong"/>
              <w:spacing w:val="-90"/>
              <w:sz w:val="28"/>
              <w:szCs w:val="28"/>
            </w:rPr>
            <w:t xml:space="preserve"> </w:t>
          </w:r>
          <w:r>
            <w:rPr>
              <w:rFonts w:ascii="Times New Roman" w:eastAsia="Times New Roman" w:hAnsi="Times New Roman" w:cs="Times New Roman"/>
              <w:spacing w:val="-12"/>
              <w:sz w:val="28"/>
              <w:szCs w:val="28"/>
            </w:rPr>
            <w:t>6</w:t>
          </w:r>
          <w:r>
            <w:fldChar w:fldCharType="end"/>
          </w:r>
        </w:p>
        <w:p>
          <w:pPr>
            <w:tabs>
              <w:tab w:val="right" w:leader="dot" w:pos="9062"/>
            </w:tabs>
            <w:spacing w:before="178" w:line="199" w:lineRule="auto"/>
            <w:ind w:left="494"/>
            <w:rPr>
              <w:rFonts w:ascii="Times New Roman" w:eastAsia="Times New Roman" w:hAnsi="Times New Roman" w:cs="Times New Roman"/>
              <w:sz w:val="28"/>
              <w:szCs w:val="28"/>
            </w:rPr>
          </w:pPr>
          <w:r>
            <w:fldChar w:fldCharType="begin"/>
          </w:r>
          <w:r>
            <w:instrText xml:space="preserve"> HYPERLINK \l "bookmark8" </w:instrText>
          </w:r>
          <w:r>
            <w:fldChar w:fldCharType="separate"/>
          </w:r>
          <w:r>
            <w:rPr>
              <w:rFonts w:ascii="Times New Roman" w:eastAsia="Times New Roman" w:hAnsi="Times New Roman" w:cs="Times New Roman"/>
              <w:spacing w:val="-4"/>
              <w:sz w:val="28"/>
              <w:szCs w:val="28"/>
            </w:rPr>
            <w:t>5.3.</w:t>
          </w:r>
          <w:r>
            <w:rPr>
              <w:rFonts w:ascii="Times New Roman" w:eastAsia="Times New Roman" w:hAnsi="Times New Roman" w:cs="Times New Roman"/>
              <w:spacing w:val="15"/>
              <w:sz w:val="28"/>
              <w:szCs w:val="28"/>
            </w:rPr>
            <w:t xml:space="preserve">  </w:t>
          </w:r>
          <w:r>
            <w:rPr>
              <w:rFonts w:ascii="FangSong" w:eastAsia="FangSong" w:hAnsi="FangSong" w:cs="FangSong"/>
              <w:spacing w:val="-4"/>
              <w:sz w:val="28"/>
              <w:szCs w:val="28"/>
            </w:rPr>
            <w:t>流程描述</w:t>
          </w:r>
          <w:r>
            <w:rPr>
              <w:rFonts w:ascii="FangSong" w:eastAsia="FangSong" w:hAnsi="FangSong" w:cs="FangSong"/>
              <w:sz w:val="28"/>
              <w:szCs w:val="28"/>
            </w:rPr>
            <w:tab/>
          </w:r>
          <w:r>
            <w:rPr>
              <w:rFonts w:ascii="FangSong" w:eastAsia="FangSong" w:hAnsi="FangSong" w:cs="FangSong"/>
              <w:spacing w:val="-89"/>
              <w:sz w:val="28"/>
              <w:szCs w:val="28"/>
            </w:rPr>
            <w:t xml:space="preserve"> </w:t>
          </w:r>
          <w:r>
            <w:rPr>
              <w:rFonts w:ascii="Times New Roman" w:eastAsia="Times New Roman" w:hAnsi="Times New Roman" w:cs="Times New Roman"/>
              <w:spacing w:val="-12"/>
              <w:sz w:val="28"/>
              <w:szCs w:val="28"/>
            </w:rPr>
            <w:t>6</w:t>
          </w:r>
          <w:r>
            <w:fldChar w:fldCharType="end"/>
          </w:r>
        </w:p>
        <w:p>
          <w:pPr>
            <w:tabs>
              <w:tab w:val="right" w:leader="dot" w:pos="9062"/>
            </w:tabs>
            <w:spacing w:before="178" w:line="199" w:lineRule="auto"/>
            <w:ind w:left="21"/>
            <w:rPr>
              <w:rFonts w:ascii="Times New Roman" w:eastAsia="Times New Roman" w:hAnsi="Times New Roman" w:cs="Times New Roman"/>
              <w:sz w:val="28"/>
              <w:szCs w:val="28"/>
            </w:rPr>
          </w:pPr>
          <w:r>
            <w:fldChar w:fldCharType="begin"/>
          </w:r>
          <w:r>
            <w:instrText xml:space="preserve"> HYPERLINK \l "bookmark9" </w:instrText>
          </w:r>
          <w:r>
            <w:fldChar w:fldCharType="separate"/>
          </w:r>
          <w:r>
            <w:rPr>
              <w:rFonts w:ascii="FangSong" w:eastAsia="FangSong" w:hAnsi="FangSong" w:cs="FangSong"/>
              <w:spacing w:val="-8"/>
              <w:sz w:val="28"/>
              <w:szCs w:val="28"/>
            </w:rPr>
            <w:t>六</w:t>
          </w:r>
          <w:r>
            <w:rPr>
              <w:rFonts w:ascii="Times New Roman" w:eastAsia="Times New Roman" w:hAnsi="Times New Roman" w:cs="Times New Roman"/>
              <w:spacing w:val="-8"/>
              <w:sz w:val="28"/>
              <w:szCs w:val="28"/>
            </w:rPr>
            <w:t>.</w:t>
          </w:r>
          <w:r>
            <w:rPr>
              <w:rFonts w:ascii="Times New Roman" w:eastAsia="Times New Roman" w:hAnsi="Times New Roman" w:cs="Times New Roman"/>
              <w:spacing w:val="5"/>
              <w:sz w:val="28"/>
              <w:szCs w:val="28"/>
            </w:rPr>
            <w:t xml:space="preserve">    </w:t>
          </w:r>
          <w:r>
            <w:rPr>
              <w:rFonts w:ascii="FangSong" w:eastAsia="FangSong" w:hAnsi="FangSong" w:cs="FangSong"/>
              <w:b/>
              <w:bCs/>
              <w:spacing w:val="-8"/>
              <w:sz w:val="28"/>
              <w:szCs w:val="28"/>
            </w:rPr>
            <w:t>制度说明</w:t>
          </w:r>
          <w:r>
            <w:rPr>
              <w:rFonts w:ascii="FangSong" w:eastAsia="FangSong" w:hAnsi="FangSong" w:cs="FangSong"/>
              <w:b/>
              <w:bCs/>
              <w:sz w:val="28"/>
              <w:szCs w:val="28"/>
            </w:rPr>
            <w:tab/>
          </w:r>
          <w:r>
            <w:rPr>
              <w:rFonts w:ascii="FangSong" w:eastAsia="FangSong" w:hAnsi="FangSong" w:cs="FangSong"/>
              <w:spacing w:val="-85"/>
              <w:sz w:val="28"/>
              <w:szCs w:val="28"/>
            </w:rPr>
            <w:t xml:space="preserve"> </w:t>
          </w:r>
          <w:r>
            <w:rPr>
              <w:rFonts w:ascii="Times New Roman" w:eastAsia="Times New Roman" w:hAnsi="Times New Roman" w:cs="Times New Roman"/>
              <w:spacing w:val="-17"/>
              <w:sz w:val="28"/>
              <w:szCs w:val="28"/>
            </w:rPr>
            <w:t>8</w:t>
          </w:r>
          <w:r>
            <w:fldChar w:fldCharType="end"/>
          </w:r>
        </w:p>
        <w:p>
          <w:pPr>
            <w:tabs>
              <w:tab w:val="right" w:leader="dot" w:pos="9062"/>
            </w:tabs>
            <w:spacing w:before="179" w:line="199" w:lineRule="auto"/>
            <w:ind w:left="492"/>
            <w:rPr>
              <w:rFonts w:ascii="Times New Roman" w:eastAsia="Times New Roman" w:hAnsi="Times New Roman" w:cs="Times New Roman"/>
              <w:sz w:val="28"/>
              <w:szCs w:val="28"/>
            </w:rPr>
          </w:pPr>
          <w:r>
            <w:fldChar w:fldCharType="begin"/>
          </w:r>
          <w:r>
            <w:instrText xml:space="preserve"> HYPERLINK \l "bookmark10" </w:instrText>
          </w:r>
          <w:r>
            <w:fldChar w:fldCharType="separate"/>
          </w:r>
          <w:r>
            <w:rPr>
              <w:rFonts w:ascii="Times New Roman" w:eastAsia="Times New Roman" w:hAnsi="Times New Roman" w:cs="Times New Roman"/>
              <w:spacing w:val="-4"/>
              <w:sz w:val="28"/>
              <w:szCs w:val="28"/>
            </w:rPr>
            <w:t>6.1.</w:t>
          </w:r>
          <w:r>
            <w:rPr>
              <w:rFonts w:ascii="Times New Roman" w:eastAsia="Times New Roman" w:hAnsi="Times New Roman" w:cs="Times New Roman"/>
              <w:spacing w:val="16"/>
              <w:sz w:val="28"/>
              <w:szCs w:val="28"/>
            </w:rPr>
            <w:t xml:space="preserve">  </w:t>
          </w:r>
          <w:r>
            <w:rPr>
              <w:rFonts w:ascii="FangSong" w:eastAsia="FangSong" w:hAnsi="FangSong" w:cs="FangSong"/>
              <w:spacing w:val="-4"/>
              <w:sz w:val="28"/>
              <w:szCs w:val="28"/>
            </w:rPr>
            <w:t>通过准则</w:t>
          </w:r>
          <w:r>
            <w:rPr>
              <w:rFonts w:ascii="FangSong" w:eastAsia="FangSong" w:hAnsi="FangSong" w:cs="FangSong"/>
              <w:sz w:val="28"/>
              <w:szCs w:val="28"/>
            </w:rPr>
            <w:tab/>
          </w:r>
          <w:r>
            <w:rPr>
              <w:rFonts w:ascii="FangSong" w:eastAsia="FangSong" w:hAnsi="FangSong" w:cs="FangSong"/>
              <w:spacing w:val="-84"/>
              <w:sz w:val="28"/>
              <w:szCs w:val="28"/>
            </w:rPr>
            <w:t xml:space="preserve"> </w:t>
          </w:r>
          <w:r>
            <w:rPr>
              <w:rFonts w:ascii="Times New Roman" w:eastAsia="Times New Roman" w:hAnsi="Times New Roman" w:cs="Times New Roman"/>
              <w:spacing w:val="-17"/>
              <w:sz w:val="28"/>
              <w:szCs w:val="28"/>
            </w:rPr>
            <w:t>8</w:t>
          </w:r>
          <w:r>
            <w:fldChar w:fldCharType="end"/>
          </w:r>
        </w:p>
        <w:p>
          <w:pPr>
            <w:tabs>
              <w:tab w:val="right" w:leader="dot" w:pos="9062"/>
            </w:tabs>
            <w:spacing w:before="178" w:line="199" w:lineRule="auto"/>
            <w:ind w:left="492"/>
            <w:rPr>
              <w:rFonts w:ascii="Times New Roman" w:eastAsia="Times New Roman" w:hAnsi="Times New Roman" w:cs="Times New Roman"/>
              <w:sz w:val="28"/>
              <w:szCs w:val="28"/>
            </w:rPr>
          </w:pPr>
          <w:r>
            <w:fldChar w:fldCharType="begin"/>
          </w:r>
          <w:r>
            <w:instrText xml:space="preserve"> HYPERLINK \l "bookmark11" </w:instrText>
          </w:r>
          <w:r>
            <w:fldChar w:fldCharType="separate"/>
          </w:r>
          <w:r>
            <w:rPr>
              <w:rFonts w:ascii="Times New Roman" w:eastAsia="Times New Roman" w:hAnsi="Times New Roman" w:cs="Times New Roman"/>
              <w:spacing w:val="-3"/>
              <w:sz w:val="28"/>
              <w:szCs w:val="28"/>
            </w:rPr>
            <w:t>6.2.</w:t>
          </w:r>
          <w:r>
            <w:rPr>
              <w:rFonts w:ascii="Times New Roman" w:eastAsia="Times New Roman" w:hAnsi="Times New Roman" w:cs="Times New Roman"/>
              <w:spacing w:val="17"/>
              <w:sz w:val="28"/>
              <w:szCs w:val="28"/>
            </w:rPr>
            <w:t xml:space="preserve">  </w:t>
          </w:r>
          <w:r>
            <w:rPr>
              <w:rFonts w:ascii="FangSong" w:eastAsia="FangSong" w:hAnsi="FangSong" w:cs="FangSong"/>
              <w:spacing w:val="-3"/>
              <w:sz w:val="28"/>
              <w:szCs w:val="28"/>
            </w:rPr>
            <w:t>过程重要控制点</w:t>
          </w:r>
          <w:r>
            <w:rPr>
              <w:rFonts w:ascii="FangSong" w:eastAsia="FangSong" w:hAnsi="FangSong" w:cs="FangSong"/>
              <w:sz w:val="28"/>
              <w:szCs w:val="28"/>
            </w:rPr>
            <w:tab/>
          </w:r>
          <w:r>
            <w:rPr>
              <w:rFonts w:ascii="FangSong" w:eastAsia="FangSong" w:hAnsi="FangSong" w:cs="FangSong"/>
              <w:spacing w:val="-85"/>
              <w:sz w:val="28"/>
              <w:szCs w:val="28"/>
            </w:rPr>
            <w:t xml:space="preserve"> </w:t>
          </w:r>
          <w:r>
            <w:rPr>
              <w:rFonts w:ascii="Times New Roman" w:eastAsia="Times New Roman" w:hAnsi="Times New Roman" w:cs="Times New Roman"/>
              <w:spacing w:val="-17"/>
              <w:sz w:val="28"/>
              <w:szCs w:val="28"/>
            </w:rPr>
            <w:t>8</w:t>
          </w:r>
          <w:r>
            <w:fldChar w:fldCharType="end"/>
          </w:r>
        </w:p>
        <w:p>
          <w:pPr>
            <w:tabs>
              <w:tab w:val="right" w:leader="dot" w:pos="9062"/>
            </w:tabs>
            <w:spacing w:before="178" w:line="199" w:lineRule="auto"/>
            <w:ind w:left="25"/>
            <w:rPr>
              <w:rFonts w:ascii="Times New Roman" w:eastAsia="Times New Roman" w:hAnsi="Times New Roman" w:cs="Times New Roman"/>
              <w:sz w:val="28"/>
              <w:szCs w:val="28"/>
            </w:rPr>
          </w:pPr>
          <w:r>
            <w:fldChar w:fldCharType="begin"/>
          </w:r>
          <w:r>
            <w:instrText xml:space="preserve"> HYPERLINK \l "bookmark12" </w:instrText>
          </w:r>
          <w:r>
            <w:fldChar w:fldCharType="separate"/>
          </w:r>
          <w:r>
            <w:rPr>
              <w:rFonts w:ascii="FangSong" w:eastAsia="FangSong" w:hAnsi="FangSong" w:cs="FangSong"/>
              <w:spacing w:val="-7"/>
              <w:sz w:val="28"/>
              <w:szCs w:val="28"/>
            </w:rPr>
            <w:t>七</w:t>
          </w:r>
          <w:r>
            <w:rPr>
              <w:rFonts w:ascii="Times New Roman" w:eastAsia="Times New Roman" w:hAnsi="Times New Roman" w:cs="Times New Roman"/>
              <w:spacing w:val="-7"/>
              <w:sz w:val="28"/>
              <w:szCs w:val="28"/>
            </w:rPr>
            <w:t>.</w:t>
          </w:r>
          <w:r>
            <w:rPr>
              <w:rFonts w:ascii="Times New Roman" w:eastAsia="Times New Roman" w:hAnsi="Times New Roman" w:cs="Times New Roman"/>
              <w:spacing w:val="5"/>
              <w:sz w:val="28"/>
              <w:szCs w:val="28"/>
            </w:rPr>
            <w:t xml:space="preserve">    </w:t>
          </w:r>
          <w:r>
            <w:rPr>
              <w:rFonts w:ascii="FangSong" w:eastAsia="FangSong" w:hAnsi="FangSong" w:cs="FangSong"/>
              <w:b/>
              <w:bCs/>
              <w:spacing w:val="-7"/>
              <w:sz w:val="28"/>
              <w:szCs w:val="28"/>
            </w:rPr>
            <w:t>过程测量指标</w:t>
          </w:r>
          <w:r>
            <w:rPr>
              <w:rFonts w:ascii="FangSong" w:eastAsia="FangSong" w:hAnsi="FangSong" w:cs="FangSong"/>
              <w:b/>
              <w:bCs/>
              <w:sz w:val="28"/>
              <w:szCs w:val="28"/>
            </w:rPr>
            <w:tab/>
          </w:r>
          <w:r>
            <w:rPr>
              <w:rFonts w:ascii="FangSong" w:eastAsia="FangSong" w:hAnsi="FangSong" w:cs="FangSong"/>
              <w:spacing w:val="-90"/>
              <w:sz w:val="28"/>
              <w:szCs w:val="28"/>
            </w:rPr>
            <w:t xml:space="preserve"> </w:t>
          </w:r>
          <w:r>
            <w:rPr>
              <w:rFonts w:ascii="Times New Roman" w:eastAsia="Times New Roman" w:hAnsi="Times New Roman" w:cs="Times New Roman"/>
              <w:spacing w:val="-11"/>
              <w:sz w:val="28"/>
              <w:szCs w:val="28"/>
            </w:rPr>
            <w:t>9</w:t>
          </w:r>
          <w:r>
            <w:fldChar w:fldCharType="end"/>
          </w:r>
        </w:p>
        <w:p>
          <w:pPr>
            <w:tabs>
              <w:tab w:val="right" w:leader="dot" w:pos="9062"/>
            </w:tabs>
            <w:spacing w:before="179" w:line="199" w:lineRule="auto"/>
            <w:ind w:left="18"/>
            <w:rPr>
              <w:rFonts w:ascii="Times New Roman" w:eastAsia="Times New Roman" w:hAnsi="Times New Roman" w:cs="Times New Roman"/>
              <w:sz w:val="28"/>
              <w:szCs w:val="28"/>
            </w:rPr>
          </w:pPr>
          <w:r>
            <w:rPr>
              <w:rFonts w:ascii="FangSong" w:eastAsia="FangSong" w:hAnsi="FangSong" w:cs="FangSong"/>
              <w:spacing w:val="-3"/>
              <w:sz w:val="28"/>
              <w:szCs w:val="28"/>
            </w:rPr>
            <w:t>八</w:t>
          </w:r>
          <w:r>
            <w:fldChar w:fldCharType="begin"/>
          </w:r>
          <w:r>
            <w:instrText xml:space="preserve"> HYPERLINK \l "bookmark13" </w:instrText>
          </w:r>
          <w:r>
            <w:fldChar w:fldCharType="separate"/>
          </w:r>
          <w:r>
            <w:rPr>
              <w:rFonts w:ascii="Times New Roman" w:eastAsia="Times New Roman" w:hAnsi="Times New Roman" w:cs="Times New Roman"/>
              <w:spacing w:val="-3"/>
              <w:sz w:val="28"/>
              <w:szCs w:val="28"/>
            </w:rPr>
            <w:t xml:space="preserve">.    </w:t>
          </w:r>
          <w:r>
            <w:rPr>
              <w:rFonts w:ascii="FangSong" w:eastAsia="FangSong" w:hAnsi="FangSong" w:cs="FangSong"/>
              <w:b/>
              <w:bCs/>
              <w:spacing w:val="-3"/>
              <w:sz w:val="28"/>
              <w:szCs w:val="28"/>
            </w:rPr>
            <w:t>服务目录管理与其他流程关系</w:t>
          </w:r>
          <w:r>
            <w:rPr>
              <w:rFonts w:ascii="FangSong" w:eastAsia="FangSong" w:hAnsi="FangSong" w:cs="FangSong"/>
              <w:b/>
              <w:bCs/>
              <w:sz w:val="28"/>
              <w:szCs w:val="28"/>
            </w:rPr>
            <w:tab/>
          </w:r>
          <w:r>
            <w:fldChar w:fldCharType="end"/>
          </w:r>
          <w:r>
            <w:rPr>
              <w:rFonts w:ascii="Times New Roman" w:eastAsia="Times New Roman" w:hAnsi="Times New Roman" w:cs="Times New Roman"/>
              <w:spacing w:val="23"/>
              <w:w w:val="111"/>
              <w:sz w:val="28"/>
              <w:szCs w:val="28"/>
            </w:rPr>
            <w:t>9</w:t>
          </w:r>
        </w:p>
        <w:p>
          <w:pPr>
            <w:tabs>
              <w:tab w:val="right" w:leader="dot" w:pos="9062"/>
            </w:tabs>
            <w:spacing w:before="178" w:line="199" w:lineRule="auto"/>
            <w:ind w:left="29"/>
            <w:rPr>
              <w:rFonts w:ascii="Times New Roman" w:eastAsia="Times New Roman" w:hAnsi="Times New Roman" w:cs="Times New Roman"/>
              <w:sz w:val="28"/>
              <w:szCs w:val="28"/>
            </w:rPr>
          </w:pPr>
          <w:r>
            <w:fldChar w:fldCharType="begin"/>
          </w:r>
          <w:r>
            <w:instrText xml:space="preserve"> HYPERLINK \l "bookmark14" </w:instrText>
          </w:r>
          <w:r>
            <w:fldChar w:fldCharType="separate"/>
          </w:r>
          <w:r>
            <w:rPr>
              <w:rFonts w:ascii="FangSong" w:eastAsia="FangSong" w:hAnsi="FangSong" w:cs="FangSong"/>
              <w:spacing w:val="-9"/>
              <w:sz w:val="28"/>
              <w:szCs w:val="28"/>
            </w:rPr>
            <w:t>九</w:t>
          </w:r>
          <w:r>
            <w:rPr>
              <w:rFonts w:ascii="Times New Roman" w:eastAsia="Times New Roman" w:hAnsi="Times New Roman" w:cs="Times New Roman"/>
              <w:spacing w:val="-9"/>
              <w:sz w:val="28"/>
              <w:szCs w:val="28"/>
            </w:rPr>
            <w:t>.</w:t>
          </w:r>
          <w:r>
            <w:rPr>
              <w:rFonts w:ascii="Times New Roman" w:eastAsia="Times New Roman" w:hAnsi="Times New Roman" w:cs="Times New Roman"/>
              <w:spacing w:val="4"/>
              <w:sz w:val="28"/>
              <w:szCs w:val="28"/>
            </w:rPr>
            <w:t xml:space="preserve">    </w:t>
          </w:r>
          <w:r>
            <w:rPr>
              <w:rFonts w:ascii="FangSong" w:eastAsia="FangSong" w:hAnsi="FangSong" w:cs="FangSong"/>
              <w:b/>
              <w:bCs/>
              <w:spacing w:val="-9"/>
              <w:sz w:val="28"/>
              <w:szCs w:val="28"/>
            </w:rPr>
            <w:t>相关文档</w:t>
          </w:r>
          <w:r>
            <w:rPr>
              <w:rFonts w:ascii="FangSong" w:eastAsia="FangSong" w:hAnsi="FangSong" w:cs="FangSong"/>
              <w:b/>
              <w:bCs/>
              <w:sz w:val="28"/>
              <w:szCs w:val="28"/>
            </w:rPr>
            <w:tab/>
          </w:r>
          <w:r>
            <w:fldChar w:fldCharType="end"/>
          </w:r>
          <w:r>
            <w:rPr>
              <w:rFonts w:ascii="Times New Roman" w:eastAsia="Times New Roman" w:hAnsi="Times New Roman" w:cs="Times New Roman"/>
              <w:spacing w:val="23"/>
              <w:w w:val="111"/>
              <w:sz w:val="28"/>
              <w:szCs w:val="28"/>
            </w:rPr>
            <w:t>9</w:t>
          </w:r>
        </w:p>
        <w:p>
          <w:pPr>
            <w:tabs>
              <w:tab w:val="right" w:leader="dot" w:pos="9062"/>
            </w:tabs>
            <w:spacing w:before="178" w:line="232" w:lineRule="auto"/>
            <w:ind w:left="27"/>
            <w:rPr>
              <w:rFonts w:ascii="Times New Roman" w:eastAsia="Times New Roman" w:hAnsi="Times New Roman" w:cs="Times New Roman"/>
              <w:sz w:val="28"/>
              <w:szCs w:val="28"/>
            </w:rPr>
          </w:pPr>
          <w:r>
            <w:fldChar w:fldCharType="begin"/>
          </w:r>
          <w:r>
            <w:instrText xml:space="preserve"> HYPERLINK \l "bookmark15" </w:instrText>
          </w:r>
          <w:r>
            <w:fldChar w:fldCharType="separate"/>
          </w:r>
          <w:r>
            <w:rPr>
              <w:rFonts w:ascii="FangSong" w:eastAsia="FangSong" w:hAnsi="FangSong" w:cs="FangSong"/>
              <w:spacing w:val="-9"/>
              <w:sz w:val="28"/>
              <w:szCs w:val="28"/>
            </w:rPr>
            <w:t>十</w:t>
          </w:r>
          <w:r>
            <w:rPr>
              <w:rFonts w:ascii="Times New Roman" w:eastAsia="Times New Roman" w:hAnsi="Times New Roman" w:cs="Times New Roman"/>
              <w:spacing w:val="-9"/>
              <w:sz w:val="28"/>
              <w:szCs w:val="28"/>
            </w:rPr>
            <w:t>.</w:t>
          </w:r>
          <w:r>
            <w:rPr>
              <w:rFonts w:ascii="Times New Roman" w:eastAsia="Times New Roman" w:hAnsi="Times New Roman" w:cs="Times New Roman"/>
              <w:spacing w:val="5"/>
              <w:sz w:val="28"/>
              <w:szCs w:val="28"/>
            </w:rPr>
            <w:t xml:space="preserve">    </w:t>
          </w:r>
          <w:r>
            <w:rPr>
              <w:rFonts w:ascii="FangSong" w:eastAsia="FangSong" w:hAnsi="FangSong" w:cs="FangSong"/>
              <w:b/>
              <w:bCs/>
              <w:spacing w:val="-9"/>
              <w:sz w:val="28"/>
              <w:szCs w:val="28"/>
            </w:rPr>
            <w:t>相关记录</w:t>
          </w:r>
          <w:r>
            <w:rPr>
              <w:rFonts w:ascii="FangSong" w:eastAsia="FangSong" w:hAnsi="FangSong" w:cs="FangSong"/>
              <w:b/>
              <w:bCs/>
              <w:sz w:val="28"/>
              <w:szCs w:val="28"/>
            </w:rPr>
            <w:tab/>
          </w:r>
          <w:r>
            <w:fldChar w:fldCharType="end"/>
          </w:r>
          <w:r>
            <w:rPr>
              <w:rFonts w:ascii="Times New Roman" w:eastAsia="Times New Roman" w:hAnsi="Times New Roman" w:cs="Times New Roman"/>
              <w:spacing w:val="23"/>
              <w:w w:val="111"/>
              <w:sz w:val="28"/>
              <w:szCs w:val="28"/>
            </w:rPr>
            <w:t>9</w:t>
          </w:r>
        </w:p>
      </w:sdtContent>
    </w:sdt>
    <w:p>
      <w:pPr>
        <w:spacing w:line="232" w:lineRule="auto"/>
        <w:rPr>
          <w:rFonts w:ascii="Times New Roman" w:eastAsia="Times New Roman" w:hAnsi="Times New Roman" w:cs="Times New Roman"/>
          <w:sz w:val="28"/>
          <w:szCs w:val="28"/>
        </w:rPr>
        <w:sectPr>
          <w:headerReference w:type="default" r:id="rId8"/>
          <w:footerReference w:type="default" r:id="rId9"/>
          <w:pgSz w:w="11907" w:h="16839"/>
          <w:pgMar w:top="1790" w:right="1424" w:bottom="2288" w:left="1418" w:header="744" w:footer="1489" w:gutter="0"/>
          <w:cols w:space="720"/>
        </w:sectPr>
      </w:pPr>
    </w:p>
    <w:p>
      <w:pPr>
        <w:spacing w:before="313" w:line="226" w:lineRule="auto"/>
        <w:ind w:left="18"/>
        <w:outlineLvl w:val="0"/>
        <w:rPr>
          <w:rFonts w:ascii="SimHei" w:eastAsia="SimHei" w:hAnsi="SimHei" w:cs="SimHei"/>
          <w:sz w:val="31"/>
          <w:szCs w:val="31"/>
        </w:rPr>
      </w:pPr>
      <w:bookmarkStart w:id="0" w:name="bookmark1"/>
      <w:bookmarkEnd w:id="0"/>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19" w:lineRule="auto"/>
      </w:pPr>
    </w:p>
    <w:p>
      <w:pPr>
        <w:spacing w:before="78" w:line="370" w:lineRule="auto"/>
        <w:ind w:left="17" w:right="23" w:firstLine="504"/>
        <w:jc w:val="both"/>
        <w:rPr>
          <w:rFonts w:ascii="FangSong" w:eastAsia="FangSong" w:hAnsi="FangSong" w:cs="FangSong"/>
          <w:sz w:val="24"/>
          <w:szCs w:val="24"/>
        </w:rPr>
      </w:pPr>
      <w:r>
        <w:rPr>
          <w:rFonts w:ascii="FangSong" w:eastAsia="FangSong" w:hAnsi="FangSong" w:cs="FangSong"/>
          <w:spacing w:val="-2"/>
          <w:sz w:val="24"/>
          <w:szCs w:val="24"/>
        </w:rPr>
        <w:t>当服务环境或服务需求发生变化或新产生时，可能引发新的服务设计或服务</w:t>
      </w:r>
      <w:r>
        <w:rPr>
          <w:rFonts w:ascii="FangSong" w:eastAsia="FangSong" w:hAnsi="FangSong" w:cs="FangSong"/>
          <w:spacing w:val="-3"/>
          <w:sz w:val="24"/>
          <w:szCs w:val="24"/>
        </w:rPr>
        <w:t>变更。</w:t>
      </w:r>
      <w:r>
        <w:rPr>
          <w:rFonts w:ascii="FangSong" w:eastAsia="FangSong" w:hAnsi="FangSong" w:cs="FangSong"/>
          <w:spacing w:val="-2"/>
          <w:sz w:val="24"/>
          <w:szCs w:val="24"/>
        </w:rPr>
        <w:t>本文件的目的在于指导公司运维服务部门按照规程编制和定期更新产品服务目录，支持</w:t>
      </w:r>
      <w:r>
        <w:rPr>
          <w:rFonts w:ascii="FangSong" w:eastAsia="FangSong" w:hAnsi="FangSong" w:cs="FangSong"/>
          <w:spacing w:val="-3"/>
          <w:sz w:val="24"/>
          <w:szCs w:val="24"/>
        </w:rPr>
        <w:t>产品系列的形成和扩展，增强市场拓展能力。</w:t>
      </w:r>
    </w:p>
    <w:p>
      <w:pPr>
        <w:spacing w:before="267" w:line="226" w:lineRule="auto"/>
        <w:ind w:left="18"/>
        <w:outlineLvl w:val="0"/>
        <w:rPr>
          <w:rFonts w:ascii="SimHei" w:eastAsia="SimHei" w:hAnsi="SimHei" w:cs="SimHei"/>
          <w:sz w:val="31"/>
          <w:szCs w:val="31"/>
        </w:rPr>
      </w:pPr>
      <w:bookmarkStart w:id="1" w:name="bookmark2"/>
      <w:bookmarkEnd w:id="1"/>
      <w:r>
        <w:rPr>
          <w:rFonts w:ascii="SimHei" w:eastAsia="SimHei" w:hAnsi="SimHei" w:cs="SimHei"/>
          <w:spacing w:val="3"/>
          <w:sz w:val="31"/>
          <w:szCs w:val="31"/>
        </w:rPr>
        <w:t>二</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适应范围</w:t>
      </w:r>
    </w:p>
    <w:p>
      <w:pPr>
        <w:pStyle w:val="BodyText"/>
        <w:spacing w:line="420" w:lineRule="auto"/>
      </w:pPr>
    </w:p>
    <w:p>
      <w:pPr>
        <w:spacing w:before="78" w:line="217" w:lineRule="auto"/>
        <w:ind w:left="495"/>
        <w:rPr>
          <w:rFonts w:ascii="FangSong" w:eastAsia="FangSong" w:hAnsi="FangSong" w:cs="FangSong"/>
          <w:sz w:val="24"/>
          <w:szCs w:val="24"/>
        </w:rPr>
      </w:pPr>
      <w:r>
        <w:rPr>
          <w:rFonts w:ascii="FangSong" w:eastAsia="FangSong" w:hAnsi="FangSong" w:cs="FangSong"/>
          <w:spacing w:val="-2"/>
          <w:sz w:val="24"/>
          <w:szCs w:val="24"/>
        </w:rPr>
        <w:t>适用于公司运维服务部门对服务产品目录的编制和更新管理。</w:t>
      </w:r>
    </w:p>
    <w:p>
      <w:pPr>
        <w:pStyle w:val="BodyText"/>
        <w:spacing w:line="364" w:lineRule="auto"/>
      </w:pPr>
    </w:p>
    <w:p>
      <w:pPr>
        <w:spacing w:before="100" w:line="224" w:lineRule="auto"/>
        <w:ind w:left="19"/>
        <w:outlineLvl w:val="0"/>
        <w:rPr>
          <w:rFonts w:ascii="SimHei" w:eastAsia="SimHei" w:hAnsi="SimHei" w:cs="SimHei"/>
          <w:sz w:val="31"/>
          <w:szCs w:val="31"/>
        </w:rPr>
      </w:pPr>
      <w:bookmarkStart w:id="2" w:name="bookmark3"/>
      <w:bookmarkEnd w:id="2"/>
      <w:r>
        <w:rPr>
          <w:rFonts w:ascii="SimHei" w:eastAsia="SimHei" w:hAnsi="SimHei" w:cs="SimHei"/>
          <w:spacing w:val="3"/>
          <w:sz w:val="31"/>
          <w:szCs w:val="31"/>
        </w:rPr>
        <w:t>三</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3"/>
          <w:sz w:val="31"/>
          <w:szCs w:val="31"/>
        </w:rPr>
        <w:t>角色与职责</w:t>
      </w:r>
    </w:p>
    <w:p>
      <w:pPr>
        <w:pStyle w:val="BodyText"/>
        <w:spacing w:line="422" w:lineRule="auto"/>
      </w:pPr>
    </w:p>
    <w:p>
      <w:pPr>
        <w:spacing w:before="79" w:line="319" w:lineRule="auto"/>
        <w:ind w:left="16" w:right="41" w:firstLine="492"/>
        <w:rPr>
          <w:rFonts w:ascii="FangSong" w:eastAsia="FangSong" w:hAnsi="FangSong" w:cs="FangSong"/>
          <w:sz w:val="24"/>
          <w:szCs w:val="24"/>
        </w:rPr>
      </w:pP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、各项目中的项目经理负责收集、整理所辖项目的服务目录变更需求；对自己下</w:t>
      </w:r>
      <w:r>
        <w:rPr>
          <w:rFonts w:ascii="FangSong" w:eastAsia="FangSong" w:hAnsi="FangSong" w:cs="FangSong"/>
          <w:spacing w:val="-2"/>
          <w:sz w:val="24"/>
          <w:szCs w:val="24"/>
        </w:rPr>
        <w:t>辖项目的服务变更负责；审核服务变更的需求；负责服务变更的顺利实施；负责跟踪变</w:t>
      </w:r>
      <w:r>
        <w:rPr>
          <w:rFonts w:ascii="FangSong" w:eastAsia="FangSong" w:hAnsi="FangSong" w:cs="FangSong"/>
          <w:spacing w:val="-4"/>
          <w:sz w:val="24"/>
          <w:szCs w:val="24"/>
        </w:rPr>
        <w:t>更的状态，直到关闭；负责与上级的沟通汇报；</w:t>
      </w:r>
    </w:p>
    <w:p>
      <w:pPr>
        <w:spacing w:before="197" w:line="293" w:lineRule="auto"/>
        <w:ind w:left="17" w:right="42" w:firstLine="468"/>
        <w:rPr>
          <w:rFonts w:ascii="FangSong" w:eastAsia="FangSong" w:hAnsi="FangSong" w:cs="FangSong"/>
          <w:sz w:val="24"/>
          <w:szCs w:val="24"/>
        </w:rPr>
      </w:pPr>
      <w:r>
        <w:rPr>
          <w:rFonts w:ascii="Times New Roman" w:eastAsia="Times New Roman" w:hAnsi="Times New Roman" w:cs="Times New Roman"/>
          <w:spacing w:val="2"/>
          <w:sz w:val="24"/>
          <w:szCs w:val="24"/>
        </w:rPr>
        <w:t>2</w:t>
      </w:r>
      <w:r>
        <w:rPr>
          <w:rFonts w:ascii="FangSong" w:eastAsia="FangSong" w:hAnsi="FangSong" w:cs="FangSong"/>
          <w:spacing w:val="2"/>
          <w:sz w:val="24"/>
          <w:szCs w:val="24"/>
        </w:rPr>
        <w:t>、信息部和通信产部经理向项目经理收集汇总的修订需求</w:t>
      </w:r>
      <w:r>
        <w:rPr>
          <w:rFonts w:ascii="FangSong" w:eastAsia="FangSong" w:hAnsi="FangSong" w:cs="FangSong"/>
          <w:spacing w:val="1"/>
          <w:sz w:val="24"/>
          <w:szCs w:val="24"/>
        </w:rPr>
        <w:t>，给出修订意见，并参</w:t>
      </w:r>
      <w:r>
        <w:rPr>
          <w:rFonts w:ascii="FangSong" w:eastAsia="FangSong" w:hAnsi="FangSong" w:cs="FangSong"/>
          <w:spacing w:val="-5"/>
          <w:sz w:val="24"/>
          <w:szCs w:val="24"/>
        </w:rPr>
        <w:t>考修订意见进行修订。</w:t>
      </w:r>
    </w:p>
    <w:p>
      <w:pPr>
        <w:spacing w:before="198" w:line="319" w:lineRule="auto"/>
        <w:ind w:left="16" w:firstLine="473"/>
        <w:rPr>
          <w:rFonts w:ascii="FangSong" w:eastAsia="FangSong" w:hAnsi="FangSong" w:cs="FangSong"/>
          <w:sz w:val="24"/>
          <w:szCs w:val="24"/>
        </w:rPr>
      </w:pPr>
      <w:r>
        <w:rPr>
          <w:rFonts w:ascii="Times New Roman" w:eastAsia="Times New Roman" w:hAnsi="Times New Roman" w:cs="Times New Roman"/>
          <w:spacing w:val="2"/>
          <w:sz w:val="24"/>
          <w:szCs w:val="24"/>
        </w:rPr>
        <w:t>3</w:t>
      </w:r>
      <w:r>
        <w:rPr>
          <w:rFonts w:ascii="FangSong" w:eastAsia="FangSong" w:hAnsi="FangSong" w:cs="FangSong"/>
          <w:spacing w:val="2"/>
          <w:sz w:val="24"/>
          <w:szCs w:val="24"/>
        </w:rPr>
        <w:t>、评审组由服务目录涉及相关部门及角色组成，</w:t>
      </w:r>
      <w:r>
        <w:rPr>
          <w:rFonts w:ascii="FangSong" w:eastAsia="FangSong" w:hAnsi="FangSong" w:cs="FangSong"/>
          <w:spacing w:val="1"/>
          <w:sz w:val="24"/>
          <w:szCs w:val="24"/>
        </w:rPr>
        <w:t>包含但不限于以下角色：通信部</w:t>
      </w:r>
      <w:r>
        <w:rPr>
          <w:rFonts w:ascii="FangSong" w:eastAsia="FangSong" w:hAnsi="FangSong" w:cs="FangSong"/>
          <w:spacing w:val="-1"/>
          <w:sz w:val="24"/>
          <w:szCs w:val="24"/>
        </w:rPr>
        <w:t>经理、信息部经理、项目经理，客服中心组组长、质量管理员等，按《管理评审程序》</w:t>
      </w:r>
      <w:r>
        <w:rPr>
          <w:rFonts w:ascii="FangSong" w:eastAsia="FangSong" w:hAnsi="FangSong" w:cs="FangSong"/>
          <w:spacing w:val="-8"/>
          <w:sz w:val="24"/>
          <w:szCs w:val="24"/>
        </w:rPr>
        <w:t>组织评审。</w:t>
      </w:r>
    </w:p>
    <w:p>
      <w:pPr>
        <w:spacing w:before="197" w:line="230" w:lineRule="auto"/>
        <w:ind w:left="484"/>
        <w:rPr>
          <w:rFonts w:ascii="FangSong" w:eastAsia="FangSong" w:hAnsi="FangSong" w:cs="FangSong"/>
          <w:sz w:val="24"/>
          <w:szCs w:val="24"/>
        </w:rPr>
      </w:pPr>
      <w:r>
        <w:rPr>
          <w:rFonts w:ascii="Times New Roman" w:eastAsia="Times New Roman" w:hAnsi="Times New Roman" w:cs="Times New Roman"/>
          <w:spacing w:val="-1"/>
          <w:sz w:val="24"/>
          <w:szCs w:val="24"/>
        </w:rPr>
        <w:t>4</w:t>
      </w:r>
      <w:r>
        <w:rPr>
          <w:rFonts w:ascii="FangSong" w:eastAsia="FangSong" w:hAnsi="FangSong" w:cs="FangSong"/>
          <w:spacing w:val="-1"/>
          <w:sz w:val="24"/>
          <w:szCs w:val="24"/>
        </w:rPr>
        <w:t>、运维服务部门的经理针对修订、评审通过后的服务目录</w:t>
      </w:r>
      <w:r>
        <w:rPr>
          <w:rFonts w:ascii="FangSong" w:eastAsia="FangSong" w:hAnsi="FangSong" w:cs="FangSong"/>
          <w:spacing w:val="-2"/>
          <w:sz w:val="24"/>
          <w:szCs w:val="24"/>
        </w:rPr>
        <w:t>进行审核。</w:t>
      </w:r>
    </w:p>
    <w:p>
      <w:pPr>
        <w:spacing w:before="180" w:line="230" w:lineRule="auto"/>
        <w:ind w:left="492"/>
        <w:rPr>
          <w:rFonts w:ascii="FangSong" w:eastAsia="FangSong" w:hAnsi="FangSong" w:cs="FangSong"/>
          <w:sz w:val="24"/>
          <w:szCs w:val="24"/>
        </w:rPr>
      </w:pPr>
      <w:r>
        <w:rPr>
          <w:rFonts w:ascii="Times New Roman" w:eastAsia="Times New Roman" w:hAnsi="Times New Roman" w:cs="Times New Roman"/>
          <w:spacing w:val="-2"/>
          <w:sz w:val="24"/>
          <w:szCs w:val="24"/>
        </w:rPr>
        <w:t>5</w:t>
      </w:r>
      <w:r>
        <w:rPr>
          <w:rFonts w:ascii="FangSong" w:eastAsia="FangSong" w:hAnsi="FangSong" w:cs="FangSong"/>
          <w:spacing w:val="-2"/>
          <w:sz w:val="24"/>
          <w:szCs w:val="24"/>
        </w:rPr>
        <w:t>、综合管理部部门经理对评审通过后的服务目录进行发布。</w:t>
      </w:r>
    </w:p>
    <w:p>
      <w:pPr>
        <w:pStyle w:val="BodyText"/>
        <w:spacing w:line="348" w:lineRule="auto"/>
      </w:pPr>
    </w:p>
    <w:p>
      <w:pPr>
        <w:spacing w:before="101" w:line="224" w:lineRule="auto"/>
        <w:ind w:left="32"/>
        <w:outlineLvl w:val="0"/>
        <w:rPr>
          <w:rFonts w:ascii="SimHei" w:eastAsia="SimHei" w:hAnsi="SimHei" w:cs="SimHei"/>
          <w:sz w:val="31"/>
          <w:szCs w:val="31"/>
        </w:rPr>
      </w:pPr>
      <w:bookmarkStart w:id="3" w:name="bookmark4"/>
      <w:bookmarkEnd w:id="3"/>
      <w:r>
        <w:rPr>
          <w:rFonts w:ascii="SimHei" w:eastAsia="SimHei" w:hAnsi="SimHei" w:cs="SimHei"/>
          <w:spacing w:val="5"/>
          <w:sz w:val="31"/>
          <w:szCs w:val="31"/>
        </w:rPr>
        <w:t>四</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5"/>
          <w:sz w:val="31"/>
          <w:szCs w:val="31"/>
        </w:rPr>
        <w:t>服务目录修订参考依据</w:t>
      </w:r>
    </w:p>
    <w:p>
      <w:pPr>
        <w:pStyle w:val="BodyText"/>
        <w:spacing w:line="422" w:lineRule="auto"/>
      </w:pPr>
    </w:p>
    <w:p>
      <w:pPr>
        <w:spacing w:before="78" w:line="293" w:lineRule="auto"/>
        <w:ind w:left="19" w:right="91" w:firstLine="489"/>
        <w:rPr>
          <w:rFonts w:ascii="FangSong" w:eastAsia="FangSong" w:hAnsi="FangSong" w:cs="FangSong"/>
          <w:sz w:val="24"/>
          <w:szCs w:val="24"/>
        </w:rPr>
      </w:pPr>
      <w:r>
        <w:rPr>
          <w:rFonts w:ascii="Times New Roman" w:eastAsia="Times New Roman" w:hAnsi="Times New Roman" w:cs="Times New Roman"/>
          <w:sz w:val="24"/>
          <w:szCs w:val="24"/>
        </w:rPr>
        <w:t>1</w:t>
      </w:r>
      <w:r>
        <w:rPr>
          <w:rFonts w:ascii="FangSong" w:eastAsia="FangSong" w:hAnsi="FangSong" w:cs="FangSong"/>
          <w:sz w:val="24"/>
          <w:szCs w:val="24"/>
        </w:rPr>
        <w:t>、对服务目录的结构进行修改和调整，应满足服务产品系</w:t>
      </w:r>
      <w:r>
        <w:rPr>
          <w:rFonts w:ascii="FangSong" w:eastAsia="FangSong" w:hAnsi="FangSong" w:cs="FangSong"/>
          <w:spacing w:val="-1"/>
          <w:sz w:val="24"/>
          <w:szCs w:val="24"/>
        </w:rPr>
        <w:t>列调整和扩充的需要，</w:t>
      </w:r>
      <w:r>
        <w:rPr>
          <w:rFonts w:ascii="FangSong" w:eastAsia="FangSong" w:hAnsi="FangSong" w:cs="FangSong"/>
          <w:spacing w:val="-5"/>
          <w:sz w:val="24"/>
          <w:szCs w:val="24"/>
        </w:rPr>
        <w:t>并能清晰正确地反应服务发展目标；</w:t>
      </w:r>
    </w:p>
    <w:p>
      <w:pPr>
        <w:spacing w:before="200" w:line="230" w:lineRule="auto"/>
        <w:ind w:left="485"/>
        <w:rPr>
          <w:rFonts w:ascii="FangSong" w:eastAsia="FangSong" w:hAnsi="FangSong" w:cs="FangSong"/>
          <w:sz w:val="24"/>
          <w:szCs w:val="24"/>
        </w:rPr>
      </w:pPr>
      <w:r>
        <w:rPr>
          <w:rFonts w:ascii="Times New Roman" w:eastAsia="Times New Roman" w:hAnsi="Times New Roman" w:cs="Times New Roman"/>
          <w:spacing w:val="-2"/>
          <w:sz w:val="24"/>
          <w:szCs w:val="24"/>
        </w:rPr>
        <w:t>2</w:t>
      </w:r>
      <w:r>
        <w:rPr>
          <w:rFonts w:ascii="FangSong" w:eastAsia="FangSong" w:hAnsi="FangSong" w:cs="FangSong"/>
          <w:spacing w:val="-2"/>
          <w:sz w:val="24"/>
          <w:szCs w:val="24"/>
        </w:rPr>
        <w:t>、修订过程中需要对已有服务目录中的服务产品描述进行重新审核和必要修订；</w:t>
      </w:r>
    </w:p>
    <w:p>
      <w:pPr>
        <w:spacing w:line="230" w:lineRule="auto"/>
        <w:rPr>
          <w:rFonts w:ascii="FangSong" w:eastAsia="FangSong" w:hAnsi="FangSong" w:cs="FangSong"/>
          <w:sz w:val="24"/>
          <w:szCs w:val="24"/>
        </w:rPr>
        <w:sectPr>
          <w:headerReference w:type="default" r:id="rId10"/>
          <w:footerReference w:type="default" r:id="rId11"/>
          <w:pgSz w:w="11907" w:h="16839"/>
          <w:pgMar w:top="1790" w:right="1376" w:bottom="2288" w:left="1418" w:header="744" w:footer="1486" w:gutter="0"/>
          <w:cols w:space="720"/>
        </w:sectPr>
      </w:pPr>
    </w:p>
    <w:p>
      <w:pPr>
        <w:spacing w:before="199" w:line="230" w:lineRule="auto"/>
        <w:jc w:val="right"/>
        <w:rPr>
          <w:rFonts w:ascii="FangSong" w:eastAsia="FangSong" w:hAnsi="FangSong" w:cs="FangSong"/>
          <w:sz w:val="24"/>
          <w:szCs w:val="24"/>
        </w:rPr>
      </w:pPr>
      <w:r>
        <w:rPr>
          <w:rFonts w:ascii="Times New Roman" w:eastAsia="Times New Roman" w:hAnsi="Times New Roman" w:cs="Times New Roman"/>
          <w:spacing w:val="-3"/>
          <w:sz w:val="24"/>
          <w:szCs w:val="24"/>
        </w:rPr>
        <w:t>3</w:t>
      </w:r>
      <w:r>
        <w:rPr>
          <w:rFonts w:ascii="FangSong" w:eastAsia="FangSong" w:hAnsi="FangSong" w:cs="FangSong"/>
          <w:spacing w:val="-3"/>
          <w:sz w:val="24"/>
          <w:szCs w:val="24"/>
        </w:rPr>
        <w:t>、应将当年度开发的服务产品加入到服务目录中，并保持整个目录的风格一致性；</w:t>
      </w:r>
    </w:p>
    <w:p>
      <w:pPr>
        <w:spacing w:before="180" w:line="293" w:lineRule="auto"/>
        <w:ind w:left="20" w:right="96" w:firstLine="464"/>
        <w:rPr>
          <w:rFonts w:ascii="FangSong" w:eastAsia="FangSong" w:hAnsi="FangSong" w:cs="FangSong"/>
          <w:sz w:val="24"/>
          <w:szCs w:val="24"/>
        </w:rPr>
      </w:pPr>
      <w:r>
        <w:rPr>
          <w:rFonts w:ascii="Times New Roman" w:eastAsia="Times New Roman" w:hAnsi="Times New Roman" w:cs="Times New Roman"/>
          <w:spacing w:val="1"/>
          <w:sz w:val="24"/>
          <w:szCs w:val="24"/>
        </w:rPr>
        <w:t>4</w:t>
      </w:r>
      <w:r>
        <w:rPr>
          <w:rFonts w:ascii="FangSong" w:eastAsia="FangSong" w:hAnsi="FangSong" w:cs="FangSong"/>
          <w:spacing w:val="1"/>
          <w:sz w:val="24"/>
          <w:szCs w:val="24"/>
        </w:rPr>
        <w:t>、新建的服务需要确认该服务是否会导致其他服务内容的变更，新建服务后是否</w:t>
      </w:r>
      <w:r>
        <w:rPr>
          <w:rFonts w:ascii="FangSong" w:eastAsia="FangSong" w:hAnsi="FangSong" w:cs="FangSong"/>
          <w:spacing w:val="-4"/>
          <w:sz w:val="24"/>
          <w:szCs w:val="24"/>
        </w:rPr>
        <w:t>可以带来其他方面的效益或优势。</w:t>
      </w:r>
    </w:p>
    <w:p>
      <w:pPr>
        <w:spacing w:before="198" w:line="230" w:lineRule="auto"/>
        <w:ind w:left="492"/>
        <w:rPr>
          <w:rFonts w:ascii="FangSong" w:eastAsia="FangSong" w:hAnsi="FangSong" w:cs="FangSong"/>
          <w:sz w:val="24"/>
          <w:szCs w:val="24"/>
        </w:rPr>
      </w:pPr>
      <w:r>
        <w:rPr>
          <w:rFonts w:ascii="Times New Roman" w:eastAsia="Times New Roman" w:hAnsi="Times New Roman" w:cs="Times New Roman"/>
          <w:spacing w:val="-4"/>
          <w:sz w:val="24"/>
          <w:szCs w:val="24"/>
        </w:rPr>
        <w:t>5</w:t>
      </w:r>
      <w:r>
        <w:rPr>
          <w:rFonts w:ascii="FangSong" w:eastAsia="FangSong" w:hAnsi="FangSong" w:cs="FangSong"/>
          <w:spacing w:val="-4"/>
          <w:sz w:val="24"/>
          <w:szCs w:val="24"/>
        </w:rPr>
        <w:t>、调用之前服务的</w:t>
      </w:r>
      <w:r>
        <w:rPr>
          <w:rFonts w:ascii="FangSong" w:eastAsia="FangSong" w:hAnsi="FangSong" w:cs="FangSong"/>
          <w:spacing w:val="-4"/>
          <w:sz w:val="24"/>
          <w:szCs w:val="24"/>
        </w:rPr>
        <w:t xml:space="preserve"> </w:t>
      </w:r>
      <w:r>
        <w:rPr>
          <w:rFonts w:ascii="Times New Roman" w:eastAsia="Times New Roman" w:hAnsi="Times New Roman" w:cs="Times New Roman"/>
          <w:spacing w:val="-4"/>
          <w:sz w:val="24"/>
          <w:szCs w:val="24"/>
        </w:rPr>
        <w:t>SLA</w:t>
      </w:r>
      <w:r>
        <w:rPr>
          <w:rFonts w:ascii="Times New Roman" w:eastAsia="Times New Roman" w:hAnsi="Times New Roman" w:cs="Times New Roman"/>
          <w:spacing w:val="22"/>
          <w:w w:val="101"/>
          <w:sz w:val="24"/>
          <w:szCs w:val="24"/>
        </w:rPr>
        <w:t xml:space="preserve"> </w:t>
      </w:r>
      <w:r>
        <w:rPr>
          <w:rFonts w:ascii="FangSong" w:eastAsia="FangSong" w:hAnsi="FangSong" w:cs="FangSong"/>
          <w:spacing w:val="-4"/>
          <w:sz w:val="24"/>
          <w:szCs w:val="24"/>
        </w:rPr>
        <w:t>合同，并评估是否与</w:t>
      </w:r>
      <w:r>
        <w:rPr>
          <w:rFonts w:ascii="FangSong" w:eastAsia="FangSong" w:hAnsi="FangSong" w:cs="FangSong"/>
          <w:spacing w:val="-5"/>
          <w:sz w:val="24"/>
          <w:szCs w:val="24"/>
        </w:rPr>
        <w:t>原合同相冲突。</w:t>
      </w:r>
    </w:p>
    <w:p>
      <w:pPr>
        <w:spacing w:before="181" w:line="230" w:lineRule="auto"/>
        <w:ind w:left="491"/>
        <w:rPr>
          <w:rFonts w:ascii="FangSong" w:eastAsia="FangSong" w:hAnsi="FangSong" w:cs="FangSong"/>
          <w:sz w:val="24"/>
          <w:szCs w:val="24"/>
        </w:rPr>
      </w:pPr>
      <w:r>
        <w:rPr>
          <w:rFonts w:ascii="Times New Roman" w:eastAsia="Times New Roman" w:hAnsi="Times New Roman" w:cs="Times New Roman"/>
          <w:spacing w:val="-3"/>
          <w:sz w:val="24"/>
          <w:szCs w:val="24"/>
        </w:rPr>
        <w:t>6</w:t>
      </w:r>
      <w:r>
        <w:rPr>
          <w:rFonts w:ascii="FangSong" w:eastAsia="FangSong" w:hAnsi="FangSong" w:cs="FangSong"/>
          <w:spacing w:val="-3"/>
          <w:sz w:val="24"/>
          <w:szCs w:val="24"/>
        </w:rPr>
        <w:t>、变更的服务需要评估服务变更可能造成的影响；</w:t>
      </w:r>
    </w:p>
    <w:p>
      <w:pPr>
        <w:spacing w:before="181" w:line="230" w:lineRule="auto"/>
        <w:ind w:left="489"/>
        <w:rPr>
          <w:rFonts w:ascii="FangSong" w:eastAsia="FangSong" w:hAnsi="FangSong" w:cs="FangSong"/>
          <w:sz w:val="24"/>
          <w:szCs w:val="24"/>
        </w:rPr>
      </w:pPr>
      <w:r>
        <w:rPr>
          <w:rFonts w:ascii="Times New Roman" w:eastAsia="Times New Roman" w:hAnsi="Times New Roman" w:cs="Times New Roman"/>
          <w:spacing w:val="-2"/>
          <w:sz w:val="24"/>
          <w:szCs w:val="24"/>
        </w:rPr>
        <w:t>7</w:t>
      </w:r>
      <w:r>
        <w:rPr>
          <w:rFonts w:ascii="FangSong" w:eastAsia="FangSong" w:hAnsi="FangSong" w:cs="FangSong"/>
          <w:spacing w:val="-2"/>
          <w:sz w:val="24"/>
          <w:szCs w:val="24"/>
        </w:rPr>
        <w:t>、针对收集的修改建议，判断是否满足现阶段的人力和物理成本要求；</w:t>
      </w:r>
    </w:p>
    <w:p>
      <w:pPr>
        <w:pStyle w:val="BodyText"/>
        <w:spacing w:line="347" w:lineRule="auto"/>
      </w:pPr>
    </w:p>
    <w:p>
      <w:pPr>
        <w:spacing w:before="102" w:line="224" w:lineRule="auto"/>
        <w:ind w:left="21"/>
        <w:outlineLvl w:val="0"/>
        <w:rPr>
          <w:rFonts w:ascii="SimHei" w:eastAsia="SimHei" w:hAnsi="SimHei" w:cs="SimHei"/>
          <w:sz w:val="31"/>
          <w:szCs w:val="31"/>
        </w:rPr>
      </w:pPr>
      <w:bookmarkStart w:id="4" w:name="bookmark5"/>
      <w:bookmarkEnd w:id="4"/>
      <w:r>
        <w:rPr>
          <w:rFonts w:ascii="SimHei" w:eastAsia="SimHei" w:hAnsi="SimHei" w:cs="SimHei"/>
          <w:spacing w:val="2"/>
          <w:sz w:val="31"/>
          <w:szCs w:val="31"/>
        </w:rPr>
        <w:t>五</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2"/>
          <w:sz w:val="31"/>
          <w:szCs w:val="31"/>
        </w:rPr>
        <w:t>流程描述</w:t>
      </w:r>
    </w:p>
    <w:p>
      <w:pPr>
        <w:pStyle w:val="BodyText"/>
        <w:spacing w:line="376" w:lineRule="auto"/>
      </w:pPr>
    </w:p>
    <w:p>
      <w:pPr>
        <w:pStyle w:val="BodyText"/>
        <w:spacing w:before="91" w:line="231" w:lineRule="auto"/>
        <w:ind w:left="13"/>
        <w:outlineLvl w:val="1"/>
        <w:rPr>
          <w:rFonts w:ascii="FangSong" w:eastAsia="FangSong" w:hAnsi="FangSong" w:cs="FangSong"/>
          <w:sz w:val="28"/>
          <w:szCs w:val="28"/>
        </w:rPr>
      </w:pPr>
      <w:bookmarkStart w:id="5" w:name="bookmark6"/>
      <w:bookmarkEnd w:id="5"/>
      <w:r>
        <w:rPr>
          <w:b/>
          <w:bCs/>
          <w:spacing w:val="-4"/>
          <w:sz w:val="28"/>
          <w:szCs w:val="28"/>
        </w:rPr>
        <w:t>5.1.</w:t>
      </w:r>
      <w:r>
        <w:rPr>
          <w:b/>
          <w:bCs/>
          <w:spacing w:val="40"/>
          <w:sz w:val="28"/>
          <w:szCs w:val="28"/>
        </w:rPr>
        <w:t xml:space="preserve"> </w:t>
      </w:r>
      <w:r>
        <w:rPr>
          <w:rFonts w:ascii="FangSong" w:eastAsia="FangSong" w:hAnsi="FangSong" w:cs="FangSong"/>
          <w:b/>
          <w:bCs/>
          <w:spacing w:val="-4"/>
          <w:sz w:val="28"/>
          <w:szCs w:val="28"/>
        </w:rPr>
        <w:t>输入和输出准则</w:t>
      </w:r>
    </w:p>
    <w:p>
      <w:pPr>
        <w:pStyle w:val="BodyText"/>
        <w:spacing w:line="342" w:lineRule="auto"/>
      </w:pPr>
    </w:p>
    <w:p>
      <w:pPr>
        <w:spacing w:before="78" w:line="220" w:lineRule="auto"/>
        <w:ind w:left="167"/>
        <w:rPr>
          <w:rFonts w:ascii="FangSong" w:eastAsia="FangSong" w:hAnsi="FangSong" w:cs="FangSong"/>
          <w:sz w:val="24"/>
          <w:szCs w:val="24"/>
        </w:rPr>
      </w:pPr>
      <w:r>
        <w:rPr>
          <w:rFonts w:ascii="Wingdings" w:eastAsia="Wingdings" w:hAnsi="Wingdings" w:cs="Wingdings"/>
          <w:spacing w:val="4"/>
          <w:sz w:val="24"/>
          <w:szCs w:val="24"/>
        </w:rPr>
        <w:t>u</w:t>
      </w:r>
      <w:r>
        <w:rPr>
          <w:rFonts w:ascii="FangSong" w:eastAsia="FangSong" w:hAnsi="FangSong" w:cs="FangSong"/>
          <w:spacing w:val="4"/>
          <w:sz w:val="24"/>
          <w:szCs w:val="24"/>
        </w:rPr>
        <w:t>主要输入</w:t>
      </w:r>
    </w:p>
    <w:p>
      <w:pPr>
        <w:pStyle w:val="BodyText"/>
        <w:spacing w:line="270" w:lineRule="auto"/>
      </w:pPr>
    </w:p>
    <w:p>
      <w:pPr>
        <w:spacing w:before="79" w:line="230" w:lineRule="auto"/>
        <w:ind w:left="508"/>
        <w:rPr>
          <w:rFonts w:ascii="FangSong" w:eastAsia="FangSong" w:hAnsi="FangSong" w:cs="FangSong"/>
          <w:sz w:val="24"/>
          <w:szCs w:val="24"/>
        </w:rPr>
      </w:pPr>
      <w:r>
        <w:rPr>
          <w:rFonts w:ascii="Times New Roman" w:eastAsia="Times New Roman" w:hAnsi="Times New Roman" w:cs="Times New Roman"/>
          <w:spacing w:val="-2"/>
          <w:sz w:val="24"/>
          <w:szCs w:val="24"/>
        </w:rPr>
        <w:t>1</w:t>
      </w:r>
      <w:r>
        <w:rPr>
          <w:rFonts w:ascii="FangSong" w:eastAsia="FangSong" w:hAnsi="FangSong" w:cs="FangSong"/>
          <w:spacing w:val="-2"/>
          <w:sz w:val="24"/>
          <w:szCs w:val="24"/>
        </w:rPr>
        <w:t>、服务目录自我评估识别出的修订、新增的需求；</w:t>
      </w:r>
    </w:p>
    <w:p>
      <w:pPr>
        <w:spacing w:before="182" w:line="232" w:lineRule="auto"/>
        <w:ind w:left="485"/>
        <w:rPr>
          <w:rFonts w:ascii="FangSong" w:eastAsia="FangSong" w:hAnsi="FangSong" w:cs="FangSong"/>
          <w:sz w:val="24"/>
          <w:szCs w:val="24"/>
        </w:rPr>
      </w:pPr>
      <w:r>
        <w:rPr>
          <w:rFonts w:ascii="Times New Roman" w:eastAsia="Times New Roman" w:hAnsi="Times New Roman" w:cs="Times New Roman"/>
          <w:spacing w:val="-4"/>
          <w:sz w:val="24"/>
          <w:szCs w:val="24"/>
        </w:rPr>
        <w:t>2</w:t>
      </w:r>
      <w:r>
        <w:rPr>
          <w:rFonts w:ascii="FangSong" w:eastAsia="FangSong" w:hAnsi="FangSong" w:cs="FangSong"/>
          <w:spacing w:val="-4"/>
          <w:sz w:val="24"/>
          <w:szCs w:val="24"/>
        </w:rPr>
        <w:t>、管理评审、内部审核提出的需求；</w:t>
      </w:r>
    </w:p>
    <w:p>
      <w:pPr>
        <w:spacing w:before="178" w:line="232" w:lineRule="auto"/>
        <w:ind w:left="490"/>
        <w:rPr>
          <w:rFonts w:ascii="FangSong" w:eastAsia="FangSong" w:hAnsi="FangSong" w:cs="FangSong"/>
          <w:sz w:val="24"/>
          <w:szCs w:val="24"/>
        </w:rPr>
      </w:pPr>
      <w:r>
        <w:rPr>
          <w:rFonts w:ascii="Times New Roman" w:eastAsia="Times New Roman" w:hAnsi="Times New Roman" w:cs="Times New Roman"/>
          <w:spacing w:val="-4"/>
          <w:sz w:val="24"/>
          <w:szCs w:val="24"/>
        </w:rPr>
        <w:t>3</w:t>
      </w:r>
      <w:r>
        <w:rPr>
          <w:rFonts w:ascii="FangSong" w:eastAsia="FangSong" w:hAnsi="FangSong" w:cs="FangSong"/>
          <w:spacing w:val="-4"/>
          <w:sz w:val="24"/>
          <w:szCs w:val="24"/>
        </w:rPr>
        <w:t>、客户方审核及第三方体系审核结果；</w:t>
      </w:r>
    </w:p>
    <w:p>
      <w:pPr>
        <w:spacing w:before="179" w:line="230" w:lineRule="auto"/>
        <w:ind w:left="484"/>
        <w:rPr>
          <w:rFonts w:ascii="FangSong" w:eastAsia="FangSong" w:hAnsi="FangSong" w:cs="FangSong"/>
          <w:sz w:val="24"/>
          <w:szCs w:val="24"/>
        </w:rPr>
      </w:pPr>
      <w:r>
        <w:rPr>
          <w:rFonts w:ascii="Times New Roman" w:eastAsia="Times New Roman" w:hAnsi="Times New Roman" w:cs="Times New Roman"/>
          <w:spacing w:val="-1"/>
          <w:sz w:val="24"/>
          <w:szCs w:val="24"/>
        </w:rPr>
        <w:t>4</w:t>
      </w:r>
      <w:r>
        <w:rPr>
          <w:rFonts w:ascii="Times New Roman" w:eastAsia="Times New Roman" w:hAnsi="Times New Roman" w:cs="Times New Roman"/>
          <w:spacing w:val="-26"/>
          <w:sz w:val="24"/>
          <w:szCs w:val="24"/>
        </w:rPr>
        <w:t xml:space="preserve"> </w:t>
      </w:r>
      <w:r>
        <w:rPr>
          <w:rFonts w:ascii="FangSong" w:eastAsia="FangSong" w:hAnsi="FangSong" w:cs="FangSong"/>
          <w:spacing w:val="-1"/>
          <w:sz w:val="24"/>
          <w:szCs w:val="24"/>
        </w:rPr>
        <w:t>、定期对知识库、资产库进行整理、分析，识别有关服务目录</w:t>
      </w:r>
      <w:r>
        <w:rPr>
          <w:rFonts w:ascii="FangSong" w:eastAsia="FangSong" w:hAnsi="FangSong" w:cs="FangSong"/>
          <w:spacing w:val="-2"/>
          <w:sz w:val="24"/>
          <w:szCs w:val="24"/>
        </w:rPr>
        <w:t>的改进项；</w:t>
      </w:r>
    </w:p>
    <w:p>
      <w:pPr>
        <w:spacing w:before="181" w:line="231" w:lineRule="auto"/>
        <w:ind w:left="492"/>
        <w:rPr>
          <w:rFonts w:ascii="FangSong" w:eastAsia="FangSong" w:hAnsi="FangSong" w:cs="FangSong"/>
          <w:sz w:val="24"/>
          <w:szCs w:val="24"/>
        </w:rPr>
      </w:pPr>
      <w:r>
        <w:rPr>
          <w:rFonts w:ascii="Times New Roman" w:eastAsia="Times New Roman" w:hAnsi="Times New Roman" w:cs="Times New Roman"/>
          <w:spacing w:val="-1"/>
          <w:sz w:val="24"/>
          <w:szCs w:val="24"/>
        </w:rPr>
        <w:t>5</w:t>
      </w:r>
      <w:r>
        <w:rPr>
          <w:rFonts w:ascii="FangSong" w:eastAsia="FangSong" w:hAnsi="FangSong" w:cs="FangSong"/>
          <w:spacing w:val="-1"/>
          <w:sz w:val="24"/>
          <w:szCs w:val="24"/>
        </w:rPr>
        <w:t>、项目经理收集到的需求</w:t>
      </w:r>
    </w:p>
    <w:p>
      <w:pPr>
        <w:spacing w:line="231" w:lineRule="auto"/>
        <w:rPr>
          <w:rFonts w:ascii="FangSong" w:eastAsia="FangSong" w:hAnsi="FangSong" w:cs="FangSong"/>
          <w:sz w:val="24"/>
          <w:szCs w:val="24"/>
        </w:rPr>
        <w:sectPr>
          <w:headerReference w:type="default" r:id="rId12"/>
          <w:footerReference w:type="default" r:id="rId13"/>
          <w:pgSz w:w="11907" w:h="16839"/>
          <w:pgMar w:top="1790" w:right="1348" w:bottom="2288" w:left="1418" w:header="744" w:footer="1489" w:gutter="0"/>
          <w:cols w:space="720"/>
        </w:sectPr>
      </w:pPr>
    </w:p>
    <w:p>
      <w:pPr>
        <w:pStyle w:val="BodyText"/>
        <w:spacing w:before="165" w:line="232" w:lineRule="auto"/>
        <w:ind w:left="13"/>
        <w:outlineLvl w:val="1"/>
        <w:rPr>
          <w:rFonts w:ascii="FangSong" w:eastAsia="FangSong" w:hAnsi="FangSong" w:cs="FangSong"/>
          <w:sz w:val="28"/>
          <w:szCs w:val="28"/>
        </w:rPr>
      </w:pPr>
      <w:bookmarkStart w:id="6" w:name="bookmark7"/>
      <w:bookmarkEnd w:id="6"/>
      <w:r>
        <w:rPr>
          <w:b/>
          <w:bCs/>
          <w:spacing w:val="-5"/>
          <w:sz w:val="28"/>
          <w:szCs w:val="28"/>
        </w:rPr>
        <w:t>5.2.</w:t>
      </w:r>
      <w:r>
        <w:rPr>
          <w:b/>
          <w:bCs/>
          <w:spacing w:val="42"/>
          <w:sz w:val="28"/>
          <w:szCs w:val="28"/>
        </w:rPr>
        <w:t xml:space="preserve"> </w:t>
      </w:r>
      <w:r>
        <w:rPr>
          <w:rFonts w:ascii="FangSong" w:eastAsia="FangSong" w:hAnsi="FangSong" w:cs="FangSong"/>
          <w:b/>
          <w:bCs/>
          <w:spacing w:val="-5"/>
          <w:sz w:val="28"/>
          <w:szCs w:val="28"/>
        </w:rPr>
        <w:t>流程图</w:t>
      </w:r>
    </w:p>
    <w:p>
      <w:pPr>
        <w:spacing w:before="111"/>
      </w:pPr>
    </w:p>
    <w:tbl>
      <w:tblPr>
        <w:tblStyle w:val="TableNormal"/>
        <w:tblW w:w="8846" w:type="dxa"/>
        <w:tblInd w:w="5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23"/>
        <w:gridCol w:w="1684"/>
        <w:gridCol w:w="1684"/>
        <w:gridCol w:w="1684"/>
        <w:gridCol w:w="376"/>
        <w:gridCol w:w="1036"/>
        <w:gridCol w:w="273"/>
        <w:gridCol w:w="1686"/>
      </w:tblGrid>
      <w:tr>
        <w:tblPrEx>
          <w:tblW w:w="8846" w:type="dxa"/>
          <w:tblInd w:w="5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7"/>
        </w:trPr>
        <w:tc>
          <w:tcPr>
            <w:tcW w:w="8846" w:type="dxa"/>
            <w:gridSpan w:val="8"/>
          </w:tcPr>
          <w:p>
            <w:pPr>
              <w:spacing w:before="91" w:line="227" w:lineRule="auto"/>
              <w:ind w:left="346"/>
              <w:rPr>
                <w:rFonts w:ascii="SimSun" w:eastAsia="SimSun" w:hAnsi="SimSun" w:cs="SimSun"/>
                <w:sz w:val="20"/>
                <w:szCs w:val="20"/>
              </w:rPr>
            </w:pPr>
            <w:r>
              <w:rPr>
                <w:rFonts w:ascii="SimSun" w:eastAsia="SimSun" w:hAnsi="SimSun" w:cs="SimSun"/>
                <w:spacing w:val="7"/>
                <w:sz w:val="20"/>
                <w:szCs w:val="20"/>
              </w:rPr>
              <w:t>服务目录评审流程图</w:t>
            </w:r>
          </w:p>
        </w:tc>
      </w:tr>
      <w:tr>
        <w:tblPrEx>
          <w:tblW w:w="8846" w:type="dxa"/>
          <w:tblInd w:w="582" w:type="dxa"/>
          <w:tblLayout w:type="fixed"/>
        </w:tblPrEx>
        <w:trPr>
          <w:trHeight w:val="530"/>
        </w:trPr>
        <w:tc>
          <w:tcPr>
            <w:tcW w:w="423" w:type="dxa"/>
            <w:vMerge w:val="restart"/>
            <w:tcBorders>
              <w:bottom w:val="nil"/>
            </w:tcBorders>
          </w:tcPr>
          <w:p>
            <w:pPr>
              <w:rPr>
                <w:rFonts w:ascii="Arial"/>
                <w:sz w:val="21"/>
              </w:rPr>
            </w:pPr>
          </w:p>
        </w:tc>
        <w:tc>
          <w:tcPr>
            <w:tcW w:w="1684" w:type="dxa"/>
          </w:tcPr>
          <w:p>
            <w:pPr>
              <w:spacing w:before="169" w:line="229" w:lineRule="auto"/>
              <w:ind w:left="490"/>
              <w:rPr>
                <w:rFonts w:ascii="SimSun" w:eastAsia="SimSun" w:hAnsi="SimSun" w:cs="SimSun"/>
                <w:sz w:val="17"/>
                <w:szCs w:val="17"/>
              </w:rPr>
            </w:pPr>
            <w:r>
              <w:rPr>
                <w:rFonts w:ascii="SimSun" w:eastAsia="SimSun" w:hAnsi="SimSun" w:cs="SimSun"/>
                <w:spacing w:val="5"/>
                <w:sz w:val="17"/>
                <w:szCs w:val="17"/>
              </w:rPr>
              <w:t>项目经理</w:t>
            </w:r>
          </w:p>
        </w:tc>
        <w:tc>
          <w:tcPr>
            <w:tcW w:w="1684" w:type="dxa"/>
          </w:tcPr>
          <w:p>
            <w:pPr>
              <w:spacing w:before="169" w:line="229" w:lineRule="auto"/>
              <w:ind w:left="577"/>
              <w:rPr>
                <w:rFonts w:ascii="SimSun" w:eastAsia="SimSun" w:hAnsi="SimSun" w:cs="SimSun"/>
                <w:sz w:val="17"/>
                <w:szCs w:val="17"/>
              </w:rPr>
            </w:pPr>
            <w:r>
              <w:rPr>
                <w:rFonts w:ascii="SimSun" w:eastAsia="SimSun" w:hAnsi="SimSun" w:cs="SimSun"/>
                <w:spacing w:val="6"/>
                <w:sz w:val="17"/>
                <w:szCs w:val="17"/>
              </w:rPr>
              <w:t>评审组</w:t>
            </w:r>
          </w:p>
        </w:tc>
        <w:tc>
          <w:tcPr>
            <w:tcW w:w="1684" w:type="dxa"/>
          </w:tcPr>
          <w:p>
            <w:pPr>
              <w:spacing w:before="169" w:line="229" w:lineRule="auto"/>
              <w:ind w:left="222"/>
              <w:rPr>
                <w:rFonts w:ascii="SimSun" w:eastAsia="SimSun" w:hAnsi="SimSun" w:cs="SimSun"/>
                <w:sz w:val="17"/>
                <w:szCs w:val="17"/>
              </w:rPr>
            </w:pPr>
            <w:r>
              <w:rPr>
                <w:rFonts w:ascii="SimSun" w:eastAsia="SimSun" w:hAnsi="SimSun" w:cs="SimSun"/>
                <w:spacing w:val="7"/>
                <w:sz w:val="17"/>
                <w:szCs w:val="17"/>
              </w:rPr>
              <w:t>运维实施部主管</w:t>
            </w:r>
          </w:p>
        </w:tc>
        <w:tc>
          <w:tcPr>
            <w:tcW w:w="1685" w:type="dxa"/>
            <w:gridSpan w:val="3"/>
          </w:tcPr>
          <w:p>
            <w:pPr>
              <w:spacing w:before="169" w:line="229" w:lineRule="auto"/>
              <w:ind w:left="45"/>
              <w:rPr>
                <w:rFonts w:ascii="SimSun" w:eastAsia="SimSun" w:hAnsi="SimSun" w:cs="SimSun"/>
                <w:sz w:val="17"/>
                <w:szCs w:val="17"/>
              </w:rPr>
            </w:pPr>
            <w:r>
              <w:rPr>
                <w:rFonts w:ascii="SimSun" w:eastAsia="SimSun" w:hAnsi="SimSun" w:cs="SimSun"/>
                <w:spacing w:val="7"/>
                <w:sz w:val="17"/>
                <w:szCs w:val="17"/>
              </w:rPr>
              <w:t>运维服务部部门经理</w:t>
            </w:r>
          </w:p>
        </w:tc>
        <w:tc>
          <w:tcPr>
            <w:tcW w:w="1686" w:type="dxa"/>
          </w:tcPr>
          <w:p>
            <w:pPr>
              <w:spacing w:before="169" w:line="229" w:lineRule="auto"/>
              <w:ind w:left="48"/>
              <w:rPr>
                <w:rFonts w:ascii="SimSun" w:eastAsia="SimSun" w:hAnsi="SimSun" w:cs="SimSun"/>
                <w:sz w:val="17"/>
                <w:szCs w:val="17"/>
              </w:rPr>
            </w:pPr>
            <w:r>
              <w:rPr>
                <w:rFonts w:ascii="SimSun" w:eastAsia="SimSun" w:hAnsi="SimSun" w:cs="SimSun"/>
                <w:spacing w:val="7"/>
                <w:sz w:val="17"/>
                <w:szCs w:val="17"/>
              </w:rPr>
              <w:t>综合管理部部门经理</w:t>
            </w:r>
          </w:p>
        </w:tc>
      </w:tr>
      <w:tr>
        <w:tblPrEx>
          <w:tblW w:w="8846" w:type="dxa"/>
          <w:tblInd w:w="582" w:type="dxa"/>
          <w:tblLayout w:type="fixed"/>
        </w:tblPrEx>
        <w:trPr>
          <w:trHeight w:val="7555"/>
        </w:trPr>
        <w:tc>
          <w:tcPr>
            <w:tcW w:w="423" w:type="dxa"/>
            <w:vMerge/>
            <w:tcBorders>
              <w:top w:val="nil"/>
            </w:tcBorders>
          </w:tcPr>
          <w:p>
            <w:pPr>
              <w:rPr>
                <w:rFonts w:ascii="Arial"/>
                <w:sz w:val="21"/>
              </w:rPr>
            </w:pPr>
          </w:p>
        </w:tc>
        <w:tc>
          <w:tcPr>
            <w:tcW w:w="1684" w:type="dxa"/>
          </w:tcPr>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before="45" w:line="232" w:lineRule="auto"/>
              <w:ind w:left="621"/>
              <w:rPr>
                <w:rFonts w:ascii="SimSun" w:eastAsia="SimSun" w:hAnsi="SimSun" w:cs="SimSun"/>
                <w:sz w:val="14"/>
                <w:szCs w:val="14"/>
              </w:rPr>
            </w:pPr>
            <w:r>
              <w:pict>
                <v:group id="_x0000_s1025" style="height:313.6pt;margin-left:15.46pt;margin-top:-1.87pt;position:absolute;width:387.8pt;z-index:-251658240" coordorigin="0,0" coordsize="7755,6272">
                  <v:shape id="_x0000_s1026" style="height:791;left:452;position:absolute;top:328;width:4" coordorigin="0,0" coordsize="4,791" path="m1,1l1,789e" strokecolor="black" strokeweight="0.18pt">
                    <v:stroke endcap="round"/>
                  </v:shape>
                  <v:shape id="_x0000_s1027" style="height:83;left:413;position:absolute;top:1107;width:83" coordorigin="0,0" coordsize="83,83" path="m82,l41,82l,l82,xe" fillcolor="black"/>
                  <v:shape id="_x0000_s1028" style="height:25;left:2696;position:absolute;top:2978;width:700" coordorigin="0,0" coordsize="700,25" path="m1,1l159,1l159,22l698,22e" strokecolor="black" strokeweight="0.18pt">
                    <v:stroke endcap="round"/>
                  </v:shape>
                  <v:shape id="_x0000_s1029" style="height:83;left:3384;position:absolute;top:2960;width:83" coordorigin="0,0" coordsize="83,83" path="m,l82,41l,82l,xe" fillcolor="black"/>
                  <v:shape id="_x0000_s1030" style="height:143;left:2953;position:absolute;top:2929;width:237" coordorigin="0,0" coordsize="237,143" path="m,142l237,142l237,l,l,142xe" fillcolor="white"/>
                  <v:shape id="_x0000_s1031" style="height:6272;position:absolute;width:7755" coordorigin="0,0" coordsize="7755,6272" path="m1,3253l907,3253l907,2710l1,2710l1,3253xm1,1733l907,1733l907,1189l1,1189l1,1733xm7022,6269l7515,6269c7606,6269,7680,6196,7680,6105c7680,6014,7606,5941,7515,5941c7515,5941,7515,5941,7515,5941l7022,5941c6932,5941,6858,6014,6858,6105c6858,6196,6932,6269,7022,6269m3466,3285l4530,3285l4530,2716l3466,2716l3466,3285xm1644,2979l2171,2664l2698,2979l2171,3295l1644,2979xm6784,3287l7753,3287l7753,2706l6784,2706l6784,3287xm208,330l701,330c791,330,865,256,865,165c865,75,791,1,701,1c701,1,701,1,701,1l701,1l208,1c117,1,43,75,43,165c43,256,117,330,208,330e" strokecolor="black" strokeweight="0.18pt">
                    <v:stroke endcap="round"/>
                  </v:shape>
                  <v:shape id="_x0000_s1032" style="height:910;left:452;position:absolute;top:1731;width:4" coordorigin="0,0" coordsize="4,910" path="m1,1l1,907e" strokecolor="black" strokeweight="0.18pt">
                    <v:stroke endcap="round"/>
                  </v:shape>
                  <v:shape id="_x0000_s1033" style="height:83;left:413;position:absolute;top:2628;width:83" coordorigin="0,0" coordsize="83,83" path="m82,l41,82l,l82,xe" fillcolor="black"/>
                  <v:shape id="_x0000_s1034" style="height:6;left:905;position:absolute;top:2978;width:669" coordorigin="0,0" coordsize="669,6" path="m1,3l159,3l159,1l667,1e" strokecolor="black" strokeweight="0.18pt">
                    <v:stroke endcap="round"/>
                  </v:shape>
                  <v:shape id="_x0000_s1035" style="height:83;left:1562;position:absolute;top:2938;width:83" coordorigin="0,0" coordsize="83,83" path="m,l82,41l,82l,xe" fillcolor="black"/>
                  <v:shape id="_x0000_s1036" style="height:8;left:6066;position:absolute;top:2994;width:649" coordorigin="0,0" coordsize="649,8" path="m1,6l159,6l159,1l646,1e" strokecolor="black" strokeweight="0.18pt">
                    <v:stroke endcap="round"/>
                  </v:shape>
                  <v:shape id="_x0000_s1037" style="height:83;left:6702;position:absolute;top:2955;width:83" coordorigin="0,0" coordsize="83,83" path="m,l82,41l,82l,xe" fillcolor="black"/>
                  <v:shape id="_x0000_s1038" style="height:143;left:6305;position:absolute;top:2925;width:237" coordorigin="0,0" coordsize="237,143" path="m,142l237,142l237,l,l,142xe" fillcolor="white"/>
                  <v:shape id="_x0000_s1039" style="height:4;left:4529;position:absolute;top:2999;width:500" coordorigin="0,0" coordsize="500,4" path="m1,1l498,1e" strokecolor="black" strokeweight="0.18pt">
                    <v:stroke endcap="round"/>
                  </v:shape>
                  <v:shape id="_x0000_s1040" style="height:83;left:5017;position:absolute;top:2960;width:83" coordorigin="0,0" coordsize="83,83" path="m,l82,41l,82l,xe" fillcolor="black"/>
                  <v:shape id="_x0000_s1041" style="height:143;left:4696;position:absolute;top:2929;width:237" coordorigin="0,0" coordsize="237,143" path="m,142l237,142l237,l,l,142xe" fillcolor="white"/>
                  <v:shape id="_x0000_s1042" style="height:2813;left:2169;position:absolute;top:3294;width:4618" coordorigin="0,0" coordsize="4618,2813" path="m1,1l1,2811l4616,2811e" strokecolor="black" strokeweight="0.18pt">
                    <v:stroke endcap="round"/>
                  </v:shape>
                  <v:shape id="_x0000_s1043" style="height:83;left:6776;position:absolute;top:6064;width:83" coordorigin="0,0" coordsize="83,83" path="m,l82,41l,82l,xe" fillcolor="black"/>
                  <v:shape id="_x0000_s1044" style="height:2586;left:7267;position:absolute;top:3285;width:4" coordorigin="0,0" coordsize="4,2586" path="m1,1l1,2583e" strokecolor="black" strokeweight="0.18pt">
                    <v:stroke endcap="round"/>
                  </v:shape>
                  <v:shape id="_x0000_s1045" style="height:83;left:7228;position:absolute;top:5859;width:83" coordorigin="0,0" coordsize="83,83" path="m82,l41,82l,l82,xe" fillcolor="black"/>
                  <v:shape id="_x0000_s1046" style="height:156;left:3997;position:absolute;top:3289;width:1588" coordorigin="0,0" coordsize="1588,156" path="m1586,1l1586,153l1,153l1,67e" strokecolor="black" strokeweight="0.18pt">
                    <v:stroke endcap="round"/>
                  </v:shape>
                  <v:shape id="_x0000_s1047" style="height:83;left:3957;position:absolute;top:3285;width:83" coordorigin="0,0" coordsize="83,83" path="m,82l41,l82,82l,82xe" fillcolor="black"/>
                  <v:shape id="_x0000_s1048" style="height:143;left:4609;position:absolute;top:3371;width:357" coordorigin="0,0" coordsize="357,143" path="m,142l356,142l356,l,l,142xe" fillcolor="white"/>
                  <v:shape id="_x0000_s1049" style="height:635;left:5097;position:absolute;top:2683;width:1056" coordorigin="0,0" coordsize="1056,635" path="m1,317l528,1l1055,317l528,633l1,317xe" strokecolor="black" strokeweight="0.18pt">
                    <v:stroke endcap="round"/>
                  </v:shape>
                </v:group>
              </w:pict>
            </w:r>
            <w:r>
              <w:rPr>
                <w:rFonts w:ascii="SimSun" w:eastAsia="SimSun" w:hAnsi="SimSun" w:cs="SimSun"/>
                <w:spacing w:val="5"/>
                <w:sz w:val="14"/>
                <w:szCs w:val="14"/>
              </w:rPr>
              <w:t>开始</w:t>
            </w: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before="45" w:line="231" w:lineRule="auto"/>
              <w:ind w:left="477"/>
              <w:rPr>
                <w:rFonts w:ascii="SimSun" w:eastAsia="SimSun" w:hAnsi="SimSun" w:cs="SimSun"/>
                <w:sz w:val="14"/>
                <w:szCs w:val="14"/>
              </w:rPr>
            </w:pPr>
            <w:r>
              <w:rPr>
                <w:rFonts w:ascii="SimSun" w:eastAsia="SimSun" w:hAnsi="SimSun" w:cs="SimSun"/>
                <w:spacing w:val="5"/>
                <w:sz w:val="14"/>
                <w:szCs w:val="14"/>
              </w:rPr>
              <w:t>收集需求</w:t>
            </w: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9" w:lineRule="auto"/>
              <w:rPr>
                <w:rFonts w:ascii="Arial"/>
                <w:sz w:val="21"/>
              </w:rPr>
            </w:pPr>
          </w:p>
          <w:p>
            <w:pPr>
              <w:spacing w:before="46" w:line="232" w:lineRule="auto"/>
              <w:ind w:left="472"/>
              <w:rPr>
                <w:rFonts w:ascii="SimSun" w:eastAsia="SimSun" w:hAnsi="SimSun" w:cs="SimSun"/>
                <w:sz w:val="14"/>
                <w:szCs w:val="14"/>
              </w:rPr>
            </w:pPr>
            <w:r>
              <w:rPr>
                <w:rFonts w:ascii="SimSun" w:eastAsia="SimSun" w:hAnsi="SimSun" w:cs="SimSun"/>
                <w:spacing w:val="7"/>
                <w:sz w:val="14"/>
                <w:szCs w:val="14"/>
              </w:rPr>
              <w:t>汇总需求</w:t>
            </w:r>
          </w:p>
        </w:tc>
        <w:tc>
          <w:tcPr>
            <w:tcW w:w="1684" w:type="dxa"/>
            <w:textDirection w:val="tbRlV"/>
          </w:tcPr>
          <w:p>
            <w:pPr>
              <w:spacing w:line="191" w:lineRule="auto"/>
              <w:ind w:left="3625"/>
              <w:rPr>
                <w:rFonts w:ascii="SimSun" w:eastAsia="SimSun" w:hAnsi="SimSun" w:cs="SimSun"/>
                <w:sz w:val="11"/>
                <w:szCs w:val="11"/>
              </w:rPr>
            </w:pPr>
            <w:r>
              <w:pict>
                <v:shapetype id="_x0000_t202" coordsize="21600,21600" o:spt="202" path="m,l,21600r21600,l21600,xe">
                  <v:stroke joinstyle="miter"/>
                  <v:path gradientshapeok="t" o:connecttype="rect"/>
                </v:shapetype>
                <v:shape id="_x0000_s1050" type="#_x0000_t202" style="height:10.8pt;margin-left:-59.27pt;margin-top:178.39pt;mso-position-horizontal-relative:right-margin-area;mso-position-vertical-relative:top-margin-area;position:absolute;width:31.05pt;z-index:251660288">
                  <v:textbox inset="0,0,0,0">
                    <w:txbxContent>
                      <w:p>
                        <w:pPr>
                          <w:spacing w:before="19" w:line="232" w:lineRule="auto"/>
                          <w:ind w:left="20"/>
                          <w:rPr>
                            <w:rFonts w:ascii="SimSun" w:eastAsia="SimSun" w:hAnsi="SimSun" w:cs="SimSun"/>
                            <w:sz w:val="14"/>
                            <w:szCs w:val="14"/>
                          </w:rPr>
                        </w:pPr>
                        <w:r>
                          <w:rPr>
                            <w:rFonts w:ascii="SimSun" w:eastAsia="SimSun" w:hAnsi="SimSun" w:cs="SimSun"/>
                            <w:spacing w:val="5"/>
                            <w:sz w:val="14"/>
                            <w:szCs w:val="14"/>
                          </w:rPr>
                          <w:t>需求评审</w:t>
                        </w:r>
                      </w:p>
                    </w:txbxContent>
                  </v:textbox>
                </v:shape>
              </w:pict>
            </w:r>
            <w:r>
              <w:rPr>
                <w:rFonts w:ascii="SimSun" w:eastAsia="SimSun" w:hAnsi="SimSun" w:cs="SimSun"/>
                <w:spacing w:val="8"/>
                <w:position w:val="1"/>
                <w:sz w:val="11"/>
                <w:szCs w:val="11"/>
              </w:rPr>
              <w:t>通</w:t>
            </w:r>
            <w:r>
              <w:rPr>
                <w:rFonts w:ascii="SimSun" w:eastAsia="SimSun" w:hAnsi="SimSun" w:cs="SimSun"/>
                <w:position w:val="1"/>
                <w:sz w:val="11"/>
                <w:szCs w:val="11"/>
              </w:rPr>
              <w:t xml:space="preserve">                                                      </w:t>
            </w:r>
            <w:r>
              <w:rPr>
                <w:rFonts w:ascii="SimSun" w:eastAsia="SimSun" w:hAnsi="SimSun" w:cs="SimSun"/>
                <w:spacing w:val="8"/>
                <w:position w:val="-1"/>
                <w:sz w:val="11"/>
                <w:szCs w:val="11"/>
              </w:rPr>
              <w:t>未</w:t>
            </w:r>
          </w:p>
        </w:tc>
        <w:tc>
          <w:tcPr>
            <w:tcW w:w="1684" w:type="dxa"/>
          </w:tcPr>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45" w:line="231" w:lineRule="auto"/>
              <w:ind w:left="18"/>
              <w:rPr>
                <w:rFonts w:ascii="SimSun" w:eastAsia="SimSun" w:hAnsi="SimSun" w:cs="SimSun"/>
                <w:sz w:val="14"/>
                <w:szCs w:val="14"/>
              </w:rPr>
            </w:pPr>
            <w:r>
              <w:rPr>
                <w:rFonts w:ascii="SimSun" w:eastAsia="SimSun" w:hAnsi="SimSun" w:cs="SimSun"/>
                <w:spacing w:val="7"/>
                <w:sz w:val="11"/>
                <w:szCs w:val="11"/>
              </w:rPr>
              <w:t>过</w:t>
            </w:r>
            <w:r>
              <w:rPr>
                <w:rFonts w:ascii="SimSun" w:eastAsia="SimSun" w:hAnsi="SimSun" w:cs="SimSun"/>
                <w:spacing w:val="6"/>
                <w:sz w:val="11"/>
                <w:szCs w:val="11"/>
              </w:rPr>
              <w:t xml:space="preserve">      </w:t>
            </w:r>
            <w:r>
              <w:rPr>
                <w:rFonts w:ascii="SimSun" w:eastAsia="SimSun" w:hAnsi="SimSun" w:cs="SimSun"/>
                <w:spacing w:val="7"/>
                <w:sz w:val="14"/>
                <w:szCs w:val="14"/>
              </w:rPr>
              <w:t>修订服务目录</w:t>
            </w:r>
          </w:p>
          <w:p>
            <w:pPr>
              <w:spacing w:line="246" w:lineRule="auto"/>
              <w:rPr>
                <w:rFonts w:ascii="Arial"/>
                <w:sz w:val="21"/>
              </w:rPr>
            </w:pPr>
          </w:p>
          <w:p>
            <w:pPr>
              <w:spacing w:before="36" w:line="235" w:lineRule="auto"/>
              <w:ind w:right="8"/>
              <w:jc w:val="right"/>
              <w:rPr>
                <w:rFonts w:ascii="SimSun" w:eastAsia="SimSun" w:hAnsi="SimSun" w:cs="SimSun"/>
                <w:sz w:val="11"/>
                <w:szCs w:val="11"/>
              </w:rPr>
            </w:pPr>
            <w:r>
              <w:rPr>
                <w:rFonts w:ascii="SimSun" w:eastAsia="SimSun" w:hAnsi="SimSun" w:cs="SimSun"/>
                <w:spacing w:val="2"/>
                <w:sz w:val="11"/>
                <w:szCs w:val="11"/>
              </w:rPr>
              <w:t>未</w:t>
            </w: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36" w:line="242" w:lineRule="auto"/>
              <w:rPr>
                <w:rFonts w:ascii="SimSun" w:eastAsia="SimSun" w:hAnsi="SimSun" w:cs="SimSun"/>
                <w:sz w:val="11"/>
                <w:szCs w:val="11"/>
              </w:rPr>
            </w:pPr>
            <w:r>
              <w:rPr>
                <w:rFonts w:ascii="SimSun" w:eastAsia="SimSun" w:hAnsi="SimSun" w:cs="SimSun"/>
                <w:spacing w:val="4"/>
                <w:sz w:val="11"/>
                <w:szCs w:val="11"/>
              </w:rPr>
              <w:t>通过</w:t>
            </w:r>
          </w:p>
        </w:tc>
        <w:tc>
          <w:tcPr>
            <w:tcW w:w="376" w:type="dxa"/>
            <w:tcBorders>
              <w:right w:val="nil"/>
            </w:tcBorders>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before="36" w:line="242" w:lineRule="auto"/>
              <w:rPr>
                <w:rFonts w:ascii="SimSun" w:eastAsia="SimSun" w:hAnsi="SimSun" w:cs="SimSun"/>
                <w:sz w:val="11"/>
                <w:szCs w:val="11"/>
              </w:rPr>
            </w:pPr>
            <w:r>
              <w:rPr>
                <w:rFonts w:ascii="SimSun" w:eastAsia="SimSun" w:hAnsi="SimSun" w:cs="SimSun"/>
                <w:spacing w:val="-9"/>
                <w:sz w:val="11"/>
                <w:szCs w:val="11"/>
              </w:rPr>
              <w:t>通过</w:t>
            </w:r>
          </w:p>
          <w:p>
            <w:pPr>
              <w:spacing w:line="260" w:lineRule="auto"/>
              <w:rPr>
                <w:rFonts w:ascii="Arial"/>
                <w:sz w:val="21"/>
              </w:rPr>
            </w:pPr>
          </w:p>
          <w:p>
            <w:pPr>
              <w:spacing w:before="36" w:line="242" w:lineRule="auto"/>
              <w:rPr>
                <w:rFonts w:ascii="SimSun" w:eastAsia="SimSun" w:hAnsi="SimSun" w:cs="SimSun"/>
                <w:sz w:val="11"/>
                <w:szCs w:val="11"/>
              </w:rPr>
            </w:pPr>
            <w:r>
              <w:rPr>
                <w:rFonts w:ascii="SimSun" w:eastAsia="SimSun" w:hAnsi="SimSun" w:cs="SimSun"/>
                <w:spacing w:val="1"/>
                <w:sz w:val="11"/>
                <w:szCs w:val="11"/>
              </w:rPr>
              <w:t>通过</w:t>
            </w:r>
          </w:p>
        </w:tc>
        <w:tc>
          <w:tcPr>
            <w:tcW w:w="1036" w:type="dxa"/>
            <w:tcBorders>
              <w:left w:val="nil"/>
              <w:right w:val="nil"/>
            </w:tcBorders>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45" w:line="237" w:lineRule="auto"/>
              <w:ind w:left="441" w:right="154" w:hanging="290"/>
              <w:rPr>
                <w:rFonts w:ascii="SimSun" w:eastAsia="SimSun" w:hAnsi="SimSun" w:cs="SimSun"/>
                <w:sz w:val="14"/>
                <w:szCs w:val="14"/>
              </w:rPr>
            </w:pPr>
            <w:r>
              <w:rPr>
                <w:rFonts w:ascii="SimSun" w:eastAsia="SimSun" w:hAnsi="SimSun" w:cs="SimSun"/>
                <w:spacing w:val="5"/>
                <w:sz w:val="14"/>
                <w:szCs w:val="14"/>
              </w:rPr>
              <w:t>审批服务目</w:t>
            </w:r>
            <w:r>
              <w:rPr>
                <w:rFonts w:ascii="SimSun" w:eastAsia="SimSun" w:hAnsi="SimSun" w:cs="SimSun"/>
                <w:spacing w:val="2"/>
                <w:sz w:val="14"/>
                <w:szCs w:val="14"/>
              </w:rPr>
              <w:t>录</w:t>
            </w:r>
          </w:p>
        </w:tc>
        <w:tc>
          <w:tcPr>
            <w:tcW w:w="273" w:type="dxa"/>
            <w:tcBorders>
              <w:left w:val="nil"/>
            </w:tcBorders>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before="36" w:line="242" w:lineRule="auto"/>
              <w:jc w:val="right"/>
              <w:rPr>
                <w:rFonts w:ascii="SimSun" w:eastAsia="SimSun" w:hAnsi="SimSun" w:cs="SimSun"/>
                <w:sz w:val="11"/>
                <w:szCs w:val="11"/>
              </w:rPr>
            </w:pPr>
            <w:r>
              <w:rPr>
                <w:rFonts w:ascii="SimSun" w:eastAsia="SimSun" w:hAnsi="SimSun" w:cs="SimSun"/>
                <w:spacing w:val="2"/>
                <w:sz w:val="11"/>
                <w:szCs w:val="11"/>
              </w:rPr>
              <w:t>通</w:t>
            </w:r>
          </w:p>
        </w:tc>
        <w:tc>
          <w:tcPr>
            <w:tcW w:w="1686"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45" w:line="230" w:lineRule="auto"/>
              <w:ind w:left="1"/>
              <w:rPr>
                <w:rFonts w:ascii="SimSun" w:eastAsia="SimSun" w:hAnsi="SimSun" w:cs="SimSun"/>
                <w:sz w:val="14"/>
                <w:szCs w:val="14"/>
              </w:rPr>
            </w:pPr>
            <w:r>
              <w:rPr>
                <w:rFonts w:ascii="SimSun" w:eastAsia="SimSun" w:hAnsi="SimSun" w:cs="SimSun"/>
                <w:spacing w:val="6"/>
                <w:sz w:val="11"/>
                <w:szCs w:val="11"/>
              </w:rPr>
              <w:t>过</w:t>
            </w:r>
            <w:r>
              <w:rPr>
                <w:rFonts w:ascii="SimSun" w:eastAsia="SimSun" w:hAnsi="SimSun" w:cs="SimSun"/>
                <w:spacing w:val="3"/>
                <w:sz w:val="11"/>
                <w:szCs w:val="11"/>
              </w:rPr>
              <w:t xml:space="preserve">     </w:t>
            </w:r>
            <w:r>
              <w:rPr>
                <w:rFonts w:ascii="SimSun" w:eastAsia="SimSun" w:hAnsi="SimSun" w:cs="SimSun"/>
                <w:spacing w:val="6"/>
                <w:sz w:val="14"/>
                <w:szCs w:val="14"/>
              </w:rPr>
              <w:t>发布服务目录</w:t>
            </w: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46" w:line="231" w:lineRule="auto"/>
              <w:ind w:left="702"/>
              <w:rPr>
                <w:rFonts w:ascii="SimSun" w:eastAsia="SimSun" w:hAnsi="SimSun" w:cs="SimSun"/>
                <w:sz w:val="14"/>
                <w:szCs w:val="14"/>
              </w:rPr>
            </w:pPr>
            <w:r>
              <w:rPr>
                <w:rFonts w:ascii="SimSun" w:eastAsia="SimSun" w:hAnsi="SimSun" w:cs="SimSun"/>
                <w:spacing w:val="3"/>
                <w:sz w:val="14"/>
                <w:szCs w:val="14"/>
              </w:rPr>
              <w:t>结束</w:t>
            </w:r>
          </w:p>
        </w:tc>
      </w:tr>
    </w:tbl>
    <w:p>
      <w:pPr>
        <w:pStyle w:val="BodyText"/>
        <w:spacing w:line="297" w:lineRule="auto"/>
      </w:pPr>
    </w:p>
    <w:p>
      <w:pPr>
        <w:pStyle w:val="BodyText"/>
        <w:spacing w:line="297" w:lineRule="auto"/>
      </w:pPr>
    </w:p>
    <w:p>
      <w:pPr>
        <w:pStyle w:val="BodyText"/>
        <w:spacing w:line="298" w:lineRule="auto"/>
      </w:pPr>
    </w:p>
    <w:p>
      <w:pPr>
        <w:pStyle w:val="BodyText"/>
        <w:spacing w:before="91" w:line="232" w:lineRule="auto"/>
        <w:ind w:left="13"/>
        <w:outlineLvl w:val="1"/>
        <w:rPr>
          <w:rFonts w:ascii="FangSong" w:eastAsia="FangSong" w:hAnsi="FangSong" w:cs="FangSong"/>
          <w:sz w:val="28"/>
          <w:szCs w:val="28"/>
        </w:rPr>
      </w:pPr>
      <w:bookmarkStart w:id="7" w:name="bookmark8"/>
      <w:bookmarkEnd w:id="7"/>
      <w:r>
        <w:rPr>
          <w:b/>
          <w:bCs/>
          <w:spacing w:val="-5"/>
          <w:sz w:val="28"/>
          <w:szCs w:val="28"/>
        </w:rPr>
        <w:t>5.3.</w:t>
      </w:r>
      <w:r>
        <w:rPr>
          <w:b/>
          <w:bCs/>
          <w:spacing w:val="41"/>
          <w:w w:val="101"/>
          <w:sz w:val="28"/>
          <w:szCs w:val="28"/>
        </w:rPr>
        <w:t xml:space="preserve"> </w:t>
      </w:r>
      <w:r>
        <w:rPr>
          <w:rFonts w:ascii="FangSong" w:eastAsia="FangSong" w:hAnsi="FangSong" w:cs="FangSong"/>
          <w:b/>
          <w:bCs/>
          <w:spacing w:val="-5"/>
          <w:sz w:val="28"/>
          <w:szCs w:val="28"/>
        </w:rPr>
        <w:t>流程描述</w:t>
      </w:r>
    </w:p>
    <w:p>
      <w:pPr>
        <w:pStyle w:val="BodyText"/>
        <w:spacing w:line="342" w:lineRule="auto"/>
      </w:pPr>
    </w:p>
    <w:p>
      <w:pPr>
        <w:spacing w:before="78" w:line="217" w:lineRule="auto"/>
        <w:ind w:left="167"/>
        <w:rPr>
          <w:rFonts w:ascii="FangSong" w:eastAsia="FangSong" w:hAnsi="FangSong" w:cs="FangSong"/>
          <w:sz w:val="24"/>
          <w:szCs w:val="24"/>
        </w:rPr>
      </w:pPr>
      <w:r>
        <w:rPr>
          <w:rFonts w:ascii="Wingdings" w:eastAsia="Wingdings" w:hAnsi="Wingdings" w:cs="Wingdings"/>
          <w:spacing w:val="6"/>
          <w:sz w:val="24"/>
          <w:szCs w:val="24"/>
        </w:rPr>
        <w:t>u</w:t>
      </w:r>
      <w:r>
        <w:rPr>
          <w:rFonts w:ascii="FangSong" w:eastAsia="FangSong" w:hAnsi="FangSong" w:cs="FangSong"/>
          <w:spacing w:val="6"/>
          <w:sz w:val="24"/>
          <w:szCs w:val="24"/>
        </w:rPr>
        <w:t>收集需求</w:t>
      </w:r>
    </w:p>
    <w:p>
      <w:pPr>
        <w:pStyle w:val="BodyText"/>
        <w:spacing w:line="274" w:lineRule="auto"/>
      </w:pPr>
    </w:p>
    <w:p>
      <w:pPr>
        <w:spacing w:before="78" w:line="293" w:lineRule="auto"/>
        <w:ind w:left="939" w:right="356" w:hanging="431"/>
        <w:rPr>
          <w:rFonts w:ascii="FangSong" w:eastAsia="FangSong" w:hAnsi="FangSong" w:cs="FangSong"/>
          <w:sz w:val="24"/>
          <w:szCs w:val="24"/>
        </w:rPr>
      </w:pPr>
      <w:r>
        <w:rPr>
          <w:rFonts w:ascii="Times New Roman" w:eastAsia="Times New Roman" w:hAnsi="Times New Roman" w:cs="Times New Roman"/>
          <w:spacing w:val="1"/>
          <w:sz w:val="24"/>
          <w:szCs w:val="24"/>
        </w:rPr>
        <w:t xml:space="preserve">1.   </w:t>
      </w:r>
      <w:r>
        <w:rPr>
          <w:rFonts w:ascii="FangSong" w:eastAsia="FangSong" w:hAnsi="FangSong" w:cs="FangSong"/>
          <w:spacing w:val="1"/>
          <w:sz w:val="24"/>
          <w:szCs w:val="24"/>
        </w:rPr>
        <w:t>项目经理收集来自项目中反馈的有关服务目录的相关需求，提交至运维服务部</w:t>
      </w:r>
      <w:r>
        <w:rPr>
          <w:rFonts w:ascii="FangSong" w:eastAsia="FangSong" w:hAnsi="FangSong" w:cs="FangSong"/>
          <w:spacing w:val="-23"/>
          <w:sz w:val="24"/>
          <w:szCs w:val="24"/>
        </w:rPr>
        <w:t>门；</w:t>
      </w:r>
    </w:p>
    <w:p>
      <w:pPr>
        <w:spacing w:before="197" w:line="229" w:lineRule="auto"/>
        <w:ind w:left="485"/>
        <w:rPr>
          <w:rFonts w:ascii="FangSong" w:eastAsia="FangSong" w:hAnsi="FangSong" w:cs="FangSong"/>
          <w:sz w:val="24"/>
          <w:szCs w:val="24"/>
        </w:rPr>
      </w:pPr>
      <w:r>
        <w:drawing>
          <wp:anchor distT="0" distB="0" distL="0" distR="0" simplePos="0" relativeHeight="251659264" behindDoc="1" locked="0" layoutInCell="1" allowOverlap="1">
            <wp:simplePos x="0" y="0"/>
            <wp:positionH relativeFrom="column">
              <wp:posOffset>0</wp:posOffset>
            </wp:positionH>
            <wp:positionV relativeFrom="paragraph">
              <wp:posOffset>136936</wp:posOffset>
            </wp:positionV>
            <wp:extent cx="1487805" cy="4572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4"/>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24"/>
          <w:szCs w:val="24"/>
        </w:rPr>
        <w:t xml:space="preserve">2.   </w:t>
      </w:r>
      <w:r>
        <w:rPr>
          <w:rFonts w:ascii="FangSong" w:eastAsia="FangSong" w:hAnsi="FangSong" w:cs="FangSong"/>
          <w:sz w:val="24"/>
          <w:szCs w:val="24"/>
        </w:rPr>
        <w:t>公司在进行管理评审、</w:t>
      </w:r>
      <w:r>
        <w:rPr>
          <w:rFonts w:ascii="FangSong" w:eastAsia="FangSong" w:hAnsi="FangSong" w:cs="FangSong"/>
          <w:spacing w:val="-53"/>
          <w:sz w:val="24"/>
          <w:szCs w:val="24"/>
        </w:rPr>
        <w:t xml:space="preserve"> </w:t>
      </w:r>
      <w:r>
        <w:rPr>
          <w:rFonts w:ascii="FangSong" w:eastAsia="FangSong" w:hAnsi="FangSong" w:cs="FangSong"/>
          <w:sz w:val="24"/>
          <w:szCs w:val="24"/>
        </w:rPr>
        <w:t>内审过程中针对服务目录的改进建议或需求，提交至运</w:t>
      </w:r>
    </w:p>
    <w:p>
      <w:pPr>
        <w:pStyle w:val="BodyText"/>
        <w:spacing w:line="265" w:lineRule="auto"/>
      </w:pPr>
    </w:p>
    <w:p>
      <w:pPr>
        <w:spacing w:before="53" w:line="232" w:lineRule="auto"/>
        <w:ind w:left="2351"/>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p>
      <w:pPr>
        <w:spacing w:line="232" w:lineRule="auto"/>
        <w:rPr>
          <w:rFonts w:ascii="Times New Roman" w:eastAsia="Times New Roman" w:hAnsi="Times New Roman" w:cs="Times New Roman"/>
          <w:sz w:val="18"/>
          <w:szCs w:val="18"/>
        </w:rPr>
        <w:sectPr>
          <w:headerReference w:type="default" r:id="rId15"/>
          <w:footerReference w:type="default" r:id="rId16"/>
          <w:pgSz w:w="11907" w:h="16839"/>
          <w:pgMar w:top="1790" w:right="1057" w:bottom="400" w:left="1418" w:header="744" w:footer="0" w:gutter="0"/>
          <w:cols w:space="720"/>
        </w:sectPr>
      </w:pPr>
    </w:p>
    <w:p>
      <w:pPr>
        <w:spacing w:before="200" w:line="217" w:lineRule="auto"/>
        <w:ind w:left="921"/>
        <w:rPr>
          <w:rFonts w:ascii="FangSong" w:eastAsia="FangSong" w:hAnsi="FangSong" w:cs="FangSong"/>
          <w:sz w:val="24"/>
          <w:szCs w:val="24"/>
        </w:rPr>
      </w:pPr>
      <w:r>
        <w:rPr>
          <w:rFonts w:ascii="FangSong" w:eastAsia="FangSong" w:hAnsi="FangSong" w:cs="FangSong"/>
          <w:spacing w:val="-4"/>
          <w:sz w:val="24"/>
          <w:szCs w:val="24"/>
        </w:rPr>
        <w:t>维服务部门；</w:t>
      </w:r>
    </w:p>
    <w:p>
      <w:pPr>
        <w:spacing w:before="198" w:line="293" w:lineRule="auto"/>
        <w:ind w:left="919" w:hanging="429"/>
        <w:rPr>
          <w:rFonts w:ascii="FangSong" w:eastAsia="FangSong" w:hAnsi="FangSong" w:cs="FangSong"/>
          <w:sz w:val="24"/>
          <w:szCs w:val="24"/>
        </w:rPr>
      </w:pPr>
      <w:r>
        <w:rPr>
          <w:rFonts w:ascii="Times New Roman" w:eastAsia="Times New Roman" w:hAnsi="Times New Roman" w:cs="Times New Roman"/>
          <w:sz w:val="24"/>
          <w:szCs w:val="24"/>
        </w:rPr>
        <w:t xml:space="preserve">3.   </w:t>
      </w:r>
      <w:r>
        <w:rPr>
          <w:rFonts w:ascii="FangSong" w:eastAsia="FangSong" w:hAnsi="FangSong" w:cs="FangSong"/>
          <w:sz w:val="24"/>
          <w:szCs w:val="24"/>
        </w:rPr>
        <w:t>第三方审计公司在审核我司的服务目录过程中提出的意见或建议，</w:t>
      </w:r>
      <w:r>
        <w:rPr>
          <w:rFonts w:ascii="FangSong" w:eastAsia="FangSong" w:hAnsi="FangSong" w:cs="FangSong"/>
          <w:spacing w:val="-58"/>
          <w:sz w:val="24"/>
          <w:szCs w:val="24"/>
        </w:rPr>
        <w:t xml:space="preserve"> </w:t>
      </w:r>
      <w:r>
        <w:rPr>
          <w:rFonts w:ascii="FangSong" w:eastAsia="FangSong" w:hAnsi="FangSong" w:cs="FangSong"/>
          <w:sz w:val="24"/>
          <w:szCs w:val="24"/>
        </w:rPr>
        <w:t>由我司陪同</w:t>
      </w:r>
      <w:r>
        <w:rPr>
          <w:rFonts w:ascii="FangSong" w:eastAsia="FangSong" w:hAnsi="FangSong" w:cs="FangSong"/>
          <w:spacing w:val="-2"/>
          <w:sz w:val="24"/>
          <w:szCs w:val="24"/>
        </w:rPr>
        <w:t>人员提交至运维服务部门；</w:t>
      </w:r>
    </w:p>
    <w:p>
      <w:pPr>
        <w:spacing w:before="198" w:line="293" w:lineRule="auto"/>
        <w:ind w:left="917" w:hanging="433"/>
        <w:rPr>
          <w:rFonts w:ascii="FangSong" w:eastAsia="FangSong" w:hAnsi="FangSong" w:cs="FangSong"/>
          <w:sz w:val="24"/>
          <w:szCs w:val="24"/>
        </w:rPr>
      </w:pPr>
      <w:r>
        <w:rPr>
          <w:rFonts w:ascii="Times New Roman" w:eastAsia="Times New Roman" w:hAnsi="Times New Roman" w:cs="Times New Roman"/>
          <w:sz w:val="24"/>
          <w:szCs w:val="24"/>
        </w:rPr>
        <w:t xml:space="preserve">4.   </w:t>
      </w:r>
      <w:r>
        <w:rPr>
          <w:rFonts w:ascii="FangSong" w:eastAsia="FangSong" w:hAnsi="FangSong" w:cs="FangSong"/>
          <w:sz w:val="24"/>
          <w:szCs w:val="24"/>
        </w:rPr>
        <w:t>服务的客户方针对我司的服务目录提出的建议或意见，</w:t>
      </w:r>
      <w:r>
        <w:rPr>
          <w:rFonts w:ascii="FangSong" w:eastAsia="FangSong" w:hAnsi="FangSong" w:cs="FangSong"/>
          <w:spacing w:val="-53"/>
          <w:sz w:val="24"/>
          <w:szCs w:val="24"/>
        </w:rPr>
        <w:t xml:space="preserve"> </w:t>
      </w:r>
      <w:r>
        <w:rPr>
          <w:rFonts w:ascii="FangSong" w:eastAsia="FangSong" w:hAnsi="FangSong" w:cs="FangSong"/>
          <w:sz w:val="24"/>
          <w:szCs w:val="24"/>
        </w:rPr>
        <w:t>由我司相关人员提交至</w:t>
      </w:r>
      <w:r>
        <w:rPr>
          <w:rFonts w:ascii="FangSong" w:eastAsia="FangSong" w:hAnsi="FangSong" w:cs="FangSong"/>
          <w:spacing w:val="-3"/>
          <w:sz w:val="24"/>
          <w:szCs w:val="24"/>
        </w:rPr>
        <w:t>运维服务部门；</w:t>
      </w:r>
    </w:p>
    <w:p>
      <w:pPr>
        <w:spacing w:before="196" w:line="293" w:lineRule="auto"/>
        <w:ind w:left="961" w:right="2" w:hanging="469"/>
        <w:rPr>
          <w:rFonts w:ascii="FangSong" w:eastAsia="FangSong" w:hAnsi="FangSong" w:cs="FangSong"/>
          <w:sz w:val="24"/>
          <w:szCs w:val="24"/>
        </w:rPr>
      </w:pPr>
      <w:r>
        <w:rPr>
          <w:rFonts w:ascii="Times New Roman" w:eastAsia="Times New Roman" w:hAnsi="Times New Roman" w:cs="Times New Roman"/>
          <w:sz w:val="24"/>
          <w:szCs w:val="24"/>
        </w:rPr>
        <w:t xml:space="preserve">5.   </w:t>
      </w:r>
      <w:r>
        <w:rPr>
          <w:rFonts w:ascii="FangSong" w:eastAsia="FangSong" w:hAnsi="FangSong" w:cs="FangSong"/>
          <w:sz w:val="24"/>
          <w:szCs w:val="24"/>
        </w:rPr>
        <w:t>运维服务部门针对服务目录每年组织</w:t>
      </w:r>
      <w:r>
        <w:rPr>
          <w:rFonts w:ascii="FangSong" w:eastAsia="FangSong" w:hAnsi="FangSong" w:cs="FangSong"/>
          <w:spacing w:val="-1"/>
          <w:sz w:val="24"/>
          <w:szCs w:val="24"/>
        </w:rPr>
        <w:t>涉及部门代表、相关专家等进行</w:t>
      </w:r>
      <w:r>
        <w:rPr>
          <w:rFonts w:ascii="FangSong" w:eastAsia="FangSong" w:hAnsi="FangSong" w:cs="FangSong"/>
          <w:spacing w:val="-1"/>
          <w:sz w:val="24"/>
          <w:szCs w:val="24"/>
        </w:rPr>
        <w:t xml:space="preserve"> </w:t>
      </w:r>
      <w:r>
        <w:rPr>
          <w:rFonts w:ascii="Times New Roman" w:eastAsia="Times New Roman" w:hAnsi="Times New Roman" w:cs="Times New Roman"/>
          <w:spacing w:val="-1"/>
          <w:sz w:val="24"/>
          <w:szCs w:val="24"/>
        </w:rPr>
        <w:t xml:space="preserve">1-2  </w:t>
      </w:r>
      <w:r>
        <w:rPr>
          <w:rFonts w:ascii="FangSong" w:eastAsia="FangSong" w:hAnsi="FangSong" w:cs="FangSong"/>
          <w:spacing w:val="-1"/>
          <w:sz w:val="24"/>
          <w:szCs w:val="24"/>
        </w:rPr>
        <w:t>次的</w:t>
      </w:r>
      <w:r>
        <w:rPr>
          <w:rFonts w:ascii="FangSong" w:eastAsia="FangSong" w:hAnsi="FangSong" w:cs="FangSong"/>
          <w:spacing w:val="-7"/>
          <w:sz w:val="24"/>
          <w:szCs w:val="24"/>
        </w:rPr>
        <w:t>自我评估，识别服务目录的修订需求；</w:t>
      </w:r>
    </w:p>
    <w:p>
      <w:pPr>
        <w:pStyle w:val="BodyText"/>
        <w:spacing w:line="275" w:lineRule="auto"/>
      </w:pPr>
    </w:p>
    <w:p>
      <w:pPr>
        <w:spacing w:before="78" w:line="218" w:lineRule="auto"/>
        <w:ind w:left="167"/>
        <w:rPr>
          <w:rFonts w:ascii="FangSong" w:eastAsia="FangSong" w:hAnsi="FangSong" w:cs="FangSong"/>
          <w:sz w:val="24"/>
          <w:szCs w:val="24"/>
        </w:rPr>
      </w:pPr>
      <w:r>
        <w:rPr>
          <w:rFonts w:ascii="Wingdings" w:eastAsia="Wingdings" w:hAnsi="Wingdings" w:cs="Wingdings"/>
          <w:spacing w:val="6"/>
          <w:sz w:val="24"/>
          <w:szCs w:val="24"/>
        </w:rPr>
        <w:t>u</w:t>
      </w:r>
      <w:r>
        <w:rPr>
          <w:rFonts w:ascii="FangSong" w:eastAsia="FangSong" w:hAnsi="FangSong" w:cs="FangSong"/>
          <w:spacing w:val="6"/>
          <w:sz w:val="24"/>
          <w:szCs w:val="24"/>
        </w:rPr>
        <w:t>汇总需求</w:t>
      </w:r>
    </w:p>
    <w:p>
      <w:pPr>
        <w:pStyle w:val="BodyText"/>
        <w:spacing w:line="272" w:lineRule="auto"/>
      </w:pPr>
    </w:p>
    <w:p>
      <w:pPr>
        <w:spacing w:before="79" w:line="381" w:lineRule="auto"/>
        <w:ind w:left="15" w:right="2" w:firstLine="482"/>
        <w:rPr>
          <w:rFonts w:ascii="FangSong" w:eastAsia="FangSong" w:hAnsi="FangSong" w:cs="FangSong"/>
          <w:sz w:val="24"/>
          <w:szCs w:val="24"/>
        </w:rPr>
      </w:pPr>
      <w:r>
        <w:rPr>
          <w:rFonts w:ascii="FangSong" w:eastAsia="FangSong" w:hAnsi="FangSong" w:cs="FangSong"/>
          <w:spacing w:val="-2"/>
          <w:sz w:val="24"/>
          <w:szCs w:val="24"/>
        </w:rPr>
        <w:t>运维服务部门定期汇总收集到的有关服务目录的相关需求，识别出涉及服务目录的</w:t>
      </w:r>
      <w:r>
        <w:rPr>
          <w:rFonts w:ascii="FangSong" w:eastAsia="FangSong" w:hAnsi="FangSong" w:cs="FangSong"/>
          <w:spacing w:val="-1"/>
          <w:sz w:val="24"/>
          <w:szCs w:val="24"/>
        </w:rPr>
        <w:t>修订</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新增内容，整理提交至服务目录的修订人。</w:t>
      </w:r>
    </w:p>
    <w:p>
      <w:pPr>
        <w:spacing w:before="125" w:line="218" w:lineRule="auto"/>
        <w:ind w:left="167"/>
        <w:rPr>
          <w:rFonts w:ascii="FangSong" w:eastAsia="FangSong" w:hAnsi="FangSong" w:cs="FangSong"/>
          <w:sz w:val="24"/>
          <w:szCs w:val="24"/>
        </w:rPr>
      </w:pPr>
      <w:r>
        <w:rPr>
          <w:rFonts w:ascii="Wingdings" w:eastAsia="Wingdings" w:hAnsi="Wingdings" w:cs="Wingdings"/>
          <w:spacing w:val="3"/>
          <w:sz w:val="24"/>
          <w:szCs w:val="24"/>
        </w:rPr>
        <w:t>u</w:t>
      </w:r>
      <w:r>
        <w:rPr>
          <w:rFonts w:ascii="FangSong" w:eastAsia="FangSong" w:hAnsi="FangSong" w:cs="FangSong"/>
          <w:spacing w:val="3"/>
          <w:sz w:val="24"/>
          <w:szCs w:val="24"/>
        </w:rPr>
        <w:t>修订服务目录</w:t>
      </w:r>
    </w:p>
    <w:p>
      <w:pPr>
        <w:pStyle w:val="BodyText"/>
        <w:spacing w:line="272" w:lineRule="auto"/>
      </w:pPr>
    </w:p>
    <w:p>
      <w:pPr>
        <w:spacing w:before="78" w:line="371" w:lineRule="auto"/>
        <w:ind w:left="19" w:right="2" w:firstLine="479"/>
        <w:rPr>
          <w:rFonts w:ascii="FangSong" w:eastAsia="FangSong" w:hAnsi="FangSong" w:cs="FangSong"/>
          <w:sz w:val="24"/>
          <w:szCs w:val="24"/>
        </w:rPr>
      </w:pPr>
      <w:r>
        <w:rPr>
          <w:rFonts w:ascii="FangSong" w:eastAsia="FangSong" w:hAnsi="FangSong" w:cs="FangSong"/>
          <w:spacing w:val="-2"/>
          <w:sz w:val="24"/>
          <w:szCs w:val="24"/>
        </w:rPr>
        <w:t>运维服务部门指定服务目录的修订人，根据接受到的修订需求，给出修订意见，着</w:t>
      </w:r>
      <w:r>
        <w:rPr>
          <w:rFonts w:ascii="FangSong" w:eastAsia="FangSong" w:hAnsi="FangSong" w:cs="FangSong"/>
          <w:spacing w:val="-10"/>
          <w:sz w:val="24"/>
          <w:szCs w:val="24"/>
        </w:rPr>
        <w:t>手修订。</w:t>
      </w:r>
    </w:p>
    <w:p>
      <w:pPr>
        <w:spacing w:before="153" w:line="218" w:lineRule="auto"/>
        <w:ind w:left="167"/>
        <w:rPr>
          <w:rFonts w:ascii="FangSong" w:eastAsia="FangSong" w:hAnsi="FangSong" w:cs="FangSong"/>
          <w:sz w:val="24"/>
          <w:szCs w:val="24"/>
        </w:rPr>
      </w:pPr>
      <w:r>
        <w:rPr>
          <w:rFonts w:ascii="Wingdings" w:eastAsia="Wingdings" w:hAnsi="Wingdings" w:cs="Wingdings"/>
          <w:spacing w:val="10"/>
          <w:sz w:val="24"/>
          <w:szCs w:val="24"/>
        </w:rPr>
        <w:t>u</w:t>
      </w:r>
      <w:r>
        <w:rPr>
          <w:rFonts w:ascii="FangSong" w:eastAsia="FangSong" w:hAnsi="FangSong" w:cs="FangSong"/>
          <w:spacing w:val="10"/>
          <w:sz w:val="24"/>
          <w:szCs w:val="24"/>
        </w:rPr>
        <w:t>评审</w:t>
      </w:r>
    </w:p>
    <w:p>
      <w:pPr>
        <w:pStyle w:val="BodyText"/>
        <w:spacing w:line="273" w:lineRule="auto"/>
      </w:pPr>
    </w:p>
    <w:p>
      <w:pPr>
        <w:spacing w:before="78" w:line="369" w:lineRule="auto"/>
        <w:ind w:left="15" w:right="3" w:firstLine="480"/>
        <w:rPr>
          <w:rFonts w:ascii="FangSong" w:eastAsia="FangSong" w:hAnsi="FangSong" w:cs="FangSong"/>
          <w:sz w:val="24"/>
          <w:szCs w:val="24"/>
        </w:rPr>
      </w:pPr>
      <w:r>
        <w:rPr>
          <w:rFonts w:ascii="FangSong" w:eastAsia="FangSong" w:hAnsi="FangSong" w:cs="FangSong"/>
          <w:spacing w:val="-2"/>
          <w:sz w:val="24"/>
          <w:szCs w:val="24"/>
        </w:rPr>
        <w:t>服务目录修订完毕后，运维服务部门安排人员按照《管理评审程序》组织评审组对</w:t>
      </w:r>
      <w:r>
        <w:rPr>
          <w:rFonts w:ascii="FangSong" w:eastAsia="FangSong" w:hAnsi="FangSong" w:cs="FangSong"/>
          <w:spacing w:val="-2"/>
          <w:sz w:val="24"/>
          <w:szCs w:val="24"/>
        </w:rPr>
        <w:t>修订后的服务目录进行相关会议</w:t>
      </w:r>
      <w:r>
        <w:rPr>
          <w:rFonts w:ascii="Times New Roman" w:eastAsia="Times New Roman" w:hAnsi="Times New Roman" w:cs="Times New Roman"/>
          <w:spacing w:val="-2"/>
          <w:sz w:val="24"/>
          <w:szCs w:val="24"/>
        </w:rPr>
        <w:t>/</w:t>
      </w:r>
      <w:r>
        <w:rPr>
          <w:rFonts w:ascii="FangSong" w:eastAsia="FangSong" w:hAnsi="FangSong" w:cs="FangSong"/>
          <w:spacing w:val="-2"/>
          <w:sz w:val="24"/>
          <w:szCs w:val="24"/>
        </w:rPr>
        <w:t>邮件评审。</w:t>
      </w:r>
    </w:p>
    <w:p>
      <w:pPr>
        <w:spacing w:before="1" w:line="216" w:lineRule="auto"/>
        <w:ind w:left="497"/>
        <w:rPr>
          <w:rFonts w:ascii="FangSong" w:eastAsia="FangSong" w:hAnsi="FangSong" w:cs="FangSong"/>
          <w:sz w:val="24"/>
          <w:szCs w:val="24"/>
        </w:rPr>
      </w:pPr>
      <w:r>
        <w:rPr>
          <w:rFonts w:ascii="FangSong" w:eastAsia="FangSong" w:hAnsi="FangSong" w:cs="FangSong"/>
          <w:spacing w:val="-4"/>
          <w:sz w:val="24"/>
          <w:szCs w:val="24"/>
        </w:rPr>
        <w:t>评审通过，则提交相关领导进行审批；</w:t>
      </w:r>
    </w:p>
    <w:p>
      <w:pPr>
        <w:spacing w:before="199" w:line="218" w:lineRule="auto"/>
        <w:ind w:left="497"/>
        <w:rPr>
          <w:rFonts w:ascii="FangSong" w:eastAsia="FangSong" w:hAnsi="FangSong" w:cs="FangSong"/>
          <w:sz w:val="24"/>
          <w:szCs w:val="24"/>
        </w:rPr>
      </w:pPr>
      <w:r>
        <w:rPr>
          <w:rFonts w:ascii="FangSong" w:eastAsia="FangSong" w:hAnsi="FangSong" w:cs="FangSong"/>
          <w:spacing w:val="-3"/>
          <w:sz w:val="24"/>
          <w:szCs w:val="24"/>
        </w:rPr>
        <w:t>评审不通过，则驳回重新修订。</w:t>
      </w:r>
    </w:p>
    <w:p>
      <w:pPr>
        <w:pStyle w:val="BodyText"/>
        <w:spacing w:line="273" w:lineRule="auto"/>
      </w:pPr>
    </w:p>
    <w:p>
      <w:pPr>
        <w:spacing w:before="78" w:line="218" w:lineRule="auto"/>
        <w:ind w:left="167"/>
        <w:rPr>
          <w:rFonts w:ascii="FangSong" w:eastAsia="FangSong" w:hAnsi="FangSong" w:cs="FangSong"/>
          <w:sz w:val="24"/>
          <w:szCs w:val="24"/>
        </w:rPr>
      </w:pPr>
      <w:r>
        <w:rPr>
          <w:rFonts w:ascii="Wingdings" w:eastAsia="Wingdings" w:hAnsi="Wingdings" w:cs="Wingdings"/>
          <w:spacing w:val="3"/>
          <w:sz w:val="24"/>
          <w:szCs w:val="24"/>
        </w:rPr>
        <w:t>u</w:t>
      </w:r>
      <w:r>
        <w:rPr>
          <w:rFonts w:ascii="FangSong" w:eastAsia="FangSong" w:hAnsi="FangSong" w:cs="FangSong"/>
          <w:spacing w:val="3"/>
          <w:sz w:val="24"/>
          <w:szCs w:val="24"/>
        </w:rPr>
        <w:t>审批服务目录</w:t>
      </w:r>
    </w:p>
    <w:p>
      <w:pPr>
        <w:pStyle w:val="BodyText"/>
        <w:spacing w:line="272" w:lineRule="auto"/>
      </w:pPr>
    </w:p>
    <w:p>
      <w:pPr>
        <w:spacing w:before="79" w:line="370" w:lineRule="auto"/>
        <w:ind w:left="18" w:firstLine="477"/>
        <w:rPr>
          <w:rFonts w:ascii="FangSong" w:eastAsia="FangSong" w:hAnsi="FangSong" w:cs="FangSong"/>
          <w:sz w:val="24"/>
          <w:szCs w:val="24"/>
        </w:rPr>
      </w:pPr>
      <w:r>
        <w:rPr>
          <w:rFonts w:ascii="FangSong" w:eastAsia="FangSong" w:hAnsi="FangSong" w:cs="FangSong"/>
          <w:spacing w:val="-2"/>
          <w:sz w:val="24"/>
          <w:szCs w:val="24"/>
        </w:rPr>
        <w:t>修订后的服务目录通过评审组的评审，则提交运维服务部门部门经理（必要时候需</w:t>
      </w:r>
      <w:r>
        <w:rPr>
          <w:rFonts w:ascii="FangSong" w:eastAsia="FangSong" w:hAnsi="FangSong" w:cs="FangSong"/>
          <w:spacing w:val="-2"/>
          <w:sz w:val="24"/>
          <w:szCs w:val="24"/>
        </w:rPr>
        <w:t>提交公司总经理最终审批）进行审批。</w:t>
      </w:r>
    </w:p>
    <w:p>
      <w:pPr>
        <w:spacing w:before="154" w:line="216" w:lineRule="auto"/>
        <w:ind w:left="167"/>
        <w:rPr>
          <w:rFonts w:ascii="FangSong" w:eastAsia="FangSong" w:hAnsi="FangSong" w:cs="FangSong"/>
          <w:sz w:val="24"/>
          <w:szCs w:val="24"/>
        </w:rPr>
      </w:pPr>
      <w:r>
        <w:rPr>
          <w:rFonts w:ascii="Wingdings" w:eastAsia="Wingdings" w:hAnsi="Wingdings" w:cs="Wingdings"/>
          <w:spacing w:val="3"/>
          <w:sz w:val="24"/>
          <w:szCs w:val="24"/>
        </w:rPr>
        <w:t>u</w:t>
      </w:r>
      <w:r>
        <w:rPr>
          <w:rFonts w:ascii="FangSong" w:eastAsia="FangSong" w:hAnsi="FangSong" w:cs="FangSong"/>
          <w:spacing w:val="3"/>
          <w:sz w:val="24"/>
          <w:szCs w:val="24"/>
        </w:rPr>
        <w:t>发布服务目录</w:t>
      </w:r>
    </w:p>
    <w:p>
      <w:pPr>
        <w:pStyle w:val="BodyText"/>
        <w:spacing w:line="275" w:lineRule="auto"/>
      </w:pPr>
    </w:p>
    <w:p>
      <w:pPr>
        <w:spacing w:before="79" w:line="215" w:lineRule="auto"/>
        <w:jc w:val="right"/>
        <w:rPr>
          <w:rFonts w:ascii="FangSong" w:eastAsia="FangSong" w:hAnsi="FangSong" w:cs="FangSong"/>
          <w:sz w:val="24"/>
          <w:szCs w:val="24"/>
        </w:rPr>
      </w:pPr>
      <w:r>
        <w:rPr>
          <w:rFonts w:ascii="FangSong" w:eastAsia="FangSong" w:hAnsi="FangSong" w:cs="FangSong"/>
          <w:spacing w:val="-2"/>
          <w:sz w:val="24"/>
          <w:szCs w:val="24"/>
        </w:rPr>
        <w:t>审批通过后的服务目录，在运维服务部门及相关部门进行</w:t>
      </w:r>
      <w:r>
        <w:rPr>
          <w:rFonts w:ascii="FangSong" w:eastAsia="FangSong" w:hAnsi="FangSong" w:cs="FangSong"/>
          <w:spacing w:val="-3"/>
          <w:sz w:val="24"/>
          <w:szCs w:val="24"/>
        </w:rPr>
        <w:t>发布，并按最新的服务目</w:t>
      </w:r>
    </w:p>
    <w:p>
      <w:pPr>
        <w:spacing w:line="215" w:lineRule="auto"/>
        <w:rPr>
          <w:rFonts w:ascii="FangSong" w:eastAsia="FangSong" w:hAnsi="FangSong" w:cs="FangSong"/>
          <w:sz w:val="24"/>
          <w:szCs w:val="24"/>
        </w:rPr>
        <w:sectPr>
          <w:headerReference w:type="default" r:id="rId17"/>
          <w:footerReference w:type="default" r:id="rId18"/>
          <w:pgSz w:w="11907" w:h="16839"/>
          <w:pgMar w:top="1790" w:right="1414" w:bottom="2288" w:left="1418" w:header="744" w:footer="1489" w:gutter="0"/>
          <w:cols w:space="720"/>
        </w:sectPr>
      </w:pPr>
    </w:p>
    <w:p>
      <w:pPr>
        <w:spacing w:before="199" w:line="217" w:lineRule="auto"/>
        <w:ind w:left="25"/>
        <w:rPr>
          <w:rFonts w:ascii="FangSong" w:eastAsia="FangSong" w:hAnsi="FangSong" w:cs="FangSong"/>
          <w:sz w:val="24"/>
          <w:szCs w:val="24"/>
        </w:rPr>
      </w:pPr>
      <w:r>
        <w:rPr>
          <w:rFonts w:ascii="FangSong" w:eastAsia="FangSong" w:hAnsi="FangSong" w:cs="FangSong"/>
          <w:spacing w:val="-11"/>
          <w:sz w:val="24"/>
          <w:szCs w:val="24"/>
        </w:rPr>
        <w:t>录执行。</w:t>
      </w:r>
    </w:p>
    <w:p>
      <w:pPr>
        <w:pStyle w:val="BodyText"/>
        <w:spacing w:line="364" w:lineRule="auto"/>
      </w:pPr>
    </w:p>
    <w:p>
      <w:pPr>
        <w:spacing w:before="101" w:line="224" w:lineRule="auto"/>
        <w:ind w:left="23"/>
        <w:outlineLvl w:val="0"/>
        <w:rPr>
          <w:rFonts w:ascii="SimHei" w:eastAsia="SimHei" w:hAnsi="SimHei" w:cs="SimHei"/>
          <w:sz w:val="31"/>
          <w:szCs w:val="31"/>
        </w:rPr>
      </w:pPr>
      <w:bookmarkStart w:id="8" w:name="bookmark16"/>
      <w:bookmarkEnd w:id="8"/>
      <w:r>
        <w:rPr>
          <w:rFonts w:ascii="SimHei" w:eastAsia="SimHei" w:hAnsi="SimHei" w:cs="SimHei"/>
          <w:spacing w:val="3"/>
          <w:sz w:val="31"/>
          <w:szCs w:val="31"/>
        </w:rPr>
        <w:t>六</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2"/>
          <w:sz w:val="31"/>
          <w:szCs w:val="31"/>
        </w:rPr>
        <w:t xml:space="preserve">     </w:t>
      </w:r>
      <w:r>
        <w:rPr>
          <w:rFonts w:ascii="SimHei" w:eastAsia="SimHei" w:hAnsi="SimHei" w:cs="SimHei"/>
          <w:spacing w:val="3"/>
          <w:sz w:val="31"/>
          <w:szCs w:val="31"/>
        </w:rPr>
        <w:t>制度说明</w:t>
      </w:r>
    </w:p>
    <w:p>
      <w:pPr>
        <w:pStyle w:val="BodyText"/>
        <w:spacing w:line="376" w:lineRule="auto"/>
      </w:pPr>
    </w:p>
    <w:p>
      <w:pPr>
        <w:pStyle w:val="BodyText"/>
        <w:spacing w:before="91" w:line="231" w:lineRule="auto"/>
        <w:ind w:left="12"/>
        <w:outlineLvl w:val="1"/>
        <w:rPr>
          <w:rFonts w:ascii="FangSong" w:eastAsia="FangSong" w:hAnsi="FangSong" w:cs="FangSong"/>
          <w:sz w:val="28"/>
          <w:szCs w:val="28"/>
        </w:rPr>
      </w:pPr>
      <w:bookmarkStart w:id="9" w:name="bookmark9"/>
      <w:bookmarkEnd w:id="9"/>
      <w:bookmarkStart w:id="10" w:name="bookmark10"/>
      <w:bookmarkEnd w:id="10"/>
      <w:r>
        <w:rPr>
          <w:b/>
          <w:bCs/>
          <w:spacing w:val="-6"/>
          <w:sz w:val="28"/>
          <w:szCs w:val="28"/>
        </w:rPr>
        <w:t>6.1.</w:t>
      </w:r>
      <w:r>
        <w:rPr>
          <w:b/>
          <w:bCs/>
          <w:spacing w:val="50"/>
          <w:sz w:val="28"/>
          <w:szCs w:val="28"/>
        </w:rPr>
        <w:t xml:space="preserve"> </w:t>
      </w:r>
      <w:r>
        <w:rPr>
          <w:rFonts w:ascii="FangSong" w:eastAsia="FangSong" w:hAnsi="FangSong" w:cs="FangSong"/>
          <w:b/>
          <w:bCs/>
          <w:spacing w:val="-6"/>
          <w:sz w:val="28"/>
          <w:szCs w:val="28"/>
        </w:rPr>
        <w:t>通过准则</w:t>
      </w:r>
    </w:p>
    <w:p>
      <w:pPr>
        <w:pStyle w:val="BodyText"/>
        <w:spacing w:line="344" w:lineRule="auto"/>
      </w:pPr>
    </w:p>
    <w:p>
      <w:pPr>
        <w:spacing w:before="78" w:line="370" w:lineRule="auto"/>
        <w:ind w:left="25" w:right="13" w:firstLine="490"/>
        <w:rPr>
          <w:rFonts w:ascii="FangSong" w:eastAsia="FangSong" w:hAnsi="FangSong" w:cs="FangSong"/>
          <w:sz w:val="24"/>
          <w:szCs w:val="24"/>
        </w:rPr>
      </w:pPr>
      <w:r>
        <w:rPr>
          <w:rFonts w:ascii="FangSong" w:eastAsia="FangSong" w:hAnsi="FangSong" w:cs="FangSong"/>
          <w:spacing w:val="-2"/>
          <w:sz w:val="24"/>
          <w:szCs w:val="24"/>
        </w:rPr>
        <w:t>审核的重点将在于服务产品目录结构清晰、合理</w:t>
      </w:r>
      <w:r>
        <w:rPr>
          <w:rFonts w:ascii="FangSong" w:eastAsia="FangSong" w:hAnsi="FangSong" w:cs="FangSong"/>
          <w:spacing w:val="-3"/>
          <w:sz w:val="24"/>
          <w:szCs w:val="24"/>
        </w:rPr>
        <w:t>、符合服务业务发展战略。满足这</w:t>
      </w:r>
      <w:r>
        <w:rPr>
          <w:rFonts w:ascii="FangSong" w:eastAsia="FangSong" w:hAnsi="FangSong" w:cs="FangSong"/>
          <w:spacing w:val="-3"/>
          <w:sz w:val="24"/>
          <w:szCs w:val="24"/>
        </w:rPr>
        <w:t>些要求，即认为新版服务目录符合要求。</w:t>
      </w:r>
    </w:p>
    <w:p>
      <w:pPr>
        <w:pStyle w:val="BodyText"/>
        <w:spacing w:before="223" w:line="231" w:lineRule="auto"/>
        <w:ind w:left="12"/>
        <w:outlineLvl w:val="1"/>
        <w:rPr>
          <w:rFonts w:ascii="FangSong" w:eastAsia="FangSong" w:hAnsi="FangSong" w:cs="FangSong"/>
          <w:sz w:val="28"/>
          <w:szCs w:val="28"/>
        </w:rPr>
      </w:pPr>
      <w:bookmarkStart w:id="11" w:name="bookmark11"/>
      <w:bookmarkEnd w:id="11"/>
      <w:r>
        <w:rPr>
          <w:b/>
          <w:bCs/>
          <w:spacing w:val="-5"/>
          <w:sz w:val="28"/>
          <w:szCs w:val="28"/>
        </w:rPr>
        <w:t>6.2.</w:t>
      </w:r>
      <w:r>
        <w:rPr>
          <w:b/>
          <w:bCs/>
          <w:spacing w:val="51"/>
          <w:sz w:val="28"/>
          <w:szCs w:val="28"/>
        </w:rPr>
        <w:t xml:space="preserve"> </w:t>
      </w:r>
      <w:r>
        <w:rPr>
          <w:rFonts w:ascii="FangSong" w:eastAsia="FangSong" w:hAnsi="FangSong" w:cs="FangSong"/>
          <w:b/>
          <w:bCs/>
          <w:spacing w:val="-5"/>
          <w:sz w:val="28"/>
          <w:szCs w:val="28"/>
        </w:rPr>
        <w:t>过程重要控制点</w:t>
      </w:r>
    </w:p>
    <w:p>
      <w:pPr>
        <w:pStyle w:val="BodyText"/>
        <w:spacing w:line="345" w:lineRule="auto"/>
      </w:pPr>
    </w:p>
    <w:p>
      <w:pPr>
        <w:spacing w:before="78" w:line="369" w:lineRule="auto"/>
        <w:ind w:left="15" w:right="11" w:firstLine="480"/>
        <w:jc w:val="both"/>
        <w:rPr>
          <w:rFonts w:ascii="FangSong" w:eastAsia="FangSong" w:hAnsi="FangSong" w:cs="FangSong"/>
          <w:sz w:val="24"/>
          <w:szCs w:val="24"/>
        </w:rPr>
      </w:pPr>
      <w:r>
        <w:rPr>
          <w:rFonts w:ascii="FangSong" w:eastAsia="FangSong" w:hAnsi="FangSong" w:cs="FangSong"/>
          <w:spacing w:val="-2"/>
          <w:sz w:val="24"/>
          <w:szCs w:val="24"/>
        </w:rPr>
        <w:t>服务需求的判断：并非所有的服务需求都会引发服务的建立或变更，在新创建的服</w:t>
      </w:r>
      <w:r>
        <w:rPr>
          <w:rFonts w:ascii="FangSong" w:eastAsia="FangSong" w:hAnsi="FangSong" w:cs="FangSong"/>
          <w:spacing w:val="-2"/>
          <w:sz w:val="24"/>
          <w:szCs w:val="24"/>
        </w:rPr>
        <w:t>务和将进行变更的服务中，需要建议一条最核心的需求主线，根据这条需求主线来判断</w:t>
      </w:r>
      <w:r>
        <w:rPr>
          <w:rFonts w:ascii="FangSong" w:eastAsia="FangSong" w:hAnsi="FangSong" w:cs="FangSong"/>
          <w:spacing w:val="-3"/>
          <w:sz w:val="24"/>
          <w:szCs w:val="24"/>
        </w:rPr>
        <w:t>新出现的需求是否会引起服务的建立或变更。</w:t>
      </w:r>
    </w:p>
    <w:p>
      <w:pPr>
        <w:spacing w:before="2" w:line="370" w:lineRule="auto"/>
        <w:ind w:left="15" w:firstLine="482"/>
        <w:rPr>
          <w:rFonts w:ascii="FangSong" w:eastAsia="FangSong" w:hAnsi="FangSong" w:cs="FangSong"/>
          <w:sz w:val="24"/>
          <w:szCs w:val="24"/>
        </w:rPr>
      </w:pPr>
      <w:r>
        <w:rPr>
          <w:rFonts w:ascii="FangSong" w:eastAsia="FangSong" w:hAnsi="FangSong" w:cs="FangSong"/>
          <w:spacing w:val="-2"/>
          <w:sz w:val="24"/>
          <w:szCs w:val="24"/>
        </w:rPr>
        <w:t>在服务目录的维护中，关注服务变更的数量、服务变更的影响、服务新建的数量、</w:t>
      </w:r>
      <w:r>
        <w:rPr>
          <w:rFonts w:ascii="FangSong" w:eastAsia="FangSong" w:hAnsi="FangSong" w:cs="FangSong"/>
          <w:spacing w:val="-3"/>
          <w:sz w:val="24"/>
          <w:szCs w:val="24"/>
        </w:rPr>
        <w:t>新服务或变更服务是否达到预期结果。</w:t>
      </w:r>
    </w:p>
    <w:p>
      <w:pPr>
        <w:spacing w:before="267" w:line="224" w:lineRule="auto"/>
        <w:ind w:left="12"/>
        <w:rPr>
          <w:rFonts w:ascii="SimHei" w:eastAsia="SimHei" w:hAnsi="SimHei" w:cs="SimHei"/>
          <w:sz w:val="31"/>
          <w:szCs w:val="31"/>
        </w:rPr>
      </w:pPr>
      <w:r>
        <w:rPr>
          <w:rFonts w:ascii="SimHei" w:eastAsia="SimHei" w:hAnsi="SimHei" w:cs="SimHei"/>
          <w:spacing w:val="6"/>
          <w:sz w:val="31"/>
          <w:szCs w:val="31"/>
        </w:rPr>
        <w:t>七</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2"/>
          <w:sz w:val="31"/>
          <w:szCs w:val="31"/>
        </w:rPr>
        <w:t xml:space="preserve">     </w:t>
      </w:r>
      <w:r>
        <w:rPr>
          <w:rFonts w:ascii="SimHei" w:eastAsia="SimHei" w:hAnsi="SimHei" w:cs="SimHei"/>
          <w:spacing w:val="6"/>
          <w:sz w:val="31"/>
          <w:szCs w:val="31"/>
        </w:rPr>
        <w:t>过程测量指标</w:t>
      </w:r>
    </w:p>
    <w:p>
      <w:pPr>
        <w:pStyle w:val="BodyText"/>
        <w:spacing w:line="359" w:lineRule="auto"/>
      </w:pPr>
    </w:p>
    <w:p>
      <w:pPr>
        <w:spacing w:before="79" w:line="216" w:lineRule="auto"/>
        <w:ind w:left="495"/>
        <w:rPr>
          <w:rFonts w:ascii="FangSong" w:eastAsia="FangSong" w:hAnsi="FangSong" w:cs="FangSong"/>
          <w:sz w:val="24"/>
          <w:szCs w:val="24"/>
        </w:rPr>
      </w:pPr>
      <w:r>
        <w:rPr>
          <w:rFonts w:ascii="FangSong" w:eastAsia="FangSong" w:hAnsi="FangSong" w:cs="FangSong"/>
          <w:spacing w:val="-4"/>
          <w:sz w:val="24"/>
          <w:szCs w:val="24"/>
        </w:rPr>
        <w:t>服务目录的准确性和完整性。</w:t>
      </w:r>
    </w:p>
    <w:p>
      <w:pPr>
        <w:spacing w:before="188" w:line="360" w:lineRule="auto"/>
        <w:ind w:left="18" w:right="13" w:firstLine="477"/>
        <w:rPr>
          <w:rFonts w:ascii="FangSong" w:eastAsia="FangSong" w:hAnsi="FangSong" w:cs="FangSong"/>
          <w:sz w:val="24"/>
          <w:szCs w:val="24"/>
        </w:rPr>
      </w:pPr>
      <w:r>
        <w:rPr>
          <w:rFonts w:ascii="FangSong" w:eastAsia="FangSong" w:hAnsi="FangSong" w:cs="FangSong"/>
          <w:spacing w:val="-2"/>
          <w:sz w:val="24"/>
          <w:szCs w:val="24"/>
        </w:rPr>
        <w:t>服务级别过程负责人负责收集服务目录实施数据并进行分析和度量，并把分析结果</w:t>
      </w:r>
      <w:r>
        <w:rPr>
          <w:rFonts w:ascii="FangSong" w:eastAsia="FangSong" w:hAnsi="FangSong" w:cs="FangSong"/>
          <w:spacing w:val="-2"/>
          <w:sz w:val="24"/>
          <w:szCs w:val="24"/>
        </w:rPr>
        <w:t>编写到《服务级别管理报告》中，主要关注服务目录的准确性和完整性。</w:t>
      </w:r>
    </w:p>
    <w:p>
      <w:pPr>
        <w:spacing w:line="218" w:lineRule="auto"/>
        <w:ind w:left="618"/>
        <w:rPr>
          <w:rFonts w:ascii="FangSong" w:eastAsia="FangSong" w:hAnsi="FangSong" w:cs="FangSong"/>
          <w:sz w:val="24"/>
          <w:szCs w:val="24"/>
        </w:rPr>
      </w:pPr>
      <w:r>
        <w:rPr>
          <w:rFonts w:ascii="FangSong" w:eastAsia="FangSong" w:hAnsi="FangSong" w:cs="FangSong"/>
          <w:spacing w:val="-7"/>
          <w:sz w:val="24"/>
          <w:szCs w:val="24"/>
        </w:rPr>
        <w:t>其中度量的项目包括：</w:t>
      </w:r>
    </w:p>
    <w:p>
      <w:pPr>
        <w:spacing w:before="184" w:line="213" w:lineRule="auto"/>
        <w:ind w:left="628"/>
        <w:rPr>
          <w:rFonts w:ascii="FangSong" w:eastAsia="FangSong" w:hAnsi="FangSong" w:cs="FangSong"/>
          <w:sz w:val="24"/>
          <w:szCs w:val="24"/>
        </w:rPr>
      </w:pPr>
      <w:r>
        <w:rPr>
          <w:rFonts w:ascii="Times New Roman" w:eastAsia="Times New Roman" w:hAnsi="Times New Roman" w:cs="Times New Roman"/>
          <w:spacing w:val="-2"/>
          <w:sz w:val="24"/>
          <w:szCs w:val="24"/>
        </w:rPr>
        <w:t xml:space="preserve">1)  </w:t>
      </w:r>
      <w:r>
        <w:rPr>
          <w:rFonts w:ascii="FangSong" w:eastAsia="FangSong" w:hAnsi="FangSong" w:cs="FangSong"/>
          <w:spacing w:val="-2"/>
          <w:sz w:val="24"/>
          <w:szCs w:val="24"/>
        </w:rPr>
        <w:t>服务目录中记录和管理的服务数目与现实环境中交付的服务数目的比例。</w:t>
      </w:r>
    </w:p>
    <w:p>
      <w:pPr>
        <w:spacing w:before="193" w:line="289" w:lineRule="auto"/>
        <w:ind w:left="30" w:right="244" w:firstLine="574"/>
        <w:rPr>
          <w:rFonts w:ascii="FangSong" w:eastAsia="FangSong" w:hAnsi="FangSong" w:cs="FangSong"/>
          <w:sz w:val="24"/>
          <w:szCs w:val="24"/>
        </w:rPr>
      </w:pPr>
      <w:r>
        <w:rPr>
          <w:rFonts w:ascii="Times New Roman" w:eastAsia="Times New Roman" w:hAnsi="Times New Roman" w:cs="Times New Roman"/>
          <w:sz w:val="24"/>
          <w:szCs w:val="24"/>
        </w:rPr>
        <w:t xml:space="preserve">2)  </w:t>
      </w:r>
      <w:r>
        <w:rPr>
          <w:rFonts w:ascii="FangSong" w:eastAsia="FangSong" w:hAnsi="FangSong" w:cs="FangSong"/>
          <w:sz w:val="24"/>
          <w:szCs w:val="24"/>
        </w:rPr>
        <w:t>服务目录中记录和管理的服务详述与现实环境中交付服务目</w:t>
      </w:r>
      <w:r>
        <w:rPr>
          <w:rFonts w:ascii="FangSong" w:eastAsia="FangSong" w:hAnsi="FangSong" w:cs="FangSong"/>
          <w:spacing w:val="-1"/>
          <w:sz w:val="24"/>
          <w:szCs w:val="24"/>
        </w:rPr>
        <w:t>录详述内容匹配</w:t>
      </w:r>
      <w:r>
        <w:rPr>
          <w:rFonts w:ascii="FangSong" w:eastAsia="FangSong" w:hAnsi="FangSong" w:cs="FangSong"/>
          <w:spacing w:val="-12"/>
          <w:sz w:val="24"/>
          <w:szCs w:val="24"/>
        </w:rPr>
        <w:t>的程度。</w:t>
      </w:r>
    </w:p>
    <w:p>
      <w:pPr>
        <w:spacing w:line="289" w:lineRule="auto"/>
        <w:rPr>
          <w:rFonts w:ascii="FangSong" w:eastAsia="FangSong" w:hAnsi="FangSong" w:cs="FangSong"/>
          <w:sz w:val="24"/>
          <w:szCs w:val="24"/>
        </w:rPr>
        <w:sectPr>
          <w:headerReference w:type="default" r:id="rId19"/>
          <w:footerReference w:type="default" r:id="rId20"/>
          <w:pgSz w:w="11907" w:h="16839"/>
          <w:pgMar w:top="1790" w:right="1404" w:bottom="2288" w:left="1418" w:header="744" w:footer="1489" w:gutter="0"/>
          <w:cols w:space="720"/>
        </w:sectPr>
      </w:pPr>
    </w:p>
    <w:p>
      <w:pPr>
        <w:spacing w:before="128" w:line="224" w:lineRule="auto"/>
        <w:ind w:left="13"/>
        <w:outlineLvl w:val="0"/>
        <w:rPr>
          <w:rFonts w:ascii="SimHei" w:eastAsia="SimHei" w:hAnsi="SimHei" w:cs="SimHei"/>
          <w:sz w:val="31"/>
          <w:szCs w:val="31"/>
        </w:rPr>
      </w:pPr>
      <w:bookmarkStart w:id="12" w:name="bookmark17"/>
      <w:bookmarkEnd w:id="12"/>
      <w:r>
        <w:rPr>
          <w:rFonts w:ascii="SimHei" w:eastAsia="SimHei" w:hAnsi="SimHei" w:cs="SimHei"/>
          <w:spacing w:val="7"/>
          <w:sz w:val="31"/>
          <w:szCs w:val="31"/>
        </w:rPr>
        <w:t>八</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7"/>
          <w:sz w:val="31"/>
          <w:szCs w:val="31"/>
        </w:rPr>
        <w:t>服务目录与其它流程的关系</w:t>
      </w:r>
    </w:p>
    <w:p>
      <w:pPr>
        <w:spacing w:before="141"/>
      </w:pPr>
    </w:p>
    <w:tbl>
      <w:tblPr>
        <w:tblStyle w:val="TableNormal"/>
        <w:tblW w:w="5368" w:type="dxa"/>
        <w:tblInd w:w="586"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5368"/>
      </w:tblGrid>
      <w:tr>
        <w:tblPrEx>
          <w:tblW w:w="5368" w:type="dxa"/>
          <w:tblInd w:w="586"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507"/>
        </w:trPr>
        <w:tc>
          <w:tcPr>
            <w:tcW w:w="5368" w:type="dxa"/>
          </w:tcPr>
          <w:p>
            <w:pPr>
              <w:spacing w:before="110" w:line="220" w:lineRule="auto"/>
              <w:ind w:left="43"/>
              <w:rPr>
                <w:rFonts w:ascii="SimHei" w:eastAsia="SimHei" w:hAnsi="SimHei" w:cs="SimHei"/>
                <w:sz w:val="25"/>
                <w:szCs w:val="25"/>
              </w:rPr>
            </w:pPr>
            <w:r>
              <w:drawing>
                <wp:anchor distT="0" distB="0" distL="0" distR="0" simplePos="0" relativeHeight="251662336" behindDoc="1" locked="0" layoutInCell="1" allowOverlap="1">
                  <wp:simplePos x="0" y="0"/>
                  <wp:positionH relativeFrom="column">
                    <wp:posOffset>-1714</wp:posOffset>
                  </wp:positionH>
                  <wp:positionV relativeFrom="paragraph">
                    <wp:posOffset>-2112</wp:posOffset>
                  </wp:positionV>
                  <wp:extent cx="3409291" cy="323974"/>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21"/>
                          <a:stretch>
                            <a:fillRect/>
                          </a:stretch>
                        </pic:blipFill>
                        <pic:spPr>
                          <a:xfrm rot="0">
                            <a:off x="0" y="0"/>
                            <a:ext cx="3409291" cy="323974"/>
                          </a:xfrm>
                          <a:prstGeom prst="rect">
                            <a:avLst/>
                          </a:prstGeom>
                        </pic:spPr>
                      </pic:pic>
                    </a:graphicData>
                  </a:graphic>
                </wp:anchor>
              </w:drawing>
            </w:r>
            <w:r>
              <w:rPr>
                <w:rFonts w:ascii="SimHei" w:eastAsia="SimHei" w:hAnsi="SimHei" w:cs="SimHei"/>
                <w:spacing w:val="6"/>
                <w:sz w:val="25"/>
                <w:szCs w:val="25"/>
              </w:rPr>
              <w:t>服务目录管理与其他流程的关系图</w:t>
            </w:r>
          </w:p>
        </w:tc>
      </w:tr>
      <w:tr>
        <w:tblPrEx>
          <w:tblW w:w="5368" w:type="dxa"/>
          <w:tblInd w:w="586" w:type="dxa"/>
          <w:tblLayout w:type="fixed"/>
        </w:tblPrEx>
        <w:trPr>
          <w:trHeight w:val="3411"/>
        </w:trPr>
        <w:tc>
          <w:tcPr>
            <w:tcW w:w="5368" w:type="dxa"/>
          </w:tcPr>
          <w:p>
            <w:pPr>
              <w:spacing w:line="338" w:lineRule="auto"/>
              <w:rPr>
                <w:rFonts w:ascii="Arial"/>
                <w:sz w:val="21"/>
              </w:rPr>
            </w:pPr>
          </w:p>
          <w:p>
            <w:pPr>
              <w:spacing w:before="73" w:line="202" w:lineRule="auto"/>
              <w:ind w:left="882"/>
              <w:rPr>
                <w:rFonts w:ascii="Microsoft YaHei" w:eastAsia="Microsoft YaHei" w:hAnsi="Microsoft YaHei" w:cs="Microsoft YaHei"/>
                <w:sz w:val="17"/>
                <w:szCs w:val="17"/>
              </w:rPr>
            </w:pPr>
            <w:r>
              <w:drawing>
                <wp:anchor distT="0" distB="0" distL="0" distR="0" simplePos="0" relativeHeight="251661312" behindDoc="1" locked="0" layoutInCell="1" allowOverlap="1">
                  <wp:simplePos x="0" y="0"/>
                  <wp:positionH relativeFrom="column">
                    <wp:posOffset>493495</wp:posOffset>
                  </wp:positionH>
                  <wp:positionV relativeFrom="paragraph">
                    <wp:posOffset>-106538</wp:posOffset>
                  </wp:positionV>
                  <wp:extent cx="2469929" cy="1768776"/>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22"/>
                          <a:stretch>
                            <a:fillRect/>
                          </a:stretch>
                        </pic:blipFill>
                        <pic:spPr>
                          <a:xfrm rot="0">
                            <a:off x="0" y="0"/>
                            <a:ext cx="2469929" cy="1768776"/>
                          </a:xfrm>
                          <a:prstGeom prst="rect">
                            <a:avLst/>
                          </a:prstGeom>
                        </pic:spPr>
                      </pic:pic>
                    </a:graphicData>
                  </a:graphic>
                </wp:anchor>
              </w:drawing>
            </w:r>
            <w:r>
              <w:rPr>
                <w:rFonts w:ascii="Microsoft YaHei" w:eastAsia="Microsoft YaHei" w:hAnsi="Microsoft YaHei" w:cs="Microsoft YaHei"/>
                <w:spacing w:val="13"/>
                <w:sz w:val="17"/>
                <w:szCs w:val="17"/>
              </w:rPr>
              <w:t>服务级别管理</w:t>
            </w:r>
          </w:p>
          <w:p>
            <w:pPr>
              <w:spacing w:before="43" w:line="196" w:lineRule="auto"/>
              <w:ind w:left="2360"/>
              <w:rPr>
                <w:rFonts w:ascii="Microsoft YaHei" w:eastAsia="Microsoft YaHei" w:hAnsi="Microsoft YaHei" w:cs="Microsoft YaHei"/>
                <w:sz w:val="16"/>
                <w:szCs w:val="16"/>
              </w:rPr>
            </w:pPr>
            <w:r>
              <w:rPr>
                <w:rFonts w:ascii="Microsoft YaHei" w:eastAsia="Microsoft YaHei" w:hAnsi="Microsoft YaHei" w:cs="Microsoft YaHei"/>
                <w:spacing w:val="5"/>
                <w:sz w:val="16"/>
                <w:szCs w:val="16"/>
              </w:rPr>
              <w:t>服务级别执行报告</w:t>
            </w:r>
          </w:p>
          <w:p>
            <w:pPr>
              <w:spacing w:line="292" w:lineRule="auto"/>
              <w:rPr>
                <w:rFonts w:ascii="Arial"/>
                <w:sz w:val="21"/>
              </w:rPr>
            </w:pPr>
          </w:p>
          <w:p>
            <w:pPr>
              <w:spacing w:line="293" w:lineRule="auto"/>
              <w:rPr>
                <w:rFonts w:ascii="Arial"/>
                <w:sz w:val="21"/>
              </w:rPr>
            </w:pPr>
          </w:p>
          <w:p>
            <w:pPr>
              <w:spacing w:line="293" w:lineRule="auto"/>
              <w:rPr>
                <w:rFonts w:ascii="Arial"/>
                <w:sz w:val="21"/>
              </w:rPr>
            </w:pPr>
          </w:p>
          <w:p>
            <w:pPr>
              <w:spacing w:line="293" w:lineRule="auto"/>
              <w:rPr>
                <w:rFonts w:ascii="Arial"/>
                <w:sz w:val="21"/>
              </w:rPr>
            </w:pPr>
          </w:p>
          <w:p>
            <w:pPr>
              <w:spacing w:before="69" w:line="196" w:lineRule="auto"/>
              <w:ind w:left="1698"/>
              <w:rPr>
                <w:rFonts w:ascii="Microsoft YaHei" w:eastAsia="Microsoft YaHei" w:hAnsi="Microsoft YaHei" w:cs="Microsoft YaHei"/>
                <w:sz w:val="16"/>
                <w:szCs w:val="16"/>
              </w:rPr>
            </w:pPr>
            <w:r>
              <w:rPr>
                <w:rFonts w:ascii="Microsoft YaHei" w:eastAsia="Microsoft YaHei" w:hAnsi="Microsoft YaHei" w:cs="Microsoft YaHei"/>
                <w:spacing w:val="4"/>
                <w:sz w:val="16"/>
                <w:szCs w:val="16"/>
              </w:rPr>
              <w:t>服务目录</w:t>
            </w:r>
          </w:p>
          <w:p>
            <w:pPr>
              <w:spacing w:before="56" w:line="202" w:lineRule="auto"/>
              <w:ind w:left="3438"/>
              <w:outlineLvl w:val="0"/>
              <w:rPr>
                <w:rFonts w:ascii="Microsoft YaHei" w:eastAsia="Microsoft YaHei" w:hAnsi="Microsoft YaHei" w:cs="Microsoft YaHei"/>
                <w:sz w:val="17"/>
                <w:szCs w:val="17"/>
              </w:rPr>
            </w:pPr>
            <w:bookmarkStart w:id="13" w:name="bookmark18"/>
            <w:bookmarkEnd w:id="13"/>
            <w:r>
              <w:rPr>
                <w:rFonts w:ascii="Microsoft YaHei" w:eastAsia="Microsoft YaHei" w:hAnsi="Microsoft YaHei" w:cs="Microsoft YaHei"/>
                <w:spacing w:val="13"/>
                <w:sz w:val="17"/>
                <w:szCs w:val="17"/>
              </w:rPr>
              <w:t>服务目录管理</w:t>
            </w:r>
          </w:p>
        </w:tc>
      </w:tr>
    </w:tbl>
    <w:p>
      <w:pPr>
        <w:pStyle w:val="BodyText"/>
      </w:pPr>
    </w:p>
    <w:p>
      <w:pPr>
        <w:pStyle w:val="BodyText"/>
      </w:pPr>
    </w:p>
    <w:p>
      <w:pPr>
        <w:pStyle w:val="BodyText"/>
        <w:spacing w:line="241" w:lineRule="auto"/>
      </w:pPr>
    </w:p>
    <w:p>
      <w:pPr>
        <w:spacing w:before="78" w:line="361" w:lineRule="auto"/>
        <w:ind w:left="16" w:firstLine="479"/>
        <w:jc w:val="both"/>
        <w:rPr>
          <w:rFonts w:ascii="FangSong" w:eastAsia="FangSong" w:hAnsi="FangSong" w:cs="FangSong"/>
          <w:sz w:val="24"/>
          <w:szCs w:val="24"/>
        </w:rPr>
      </w:pPr>
      <w:r>
        <w:rPr>
          <w:rFonts w:ascii="FangSong" w:eastAsia="FangSong" w:hAnsi="FangSong" w:cs="FangSong"/>
          <w:spacing w:val="-2"/>
          <w:sz w:val="24"/>
          <w:szCs w:val="24"/>
        </w:rPr>
        <w:t>服务级别管理：服务级别管理需要使用服务目录管理的成果——服务目录，来编制</w:t>
      </w:r>
      <w:r>
        <w:rPr>
          <w:rFonts w:ascii="FangSong" w:eastAsia="FangSong" w:hAnsi="FangSong" w:cs="FangSong"/>
          <w:spacing w:val="-3"/>
          <w:sz w:val="24"/>
          <w:szCs w:val="24"/>
        </w:rPr>
        <w:t>每个项目的</w:t>
      </w:r>
      <w:r>
        <w:rPr>
          <w:rFonts w:ascii="FangSong" w:eastAsia="FangSong" w:hAnsi="FangSong" w:cs="FangSong"/>
          <w:spacing w:val="-40"/>
          <w:sz w:val="24"/>
          <w:szCs w:val="24"/>
        </w:rPr>
        <w:t xml:space="preserve"> </w:t>
      </w:r>
      <w:r>
        <w:rPr>
          <w:rFonts w:ascii="Times New Roman" w:eastAsia="Times New Roman" w:hAnsi="Times New Roman" w:cs="Times New Roman"/>
          <w:spacing w:val="-3"/>
          <w:sz w:val="24"/>
          <w:szCs w:val="24"/>
        </w:rPr>
        <w:t>SLA</w:t>
      </w:r>
      <w:r>
        <w:rPr>
          <w:rFonts w:ascii="FangSong" w:eastAsia="FangSong" w:hAnsi="FangSong" w:cs="FangSong"/>
          <w:spacing w:val="-3"/>
          <w:sz w:val="24"/>
          <w:szCs w:val="24"/>
        </w:rPr>
        <w:t>。服务目录管理则需要参照服务级别管理的执行情况报告，来分析运维</w:t>
      </w:r>
      <w:r>
        <w:rPr>
          <w:rFonts w:ascii="FangSong" w:eastAsia="FangSong" w:hAnsi="FangSong" w:cs="FangSong"/>
          <w:spacing w:val="-1"/>
          <w:sz w:val="24"/>
          <w:szCs w:val="24"/>
        </w:rPr>
        <w:t>业务的发展变化，据此更新公司的运维服务目录，</w:t>
      </w:r>
      <w:r>
        <w:rPr>
          <w:rFonts w:ascii="FangSong" w:eastAsia="FangSong" w:hAnsi="FangSong" w:cs="FangSong"/>
          <w:spacing w:val="-2"/>
          <w:sz w:val="24"/>
          <w:szCs w:val="24"/>
        </w:rPr>
        <w:t>以适应用户需求的不断变化。</w:t>
      </w:r>
    </w:p>
    <w:p>
      <w:pPr>
        <w:pStyle w:val="BodyText"/>
        <w:spacing w:line="353" w:lineRule="auto"/>
      </w:pPr>
    </w:p>
    <w:p>
      <w:pPr>
        <w:pStyle w:val="BodyText"/>
        <w:spacing w:line="353" w:lineRule="auto"/>
      </w:pPr>
    </w:p>
    <w:p>
      <w:pPr>
        <w:spacing w:before="101" w:line="224" w:lineRule="auto"/>
        <w:ind w:left="20"/>
        <w:outlineLvl w:val="0"/>
        <w:rPr>
          <w:rFonts w:ascii="SimHei" w:eastAsia="SimHei" w:hAnsi="SimHei" w:cs="SimHei"/>
          <w:sz w:val="31"/>
          <w:szCs w:val="31"/>
        </w:rPr>
      </w:pPr>
      <w:bookmarkStart w:id="14" w:name="bookmark12"/>
      <w:bookmarkEnd w:id="14"/>
      <w:bookmarkStart w:id="15" w:name="bookmark13"/>
      <w:bookmarkEnd w:id="15"/>
      <w:bookmarkStart w:id="16" w:name="bookmark14"/>
      <w:bookmarkEnd w:id="16"/>
      <w:r>
        <w:rPr>
          <w:rFonts w:ascii="SimHei" w:eastAsia="SimHei" w:hAnsi="SimHei" w:cs="SimHei"/>
          <w:spacing w:val="2"/>
          <w:sz w:val="31"/>
          <w:szCs w:val="31"/>
        </w:rPr>
        <w:t>九</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2"/>
          <w:sz w:val="31"/>
          <w:szCs w:val="31"/>
        </w:rPr>
        <w:t>相关文档</w:t>
      </w:r>
    </w:p>
    <w:p>
      <w:pPr>
        <w:pStyle w:val="BodyText"/>
        <w:spacing w:line="408" w:lineRule="auto"/>
      </w:pPr>
    </w:p>
    <w:p>
      <w:pPr>
        <w:spacing w:before="78" w:line="221" w:lineRule="auto"/>
        <w:ind w:left="175"/>
        <w:rPr>
          <w:rFonts w:ascii="FangSong" w:eastAsia="FangSong" w:hAnsi="FangSong" w:cs="FangSong"/>
          <w:sz w:val="24"/>
          <w:szCs w:val="24"/>
        </w:rPr>
      </w:pPr>
      <w:r>
        <w:rPr>
          <w:rFonts w:ascii="Wingdings" w:eastAsia="Wingdings" w:hAnsi="Wingdings" w:cs="Wingdings"/>
          <w:spacing w:val="-3"/>
          <w:sz w:val="28"/>
          <w:szCs w:val="28"/>
        </w:rPr>
        <w:t>u</w:t>
      </w:r>
      <w:r>
        <w:rPr>
          <w:rFonts w:ascii="Wingdings" w:eastAsia="Wingdings" w:hAnsi="Wingdings" w:cs="Wingdings"/>
          <w:spacing w:val="-134"/>
          <w:sz w:val="28"/>
          <w:szCs w:val="28"/>
        </w:rPr>
        <w:t xml:space="preserve"> </w:t>
      </w:r>
      <w:r>
        <w:rPr>
          <w:rFonts w:ascii="FangSong" w:eastAsia="FangSong" w:hAnsi="FangSong" w:cs="FangSong"/>
          <w:spacing w:val="-3"/>
          <w:sz w:val="24"/>
          <w:szCs w:val="24"/>
        </w:rPr>
        <w:t>《管理评审程序》</w:t>
      </w:r>
    </w:p>
    <w:p>
      <w:pPr>
        <w:pStyle w:val="BodyText"/>
        <w:spacing w:line="364" w:lineRule="auto"/>
      </w:pPr>
    </w:p>
    <w:p>
      <w:pPr>
        <w:spacing w:before="102" w:line="224" w:lineRule="auto"/>
        <w:ind w:left="17"/>
        <w:outlineLvl w:val="0"/>
        <w:rPr>
          <w:rFonts w:ascii="SimHei" w:eastAsia="SimHei" w:hAnsi="SimHei" w:cs="SimHei"/>
          <w:sz w:val="31"/>
          <w:szCs w:val="31"/>
        </w:rPr>
      </w:pPr>
      <w:bookmarkStart w:id="17" w:name="bookmark15"/>
      <w:bookmarkEnd w:id="17"/>
      <w:r>
        <w:rPr>
          <w:rFonts w:ascii="SimHei" w:eastAsia="SimHei" w:hAnsi="SimHei" w:cs="SimHei"/>
          <w:spacing w:val="3"/>
          <w:sz w:val="31"/>
          <w:szCs w:val="31"/>
        </w:rPr>
        <w:t>十</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相关记录</w:t>
      </w:r>
    </w:p>
    <w:p>
      <w:pPr>
        <w:pStyle w:val="BodyText"/>
        <w:spacing w:line="407" w:lineRule="auto"/>
      </w:pPr>
    </w:p>
    <w:p>
      <w:pPr>
        <w:spacing w:before="79" w:line="221" w:lineRule="auto"/>
        <w:ind w:left="175"/>
        <w:rPr>
          <w:rFonts w:ascii="FangSong" w:eastAsia="FangSong" w:hAnsi="FangSong" w:cs="FangSong"/>
          <w:sz w:val="24"/>
          <w:szCs w:val="24"/>
        </w:rPr>
      </w:pPr>
      <w:r>
        <w:rPr>
          <w:rFonts w:ascii="Wingdings" w:eastAsia="Wingdings" w:hAnsi="Wingdings" w:cs="Wingdings"/>
          <w:spacing w:val="-2"/>
          <w:sz w:val="28"/>
          <w:szCs w:val="28"/>
        </w:rPr>
        <w:t>u</w:t>
      </w:r>
      <w:r>
        <w:rPr>
          <w:rFonts w:ascii="Wingdings" w:eastAsia="Wingdings" w:hAnsi="Wingdings" w:cs="Wingdings"/>
          <w:spacing w:val="-133"/>
          <w:sz w:val="28"/>
          <w:szCs w:val="28"/>
        </w:rPr>
        <w:t xml:space="preserve"> </w:t>
      </w:r>
      <w:r>
        <w:rPr>
          <w:rFonts w:ascii="FangSong" w:eastAsia="FangSong" w:hAnsi="FangSong" w:cs="FangSong"/>
          <w:spacing w:val="-2"/>
          <w:sz w:val="24"/>
          <w:szCs w:val="24"/>
        </w:rPr>
        <w:t>《运维服务目录评审记录表》</w:t>
      </w:r>
    </w:p>
    <w:p>
      <w:pPr>
        <w:pStyle w:val="BodyText"/>
        <w:spacing w:line="259" w:lineRule="auto"/>
      </w:pPr>
    </w:p>
    <w:p>
      <w:pPr>
        <w:spacing w:before="79" w:line="221" w:lineRule="auto"/>
        <w:ind w:left="175"/>
        <w:rPr>
          <w:rFonts w:ascii="FangSong" w:eastAsia="FangSong" w:hAnsi="FangSong" w:cs="FangSong"/>
          <w:sz w:val="24"/>
          <w:szCs w:val="24"/>
        </w:rPr>
      </w:pPr>
      <w:r>
        <w:rPr>
          <w:rFonts w:ascii="Wingdings" w:eastAsia="Wingdings" w:hAnsi="Wingdings" w:cs="Wingdings"/>
          <w:spacing w:val="-3"/>
          <w:sz w:val="28"/>
          <w:szCs w:val="28"/>
        </w:rPr>
        <w:t>u</w:t>
      </w:r>
      <w:r>
        <w:rPr>
          <w:rFonts w:ascii="Wingdings" w:eastAsia="Wingdings" w:hAnsi="Wingdings" w:cs="Wingdings"/>
          <w:spacing w:val="-134"/>
          <w:sz w:val="28"/>
          <w:szCs w:val="28"/>
        </w:rPr>
        <w:t xml:space="preserve"> </w:t>
      </w:r>
      <w:r>
        <w:rPr>
          <w:rFonts w:ascii="FangSong" w:eastAsia="FangSong" w:hAnsi="FangSong" w:cs="FangSong"/>
          <w:spacing w:val="-3"/>
          <w:sz w:val="24"/>
          <w:szCs w:val="24"/>
        </w:rPr>
        <w:t>《运维服务目录》</w:t>
      </w:r>
    </w:p>
    <w:sectPr>
      <w:headerReference w:type="default" r:id="rId23"/>
      <w:footerReference w:type="default" r:id="rId24"/>
      <w:pgSz w:w="11907" w:h="16839"/>
      <w:pgMar w:top="1790" w:right="1414" w:bottom="2288" w:left="1418" w:header="744" w:footer="148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58240"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3" w:lineRule="auto"/>
      <w:ind w:left="2364"/>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60288"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3" w:lineRule="auto"/>
      <w:ind w:left="2347"/>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62336"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1" w:lineRule="auto"/>
      <w:ind w:left="2351"/>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64384"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3" w:lineRule="auto"/>
      <w:ind w:left="2346"/>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66432"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1" w:lineRule="auto"/>
      <w:ind w:left="2352"/>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2" w:lineRule="auto"/>
    </w:pPr>
    <w:r>
      <w:drawing>
        <wp:anchor distT="0" distB="0" distL="0" distR="0" simplePos="0" relativeHeight="251669504"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1" w:line="220" w:lineRule="auto"/>
      <w:ind w:left="2350"/>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72576"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2" w:line="221" w:lineRule="auto"/>
      <w:ind w:left="2354"/>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2" w:lineRule="auto"/>
    </w:pPr>
    <w:r>
      <w:drawing>
        <wp:anchor distT="0" distB="0" distL="0" distR="0" simplePos="0" relativeHeight="251674624" behindDoc="0" locked="0" layoutInCell="0" allowOverlap="1">
          <wp:simplePos x="0" y="0"/>
          <wp:positionH relativeFrom="page">
            <wp:posOffset>900430</wp:posOffset>
          </wp:positionH>
          <wp:positionV relativeFrom="page">
            <wp:posOffset>9239250</wp:posOffset>
          </wp:positionV>
          <wp:extent cx="1487805" cy="4572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1" w:line="220" w:lineRule="auto"/>
      <w:ind w:left="2350"/>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59264"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jc w:val="right"/>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1312"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3360"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5408"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7456"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8480"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0528"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3600"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1552" behindDoc="0" locked="0" layoutInCell="0" allowOverlap="1">
          <wp:simplePos x="0" y="0"/>
          <wp:positionH relativeFrom="page">
            <wp:posOffset>900430</wp:posOffset>
          </wp:positionH>
          <wp:positionV relativeFrom="page">
            <wp:posOffset>503556</wp:posOffset>
          </wp:positionV>
          <wp:extent cx="853440" cy="585469"/>
          <wp:effectExtent l="0" t="0" r="0" b="0"/>
          <wp:wrapNone/>
          <wp:docPr id="87020021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3440" cy="585469"/>
                  </a:xfrm>
                  <a:prstGeom prst="rect">
                    <a:avLst/>
                  </a:prstGeom>
                </pic:spPr>
              </pic:pic>
            </a:graphicData>
          </a:graphic>
        </wp:anchor>
      </w:drawing>
    </w:r>
  </w:p>
  <w:p>
    <w:pPr>
      <w:pStyle w:val="BodyText"/>
      <w:spacing w:line="251" w:lineRule="auto"/>
    </w:pPr>
  </w:p>
  <w:p>
    <w:pPr>
      <w:pStyle w:val="BodyText"/>
      <w:spacing w:line="251" w:lineRule="auto"/>
    </w:pPr>
  </w:p>
  <w:p>
    <w:pPr>
      <w:spacing w:before="59" w:line="220" w:lineRule="auto"/>
      <w:ind w:left="6039"/>
      <w:rPr>
        <w:rFonts w:ascii="SimSun" w:eastAsia="SimSun" w:hAnsi="SimSun" w:cs="SimSun"/>
        <w:sz w:val="18"/>
        <w:szCs w:val="18"/>
      </w:rPr>
    </w:pPr>
    <w:r>
      <w:rPr>
        <w:rFonts w:ascii="SimSun" w:eastAsia="SimSun" w:hAnsi="SimSun" w:cs="SimSun"/>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FangSong" w:eastAsia="FangSong" w:hAnsi="FangSong" w:cs="FangSong"/>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image" Target="media/image2.png"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eader" Target="header7.xml" /><Relationship Id="rId18" Type="http://schemas.openxmlformats.org/officeDocument/2006/relationships/footer" Target="foot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image" Target="media/image3.png" /><Relationship Id="rId22" Type="http://schemas.openxmlformats.org/officeDocument/2006/relationships/image" Target="media/image4.png"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2023-07-25T22:47:43Z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2025-12-03T15:20:59Z</vt:filetime>
  </property>
  <property fmtid="{D5CDD505-2E9C-101B-9397-08002B2CF9AE}" pid="3" name="CRO">
    <vt:lpwstr>wqlLaW5nc29mdCBQREYgdG8gV1BTIDExNQ</vt:lpwstr>
  </property>
</Properties>
</file>