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309704D">
      <w:pPr>
        <w:pStyle w:val="24"/>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lang w:val="en-US" w:eastAsia="zh-CN"/>
        </w:rPr>
      </w:pPr>
      <w:bookmarkStart w:id="0" w:name="_Toc22893"/>
      <w:r>
        <w:rPr>
          <w:rFonts w:hint="eastAsia"/>
          <w:lang w:val="en-US" w:eastAsia="zh-CN"/>
        </w:rPr>
        <w:t>云南腾电科技有限公司</w:t>
      </w:r>
      <w:bookmarkEnd w:id="0"/>
    </w:p>
    <w:p w14:paraId="49BB6A81">
      <w:pPr>
        <w:pStyle w:val="25"/>
        <w:keepNext w:val="0"/>
        <w:keepLines w:val="0"/>
        <w:pageBreakBefore w:val="0"/>
        <w:widowControl w:val="0"/>
        <w:kinsoku w:val="0"/>
        <w:wordWrap/>
        <w:overflowPunct/>
        <w:topLinePunct w:val="0"/>
        <w:autoSpaceDE w:val="0"/>
        <w:autoSpaceDN w:val="0"/>
        <w:bidi w:val="0"/>
        <w:adjustRightInd w:val="0"/>
        <w:snapToGrid w:val="0"/>
        <w:spacing w:before="0" w:after="0" w:afterLines="0"/>
        <w:ind w:left="0" w:leftChars="0" w:right="0" w:rightChars="0" w:firstLine="0" w:firstLineChars="0"/>
        <w:jc w:val="center"/>
        <w:textAlignment w:val="baseline"/>
        <w:rPr>
          <w:rFonts w:hint="eastAsia"/>
          <w:lang w:val="en-US" w:eastAsia="zh-CN"/>
        </w:rPr>
      </w:pPr>
      <w:bookmarkStart w:id="1" w:name="_Toc28605"/>
      <w:r>
        <w:rPr>
          <w:rFonts w:hint="eastAsia"/>
          <w:lang w:val="en-US" w:eastAsia="zh-CN"/>
        </w:rPr>
        <w:t>培训管理制度</w:t>
      </w:r>
      <w:bookmarkEnd w:id="1"/>
    </w:p>
    <w:p w14:paraId="44992887">
      <w:pPr>
        <w:pStyle w:val="25"/>
        <w:keepNext w:val="0"/>
        <w:keepLines w:val="0"/>
        <w:pageBreakBefore w:val="0"/>
        <w:widowControl w:val="0"/>
        <w:kinsoku w:val="0"/>
        <w:wordWrap/>
        <w:overflowPunct/>
        <w:topLinePunct w:val="0"/>
        <w:autoSpaceDE w:val="0"/>
        <w:autoSpaceDN w:val="0"/>
        <w:bidi w:val="0"/>
        <w:adjustRightInd w:val="0"/>
        <w:snapToGrid w:val="0"/>
        <w:spacing w:before="0" w:after="0" w:afterLines="0"/>
        <w:ind w:left="0" w:leftChars="0" w:right="0" w:rightChars="0" w:firstLine="0" w:firstLineChars="0"/>
        <w:jc w:val="center"/>
        <w:textAlignment w:val="baseline"/>
        <w:rPr>
          <w:rFonts w:hint="eastAsia"/>
          <w:lang w:val="en-US" w:eastAsia="zh-CN"/>
        </w:rPr>
      </w:pPr>
      <w:bookmarkStart w:id="2" w:name="_Toc742"/>
      <w:r>
        <w:rPr>
          <w:rFonts w:hint="eastAsia"/>
          <w:lang w:val="en-US" w:eastAsia="zh-CN"/>
        </w:rPr>
        <w:t>（YNTD-ITSS-0502）</w:t>
      </w:r>
      <w:bookmarkEnd w:id="2"/>
    </w:p>
    <w:p w14:paraId="07DEF31E">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eastAsia"/>
          <w:lang w:val="en-US" w:eastAsia="zh-CN"/>
        </w:rPr>
      </w:pPr>
    </w:p>
    <w:tbl>
      <w:tblPr>
        <w:tblStyle w:val="21"/>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18"/>
        <w:gridCol w:w="4261"/>
      </w:tblGrid>
      <w:tr w14:paraId="06B036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1818" w:type="dxa"/>
          </w:tcPr>
          <w:p w14:paraId="08B5CF21">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left"/>
              <w:textAlignment w:val="baseline"/>
              <w:rPr>
                <w:rFonts w:hint="default"/>
                <w:vertAlign w:val="baseline"/>
                <w:lang w:val="en-US" w:eastAsia="zh-CN"/>
              </w:rPr>
            </w:pPr>
            <w:r>
              <w:rPr>
                <w:rFonts w:hint="eastAsia"/>
                <w:vertAlign w:val="baseline"/>
                <w:lang w:val="en-US" w:eastAsia="zh-CN"/>
              </w:rPr>
              <w:t>编制人</w:t>
            </w:r>
            <w:r>
              <w:rPr>
                <w:rFonts w:hint="default" w:asciiTheme="minorAscii" w:hAnsiTheme="minorAscii" w:eastAsiaTheme="minorEastAsia"/>
                <w:spacing w:val="227"/>
                <w:sz w:val="21"/>
                <w:vertAlign w:val="baseline"/>
                <w:lang w:val="en-US" w:eastAsia="zh-CN"/>
              </w:rPr>
              <w:t>:</w:t>
            </w:r>
            <w:r>
              <w:rPr>
                <w:rFonts w:hint="eastAsia"/>
                <w:u w:val="single"/>
                <w:vertAlign w:val="baseline"/>
                <w:lang w:val="en-US" w:eastAsia="zh-CN"/>
              </w:rPr>
              <w:t>阮郑</w:t>
            </w:r>
          </w:p>
        </w:tc>
        <w:tc>
          <w:tcPr>
            <w:tcW w:w="4261" w:type="dxa"/>
          </w:tcPr>
          <w:p w14:paraId="39FA7DB4">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right"/>
              <w:textAlignment w:val="baseline"/>
              <w:rPr>
                <w:rFonts w:hint="default"/>
                <w:vertAlign w:val="baseline"/>
                <w:lang w:val="en-US" w:eastAsia="zh-CN"/>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2025.01.07</w:t>
            </w:r>
          </w:p>
        </w:tc>
      </w:tr>
      <w:tr w14:paraId="4A6245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1818" w:type="dxa"/>
            <w:shd w:val="clear" w:color="auto" w:fill="auto"/>
          </w:tcPr>
          <w:p w14:paraId="044B37A8">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left"/>
              <w:textAlignment w:val="baseline"/>
              <w:rPr>
                <w:rFonts w:hint="eastAsia"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审核人</w:t>
            </w:r>
            <w:r>
              <w:rPr>
                <w:rFonts w:hint="default" w:asciiTheme="minorAscii" w:hAnsiTheme="minorAscii" w:eastAsiaTheme="minorEastAsia"/>
                <w:spacing w:val="227"/>
                <w:sz w:val="21"/>
                <w:vertAlign w:val="baseline"/>
                <w:lang w:val="en-US" w:eastAsia="zh-CN"/>
              </w:rPr>
              <w:t>:</w:t>
            </w:r>
            <w:r>
              <w:rPr>
                <w:rFonts w:hint="eastAsia"/>
                <w:u w:val="single"/>
                <w:vertAlign w:val="baseline"/>
                <w:lang w:val="en-US" w:eastAsia="zh-CN"/>
              </w:rPr>
              <w:t>赵建中</w:t>
            </w:r>
          </w:p>
        </w:tc>
        <w:tc>
          <w:tcPr>
            <w:tcW w:w="4261" w:type="dxa"/>
            <w:shd w:val="clear" w:color="auto" w:fill="auto"/>
          </w:tcPr>
          <w:p w14:paraId="7C0A16A6">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right"/>
              <w:textAlignment w:val="baseline"/>
              <w:rPr>
                <w:rFonts w:hint="eastAsia"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2025.01.07</w:t>
            </w:r>
          </w:p>
        </w:tc>
      </w:tr>
      <w:tr w14:paraId="6FC958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jc w:val="center"/>
        </w:trPr>
        <w:tc>
          <w:tcPr>
            <w:tcW w:w="1818" w:type="dxa"/>
          </w:tcPr>
          <w:p w14:paraId="629D833A">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left"/>
              <w:textAlignment w:val="baseline"/>
              <w:rPr>
                <w:rFonts w:hint="eastAsia"/>
                <w:vertAlign w:val="baseline"/>
                <w:lang w:val="en-US" w:eastAsia="zh-CN"/>
              </w:rPr>
            </w:pPr>
            <w:r>
              <w:rPr>
                <w:rFonts w:hint="eastAsia"/>
                <w:vertAlign w:val="baseline"/>
                <w:lang w:val="en-US" w:eastAsia="zh-CN"/>
              </w:rPr>
              <w:t>批准人</w:t>
            </w:r>
            <w:r>
              <w:rPr>
                <w:rFonts w:hint="eastAsia" w:asciiTheme="minorAscii" w:hAnsiTheme="minorAscii" w:eastAsiaTheme="minorEastAsia"/>
                <w:spacing w:val="227"/>
                <w:sz w:val="21"/>
                <w:vertAlign w:val="baseline"/>
                <w:lang w:val="en-US" w:eastAsia="zh-CN"/>
              </w:rPr>
              <w:t>:</w:t>
            </w:r>
            <w:r>
              <w:rPr>
                <w:rFonts w:hint="eastAsia"/>
                <w:u w:val="single"/>
                <w:lang w:val="en-US" w:eastAsia="zh-CN"/>
              </w:rPr>
              <w:t>陆涛</w:t>
            </w:r>
          </w:p>
        </w:tc>
        <w:tc>
          <w:tcPr>
            <w:tcW w:w="4261" w:type="dxa"/>
          </w:tcPr>
          <w:p w14:paraId="656B221E">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right"/>
              <w:textAlignment w:val="baseline"/>
              <w:rPr>
                <w:rFonts w:hint="default"/>
                <w:vertAlign w:val="baseline"/>
                <w:lang w:val="en-US" w:eastAsia="zh-CN"/>
              </w:rPr>
            </w:pPr>
            <w:r>
              <w:rPr>
                <w:rFonts w:hint="eastAsia"/>
                <w:vertAlign w:val="baseline"/>
                <w:lang w:val="en-US" w:eastAsia="zh-CN"/>
              </w:rPr>
              <w:t>审批时间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2025.01.07</w:t>
            </w:r>
          </w:p>
        </w:tc>
      </w:tr>
    </w:tbl>
    <w:p w14:paraId="46327F79">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br w:type="page"/>
      </w:r>
    </w:p>
    <w:p w14:paraId="7342B97F">
      <w:pPr>
        <w:keepNext w:val="0"/>
        <w:keepLines w:val="0"/>
        <w:pageBreakBefore w:val="0"/>
        <w:widowControl w:val="0"/>
        <w:kinsoku w:val="0"/>
        <w:wordWrap/>
        <w:overflowPunct/>
        <w:topLinePunct w:val="0"/>
        <w:autoSpaceDE w:val="0"/>
        <w:autoSpaceDN w:val="0"/>
        <w:bidi w:val="0"/>
        <w:adjustRightInd w:val="0"/>
        <w:snapToGrid w:val="0"/>
        <w:spacing w:before="98" w:line="220" w:lineRule="auto"/>
        <w:ind w:left="3195"/>
        <w:textAlignment w:val="baseline"/>
        <w:outlineLvl w:val="0"/>
        <w:rPr>
          <w:rFonts w:ascii="宋体" w:hAnsi="宋体" w:eastAsia="宋体" w:cs="宋体"/>
          <w:sz w:val="30"/>
          <w:szCs w:val="30"/>
        </w:rPr>
      </w:pPr>
      <w:bookmarkStart w:id="3" w:name="_Toc5331"/>
      <w:r>
        <w:rPr>
          <w:rFonts w:ascii="宋体" w:hAnsi="宋体" w:eastAsia="宋体" w:cs="宋体"/>
          <w:b/>
          <w:bCs/>
          <w:spacing w:val="-4"/>
          <w:sz w:val="30"/>
          <w:szCs w:val="30"/>
        </w:rPr>
        <w:t>文件编制和变更履历</w:t>
      </w:r>
      <w:bookmarkEnd w:id="3"/>
    </w:p>
    <w:tbl>
      <w:tblPr>
        <w:tblStyle w:val="42"/>
        <w:tblW w:w="9005" w:type="dxa"/>
        <w:tblInd w:w="34"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845"/>
        <w:gridCol w:w="881"/>
        <w:gridCol w:w="1274"/>
        <w:gridCol w:w="957"/>
        <w:gridCol w:w="1377"/>
        <w:gridCol w:w="1017"/>
        <w:gridCol w:w="1271"/>
        <w:gridCol w:w="1383"/>
      </w:tblGrid>
      <w:tr w14:paraId="3FD110D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89" w:hRule="atLeast"/>
        </w:trPr>
        <w:tc>
          <w:tcPr>
            <w:tcW w:w="845" w:type="dxa"/>
            <w:vMerge w:val="restart"/>
            <w:tcBorders>
              <w:top w:val="single" w:color="000000" w:sz="10" w:space="0"/>
              <w:left w:val="single" w:color="000000" w:sz="10" w:space="0"/>
              <w:bottom w:val="nil"/>
            </w:tcBorders>
            <w:shd w:val="clear" w:color="auto" w:fill="D9D9D9"/>
          </w:tcPr>
          <w:p w14:paraId="171B868C">
            <w:pPr>
              <w:keepNext w:val="0"/>
              <w:keepLines w:val="0"/>
              <w:pageBreakBefore w:val="0"/>
              <w:widowControl w:val="0"/>
              <w:kinsoku w:val="0"/>
              <w:wordWrap/>
              <w:overflowPunct/>
              <w:topLinePunct w:val="0"/>
              <w:autoSpaceDE w:val="0"/>
              <w:autoSpaceDN w:val="0"/>
              <w:bidi w:val="0"/>
              <w:adjustRightInd w:val="0"/>
              <w:snapToGrid w:val="0"/>
              <w:spacing w:line="350" w:lineRule="auto"/>
              <w:textAlignment w:val="baseline"/>
              <w:rPr>
                <w:rFonts w:ascii="Arial"/>
                <w:sz w:val="21"/>
              </w:rPr>
            </w:pPr>
          </w:p>
          <w:p w14:paraId="7C1D57C9">
            <w:pPr>
              <w:keepNext w:val="0"/>
              <w:keepLines w:val="0"/>
              <w:pageBreakBefore w:val="0"/>
              <w:widowControl w:val="0"/>
              <w:kinsoku w:val="0"/>
              <w:wordWrap/>
              <w:overflowPunct/>
              <w:topLinePunct w:val="0"/>
              <w:autoSpaceDE w:val="0"/>
              <w:autoSpaceDN w:val="0"/>
              <w:bidi w:val="0"/>
              <w:adjustRightInd w:val="0"/>
              <w:snapToGrid w:val="0"/>
              <w:spacing w:before="78" w:line="219" w:lineRule="auto"/>
              <w:ind w:left="172"/>
              <w:textAlignment w:val="baseline"/>
              <w:rPr>
                <w:rFonts w:ascii="宋体" w:hAnsi="宋体" w:eastAsia="宋体" w:cs="宋体"/>
                <w:sz w:val="24"/>
                <w:szCs w:val="24"/>
              </w:rPr>
            </w:pPr>
            <w:r>
              <w:rPr>
                <w:rFonts w:ascii="宋体" w:hAnsi="宋体" w:eastAsia="宋体" w:cs="宋体"/>
                <w:b/>
                <w:bCs/>
                <w:spacing w:val="-5"/>
                <w:sz w:val="24"/>
                <w:szCs w:val="24"/>
              </w:rPr>
              <w:t>版本</w:t>
            </w:r>
          </w:p>
        </w:tc>
        <w:tc>
          <w:tcPr>
            <w:tcW w:w="2155" w:type="dxa"/>
            <w:gridSpan w:val="2"/>
            <w:tcBorders>
              <w:top w:val="single" w:color="000000" w:sz="10" w:space="0"/>
            </w:tcBorders>
            <w:shd w:val="clear" w:color="auto" w:fill="D9D9D9"/>
          </w:tcPr>
          <w:p w14:paraId="5C31873F">
            <w:pPr>
              <w:keepNext w:val="0"/>
              <w:keepLines w:val="0"/>
              <w:pageBreakBefore w:val="0"/>
              <w:widowControl w:val="0"/>
              <w:kinsoku w:val="0"/>
              <w:wordWrap/>
              <w:overflowPunct/>
              <w:topLinePunct w:val="0"/>
              <w:autoSpaceDE w:val="0"/>
              <w:autoSpaceDN w:val="0"/>
              <w:bidi w:val="0"/>
              <w:adjustRightInd w:val="0"/>
              <w:snapToGrid w:val="0"/>
              <w:spacing w:before="181" w:line="220" w:lineRule="auto"/>
              <w:ind w:left="528"/>
              <w:textAlignment w:val="baseline"/>
              <w:rPr>
                <w:rFonts w:ascii="宋体" w:hAnsi="宋体" w:eastAsia="宋体" w:cs="宋体"/>
                <w:sz w:val="24"/>
                <w:szCs w:val="24"/>
              </w:rPr>
            </w:pPr>
            <w:r>
              <w:rPr>
                <w:rFonts w:ascii="宋体" w:hAnsi="宋体" w:eastAsia="宋体" w:cs="宋体"/>
                <w:b/>
                <w:bCs/>
                <w:spacing w:val="-4"/>
                <w:sz w:val="24"/>
                <w:szCs w:val="24"/>
              </w:rPr>
              <w:t>编制/更改</w:t>
            </w:r>
          </w:p>
        </w:tc>
        <w:tc>
          <w:tcPr>
            <w:tcW w:w="2334" w:type="dxa"/>
            <w:gridSpan w:val="2"/>
            <w:tcBorders>
              <w:top w:val="single" w:color="000000" w:sz="10" w:space="0"/>
            </w:tcBorders>
            <w:shd w:val="clear" w:color="auto" w:fill="D9D9D9"/>
          </w:tcPr>
          <w:p w14:paraId="0CDCE20E">
            <w:pPr>
              <w:keepNext w:val="0"/>
              <w:keepLines w:val="0"/>
              <w:pageBreakBefore w:val="0"/>
              <w:widowControl w:val="0"/>
              <w:kinsoku w:val="0"/>
              <w:wordWrap/>
              <w:overflowPunct/>
              <w:topLinePunct w:val="0"/>
              <w:autoSpaceDE w:val="0"/>
              <w:autoSpaceDN w:val="0"/>
              <w:bidi w:val="0"/>
              <w:adjustRightInd w:val="0"/>
              <w:snapToGrid w:val="0"/>
              <w:spacing w:before="181" w:line="219" w:lineRule="auto"/>
              <w:ind w:left="927"/>
              <w:textAlignment w:val="baseline"/>
              <w:rPr>
                <w:rFonts w:ascii="宋体" w:hAnsi="宋体" w:eastAsia="宋体" w:cs="宋体"/>
                <w:sz w:val="24"/>
                <w:szCs w:val="24"/>
              </w:rPr>
            </w:pPr>
            <w:r>
              <w:rPr>
                <w:rFonts w:ascii="宋体" w:hAnsi="宋体" w:eastAsia="宋体" w:cs="宋体"/>
                <w:b/>
                <w:bCs/>
                <w:spacing w:val="-6"/>
                <w:sz w:val="24"/>
                <w:szCs w:val="24"/>
              </w:rPr>
              <w:t>发布</w:t>
            </w:r>
          </w:p>
        </w:tc>
        <w:tc>
          <w:tcPr>
            <w:tcW w:w="2288" w:type="dxa"/>
            <w:gridSpan w:val="2"/>
            <w:tcBorders>
              <w:top w:val="single" w:color="000000" w:sz="10" w:space="0"/>
            </w:tcBorders>
            <w:shd w:val="clear" w:color="auto" w:fill="D9D9D9"/>
          </w:tcPr>
          <w:p w14:paraId="5D044F35">
            <w:pPr>
              <w:keepNext w:val="0"/>
              <w:keepLines w:val="0"/>
              <w:pageBreakBefore w:val="0"/>
              <w:widowControl w:val="0"/>
              <w:kinsoku w:val="0"/>
              <w:wordWrap/>
              <w:overflowPunct/>
              <w:topLinePunct w:val="0"/>
              <w:autoSpaceDE w:val="0"/>
              <w:autoSpaceDN w:val="0"/>
              <w:bidi w:val="0"/>
              <w:adjustRightInd w:val="0"/>
              <w:snapToGrid w:val="0"/>
              <w:spacing w:before="181" w:line="220" w:lineRule="auto"/>
              <w:ind w:left="911"/>
              <w:textAlignment w:val="baseline"/>
              <w:rPr>
                <w:rFonts w:ascii="宋体" w:hAnsi="宋体" w:eastAsia="宋体" w:cs="宋体"/>
                <w:sz w:val="24"/>
                <w:szCs w:val="24"/>
              </w:rPr>
            </w:pPr>
            <w:r>
              <w:rPr>
                <w:rFonts w:ascii="宋体" w:hAnsi="宋体" w:eastAsia="宋体" w:cs="宋体"/>
                <w:b/>
                <w:bCs/>
                <w:spacing w:val="-6"/>
                <w:sz w:val="24"/>
                <w:szCs w:val="24"/>
              </w:rPr>
              <w:t>实施</w:t>
            </w:r>
          </w:p>
        </w:tc>
        <w:tc>
          <w:tcPr>
            <w:tcW w:w="1383" w:type="dxa"/>
            <w:vMerge w:val="restart"/>
            <w:tcBorders>
              <w:top w:val="single" w:color="000000" w:sz="10" w:space="0"/>
              <w:bottom w:val="nil"/>
              <w:right w:val="single" w:color="000000" w:sz="10" w:space="0"/>
            </w:tcBorders>
            <w:shd w:val="clear" w:color="auto" w:fill="D9D9D9"/>
          </w:tcPr>
          <w:p w14:paraId="59686762">
            <w:pPr>
              <w:keepNext w:val="0"/>
              <w:keepLines w:val="0"/>
              <w:pageBreakBefore w:val="0"/>
              <w:widowControl w:val="0"/>
              <w:kinsoku w:val="0"/>
              <w:wordWrap/>
              <w:overflowPunct/>
              <w:topLinePunct w:val="0"/>
              <w:autoSpaceDE w:val="0"/>
              <w:autoSpaceDN w:val="0"/>
              <w:bidi w:val="0"/>
              <w:adjustRightInd w:val="0"/>
              <w:snapToGrid w:val="0"/>
              <w:spacing w:line="350" w:lineRule="auto"/>
              <w:textAlignment w:val="baseline"/>
              <w:rPr>
                <w:rFonts w:ascii="Arial"/>
                <w:sz w:val="21"/>
              </w:rPr>
            </w:pPr>
          </w:p>
          <w:p w14:paraId="1036D608">
            <w:pPr>
              <w:keepNext w:val="0"/>
              <w:keepLines w:val="0"/>
              <w:pageBreakBefore w:val="0"/>
              <w:widowControl w:val="0"/>
              <w:kinsoku w:val="0"/>
              <w:wordWrap/>
              <w:overflowPunct/>
              <w:topLinePunct w:val="0"/>
              <w:autoSpaceDE w:val="0"/>
              <w:autoSpaceDN w:val="0"/>
              <w:bidi w:val="0"/>
              <w:adjustRightInd w:val="0"/>
              <w:snapToGrid w:val="0"/>
              <w:spacing w:before="78" w:line="220" w:lineRule="auto"/>
              <w:ind w:left="217"/>
              <w:textAlignment w:val="baseline"/>
              <w:rPr>
                <w:rFonts w:ascii="宋体" w:hAnsi="宋体" w:eastAsia="宋体" w:cs="宋体"/>
                <w:sz w:val="24"/>
                <w:szCs w:val="24"/>
              </w:rPr>
            </w:pPr>
            <w:r>
              <w:rPr>
                <w:rFonts w:ascii="宋体" w:hAnsi="宋体" w:eastAsia="宋体" w:cs="宋体"/>
                <w:b/>
                <w:bCs/>
                <w:spacing w:val="-5"/>
                <w:sz w:val="24"/>
                <w:szCs w:val="24"/>
              </w:rPr>
              <w:t>更改记录</w:t>
            </w:r>
          </w:p>
        </w:tc>
      </w:tr>
      <w:tr w14:paraId="6AD1717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79" w:hRule="atLeast"/>
        </w:trPr>
        <w:tc>
          <w:tcPr>
            <w:tcW w:w="845" w:type="dxa"/>
            <w:vMerge w:val="continue"/>
            <w:tcBorders>
              <w:top w:val="nil"/>
              <w:left w:val="single" w:color="000000" w:sz="10" w:space="0"/>
            </w:tcBorders>
          </w:tcPr>
          <w:p w14:paraId="7739B0BC">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sz w:val="21"/>
              </w:rPr>
            </w:pPr>
          </w:p>
        </w:tc>
        <w:tc>
          <w:tcPr>
            <w:tcW w:w="881" w:type="dxa"/>
            <w:shd w:val="clear" w:color="auto" w:fill="D9D9D9"/>
          </w:tcPr>
          <w:p w14:paraId="0640307D">
            <w:pPr>
              <w:keepNext w:val="0"/>
              <w:keepLines w:val="0"/>
              <w:pageBreakBefore w:val="0"/>
              <w:widowControl w:val="0"/>
              <w:kinsoku w:val="0"/>
              <w:wordWrap/>
              <w:overflowPunct/>
              <w:topLinePunct w:val="0"/>
              <w:autoSpaceDE w:val="0"/>
              <w:autoSpaceDN w:val="0"/>
              <w:bidi w:val="0"/>
              <w:adjustRightInd w:val="0"/>
              <w:snapToGrid w:val="0"/>
              <w:spacing w:before="177" w:line="220" w:lineRule="auto"/>
              <w:ind w:left="191"/>
              <w:textAlignment w:val="baseline"/>
              <w:rPr>
                <w:rFonts w:ascii="宋体" w:hAnsi="宋体" w:eastAsia="宋体" w:cs="宋体"/>
                <w:sz w:val="24"/>
                <w:szCs w:val="24"/>
              </w:rPr>
            </w:pPr>
            <w:r>
              <w:rPr>
                <w:rFonts w:ascii="宋体" w:hAnsi="宋体" w:eastAsia="宋体" w:cs="宋体"/>
                <w:b/>
                <w:bCs/>
                <w:spacing w:val="-5"/>
                <w:sz w:val="24"/>
                <w:szCs w:val="24"/>
              </w:rPr>
              <w:t>作者</w:t>
            </w:r>
          </w:p>
        </w:tc>
        <w:tc>
          <w:tcPr>
            <w:tcW w:w="1274" w:type="dxa"/>
            <w:shd w:val="clear" w:color="auto" w:fill="D9D9D9"/>
          </w:tcPr>
          <w:p w14:paraId="0644A745">
            <w:pPr>
              <w:keepNext w:val="0"/>
              <w:keepLines w:val="0"/>
              <w:pageBreakBefore w:val="0"/>
              <w:widowControl w:val="0"/>
              <w:kinsoku w:val="0"/>
              <w:wordWrap/>
              <w:overflowPunct/>
              <w:topLinePunct w:val="0"/>
              <w:autoSpaceDE w:val="0"/>
              <w:autoSpaceDN w:val="0"/>
              <w:bidi w:val="0"/>
              <w:adjustRightInd w:val="0"/>
              <w:snapToGrid w:val="0"/>
              <w:spacing w:before="177" w:line="220" w:lineRule="auto"/>
              <w:ind w:left="430"/>
              <w:textAlignment w:val="baseline"/>
              <w:rPr>
                <w:rFonts w:ascii="宋体" w:hAnsi="宋体" w:eastAsia="宋体" w:cs="宋体"/>
                <w:sz w:val="24"/>
                <w:szCs w:val="24"/>
              </w:rPr>
            </w:pPr>
            <w:r>
              <w:rPr>
                <w:rFonts w:ascii="宋体" w:hAnsi="宋体" w:eastAsia="宋体" w:cs="宋体"/>
                <w:b/>
                <w:bCs/>
                <w:spacing w:val="-15"/>
                <w:sz w:val="24"/>
                <w:szCs w:val="24"/>
              </w:rPr>
              <w:t>日期</w:t>
            </w:r>
          </w:p>
        </w:tc>
        <w:tc>
          <w:tcPr>
            <w:tcW w:w="957" w:type="dxa"/>
            <w:shd w:val="clear" w:color="auto" w:fill="D9D9D9"/>
          </w:tcPr>
          <w:p w14:paraId="799EE85A">
            <w:pPr>
              <w:keepNext w:val="0"/>
              <w:keepLines w:val="0"/>
              <w:pageBreakBefore w:val="0"/>
              <w:widowControl w:val="0"/>
              <w:kinsoku w:val="0"/>
              <w:wordWrap/>
              <w:overflowPunct/>
              <w:topLinePunct w:val="0"/>
              <w:autoSpaceDE w:val="0"/>
              <w:autoSpaceDN w:val="0"/>
              <w:bidi w:val="0"/>
              <w:adjustRightInd w:val="0"/>
              <w:snapToGrid w:val="0"/>
              <w:spacing w:before="177" w:line="220" w:lineRule="auto"/>
              <w:ind w:left="244"/>
              <w:textAlignment w:val="baseline"/>
              <w:rPr>
                <w:rFonts w:ascii="宋体" w:hAnsi="宋体" w:eastAsia="宋体" w:cs="宋体"/>
                <w:sz w:val="24"/>
                <w:szCs w:val="24"/>
              </w:rPr>
            </w:pPr>
            <w:r>
              <w:rPr>
                <w:rFonts w:ascii="宋体" w:hAnsi="宋体" w:eastAsia="宋体" w:cs="宋体"/>
                <w:b/>
                <w:bCs/>
                <w:spacing w:val="-8"/>
                <w:sz w:val="24"/>
                <w:szCs w:val="24"/>
              </w:rPr>
              <w:t>审核</w:t>
            </w:r>
          </w:p>
        </w:tc>
        <w:tc>
          <w:tcPr>
            <w:tcW w:w="1377" w:type="dxa"/>
            <w:shd w:val="clear" w:color="auto" w:fill="D9D9D9"/>
          </w:tcPr>
          <w:p w14:paraId="0A0944D8">
            <w:pPr>
              <w:keepNext w:val="0"/>
              <w:keepLines w:val="0"/>
              <w:pageBreakBefore w:val="0"/>
              <w:widowControl w:val="0"/>
              <w:kinsoku w:val="0"/>
              <w:wordWrap/>
              <w:overflowPunct/>
              <w:topLinePunct w:val="0"/>
              <w:autoSpaceDE w:val="0"/>
              <w:autoSpaceDN w:val="0"/>
              <w:bidi w:val="0"/>
              <w:adjustRightInd w:val="0"/>
              <w:snapToGrid w:val="0"/>
              <w:spacing w:before="177" w:line="220" w:lineRule="auto"/>
              <w:ind w:left="487"/>
              <w:textAlignment w:val="baseline"/>
              <w:rPr>
                <w:rFonts w:ascii="宋体" w:hAnsi="宋体" w:eastAsia="宋体" w:cs="宋体"/>
                <w:sz w:val="24"/>
                <w:szCs w:val="24"/>
              </w:rPr>
            </w:pPr>
            <w:r>
              <w:rPr>
                <w:rFonts w:ascii="宋体" w:hAnsi="宋体" w:eastAsia="宋体" w:cs="宋体"/>
                <w:b/>
                <w:bCs/>
                <w:spacing w:val="-15"/>
                <w:sz w:val="24"/>
                <w:szCs w:val="24"/>
              </w:rPr>
              <w:t>日期</w:t>
            </w:r>
          </w:p>
        </w:tc>
        <w:tc>
          <w:tcPr>
            <w:tcW w:w="1017" w:type="dxa"/>
            <w:shd w:val="clear" w:color="auto" w:fill="D9D9D9"/>
          </w:tcPr>
          <w:p w14:paraId="338ED4DB">
            <w:pPr>
              <w:keepNext w:val="0"/>
              <w:keepLines w:val="0"/>
              <w:pageBreakBefore w:val="0"/>
              <w:widowControl w:val="0"/>
              <w:kinsoku w:val="0"/>
              <w:wordWrap/>
              <w:overflowPunct/>
              <w:topLinePunct w:val="0"/>
              <w:autoSpaceDE w:val="0"/>
              <w:autoSpaceDN w:val="0"/>
              <w:bidi w:val="0"/>
              <w:adjustRightInd w:val="0"/>
              <w:snapToGrid w:val="0"/>
              <w:spacing w:before="176" w:line="221" w:lineRule="auto"/>
              <w:ind w:left="268"/>
              <w:textAlignment w:val="baseline"/>
              <w:rPr>
                <w:rFonts w:ascii="宋体" w:hAnsi="宋体" w:eastAsia="宋体" w:cs="宋体"/>
                <w:sz w:val="24"/>
                <w:szCs w:val="24"/>
              </w:rPr>
            </w:pPr>
            <w:r>
              <w:rPr>
                <w:rFonts w:ascii="宋体" w:hAnsi="宋体" w:eastAsia="宋体" w:cs="宋体"/>
                <w:b/>
                <w:bCs/>
                <w:spacing w:val="-5"/>
                <w:sz w:val="24"/>
                <w:szCs w:val="24"/>
              </w:rPr>
              <w:t>批准</w:t>
            </w:r>
          </w:p>
        </w:tc>
        <w:tc>
          <w:tcPr>
            <w:tcW w:w="1271" w:type="dxa"/>
            <w:shd w:val="clear" w:color="auto" w:fill="D9D9D9"/>
          </w:tcPr>
          <w:p w14:paraId="2D6F740B">
            <w:pPr>
              <w:keepNext w:val="0"/>
              <w:keepLines w:val="0"/>
              <w:pageBreakBefore w:val="0"/>
              <w:widowControl w:val="0"/>
              <w:kinsoku w:val="0"/>
              <w:wordWrap/>
              <w:overflowPunct/>
              <w:topLinePunct w:val="0"/>
              <w:autoSpaceDE w:val="0"/>
              <w:autoSpaceDN w:val="0"/>
              <w:bidi w:val="0"/>
              <w:adjustRightInd w:val="0"/>
              <w:snapToGrid w:val="0"/>
              <w:spacing w:before="177" w:line="220" w:lineRule="auto"/>
              <w:ind w:left="441"/>
              <w:textAlignment w:val="baseline"/>
              <w:rPr>
                <w:rFonts w:ascii="宋体" w:hAnsi="宋体" w:eastAsia="宋体" w:cs="宋体"/>
                <w:sz w:val="24"/>
                <w:szCs w:val="24"/>
              </w:rPr>
            </w:pPr>
            <w:r>
              <w:rPr>
                <w:rFonts w:ascii="宋体" w:hAnsi="宋体" w:eastAsia="宋体" w:cs="宋体"/>
                <w:b/>
                <w:bCs/>
                <w:spacing w:val="-15"/>
                <w:sz w:val="24"/>
                <w:szCs w:val="24"/>
              </w:rPr>
              <w:t>日期</w:t>
            </w:r>
          </w:p>
        </w:tc>
        <w:tc>
          <w:tcPr>
            <w:tcW w:w="1383" w:type="dxa"/>
            <w:vMerge w:val="continue"/>
            <w:tcBorders>
              <w:top w:val="nil"/>
              <w:right w:val="single" w:color="000000" w:sz="10" w:space="0"/>
            </w:tcBorders>
          </w:tcPr>
          <w:p w14:paraId="0D1CE5FB">
            <w:pPr>
              <w:keepNext w:val="0"/>
              <w:keepLines w:val="0"/>
              <w:pageBreakBefore w:val="0"/>
              <w:widowControl w:val="0"/>
              <w:kinsoku w:val="0"/>
              <w:wordWrap/>
              <w:overflowPunct/>
              <w:topLinePunct w:val="0"/>
              <w:autoSpaceDE w:val="0"/>
              <w:autoSpaceDN w:val="0"/>
              <w:bidi w:val="0"/>
              <w:adjustRightInd w:val="0"/>
              <w:snapToGrid w:val="0"/>
              <w:textAlignment w:val="baseline"/>
              <w:rPr>
                <w:rFonts w:ascii="Arial"/>
                <w:sz w:val="21"/>
              </w:rPr>
            </w:pPr>
          </w:p>
        </w:tc>
      </w:tr>
      <w:tr w14:paraId="710E34C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651" w:hRule="atLeast"/>
        </w:trPr>
        <w:tc>
          <w:tcPr>
            <w:tcW w:w="845" w:type="dxa"/>
            <w:tcBorders>
              <w:left w:val="single" w:color="000000" w:sz="10" w:space="0"/>
            </w:tcBorders>
          </w:tcPr>
          <w:p w14:paraId="3C883D7D">
            <w:pPr>
              <w:pStyle w:val="27"/>
              <w:keepNext w:val="0"/>
              <w:keepLines w:val="0"/>
              <w:pageBreakBefore w:val="0"/>
              <w:widowControl w:val="0"/>
              <w:kinsoku w:val="0"/>
              <w:wordWrap/>
              <w:overflowPunct/>
              <w:topLinePunct w:val="0"/>
              <w:autoSpaceDE w:val="0"/>
              <w:autoSpaceDN w:val="0"/>
              <w:bidi w:val="0"/>
              <w:adjustRightInd w:val="0"/>
              <w:snapToGrid w:val="0"/>
              <w:spacing w:before="230" w:line="237" w:lineRule="auto"/>
              <w:ind w:left="195"/>
              <w:textAlignment w:val="baseline"/>
            </w:pPr>
            <w:r>
              <w:rPr>
                <w:spacing w:val="-1"/>
              </w:rPr>
              <w:t>V1.0</w:t>
            </w:r>
          </w:p>
        </w:tc>
        <w:tc>
          <w:tcPr>
            <w:tcW w:w="881" w:type="dxa"/>
          </w:tcPr>
          <w:p w14:paraId="7FB962C6">
            <w:pPr>
              <w:pStyle w:val="27"/>
              <w:keepNext w:val="0"/>
              <w:keepLines w:val="0"/>
              <w:pageBreakBefore w:val="0"/>
              <w:widowControl w:val="0"/>
              <w:kinsoku w:val="0"/>
              <w:wordWrap/>
              <w:overflowPunct/>
              <w:topLinePunct w:val="0"/>
              <w:autoSpaceDE w:val="0"/>
              <w:autoSpaceDN w:val="0"/>
              <w:bidi w:val="0"/>
              <w:adjustRightInd w:val="0"/>
              <w:snapToGrid w:val="0"/>
              <w:spacing w:before="230" w:line="219" w:lineRule="auto"/>
              <w:ind w:left="125"/>
              <w:textAlignment w:val="baseline"/>
            </w:pPr>
            <w:r>
              <w:rPr>
                <w:rFonts w:hint="eastAsia"/>
                <w:spacing w:val="-4"/>
              </w:rPr>
              <w:t>阮郑</w:t>
            </w:r>
          </w:p>
        </w:tc>
        <w:tc>
          <w:tcPr>
            <w:tcW w:w="1274" w:type="dxa"/>
          </w:tcPr>
          <w:p w14:paraId="0B391C79">
            <w:pPr>
              <w:pStyle w:val="27"/>
              <w:keepNext w:val="0"/>
              <w:keepLines w:val="0"/>
              <w:pageBreakBefore w:val="0"/>
              <w:widowControl w:val="0"/>
              <w:kinsoku w:val="0"/>
              <w:wordWrap/>
              <w:overflowPunct/>
              <w:topLinePunct w:val="0"/>
              <w:autoSpaceDE w:val="0"/>
              <w:autoSpaceDN w:val="0"/>
              <w:bidi w:val="0"/>
              <w:adjustRightInd w:val="0"/>
              <w:snapToGrid w:val="0"/>
              <w:spacing w:before="230" w:line="237" w:lineRule="auto"/>
              <w:ind w:left="104"/>
              <w:textAlignment w:val="baseline"/>
            </w:pPr>
            <w:r>
              <w:rPr>
                <w:spacing w:val="-1"/>
              </w:rPr>
              <w:t>2025.1.7</w:t>
            </w:r>
          </w:p>
        </w:tc>
        <w:tc>
          <w:tcPr>
            <w:tcW w:w="957" w:type="dxa"/>
          </w:tcPr>
          <w:p w14:paraId="0806E2DD">
            <w:pPr>
              <w:pStyle w:val="27"/>
              <w:keepNext w:val="0"/>
              <w:keepLines w:val="0"/>
              <w:pageBreakBefore w:val="0"/>
              <w:widowControl w:val="0"/>
              <w:kinsoku w:val="0"/>
              <w:wordWrap/>
              <w:overflowPunct/>
              <w:topLinePunct w:val="0"/>
              <w:autoSpaceDE w:val="0"/>
              <w:autoSpaceDN w:val="0"/>
              <w:bidi w:val="0"/>
              <w:adjustRightInd w:val="0"/>
              <w:snapToGrid w:val="0"/>
              <w:spacing w:before="230" w:line="219" w:lineRule="auto"/>
              <w:ind w:left="168"/>
              <w:textAlignment w:val="baseline"/>
            </w:pPr>
            <w:r>
              <w:rPr>
                <w:spacing w:val="-4"/>
              </w:rPr>
              <w:t>赵建中</w:t>
            </w:r>
          </w:p>
        </w:tc>
        <w:tc>
          <w:tcPr>
            <w:tcW w:w="1377" w:type="dxa"/>
          </w:tcPr>
          <w:p w14:paraId="0320F66E">
            <w:pPr>
              <w:pStyle w:val="27"/>
              <w:keepNext w:val="0"/>
              <w:keepLines w:val="0"/>
              <w:pageBreakBefore w:val="0"/>
              <w:widowControl w:val="0"/>
              <w:kinsoku w:val="0"/>
              <w:wordWrap/>
              <w:overflowPunct/>
              <w:topLinePunct w:val="0"/>
              <w:autoSpaceDE w:val="0"/>
              <w:autoSpaceDN w:val="0"/>
              <w:bidi w:val="0"/>
              <w:adjustRightInd w:val="0"/>
              <w:snapToGrid w:val="0"/>
              <w:spacing w:before="230" w:line="237" w:lineRule="auto"/>
              <w:ind w:left="161"/>
              <w:textAlignment w:val="baseline"/>
            </w:pPr>
            <w:r>
              <w:rPr>
                <w:spacing w:val="-1"/>
              </w:rPr>
              <w:t>2025.1.7</w:t>
            </w:r>
          </w:p>
        </w:tc>
        <w:tc>
          <w:tcPr>
            <w:tcW w:w="1017" w:type="dxa"/>
          </w:tcPr>
          <w:p w14:paraId="7B95F9C2">
            <w:pPr>
              <w:pStyle w:val="27"/>
              <w:keepNext w:val="0"/>
              <w:keepLines w:val="0"/>
              <w:pageBreakBefore w:val="0"/>
              <w:widowControl w:val="0"/>
              <w:kinsoku w:val="0"/>
              <w:wordWrap/>
              <w:overflowPunct/>
              <w:topLinePunct w:val="0"/>
              <w:autoSpaceDE w:val="0"/>
              <w:autoSpaceDN w:val="0"/>
              <w:bidi w:val="0"/>
              <w:adjustRightInd w:val="0"/>
              <w:snapToGrid w:val="0"/>
              <w:spacing w:before="230" w:line="220" w:lineRule="auto"/>
              <w:ind w:left="202"/>
              <w:textAlignment w:val="baseline"/>
            </w:pPr>
            <w:r>
              <w:rPr>
                <w:spacing w:val="-3"/>
              </w:rPr>
              <w:t>陆涛</w:t>
            </w:r>
          </w:p>
        </w:tc>
        <w:tc>
          <w:tcPr>
            <w:tcW w:w="1271" w:type="dxa"/>
          </w:tcPr>
          <w:p w14:paraId="76E7ED73">
            <w:pPr>
              <w:pStyle w:val="27"/>
              <w:keepNext w:val="0"/>
              <w:keepLines w:val="0"/>
              <w:pageBreakBefore w:val="0"/>
              <w:widowControl w:val="0"/>
              <w:kinsoku w:val="0"/>
              <w:wordWrap/>
              <w:overflowPunct/>
              <w:topLinePunct w:val="0"/>
              <w:autoSpaceDE w:val="0"/>
              <w:autoSpaceDN w:val="0"/>
              <w:bidi w:val="0"/>
              <w:adjustRightInd w:val="0"/>
              <w:snapToGrid w:val="0"/>
              <w:spacing w:before="230" w:line="237" w:lineRule="auto"/>
              <w:ind w:left="220"/>
              <w:textAlignment w:val="baseline"/>
            </w:pPr>
            <w:r>
              <w:rPr>
                <w:spacing w:val="-1"/>
              </w:rPr>
              <w:t>2025.1.7</w:t>
            </w:r>
          </w:p>
        </w:tc>
        <w:tc>
          <w:tcPr>
            <w:tcW w:w="1383" w:type="dxa"/>
            <w:tcBorders>
              <w:right w:val="single" w:color="000000" w:sz="10" w:space="0"/>
            </w:tcBorders>
          </w:tcPr>
          <w:p w14:paraId="1A5ABD82">
            <w:pPr>
              <w:pStyle w:val="27"/>
              <w:keepNext w:val="0"/>
              <w:keepLines w:val="0"/>
              <w:pageBreakBefore w:val="0"/>
              <w:widowControl w:val="0"/>
              <w:kinsoku w:val="0"/>
              <w:wordWrap/>
              <w:overflowPunct/>
              <w:topLinePunct w:val="0"/>
              <w:autoSpaceDE w:val="0"/>
              <w:autoSpaceDN w:val="0"/>
              <w:bidi w:val="0"/>
              <w:adjustRightInd w:val="0"/>
              <w:snapToGrid w:val="0"/>
              <w:spacing w:before="230" w:line="217" w:lineRule="auto"/>
              <w:ind w:left="341"/>
              <w:textAlignment w:val="baseline"/>
            </w:pPr>
            <w:r>
              <w:rPr>
                <w:spacing w:val="-5"/>
              </w:rPr>
              <w:t>首次发布</w:t>
            </w:r>
          </w:p>
        </w:tc>
      </w:tr>
      <w:tr w14:paraId="74A769E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85" w:hRule="atLeast"/>
        </w:trPr>
        <w:tc>
          <w:tcPr>
            <w:tcW w:w="845" w:type="dxa"/>
            <w:tcBorders>
              <w:left w:val="single" w:color="000000" w:sz="10" w:space="0"/>
            </w:tcBorders>
          </w:tcPr>
          <w:p w14:paraId="3DAB5E6A">
            <w:pPr>
              <w:pStyle w:val="27"/>
              <w:keepNext w:val="0"/>
              <w:keepLines w:val="0"/>
              <w:pageBreakBefore w:val="0"/>
              <w:widowControl w:val="0"/>
              <w:kinsoku w:val="0"/>
              <w:wordWrap/>
              <w:overflowPunct/>
              <w:topLinePunct w:val="0"/>
              <w:autoSpaceDE w:val="0"/>
              <w:autoSpaceDN w:val="0"/>
              <w:bidi w:val="0"/>
              <w:adjustRightInd w:val="0"/>
              <w:snapToGrid w:val="0"/>
              <w:spacing w:before="152" w:line="237" w:lineRule="auto"/>
              <w:ind w:left="195"/>
              <w:textAlignment w:val="baseline"/>
            </w:pPr>
          </w:p>
        </w:tc>
        <w:tc>
          <w:tcPr>
            <w:tcW w:w="881" w:type="dxa"/>
          </w:tcPr>
          <w:p w14:paraId="304E0B0C">
            <w:pPr>
              <w:pStyle w:val="27"/>
              <w:keepNext w:val="0"/>
              <w:keepLines w:val="0"/>
              <w:pageBreakBefore w:val="0"/>
              <w:widowControl w:val="0"/>
              <w:kinsoku w:val="0"/>
              <w:wordWrap/>
              <w:overflowPunct/>
              <w:topLinePunct w:val="0"/>
              <w:autoSpaceDE w:val="0"/>
              <w:autoSpaceDN w:val="0"/>
              <w:bidi w:val="0"/>
              <w:adjustRightInd w:val="0"/>
              <w:snapToGrid w:val="0"/>
              <w:spacing w:before="152" w:line="219" w:lineRule="auto"/>
              <w:ind w:left="125"/>
              <w:textAlignment w:val="baseline"/>
            </w:pPr>
          </w:p>
        </w:tc>
        <w:tc>
          <w:tcPr>
            <w:tcW w:w="1274" w:type="dxa"/>
          </w:tcPr>
          <w:p w14:paraId="66497D48">
            <w:pPr>
              <w:pStyle w:val="27"/>
              <w:keepNext w:val="0"/>
              <w:keepLines w:val="0"/>
              <w:pageBreakBefore w:val="0"/>
              <w:widowControl w:val="0"/>
              <w:kinsoku w:val="0"/>
              <w:wordWrap/>
              <w:overflowPunct/>
              <w:topLinePunct w:val="0"/>
              <w:autoSpaceDE w:val="0"/>
              <w:autoSpaceDN w:val="0"/>
              <w:bidi w:val="0"/>
              <w:adjustRightInd w:val="0"/>
              <w:snapToGrid w:val="0"/>
              <w:spacing w:before="152" w:line="237" w:lineRule="auto"/>
              <w:ind w:left="210"/>
              <w:textAlignment w:val="baseline"/>
            </w:pPr>
          </w:p>
        </w:tc>
        <w:tc>
          <w:tcPr>
            <w:tcW w:w="957" w:type="dxa"/>
          </w:tcPr>
          <w:p w14:paraId="1FE3C12A">
            <w:pPr>
              <w:pStyle w:val="27"/>
              <w:keepNext w:val="0"/>
              <w:keepLines w:val="0"/>
              <w:pageBreakBefore w:val="0"/>
              <w:widowControl w:val="0"/>
              <w:kinsoku w:val="0"/>
              <w:wordWrap/>
              <w:overflowPunct/>
              <w:topLinePunct w:val="0"/>
              <w:autoSpaceDE w:val="0"/>
              <w:autoSpaceDN w:val="0"/>
              <w:bidi w:val="0"/>
              <w:adjustRightInd w:val="0"/>
              <w:snapToGrid w:val="0"/>
              <w:spacing w:before="152" w:line="219" w:lineRule="auto"/>
              <w:ind w:left="168"/>
              <w:textAlignment w:val="baseline"/>
            </w:pPr>
          </w:p>
        </w:tc>
        <w:tc>
          <w:tcPr>
            <w:tcW w:w="1377" w:type="dxa"/>
          </w:tcPr>
          <w:p w14:paraId="012EE647">
            <w:pPr>
              <w:pStyle w:val="27"/>
              <w:keepNext w:val="0"/>
              <w:keepLines w:val="0"/>
              <w:pageBreakBefore w:val="0"/>
              <w:widowControl w:val="0"/>
              <w:kinsoku w:val="0"/>
              <w:wordWrap/>
              <w:overflowPunct/>
              <w:topLinePunct w:val="0"/>
              <w:autoSpaceDE w:val="0"/>
              <w:autoSpaceDN w:val="0"/>
              <w:bidi w:val="0"/>
              <w:adjustRightInd w:val="0"/>
              <w:snapToGrid w:val="0"/>
              <w:spacing w:before="152" w:line="237" w:lineRule="auto"/>
              <w:ind w:left="267"/>
              <w:textAlignment w:val="baseline"/>
            </w:pPr>
          </w:p>
        </w:tc>
        <w:tc>
          <w:tcPr>
            <w:tcW w:w="1017" w:type="dxa"/>
          </w:tcPr>
          <w:p w14:paraId="75BDB48B">
            <w:pPr>
              <w:pStyle w:val="27"/>
              <w:keepNext w:val="0"/>
              <w:keepLines w:val="0"/>
              <w:pageBreakBefore w:val="0"/>
              <w:widowControl w:val="0"/>
              <w:kinsoku w:val="0"/>
              <w:wordWrap/>
              <w:overflowPunct/>
              <w:topLinePunct w:val="0"/>
              <w:autoSpaceDE w:val="0"/>
              <w:autoSpaceDN w:val="0"/>
              <w:bidi w:val="0"/>
              <w:adjustRightInd w:val="0"/>
              <w:snapToGrid w:val="0"/>
              <w:spacing w:before="152" w:line="220" w:lineRule="auto"/>
              <w:ind w:left="202"/>
              <w:textAlignment w:val="baseline"/>
            </w:pPr>
          </w:p>
        </w:tc>
        <w:tc>
          <w:tcPr>
            <w:tcW w:w="1271" w:type="dxa"/>
          </w:tcPr>
          <w:p w14:paraId="7A74C2F1">
            <w:pPr>
              <w:pStyle w:val="27"/>
              <w:keepNext w:val="0"/>
              <w:keepLines w:val="0"/>
              <w:pageBreakBefore w:val="0"/>
              <w:widowControl w:val="0"/>
              <w:kinsoku w:val="0"/>
              <w:wordWrap/>
              <w:overflowPunct/>
              <w:topLinePunct w:val="0"/>
              <w:autoSpaceDE w:val="0"/>
              <w:autoSpaceDN w:val="0"/>
              <w:bidi w:val="0"/>
              <w:adjustRightInd w:val="0"/>
              <w:snapToGrid w:val="0"/>
              <w:spacing w:before="152" w:line="237" w:lineRule="auto"/>
              <w:ind w:left="220"/>
              <w:textAlignment w:val="baseline"/>
            </w:pPr>
          </w:p>
        </w:tc>
        <w:tc>
          <w:tcPr>
            <w:tcW w:w="1383" w:type="dxa"/>
            <w:tcBorders>
              <w:right w:val="single" w:color="000000" w:sz="10" w:space="0"/>
            </w:tcBorders>
          </w:tcPr>
          <w:p w14:paraId="120E8B79">
            <w:pPr>
              <w:pStyle w:val="27"/>
              <w:keepNext w:val="0"/>
              <w:keepLines w:val="0"/>
              <w:pageBreakBefore w:val="0"/>
              <w:widowControl w:val="0"/>
              <w:kinsoku w:val="0"/>
              <w:wordWrap/>
              <w:overflowPunct/>
              <w:topLinePunct w:val="0"/>
              <w:autoSpaceDE w:val="0"/>
              <w:autoSpaceDN w:val="0"/>
              <w:bidi w:val="0"/>
              <w:adjustRightInd w:val="0"/>
              <w:snapToGrid w:val="0"/>
              <w:spacing w:before="152" w:line="219" w:lineRule="auto"/>
              <w:ind w:left="436"/>
              <w:textAlignment w:val="baseline"/>
            </w:pPr>
          </w:p>
        </w:tc>
      </w:tr>
      <w:tr w14:paraId="7CAEAEF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03" w:hRule="atLeast"/>
        </w:trPr>
        <w:tc>
          <w:tcPr>
            <w:tcW w:w="845" w:type="dxa"/>
            <w:tcBorders>
              <w:left w:val="single" w:color="000000" w:sz="10" w:space="0"/>
              <w:bottom w:val="single" w:color="000000" w:sz="10" w:space="0"/>
            </w:tcBorders>
          </w:tcPr>
          <w:p w14:paraId="5787F63E">
            <w:pPr>
              <w:pStyle w:val="27"/>
              <w:keepNext w:val="0"/>
              <w:keepLines w:val="0"/>
              <w:pageBreakBefore w:val="0"/>
              <w:widowControl w:val="0"/>
              <w:kinsoku w:val="0"/>
              <w:wordWrap/>
              <w:overflowPunct/>
              <w:topLinePunct w:val="0"/>
              <w:autoSpaceDE w:val="0"/>
              <w:autoSpaceDN w:val="0"/>
              <w:bidi w:val="0"/>
              <w:adjustRightInd w:val="0"/>
              <w:snapToGrid w:val="0"/>
              <w:spacing w:before="157" w:line="237" w:lineRule="auto"/>
              <w:ind w:left="195"/>
              <w:textAlignment w:val="baseline"/>
            </w:pPr>
          </w:p>
        </w:tc>
        <w:tc>
          <w:tcPr>
            <w:tcW w:w="881" w:type="dxa"/>
            <w:tcBorders>
              <w:bottom w:val="single" w:color="000000" w:sz="10" w:space="0"/>
            </w:tcBorders>
          </w:tcPr>
          <w:p w14:paraId="2BD69362">
            <w:pPr>
              <w:pStyle w:val="27"/>
              <w:keepNext w:val="0"/>
              <w:keepLines w:val="0"/>
              <w:pageBreakBefore w:val="0"/>
              <w:widowControl w:val="0"/>
              <w:kinsoku w:val="0"/>
              <w:wordWrap/>
              <w:overflowPunct/>
              <w:topLinePunct w:val="0"/>
              <w:autoSpaceDE w:val="0"/>
              <w:autoSpaceDN w:val="0"/>
              <w:bidi w:val="0"/>
              <w:adjustRightInd w:val="0"/>
              <w:snapToGrid w:val="0"/>
              <w:spacing w:before="157" w:line="219" w:lineRule="auto"/>
              <w:ind w:left="125"/>
              <w:textAlignment w:val="baseline"/>
            </w:pPr>
          </w:p>
        </w:tc>
        <w:tc>
          <w:tcPr>
            <w:tcW w:w="1274" w:type="dxa"/>
            <w:tcBorders>
              <w:bottom w:val="single" w:color="000000" w:sz="10" w:space="0"/>
            </w:tcBorders>
          </w:tcPr>
          <w:p w14:paraId="519DD42E">
            <w:pPr>
              <w:pStyle w:val="27"/>
              <w:keepNext w:val="0"/>
              <w:keepLines w:val="0"/>
              <w:pageBreakBefore w:val="0"/>
              <w:widowControl w:val="0"/>
              <w:kinsoku w:val="0"/>
              <w:wordWrap/>
              <w:overflowPunct/>
              <w:topLinePunct w:val="0"/>
              <w:autoSpaceDE w:val="0"/>
              <w:autoSpaceDN w:val="0"/>
              <w:bidi w:val="0"/>
              <w:adjustRightInd w:val="0"/>
              <w:snapToGrid w:val="0"/>
              <w:spacing w:before="157" w:line="237" w:lineRule="auto"/>
              <w:ind w:left="210"/>
              <w:textAlignment w:val="baseline"/>
            </w:pPr>
          </w:p>
        </w:tc>
        <w:tc>
          <w:tcPr>
            <w:tcW w:w="957" w:type="dxa"/>
            <w:tcBorders>
              <w:bottom w:val="single" w:color="000000" w:sz="10" w:space="0"/>
            </w:tcBorders>
          </w:tcPr>
          <w:p w14:paraId="264D4828">
            <w:pPr>
              <w:pStyle w:val="27"/>
              <w:keepNext w:val="0"/>
              <w:keepLines w:val="0"/>
              <w:pageBreakBefore w:val="0"/>
              <w:widowControl w:val="0"/>
              <w:kinsoku w:val="0"/>
              <w:wordWrap/>
              <w:overflowPunct/>
              <w:topLinePunct w:val="0"/>
              <w:autoSpaceDE w:val="0"/>
              <w:autoSpaceDN w:val="0"/>
              <w:bidi w:val="0"/>
              <w:adjustRightInd w:val="0"/>
              <w:snapToGrid w:val="0"/>
              <w:spacing w:before="157" w:line="218" w:lineRule="auto"/>
              <w:ind w:left="164"/>
              <w:textAlignment w:val="baseline"/>
            </w:pPr>
          </w:p>
        </w:tc>
        <w:tc>
          <w:tcPr>
            <w:tcW w:w="1377" w:type="dxa"/>
            <w:tcBorders>
              <w:bottom w:val="single" w:color="000000" w:sz="10" w:space="0"/>
            </w:tcBorders>
          </w:tcPr>
          <w:p w14:paraId="324414F2">
            <w:pPr>
              <w:pStyle w:val="27"/>
              <w:keepNext w:val="0"/>
              <w:keepLines w:val="0"/>
              <w:pageBreakBefore w:val="0"/>
              <w:widowControl w:val="0"/>
              <w:kinsoku w:val="0"/>
              <w:wordWrap/>
              <w:overflowPunct/>
              <w:topLinePunct w:val="0"/>
              <w:autoSpaceDE w:val="0"/>
              <w:autoSpaceDN w:val="0"/>
              <w:bidi w:val="0"/>
              <w:adjustRightInd w:val="0"/>
              <w:snapToGrid w:val="0"/>
              <w:spacing w:before="157" w:line="237" w:lineRule="auto"/>
              <w:ind w:left="267"/>
              <w:textAlignment w:val="baseline"/>
            </w:pPr>
          </w:p>
        </w:tc>
        <w:tc>
          <w:tcPr>
            <w:tcW w:w="1017" w:type="dxa"/>
            <w:tcBorders>
              <w:bottom w:val="single" w:color="000000" w:sz="10" w:space="0"/>
            </w:tcBorders>
          </w:tcPr>
          <w:p w14:paraId="0FD934D7">
            <w:pPr>
              <w:pStyle w:val="27"/>
              <w:keepNext w:val="0"/>
              <w:keepLines w:val="0"/>
              <w:pageBreakBefore w:val="0"/>
              <w:widowControl w:val="0"/>
              <w:kinsoku w:val="0"/>
              <w:wordWrap/>
              <w:overflowPunct/>
              <w:topLinePunct w:val="0"/>
              <w:autoSpaceDE w:val="0"/>
              <w:autoSpaceDN w:val="0"/>
              <w:bidi w:val="0"/>
              <w:adjustRightInd w:val="0"/>
              <w:snapToGrid w:val="0"/>
              <w:spacing w:before="157" w:line="220" w:lineRule="auto"/>
              <w:ind w:left="202"/>
              <w:textAlignment w:val="baseline"/>
            </w:pPr>
          </w:p>
        </w:tc>
        <w:tc>
          <w:tcPr>
            <w:tcW w:w="1271" w:type="dxa"/>
            <w:tcBorders>
              <w:bottom w:val="single" w:color="000000" w:sz="10" w:space="0"/>
            </w:tcBorders>
          </w:tcPr>
          <w:p w14:paraId="225C6788">
            <w:pPr>
              <w:pStyle w:val="27"/>
              <w:keepNext w:val="0"/>
              <w:keepLines w:val="0"/>
              <w:pageBreakBefore w:val="0"/>
              <w:widowControl w:val="0"/>
              <w:kinsoku w:val="0"/>
              <w:wordWrap/>
              <w:overflowPunct/>
              <w:topLinePunct w:val="0"/>
              <w:autoSpaceDE w:val="0"/>
              <w:autoSpaceDN w:val="0"/>
              <w:bidi w:val="0"/>
              <w:adjustRightInd w:val="0"/>
              <w:snapToGrid w:val="0"/>
              <w:spacing w:before="157" w:line="237" w:lineRule="auto"/>
              <w:ind w:left="220"/>
              <w:textAlignment w:val="baseline"/>
            </w:pPr>
          </w:p>
        </w:tc>
        <w:tc>
          <w:tcPr>
            <w:tcW w:w="1383" w:type="dxa"/>
            <w:tcBorders>
              <w:bottom w:val="single" w:color="000000" w:sz="10" w:space="0"/>
              <w:right w:val="single" w:color="000000" w:sz="10" w:space="0"/>
            </w:tcBorders>
          </w:tcPr>
          <w:p w14:paraId="3E77818D">
            <w:pPr>
              <w:pStyle w:val="27"/>
              <w:keepNext w:val="0"/>
              <w:keepLines w:val="0"/>
              <w:pageBreakBefore w:val="0"/>
              <w:widowControl w:val="0"/>
              <w:kinsoku w:val="0"/>
              <w:wordWrap/>
              <w:overflowPunct/>
              <w:topLinePunct w:val="0"/>
              <w:autoSpaceDE w:val="0"/>
              <w:autoSpaceDN w:val="0"/>
              <w:bidi w:val="0"/>
              <w:adjustRightInd w:val="0"/>
              <w:snapToGrid w:val="0"/>
              <w:spacing w:before="157" w:line="219" w:lineRule="auto"/>
              <w:ind w:left="436"/>
              <w:textAlignment w:val="baseline"/>
            </w:pPr>
          </w:p>
        </w:tc>
      </w:tr>
    </w:tbl>
    <w:p w14:paraId="6C9B8326">
      <w:pPr>
        <w:rPr>
          <w:rFonts w:hint="default"/>
          <w:lang w:val="en-US" w:eastAsia="zh-CN"/>
        </w:rPr>
      </w:pPr>
      <w:r>
        <w:rPr>
          <w:rFonts w:hint="default"/>
          <w:lang w:val="en-US" w:eastAsia="zh-CN"/>
        </w:rPr>
        <w:br w:type="page"/>
      </w:r>
    </w:p>
    <w:sdt>
      <w:sdtPr>
        <w:rPr>
          <w:rFonts w:ascii="宋体" w:hAnsi="宋体" w:eastAsia="宋体" w:cs="Arial"/>
          <w:snapToGrid w:val="0"/>
          <w:color w:val="000000"/>
          <w:kern w:val="0"/>
          <w:sz w:val="21"/>
          <w:szCs w:val="21"/>
          <w:lang w:val="en-US" w:eastAsia="en-US" w:bidi="ar-SA"/>
        </w:rPr>
        <w:id w:val="147466855"/>
        <w15:color w:val="DBDBDB"/>
        <w:docPartObj>
          <w:docPartGallery w:val="Table of Contents"/>
          <w:docPartUnique/>
        </w:docPartObj>
      </w:sdtPr>
      <w:sdtEndPr>
        <w:rPr>
          <w:rFonts w:hint="default" w:ascii="Arial" w:hAnsi="Arial" w:eastAsia="宋体" w:cs="Arial"/>
          <w:snapToGrid w:val="0"/>
          <w:color w:val="000000"/>
          <w:kern w:val="0"/>
          <w:sz w:val="21"/>
          <w:szCs w:val="21"/>
          <w:lang w:val="en-US" w:eastAsia="zh-CN" w:bidi="ar-SA"/>
        </w:rPr>
      </w:sdtEndPr>
      <w:sdtContent>
        <w:p w14:paraId="6926809B">
          <w:pPr>
            <w:spacing w:before="0" w:beforeLines="0" w:after="0" w:afterLines="0" w:line="240" w:lineRule="auto"/>
            <w:ind w:left="0" w:leftChars="0" w:right="0" w:rightChars="0" w:firstLine="0" w:firstLineChars="0"/>
            <w:jc w:val="center"/>
          </w:pPr>
          <w:r>
            <w:rPr>
              <w:rFonts w:ascii="宋体" w:hAnsi="宋体" w:eastAsia="宋体"/>
              <w:sz w:val="21"/>
            </w:rPr>
            <w:t>目录</w:t>
          </w:r>
        </w:p>
        <w:p w14:paraId="08533D01">
          <w:pPr>
            <w:pStyle w:val="16"/>
            <w:tabs>
              <w:tab w:val="right" w:leader="dot" w:pos="8306"/>
            </w:tabs>
          </w:pPr>
          <w:bookmarkStart w:id="31" w:name="_GoBack"/>
          <w:bookmarkEnd w:id="31"/>
          <w:r>
            <w:rPr>
              <w:rFonts w:hint="default"/>
              <w:lang w:val="en-US" w:eastAsia="zh-CN"/>
            </w:rPr>
            <w:fldChar w:fldCharType="begin"/>
          </w:r>
          <w:r>
            <w:rPr>
              <w:rFonts w:hint="default"/>
              <w:lang w:val="en-US" w:eastAsia="zh-CN"/>
            </w:rPr>
            <w:instrText xml:space="preserve">TOC \o "1-3" \h \u </w:instrText>
          </w:r>
          <w:r>
            <w:rPr>
              <w:rFonts w:hint="default"/>
              <w:lang w:val="en-US" w:eastAsia="zh-CN"/>
            </w:rPr>
            <w:fldChar w:fldCharType="separate"/>
          </w:r>
          <w:r>
            <w:rPr>
              <w:rFonts w:hint="default"/>
              <w:lang w:val="en-US" w:eastAsia="zh-CN"/>
            </w:rPr>
            <w:fldChar w:fldCharType="begin"/>
          </w:r>
          <w:r>
            <w:rPr>
              <w:rFonts w:hint="default"/>
              <w:lang w:val="en-US" w:eastAsia="zh-CN"/>
            </w:rPr>
            <w:instrText xml:space="preserve"> HYPERLINK \l _Toc22893 </w:instrText>
          </w:r>
          <w:r>
            <w:rPr>
              <w:rFonts w:hint="default"/>
              <w:lang w:val="en-US" w:eastAsia="zh-CN"/>
            </w:rPr>
            <w:fldChar w:fldCharType="separate"/>
          </w:r>
          <w:r>
            <w:rPr>
              <w:rFonts w:hint="eastAsia"/>
              <w:lang w:val="en-US" w:eastAsia="zh-CN"/>
            </w:rPr>
            <w:t>云南腾电科技有限公司</w:t>
          </w:r>
          <w:r>
            <w:tab/>
          </w:r>
          <w:r>
            <w:fldChar w:fldCharType="begin"/>
          </w:r>
          <w:r>
            <w:instrText xml:space="preserve"> PAGEREF _Toc22893 \h </w:instrText>
          </w:r>
          <w:r>
            <w:fldChar w:fldCharType="separate"/>
          </w:r>
          <w:r>
            <w:t>1</w:t>
          </w:r>
          <w:r>
            <w:fldChar w:fldCharType="end"/>
          </w:r>
          <w:r>
            <w:rPr>
              <w:rFonts w:hint="default"/>
              <w:lang w:val="en-US" w:eastAsia="zh-CN"/>
            </w:rPr>
            <w:fldChar w:fldCharType="end"/>
          </w:r>
        </w:p>
        <w:p w14:paraId="02206D74">
          <w:pPr>
            <w:pStyle w:val="16"/>
            <w:tabs>
              <w:tab w:val="right" w:leader="dot" w:pos="8306"/>
            </w:tabs>
          </w:pPr>
          <w:r>
            <w:rPr>
              <w:rFonts w:hint="default"/>
              <w:lang w:val="en-US" w:eastAsia="zh-CN"/>
            </w:rPr>
            <w:fldChar w:fldCharType="begin"/>
          </w:r>
          <w:r>
            <w:rPr>
              <w:rFonts w:hint="default"/>
              <w:lang w:val="en-US" w:eastAsia="zh-CN"/>
            </w:rPr>
            <w:instrText xml:space="preserve"> HYPERLINK \l _Toc28605 </w:instrText>
          </w:r>
          <w:r>
            <w:rPr>
              <w:rFonts w:hint="default"/>
              <w:lang w:val="en-US" w:eastAsia="zh-CN"/>
            </w:rPr>
            <w:fldChar w:fldCharType="separate"/>
          </w:r>
          <w:r>
            <w:rPr>
              <w:rFonts w:hint="eastAsia"/>
              <w:lang w:val="en-US" w:eastAsia="zh-CN"/>
            </w:rPr>
            <w:t>培训管理制度</w:t>
          </w:r>
          <w:r>
            <w:tab/>
          </w:r>
          <w:r>
            <w:fldChar w:fldCharType="begin"/>
          </w:r>
          <w:r>
            <w:instrText xml:space="preserve"> PAGEREF _Toc28605 \h </w:instrText>
          </w:r>
          <w:r>
            <w:fldChar w:fldCharType="separate"/>
          </w:r>
          <w:r>
            <w:t>1</w:t>
          </w:r>
          <w:r>
            <w:fldChar w:fldCharType="end"/>
          </w:r>
          <w:r>
            <w:rPr>
              <w:rFonts w:hint="default"/>
              <w:lang w:val="en-US" w:eastAsia="zh-CN"/>
            </w:rPr>
            <w:fldChar w:fldCharType="end"/>
          </w:r>
        </w:p>
        <w:p w14:paraId="4E6957AC">
          <w:pPr>
            <w:pStyle w:val="16"/>
            <w:tabs>
              <w:tab w:val="right" w:leader="dot" w:pos="8306"/>
            </w:tabs>
          </w:pPr>
          <w:r>
            <w:rPr>
              <w:rFonts w:hint="default"/>
              <w:lang w:val="en-US" w:eastAsia="zh-CN"/>
            </w:rPr>
            <w:fldChar w:fldCharType="begin"/>
          </w:r>
          <w:r>
            <w:rPr>
              <w:rFonts w:hint="default"/>
              <w:lang w:val="en-US" w:eastAsia="zh-CN"/>
            </w:rPr>
            <w:instrText xml:space="preserve"> HYPERLINK \l _Toc742 </w:instrText>
          </w:r>
          <w:r>
            <w:rPr>
              <w:rFonts w:hint="default"/>
              <w:lang w:val="en-US" w:eastAsia="zh-CN"/>
            </w:rPr>
            <w:fldChar w:fldCharType="separate"/>
          </w:r>
          <w:r>
            <w:rPr>
              <w:rFonts w:hint="eastAsia"/>
              <w:lang w:val="en-US" w:eastAsia="zh-CN"/>
            </w:rPr>
            <w:t>（YNTD-ITSS-0502）</w:t>
          </w:r>
          <w:r>
            <w:tab/>
          </w:r>
          <w:r>
            <w:fldChar w:fldCharType="begin"/>
          </w:r>
          <w:r>
            <w:instrText xml:space="preserve"> PAGEREF _Toc742 \h </w:instrText>
          </w:r>
          <w:r>
            <w:fldChar w:fldCharType="separate"/>
          </w:r>
          <w:r>
            <w:t>1</w:t>
          </w:r>
          <w:r>
            <w:fldChar w:fldCharType="end"/>
          </w:r>
          <w:r>
            <w:rPr>
              <w:rFonts w:hint="default"/>
              <w:lang w:val="en-US" w:eastAsia="zh-CN"/>
            </w:rPr>
            <w:fldChar w:fldCharType="end"/>
          </w:r>
        </w:p>
        <w:p w14:paraId="11626588">
          <w:pPr>
            <w:pStyle w:val="16"/>
            <w:tabs>
              <w:tab w:val="right" w:leader="dot" w:pos="8306"/>
            </w:tabs>
          </w:pPr>
          <w:r>
            <w:rPr>
              <w:rFonts w:hint="default"/>
              <w:lang w:val="en-US" w:eastAsia="zh-CN"/>
            </w:rPr>
            <w:fldChar w:fldCharType="begin"/>
          </w:r>
          <w:r>
            <w:rPr>
              <w:rFonts w:hint="default"/>
              <w:lang w:val="en-US" w:eastAsia="zh-CN"/>
            </w:rPr>
            <w:instrText xml:space="preserve"> HYPERLINK \l _Toc5331 </w:instrText>
          </w:r>
          <w:r>
            <w:rPr>
              <w:rFonts w:hint="default"/>
              <w:lang w:val="en-US" w:eastAsia="zh-CN"/>
            </w:rPr>
            <w:fldChar w:fldCharType="separate"/>
          </w:r>
          <w:r>
            <w:rPr>
              <w:rFonts w:ascii="宋体" w:hAnsi="宋体" w:eastAsia="宋体" w:cs="宋体"/>
              <w:bCs/>
              <w:spacing w:val="-4"/>
              <w:szCs w:val="30"/>
            </w:rPr>
            <w:t>文件编制和变更履历</w:t>
          </w:r>
          <w:r>
            <w:tab/>
          </w:r>
          <w:r>
            <w:fldChar w:fldCharType="begin"/>
          </w:r>
          <w:r>
            <w:instrText xml:space="preserve"> PAGEREF _Toc5331 \h </w:instrText>
          </w:r>
          <w:r>
            <w:fldChar w:fldCharType="separate"/>
          </w:r>
          <w:r>
            <w:t>2</w:t>
          </w:r>
          <w:r>
            <w:fldChar w:fldCharType="end"/>
          </w:r>
          <w:r>
            <w:rPr>
              <w:rFonts w:hint="default"/>
              <w:lang w:val="en-US" w:eastAsia="zh-CN"/>
            </w:rPr>
            <w:fldChar w:fldCharType="end"/>
          </w:r>
        </w:p>
        <w:p w14:paraId="1F3C4F81">
          <w:pPr>
            <w:pStyle w:val="16"/>
            <w:tabs>
              <w:tab w:val="right" w:leader="dot" w:pos="8306"/>
            </w:tabs>
          </w:pPr>
          <w:r>
            <w:rPr>
              <w:rFonts w:hint="default"/>
              <w:lang w:val="en-US" w:eastAsia="zh-CN"/>
            </w:rPr>
            <w:fldChar w:fldCharType="begin"/>
          </w:r>
          <w:r>
            <w:rPr>
              <w:rFonts w:hint="default"/>
              <w:lang w:val="en-US" w:eastAsia="zh-CN"/>
            </w:rPr>
            <w:instrText xml:space="preserve"> HYPERLINK \l _Toc21442 </w:instrText>
          </w:r>
          <w:r>
            <w:rPr>
              <w:rFonts w:hint="default"/>
              <w:lang w:val="en-US" w:eastAsia="zh-CN"/>
            </w:rPr>
            <w:fldChar w:fldCharType="separate"/>
          </w:r>
          <w:r>
            <w:rPr>
              <w:rFonts w:hint="default"/>
              <w:lang w:val="en-US" w:eastAsia="zh-CN"/>
            </w:rPr>
            <w:t>1. 目的</w:t>
          </w:r>
          <w:r>
            <w:tab/>
          </w:r>
          <w:r>
            <w:fldChar w:fldCharType="begin"/>
          </w:r>
          <w:r>
            <w:instrText xml:space="preserve"> PAGEREF _Toc21442 \h </w:instrText>
          </w:r>
          <w:r>
            <w:fldChar w:fldCharType="separate"/>
          </w:r>
          <w:r>
            <w:t>5</w:t>
          </w:r>
          <w:r>
            <w:fldChar w:fldCharType="end"/>
          </w:r>
          <w:r>
            <w:rPr>
              <w:rFonts w:hint="default"/>
              <w:lang w:val="en-US" w:eastAsia="zh-CN"/>
            </w:rPr>
            <w:fldChar w:fldCharType="end"/>
          </w:r>
        </w:p>
        <w:p w14:paraId="4B5FF66F">
          <w:pPr>
            <w:pStyle w:val="16"/>
            <w:tabs>
              <w:tab w:val="right" w:leader="dot" w:pos="8306"/>
            </w:tabs>
          </w:pPr>
          <w:r>
            <w:rPr>
              <w:rFonts w:hint="default"/>
              <w:lang w:val="en-US" w:eastAsia="zh-CN"/>
            </w:rPr>
            <w:fldChar w:fldCharType="begin"/>
          </w:r>
          <w:r>
            <w:rPr>
              <w:rFonts w:hint="default"/>
              <w:lang w:val="en-US" w:eastAsia="zh-CN"/>
            </w:rPr>
            <w:instrText xml:space="preserve"> HYPERLINK \l _Toc29702 </w:instrText>
          </w:r>
          <w:r>
            <w:rPr>
              <w:rFonts w:hint="default"/>
              <w:lang w:val="en-US" w:eastAsia="zh-CN"/>
            </w:rPr>
            <w:fldChar w:fldCharType="separate"/>
          </w:r>
          <w:r>
            <w:rPr>
              <w:rFonts w:hint="default"/>
              <w:lang w:val="en-US" w:eastAsia="zh-CN"/>
            </w:rPr>
            <w:t>2. 适用范围</w:t>
          </w:r>
          <w:r>
            <w:tab/>
          </w:r>
          <w:r>
            <w:fldChar w:fldCharType="begin"/>
          </w:r>
          <w:r>
            <w:instrText xml:space="preserve"> PAGEREF _Toc29702 \h </w:instrText>
          </w:r>
          <w:r>
            <w:fldChar w:fldCharType="separate"/>
          </w:r>
          <w:r>
            <w:t>5</w:t>
          </w:r>
          <w:r>
            <w:fldChar w:fldCharType="end"/>
          </w:r>
          <w:r>
            <w:rPr>
              <w:rFonts w:hint="default"/>
              <w:lang w:val="en-US" w:eastAsia="zh-CN"/>
            </w:rPr>
            <w:fldChar w:fldCharType="end"/>
          </w:r>
        </w:p>
        <w:p w14:paraId="30D8C9E9">
          <w:pPr>
            <w:pStyle w:val="16"/>
            <w:tabs>
              <w:tab w:val="right" w:leader="dot" w:pos="8306"/>
            </w:tabs>
          </w:pPr>
          <w:r>
            <w:rPr>
              <w:rFonts w:hint="default"/>
              <w:lang w:val="en-US" w:eastAsia="zh-CN"/>
            </w:rPr>
            <w:fldChar w:fldCharType="begin"/>
          </w:r>
          <w:r>
            <w:rPr>
              <w:rFonts w:hint="default"/>
              <w:lang w:val="en-US" w:eastAsia="zh-CN"/>
            </w:rPr>
            <w:instrText xml:space="preserve"> HYPERLINK \l _Toc2679 </w:instrText>
          </w:r>
          <w:r>
            <w:rPr>
              <w:rFonts w:hint="default"/>
              <w:lang w:val="en-US" w:eastAsia="zh-CN"/>
            </w:rPr>
            <w:fldChar w:fldCharType="separate"/>
          </w:r>
          <w:r>
            <w:rPr>
              <w:rFonts w:hint="default"/>
              <w:lang w:val="en-US" w:eastAsia="zh-CN"/>
            </w:rPr>
            <w:t>3. 职责与角色</w:t>
          </w:r>
          <w:r>
            <w:tab/>
          </w:r>
          <w:r>
            <w:fldChar w:fldCharType="begin"/>
          </w:r>
          <w:r>
            <w:instrText xml:space="preserve"> PAGEREF _Toc2679 \h </w:instrText>
          </w:r>
          <w:r>
            <w:fldChar w:fldCharType="separate"/>
          </w:r>
          <w:r>
            <w:t>5</w:t>
          </w:r>
          <w:r>
            <w:fldChar w:fldCharType="end"/>
          </w:r>
          <w:r>
            <w:rPr>
              <w:rFonts w:hint="default"/>
              <w:lang w:val="en-US" w:eastAsia="zh-CN"/>
            </w:rPr>
            <w:fldChar w:fldCharType="end"/>
          </w:r>
        </w:p>
        <w:p w14:paraId="5C6AB8E4">
          <w:pPr>
            <w:pStyle w:val="16"/>
            <w:tabs>
              <w:tab w:val="right" w:leader="dot" w:pos="8306"/>
            </w:tabs>
          </w:pPr>
          <w:r>
            <w:rPr>
              <w:rFonts w:hint="default"/>
              <w:lang w:val="en-US" w:eastAsia="zh-CN"/>
            </w:rPr>
            <w:fldChar w:fldCharType="begin"/>
          </w:r>
          <w:r>
            <w:rPr>
              <w:rFonts w:hint="default"/>
              <w:lang w:val="en-US" w:eastAsia="zh-CN"/>
            </w:rPr>
            <w:instrText xml:space="preserve"> HYPERLINK \l _Toc30234 </w:instrText>
          </w:r>
          <w:r>
            <w:rPr>
              <w:rFonts w:hint="default"/>
              <w:lang w:val="en-US" w:eastAsia="zh-CN"/>
            </w:rPr>
            <w:fldChar w:fldCharType="separate"/>
          </w:r>
          <w:r>
            <w:rPr>
              <w:rFonts w:hint="default"/>
              <w:lang w:val="en-US" w:eastAsia="zh-CN"/>
            </w:rPr>
            <w:t>4. 培训的组织与管理</w:t>
          </w:r>
          <w:r>
            <w:tab/>
          </w:r>
          <w:r>
            <w:fldChar w:fldCharType="begin"/>
          </w:r>
          <w:r>
            <w:instrText xml:space="preserve"> PAGEREF _Toc30234 \h </w:instrText>
          </w:r>
          <w:r>
            <w:fldChar w:fldCharType="separate"/>
          </w:r>
          <w:r>
            <w:t>5</w:t>
          </w:r>
          <w:r>
            <w:fldChar w:fldCharType="end"/>
          </w:r>
          <w:r>
            <w:rPr>
              <w:rFonts w:hint="default"/>
              <w:lang w:val="en-US" w:eastAsia="zh-CN"/>
            </w:rPr>
            <w:fldChar w:fldCharType="end"/>
          </w:r>
        </w:p>
        <w:p w14:paraId="6F0A8A83">
          <w:pPr>
            <w:pStyle w:val="17"/>
            <w:tabs>
              <w:tab w:val="right" w:leader="dot" w:pos="8306"/>
            </w:tabs>
          </w:pPr>
          <w:r>
            <w:rPr>
              <w:rFonts w:hint="default"/>
              <w:lang w:val="en-US" w:eastAsia="zh-CN"/>
            </w:rPr>
            <w:fldChar w:fldCharType="begin"/>
          </w:r>
          <w:r>
            <w:rPr>
              <w:rFonts w:hint="default"/>
              <w:lang w:val="en-US" w:eastAsia="zh-CN"/>
            </w:rPr>
            <w:instrText xml:space="preserve"> HYPERLINK \l _Toc10297 </w:instrText>
          </w:r>
          <w:r>
            <w:rPr>
              <w:rFonts w:hint="default"/>
              <w:lang w:val="en-US" w:eastAsia="zh-CN"/>
            </w:rPr>
            <w:fldChar w:fldCharType="separate"/>
          </w:r>
          <w:r>
            <w:rPr>
              <w:rFonts w:hint="default"/>
              <w:lang w:val="en-US" w:eastAsia="zh-CN"/>
            </w:rPr>
            <w:t>4.1. 培训计划</w:t>
          </w:r>
          <w:r>
            <w:tab/>
          </w:r>
          <w:r>
            <w:fldChar w:fldCharType="begin"/>
          </w:r>
          <w:r>
            <w:instrText xml:space="preserve"> PAGEREF _Toc10297 \h </w:instrText>
          </w:r>
          <w:r>
            <w:fldChar w:fldCharType="separate"/>
          </w:r>
          <w:r>
            <w:t>5</w:t>
          </w:r>
          <w:r>
            <w:fldChar w:fldCharType="end"/>
          </w:r>
          <w:r>
            <w:rPr>
              <w:rFonts w:hint="default"/>
              <w:lang w:val="en-US" w:eastAsia="zh-CN"/>
            </w:rPr>
            <w:fldChar w:fldCharType="end"/>
          </w:r>
        </w:p>
        <w:p w14:paraId="50636DC9">
          <w:pPr>
            <w:pStyle w:val="13"/>
            <w:tabs>
              <w:tab w:val="right" w:leader="dot" w:pos="8306"/>
            </w:tabs>
          </w:pPr>
          <w:r>
            <w:rPr>
              <w:rFonts w:hint="default"/>
              <w:lang w:val="en-US" w:eastAsia="zh-CN"/>
            </w:rPr>
            <w:fldChar w:fldCharType="begin"/>
          </w:r>
          <w:r>
            <w:rPr>
              <w:rFonts w:hint="default"/>
              <w:lang w:val="en-US" w:eastAsia="zh-CN"/>
            </w:rPr>
            <w:instrText xml:space="preserve"> HYPERLINK \l _Toc27890 </w:instrText>
          </w:r>
          <w:r>
            <w:rPr>
              <w:rFonts w:hint="default"/>
              <w:lang w:val="en-US" w:eastAsia="zh-CN"/>
            </w:rPr>
            <w:fldChar w:fldCharType="separate"/>
          </w:r>
          <w:r>
            <w:rPr>
              <w:rFonts w:hint="default"/>
              <w:lang w:val="en-US" w:eastAsia="zh-CN"/>
            </w:rPr>
            <w:t>4.1.1. 需求调查</w:t>
          </w:r>
          <w:r>
            <w:tab/>
          </w:r>
          <w:r>
            <w:fldChar w:fldCharType="begin"/>
          </w:r>
          <w:r>
            <w:instrText xml:space="preserve"> PAGEREF _Toc27890 \h </w:instrText>
          </w:r>
          <w:r>
            <w:fldChar w:fldCharType="separate"/>
          </w:r>
          <w:r>
            <w:t>5</w:t>
          </w:r>
          <w:r>
            <w:fldChar w:fldCharType="end"/>
          </w:r>
          <w:r>
            <w:rPr>
              <w:rFonts w:hint="default"/>
              <w:lang w:val="en-US" w:eastAsia="zh-CN"/>
            </w:rPr>
            <w:fldChar w:fldCharType="end"/>
          </w:r>
        </w:p>
        <w:p w14:paraId="08ECF9D5">
          <w:pPr>
            <w:pStyle w:val="13"/>
            <w:tabs>
              <w:tab w:val="right" w:leader="dot" w:pos="8306"/>
            </w:tabs>
          </w:pPr>
          <w:r>
            <w:rPr>
              <w:rFonts w:hint="default"/>
              <w:lang w:val="en-US" w:eastAsia="zh-CN"/>
            </w:rPr>
            <w:fldChar w:fldCharType="begin"/>
          </w:r>
          <w:r>
            <w:rPr>
              <w:rFonts w:hint="default"/>
              <w:lang w:val="en-US" w:eastAsia="zh-CN"/>
            </w:rPr>
            <w:instrText xml:space="preserve"> HYPERLINK \l _Toc7929 </w:instrText>
          </w:r>
          <w:r>
            <w:rPr>
              <w:rFonts w:hint="default"/>
              <w:lang w:val="en-US" w:eastAsia="zh-CN"/>
            </w:rPr>
            <w:fldChar w:fldCharType="separate"/>
          </w:r>
          <w:r>
            <w:rPr>
              <w:rFonts w:hint="default"/>
              <w:lang w:val="en-US" w:eastAsia="zh-CN"/>
            </w:rPr>
            <w:t>4.1.2. 年度计划</w:t>
          </w:r>
          <w:r>
            <w:tab/>
          </w:r>
          <w:r>
            <w:fldChar w:fldCharType="begin"/>
          </w:r>
          <w:r>
            <w:instrText xml:space="preserve"> PAGEREF _Toc7929 \h </w:instrText>
          </w:r>
          <w:r>
            <w:fldChar w:fldCharType="separate"/>
          </w:r>
          <w:r>
            <w:t>5</w:t>
          </w:r>
          <w:r>
            <w:fldChar w:fldCharType="end"/>
          </w:r>
          <w:r>
            <w:rPr>
              <w:rFonts w:hint="default"/>
              <w:lang w:val="en-US" w:eastAsia="zh-CN"/>
            </w:rPr>
            <w:fldChar w:fldCharType="end"/>
          </w:r>
        </w:p>
        <w:p w14:paraId="579F0F7A">
          <w:pPr>
            <w:pStyle w:val="13"/>
            <w:tabs>
              <w:tab w:val="right" w:leader="dot" w:pos="8306"/>
            </w:tabs>
          </w:pPr>
          <w:r>
            <w:rPr>
              <w:rFonts w:hint="default"/>
              <w:lang w:val="en-US" w:eastAsia="zh-CN"/>
            </w:rPr>
            <w:fldChar w:fldCharType="begin"/>
          </w:r>
          <w:r>
            <w:rPr>
              <w:rFonts w:hint="default"/>
              <w:lang w:val="en-US" w:eastAsia="zh-CN"/>
            </w:rPr>
            <w:instrText xml:space="preserve"> HYPERLINK \l _Toc5126 </w:instrText>
          </w:r>
          <w:r>
            <w:rPr>
              <w:rFonts w:hint="default"/>
              <w:lang w:val="en-US" w:eastAsia="zh-CN"/>
            </w:rPr>
            <w:fldChar w:fldCharType="separate"/>
          </w:r>
          <w:r>
            <w:rPr>
              <w:rFonts w:hint="default"/>
              <w:lang w:val="en-US" w:eastAsia="zh-CN"/>
            </w:rPr>
            <w:t>4.1.3. 临时需求</w:t>
          </w:r>
          <w:r>
            <w:tab/>
          </w:r>
          <w:r>
            <w:fldChar w:fldCharType="begin"/>
          </w:r>
          <w:r>
            <w:instrText xml:space="preserve"> PAGEREF _Toc5126 \h </w:instrText>
          </w:r>
          <w:r>
            <w:fldChar w:fldCharType="separate"/>
          </w:r>
          <w:r>
            <w:t>5</w:t>
          </w:r>
          <w:r>
            <w:fldChar w:fldCharType="end"/>
          </w:r>
          <w:r>
            <w:rPr>
              <w:rFonts w:hint="default"/>
              <w:lang w:val="en-US" w:eastAsia="zh-CN"/>
            </w:rPr>
            <w:fldChar w:fldCharType="end"/>
          </w:r>
        </w:p>
        <w:p w14:paraId="4C3C6BBE">
          <w:pPr>
            <w:pStyle w:val="17"/>
            <w:tabs>
              <w:tab w:val="right" w:leader="dot" w:pos="8306"/>
            </w:tabs>
          </w:pPr>
          <w:r>
            <w:rPr>
              <w:rFonts w:hint="default"/>
              <w:lang w:val="en-US" w:eastAsia="zh-CN"/>
            </w:rPr>
            <w:fldChar w:fldCharType="begin"/>
          </w:r>
          <w:r>
            <w:rPr>
              <w:rFonts w:hint="default"/>
              <w:lang w:val="en-US" w:eastAsia="zh-CN"/>
            </w:rPr>
            <w:instrText xml:space="preserve"> HYPERLINK \l _Toc12391 </w:instrText>
          </w:r>
          <w:r>
            <w:rPr>
              <w:rFonts w:hint="default"/>
              <w:lang w:val="en-US" w:eastAsia="zh-CN"/>
            </w:rPr>
            <w:fldChar w:fldCharType="separate"/>
          </w:r>
          <w:r>
            <w:rPr>
              <w:rFonts w:hint="default"/>
              <w:lang w:val="en-US" w:eastAsia="zh-CN"/>
            </w:rPr>
            <w:t>4.2. 培训方式</w:t>
          </w:r>
          <w:r>
            <w:tab/>
          </w:r>
          <w:r>
            <w:fldChar w:fldCharType="begin"/>
          </w:r>
          <w:r>
            <w:instrText xml:space="preserve"> PAGEREF _Toc12391 \h </w:instrText>
          </w:r>
          <w:r>
            <w:fldChar w:fldCharType="separate"/>
          </w:r>
          <w:r>
            <w:t>6</w:t>
          </w:r>
          <w:r>
            <w:fldChar w:fldCharType="end"/>
          </w:r>
          <w:r>
            <w:rPr>
              <w:rFonts w:hint="default"/>
              <w:lang w:val="en-US" w:eastAsia="zh-CN"/>
            </w:rPr>
            <w:fldChar w:fldCharType="end"/>
          </w:r>
        </w:p>
        <w:p w14:paraId="7640A0A1">
          <w:pPr>
            <w:pStyle w:val="13"/>
            <w:tabs>
              <w:tab w:val="right" w:leader="dot" w:pos="8306"/>
            </w:tabs>
          </w:pPr>
          <w:r>
            <w:rPr>
              <w:rFonts w:hint="default"/>
              <w:lang w:val="en-US" w:eastAsia="zh-CN"/>
            </w:rPr>
            <w:fldChar w:fldCharType="begin"/>
          </w:r>
          <w:r>
            <w:rPr>
              <w:rFonts w:hint="default"/>
              <w:lang w:val="en-US" w:eastAsia="zh-CN"/>
            </w:rPr>
            <w:instrText xml:space="preserve"> HYPERLINK \l _Toc20955 </w:instrText>
          </w:r>
          <w:r>
            <w:rPr>
              <w:rFonts w:hint="default"/>
              <w:lang w:val="en-US" w:eastAsia="zh-CN"/>
            </w:rPr>
            <w:fldChar w:fldCharType="separate"/>
          </w:r>
          <w:r>
            <w:rPr>
              <w:rFonts w:hint="default"/>
              <w:lang w:val="en-US" w:eastAsia="zh-CN"/>
            </w:rPr>
            <w:t>4.2.1. 内部培训</w:t>
          </w:r>
          <w:r>
            <w:tab/>
          </w:r>
          <w:r>
            <w:fldChar w:fldCharType="begin"/>
          </w:r>
          <w:r>
            <w:instrText xml:space="preserve"> PAGEREF _Toc20955 \h </w:instrText>
          </w:r>
          <w:r>
            <w:fldChar w:fldCharType="separate"/>
          </w:r>
          <w:r>
            <w:t>6</w:t>
          </w:r>
          <w:r>
            <w:fldChar w:fldCharType="end"/>
          </w:r>
          <w:r>
            <w:rPr>
              <w:rFonts w:hint="default"/>
              <w:lang w:val="en-US" w:eastAsia="zh-CN"/>
            </w:rPr>
            <w:fldChar w:fldCharType="end"/>
          </w:r>
        </w:p>
        <w:p w14:paraId="3A991DB3">
          <w:pPr>
            <w:pStyle w:val="13"/>
            <w:tabs>
              <w:tab w:val="right" w:leader="dot" w:pos="8306"/>
            </w:tabs>
          </w:pPr>
          <w:r>
            <w:rPr>
              <w:rFonts w:hint="default"/>
              <w:lang w:val="en-US" w:eastAsia="zh-CN"/>
            </w:rPr>
            <w:fldChar w:fldCharType="begin"/>
          </w:r>
          <w:r>
            <w:rPr>
              <w:rFonts w:hint="default"/>
              <w:lang w:val="en-US" w:eastAsia="zh-CN"/>
            </w:rPr>
            <w:instrText xml:space="preserve"> HYPERLINK \l _Toc3626 </w:instrText>
          </w:r>
          <w:r>
            <w:rPr>
              <w:rFonts w:hint="default"/>
              <w:lang w:val="en-US" w:eastAsia="zh-CN"/>
            </w:rPr>
            <w:fldChar w:fldCharType="separate"/>
          </w:r>
          <w:r>
            <w:rPr>
              <w:rFonts w:hint="default"/>
              <w:lang w:val="en-US" w:eastAsia="zh-CN"/>
            </w:rPr>
            <w:t>4.2.2. 试用期培训</w:t>
          </w:r>
          <w:r>
            <w:tab/>
          </w:r>
          <w:r>
            <w:fldChar w:fldCharType="begin"/>
          </w:r>
          <w:r>
            <w:instrText xml:space="preserve"> PAGEREF _Toc3626 \h </w:instrText>
          </w:r>
          <w:r>
            <w:fldChar w:fldCharType="separate"/>
          </w:r>
          <w:r>
            <w:t>6</w:t>
          </w:r>
          <w:r>
            <w:fldChar w:fldCharType="end"/>
          </w:r>
          <w:r>
            <w:rPr>
              <w:rFonts w:hint="default"/>
              <w:lang w:val="en-US" w:eastAsia="zh-CN"/>
            </w:rPr>
            <w:fldChar w:fldCharType="end"/>
          </w:r>
        </w:p>
        <w:p w14:paraId="3ACEC1C2">
          <w:pPr>
            <w:pStyle w:val="13"/>
            <w:tabs>
              <w:tab w:val="right" w:leader="dot" w:pos="8306"/>
            </w:tabs>
          </w:pPr>
          <w:r>
            <w:rPr>
              <w:rFonts w:hint="default"/>
              <w:lang w:val="en-US" w:eastAsia="zh-CN"/>
            </w:rPr>
            <w:fldChar w:fldCharType="begin"/>
          </w:r>
          <w:r>
            <w:rPr>
              <w:rFonts w:hint="default"/>
              <w:lang w:val="en-US" w:eastAsia="zh-CN"/>
            </w:rPr>
            <w:instrText xml:space="preserve"> HYPERLINK \l _Toc10726 </w:instrText>
          </w:r>
          <w:r>
            <w:rPr>
              <w:rFonts w:hint="default"/>
              <w:lang w:val="en-US" w:eastAsia="zh-CN"/>
            </w:rPr>
            <w:fldChar w:fldCharType="separate"/>
          </w:r>
          <w:r>
            <w:rPr>
              <w:rFonts w:hint="default"/>
              <w:lang w:val="en-US" w:eastAsia="zh-CN"/>
            </w:rPr>
            <w:t>4.2.3. 外部培训</w:t>
          </w:r>
          <w:r>
            <w:tab/>
          </w:r>
          <w:r>
            <w:fldChar w:fldCharType="begin"/>
          </w:r>
          <w:r>
            <w:instrText xml:space="preserve"> PAGEREF _Toc10726 \h </w:instrText>
          </w:r>
          <w:r>
            <w:fldChar w:fldCharType="separate"/>
          </w:r>
          <w:r>
            <w:t>6</w:t>
          </w:r>
          <w:r>
            <w:fldChar w:fldCharType="end"/>
          </w:r>
          <w:r>
            <w:rPr>
              <w:rFonts w:hint="default"/>
              <w:lang w:val="en-US" w:eastAsia="zh-CN"/>
            </w:rPr>
            <w:fldChar w:fldCharType="end"/>
          </w:r>
        </w:p>
        <w:p w14:paraId="42159165">
          <w:pPr>
            <w:pStyle w:val="13"/>
            <w:tabs>
              <w:tab w:val="right" w:leader="dot" w:pos="8306"/>
            </w:tabs>
          </w:pPr>
          <w:r>
            <w:rPr>
              <w:rFonts w:hint="default"/>
              <w:lang w:val="en-US" w:eastAsia="zh-CN"/>
            </w:rPr>
            <w:fldChar w:fldCharType="begin"/>
          </w:r>
          <w:r>
            <w:rPr>
              <w:rFonts w:hint="default"/>
              <w:lang w:val="en-US" w:eastAsia="zh-CN"/>
            </w:rPr>
            <w:instrText xml:space="preserve"> HYPERLINK \l _Toc3240 </w:instrText>
          </w:r>
          <w:r>
            <w:rPr>
              <w:rFonts w:hint="default"/>
              <w:lang w:val="en-US" w:eastAsia="zh-CN"/>
            </w:rPr>
            <w:fldChar w:fldCharType="separate"/>
          </w:r>
          <w:r>
            <w:rPr>
              <w:rFonts w:hint="default"/>
              <w:lang w:val="en-US" w:eastAsia="zh-CN"/>
            </w:rPr>
            <w:t>4.2.4. 培训的原则</w:t>
          </w:r>
          <w:r>
            <w:tab/>
          </w:r>
          <w:r>
            <w:fldChar w:fldCharType="begin"/>
          </w:r>
          <w:r>
            <w:instrText xml:space="preserve"> PAGEREF _Toc3240 \h </w:instrText>
          </w:r>
          <w:r>
            <w:fldChar w:fldCharType="separate"/>
          </w:r>
          <w:r>
            <w:t>7</w:t>
          </w:r>
          <w:r>
            <w:fldChar w:fldCharType="end"/>
          </w:r>
          <w:r>
            <w:rPr>
              <w:rFonts w:hint="default"/>
              <w:lang w:val="en-US" w:eastAsia="zh-CN"/>
            </w:rPr>
            <w:fldChar w:fldCharType="end"/>
          </w:r>
        </w:p>
        <w:p w14:paraId="4DE45E09">
          <w:pPr>
            <w:pStyle w:val="17"/>
            <w:tabs>
              <w:tab w:val="right" w:leader="dot" w:pos="8306"/>
            </w:tabs>
          </w:pPr>
          <w:r>
            <w:rPr>
              <w:rFonts w:hint="default"/>
              <w:lang w:val="en-US" w:eastAsia="zh-CN"/>
            </w:rPr>
            <w:fldChar w:fldCharType="begin"/>
          </w:r>
          <w:r>
            <w:rPr>
              <w:rFonts w:hint="default"/>
              <w:lang w:val="en-US" w:eastAsia="zh-CN"/>
            </w:rPr>
            <w:instrText xml:space="preserve"> HYPERLINK \l _Toc2741 </w:instrText>
          </w:r>
          <w:r>
            <w:rPr>
              <w:rFonts w:hint="default"/>
              <w:lang w:val="en-US" w:eastAsia="zh-CN"/>
            </w:rPr>
            <w:fldChar w:fldCharType="separate"/>
          </w:r>
          <w:r>
            <w:rPr>
              <w:rFonts w:hint="default"/>
              <w:lang w:val="en-US" w:eastAsia="zh-CN"/>
            </w:rPr>
            <w:t>4.3. 组织</w:t>
          </w:r>
          <w:r>
            <w:tab/>
          </w:r>
          <w:r>
            <w:fldChar w:fldCharType="begin"/>
          </w:r>
          <w:r>
            <w:instrText xml:space="preserve"> PAGEREF _Toc2741 \h </w:instrText>
          </w:r>
          <w:r>
            <w:fldChar w:fldCharType="separate"/>
          </w:r>
          <w:r>
            <w:t>7</w:t>
          </w:r>
          <w:r>
            <w:fldChar w:fldCharType="end"/>
          </w:r>
          <w:r>
            <w:rPr>
              <w:rFonts w:hint="default"/>
              <w:lang w:val="en-US" w:eastAsia="zh-CN"/>
            </w:rPr>
            <w:fldChar w:fldCharType="end"/>
          </w:r>
        </w:p>
        <w:p w14:paraId="5EF06EEF">
          <w:pPr>
            <w:pStyle w:val="13"/>
            <w:tabs>
              <w:tab w:val="right" w:leader="dot" w:pos="8306"/>
            </w:tabs>
          </w:pPr>
          <w:r>
            <w:rPr>
              <w:rFonts w:hint="default"/>
              <w:lang w:val="en-US" w:eastAsia="zh-CN"/>
            </w:rPr>
            <w:fldChar w:fldCharType="begin"/>
          </w:r>
          <w:r>
            <w:rPr>
              <w:rFonts w:hint="default"/>
              <w:lang w:val="en-US" w:eastAsia="zh-CN"/>
            </w:rPr>
            <w:instrText xml:space="preserve"> HYPERLINK \l _Toc1283 </w:instrText>
          </w:r>
          <w:r>
            <w:rPr>
              <w:rFonts w:hint="default"/>
              <w:lang w:val="en-US" w:eastAsia="zh-CN"/>
            </w:rPr>
            <w:fldChar w:fldCharType="separate"/>
          </w:r>
          <w:r>
            <w:rPr>
              <w:rFonts w:hint="default"/>
              <w:lang w:val="en-US" w:eastAsia="zh-CN"/>
            </w:rPr>
            <w:t>4.3.1. 归口</w:t>
          </w:r>
          <w:r>
            <w:tab/>
          </w:r>
          <w:r>
            <w:fldChar w:fldCharType="begin"/>
          </w:r>
          <w:r>
            <w:instrText xml:space="preserve"> PAGEREF _Toc1283 \h </w:instrText>
          </w:r>
          <w:r>
            <w:fldChar w:fldCharType="separate"/>
          </w:r>
          <w:r>
            <w:t>7</w:t>
          </w:r>
          <w:r>
            <w:fldChar w:fldCharType="end"/>
          </w:r>
          <w:r>
            <w:rPr>
              <w:rFonts w:hint="default"/>
              <w:lang w:val="en-US" w:eastAsia="zh-CN"/>
            </w:rPr>
            <w:fldChar w:fldCharType="end"/>
          </w:r>
        </w:p>
        <w:p w14:paraId="15F5BC4F">
          <w:pPr>
            <w:pStyle w:val="13"/>
            <w:tabs>
              <w:tab w:val="right" w:leader="dot" w:pos="8306"/>
            </w:tabs>
          </w:pPr>
          <w:r>
            <w:rPr>
              <w:rFonts w:hint="default"/>
              <w:lang w:val="en-US" w:eastAsia="zh-CN"/>
            </w:rPr>
            <w:fldChar w:fldCharType="begin"/>
          </w:r>
          <w:r>
            <w:rPr>
              <w:rFonts w:hint="default"/>
              <w:lang w:val="en-US" w:eastAsia="zh-CN"/>
            </w:rPr>
            <w:instrText xml:space="preserve"> HYPERLINK \l _Toc16997 </w:instrText>
          </w:r>
          <w:r>
            <w:rPr>
              <w:rFonts w:hint="default"/>
              <w:lang w:val="en-US" w:eastAsia="zh-CN"/>
            </w:rPr>
            <w:fldChar w:fldCharType="separate"/>
          </w:r>
          <w:r>
            <w:rPr>
              <w:rFonts w:hint="default"/>
              <w:lang w:val="en-US" w:eastAsia="zh-CN"/>
            </w:rPr>
            <w:t>4.3.2. 培训实施记录</w:t>
          </w:r>
          <w:r>
            <w:tab/>
          </w:r>
          <w:r>
            <w:fldChar w:fldCharType="begin"/>
          </w:r>
          <w:r>
            <w:instrText xml:space="preserve"> PAGEREF _Toc16997 \h </w:instrText>
          </w:r>
          <w:r>
            <w:fldChar w:fldCharType="separate"/>
          </w:r>
          <w:r>
            <w:t>7</w:t>
          </w:r>
          <w:r>
            <w:fldChar w:fldCharType="end"/>
          </w:r>
          <w:r>
            <w:rPr>
              <w:rFonts w:hint="default"/>
              <w:lang w:val="en-US" w:eastAsia="zh-CN"/>
            </w:rPr>
            <w:fldChar w:fldCharType="end"/>
          </w:r>
        </w:p>
        <w:p w14:paraId="30A8C687">
          <w:pPr>
            <w:pStyle w:val="13"/>
            <w:tabs>
              <w:tab w:val="right" w:leader="dot" w:pos="8306"/>
            </w:tabs>
          </w:pPr>
          <w:r>
            <w:rPr>
              <w:rFonts w:hint="default"/>
              <w:lang w:val="en-US" w:eastAsia="zh-CN"/>
            </w:rPr>
            <w:fldChar w:fldCharType="begin"/>
          </w:r>
          <w:r>
            <w:rPr>
              <w:rFonts w:hint="default"/>
              <w:lang w:val="en-US" w:eastAsia="zh-CN"/>
            </w:rPr>
            <w:instrText xml:space="preserve"> HYPERLINK \l _Toc10317 </w:instrText>
          </w:r>
          <w:r>
            <w:rPr>
              <w:rFonts w:hint="default"/>
              <w:lang w:val="en-US" w:eastAsia="zh-CN"/>
            </w:rPr>
            <w:fldChar w:fldCharType="separate"/>
          </w:r>
          <w:r>
            <w:rPr>
              <w:rFonts w:hint="default"/>
              <w:lang w:val="en-US" w:eastAsia="zh-CN"/>
            </w:rPr>
            <w:t>4.3.3. 培训评估管理</w:t>
          </w:r>
          <w:r>
            <w:tab/>
          </w:r>
          <w:r>
            <w:fldChar w:fldCharType="begin"/>
          </w:r>
          <w:r>
            <w:instrText xml:space="preserve"> PAGEREF _Toc10317 \h </w:instrText>
          </w:r>
          <w:r>
            <w:fldChar w:fldCharType="separate"/>
          </w:r>
          <w:r>
            <w:t>7</w:t>
          </w:r>
          <w:r>
            <w:fldChar w:fldCharType="end"/>
          </w:r>
          <w:r>
            <w:rPr>
              <w:rFonts w:hint="default"/>
              <w:lang w:val="en-US" w:eastAsia="zh-CN"/>
            </w:rPr>
            <w:fldChar w:fldCharType="end"/>
          </w:r>
        </w:p>
        <w:p w14:paraId="7BC96CBA">
          <w:pPr>
            <w:pStyle w:val="13"/>
            <w:tabs>
              <w:tab w:val="right" w:leader="dot" w:pos="8306"/>
            </w:tabs>
          </w:pPr>
          <w:r>
            <w:rPr>
              <w:rFonts w:hint="default"/>
              <w:lang w:val="en-US" w:eastAsia="zh-CN"/>
            </w:rPr>
            <w:fldChar w:fldCharType="begin"/>
          </w:r>
          <w:r>
            <w:rPr>
              <w:rFonts w:hint="default"/>
              <w:lang w:val="en-US" w:eastAsia="zh-CN"/>
            </w:rPr>
            <w:instrText xml:space="preserve"> HYPERLINK \l _Toc29599 </w:instrText>
          </w:r>
          <w:r>
            <w:rPr>
              <w:rFonts w:hint="default"/>
              <w:lang w:val="en-US" w:eastAsia="zh-CN"/>
            </w:rPr>
            <w:fldChar w:fldCharType="separate"/>
          </w:r>
          <w:r>
            <w:rPr>
              <w:rFonts w:hint="default"/>
              <w:lang w:val="en-US" w:eastAsia="zh-CN"/>
            </w:rPr>
            <w:t>4.3.4. 存档</w:t>
          </w:r>
          <w:r>
            <w:tab/>
          </w:r>
          <w:r>
            <w:fldChar w:fldCharType="begin"/>
          </w:r>
          <w:r>
            <w:instrText xml:space="preserve"> PAGEREF _Toc29599 \h </w:instrText>
          </w:r>
          <w:r>
            <w:fldChar w:fldCharType="separate"/>
          </w:r>
          <w:r>
            <w:t>8</w:t>
          </w:r>
          <w:r>
            <w:fldChar w:fldCharType="end"/>
          </w:r>
          <w:r>
            <w:rPr>
              <w:rFonts w:hint="default"/>
              <w:lang w:val="en-US" w:eastAsia="zh-CN"/>
            </w:rPr>
            <w:fldChar w:fldCharType="end"/>
          </w:r>
        </w:p>
        <w:p w14:paraId="1B2F1C95">
          <w:pPr>
            <w:pStyle w:val="16"/>
            <w:tabs>
              <w:tab w:val="right" w:leader="dot" w:pos="8306"/>
            </w:tabs>
          </w:pPr>
          <w:r>
            <w:rPr>
              <w:rFonts w:hint="default"/>
              <w:lang w:val="en-US" w:eastAsia="zh-CN"/>
            </w:rPr>
            <w:fldChar w:fldCharType="begin"/>
          </w:r>
          <w:r>
            <w:rPr>
              <w:rFonts w:hint="default"/>
              <w:lang w:val="en-US" w:eastAsia="zh-CN"/>
            </w:rPr>
            <w:instrText xml:space="preserve"> HYPERLINK \l _Toc21750 </w:instrText>
          </w:r>
          <w:r>
            <w:rPr>
              <w:rFonts w:hint="default"/>
              <w:lang w:val="en-US" w:eastAsia="zh-CN"/>
            </w:rPr>
            <w:fldChar w:fldCharType="separate"/>
          </w:r>
          <w:r>
            <w:rPr>
              <w:rFonts w:hint="default"/>
              <w:lang w:val="en-US" w:eastAsia="zh-CN"/>
            </w:rPr>
            <w:t>5. 专题培训</w:t>
          </w:r>
          <w:r>
            <w:tab/>
          </w:r>
          <w:r>
            <w:fldChar w:fldCharType="begin"/>
          </w:r>
          <w:r>
            <w:instrText xml:space="preserve"> PAGEREF _Toc21750 \h </w:instrText>
          </w:r>
          <w:r>
            <w:fldChar w:fldCharType="separate"/>
          </w:r>
          <w:r>
            <w:t>8</w:t>
          </w:r>
          <w:r>
            <w:fldChar w:fldCharType="end"/>
          </w:r>
          <w:r>
            <w:rPr>
              <w:rFonts w:hint="default"/>
              <w:lang w:val="en-US" w:eastAsia="zh-CN"/>
            </w:rPr>
            <w:fldChar w:fldCharType="end"/>
          </w:r>
        </w:p>
        <w:p w14:paraId="7C9DBD00">
          <w:pPr>
            <w:pStyle w:val="17"/>
            <w:tabs>
              <w:tab w:val="right" w:leader="dot" w:pos="8306"/>
            </w:tabs>
          </w:pPr>
          <w:r>
            <w:rPr>
              <w:rFonts w:hint="default"/>
              <w:lang w:val="en-US" w:eastAsia="zh-CN"/>
            </w:rPr>
            <w:fldChar w:fldCharType="begin"/>
          </w:r>
          <w:r>
            <w:rPr>
              <w:rFonts w:hint="default"/>
              <w:lang w:val="en-US" w:eastAsia="zh-CN"/>
            </w:rPr>
            <w:instrText xml:space="preserve"> HYPERLINK \l _Toc30651 </w:instrText>
          </w:r>
          <w:r>
            <w:rPr>
              <w:rFonts w:hint="default"/>
              <w:lang w:val="en-US" w:eastAsia="zh-CN"/>
            </w:rPr>
            <w:fldChar w:fldCharType="separate"/>
          </w:r>
          <w:r>
            <w:rPr>
              <w:rFonts w:hint="default"/>
              <w:lang w:val="en-US" w:eastAsia="zh-CN"/>
            </w:rPr>
            <w:t>5.1. 培训内容</w:t>
          </w:r>
          <w:r>
            <w:tab/>
          </w:r>
          <w:r>
            <w:fldChar w:fldCharType="begin"/>
          </w:r>
          <w:r>
            <w:instrText xml:space="preserve"> PAGEREF _Toc30651 \h </w:instrText>
          </w:r>
          <w:r>
            <w:fldChar w:fldCharType="separate"/>
          </w:r>
          <w:r>
            <w:t>8</w:t>
          </w:r>
          <w:r>
            <w:fldChar w:fldCharType="end"/>
          </w:r>
          <w:r>
            <w:rPr>
              <w:rFonts w:hint="default"/>
              <w:lang w:val="en-US" w:eastAsia="zh-CN"/>
            </w:rPr>
            <w:fldChar w:fldCharType="end"/>
          </w:r>
        </w:p>
        <w:p w14:paraId="26784FE2">
          <w:pPr>
            <w:pStyle w:val="17"/>
            <w:tabs>
              <w:tab w:val="right" w:leader="dot" w:pos="8306"/>
            </w:tabs>
          </w:pPr>
          <w:r>
            <w:rPr>
              <w:rFonts w:hint="default"/>
              <w:lang w:val="en-US" w:eastAsia="zh-CN"/>
            </w:rPr>
            <w:fldChar w:fldCharType="begin"/>
          </w:r>
          <w:r>
            <w:rPr>
              <w:rFonts w:hint="default"/>
              <w:lang w:val="en-US" w:eastAsia="zh-CN"/>
            </w:rPr>
            <w:instrText xml:space="preserve"> HYPERLINK \l _Toc18685 </w:instrText>
          </w:r>
          <w:r>
            <w:rPr>
              <w:rFonts w:hint="default"/>
              <w:lang w:val="en-US" w:eastAsia="zh-CN"/>
            </w:rPr>
            <w:fldChar w:fldCharType="separate"/>
          </w:r>
          <w:r>
            <w:rPr>
              <w:rFonts w:hint="default"/>
              <w:lang w:val="en-US" w:eastAsia="zh-CN"/>
            </w:rPr>
            <w:t>5.2. 培训形式</w:t>
          </w:r>
          <w:r>
            <w:tab/>
          </w:r>
          <w:r>
            <w:fldChar w:fldCharType="begin"/>
          </w:r>
          <w:r>
            <w:instrText xml:space="preserve"> PAGEREF _Toc18685 \h </w:instrText>
          </w:r>
          <w:r>
            <w:fldChar w:fldCharType="separate"/>
          </w:r>
          <w:r>
            <w:t>8</w:t>
          </w:r>
          <w:r>
            <w:fldChar w:fldCharType="end"/>
          </w:r>
          <w:r>
            <w:rPr>
              <w:rFonts w:hint="default"/>
              <w:lang w:val="en-US" w:eastAsia="zh-CN"/>
            </w:rPr>
            <w:fldChar w:fldCharType="end"/>
          </w:r>
        </w:p>
        <w:p w14:paraId="6B8D6565">
          <w:pPr>
            <w:pStyle w:val="16"/>
            <w:tabs>
              <w:tab w:val="right" w:leader="dot" w:pos="8306"/>
            </w:tabs>
          </w:pPr>
          <w:r>
            <w:rPr>
              <w:rFonts w:hint="default"/>
              <w:lang w:val="en-US" w:eastAsia="zh-CN"/>
            </w:rPr>
            <w:fldChar w:fldCharType="begin"/>
          </w:r>
          <w:r>
            <w:rPr>
              <w:rFonts w:hint="default"/>
              <w:lang w:val="en-US" w:eastAsia="zh-CN"/>
            </w:rPr>
            <w:instrText xml:space="preserve"> HYPERLINK \l _Toc16056 </w:instrText>
          </w:r>
          <w:r>
            <w:rPr>
              <w:rFonts w:hint="default"/>
              <w:lang w:val="en-US" w:eastAsia="zh-CN"/>
            </w:rPr>
            <w:fldChar w:fldCharType="separate"/>
          </w:r>
          <w:r>
            <w:rPr>
              <w:rFonts w:hint="default"/>
              <w:lang w:val="en-US" w:eastAsia="zh-CN"/>
            </w:rPr>
            <w:t>6. 内部讲师</w:t>
          </w:r>
          <w:r>
            <w:tab/>
          </w:r>
          <w:r>
            <w:fldChar w:fldCharType="begin"/>
          </w:r>
          <w:r>
            <w:instrText xml:space="preserve"> PAGEREF _Toc16056 \h </w:instrText>
          </w:r>
          <w:r>
            <w:fldChar w:fldCharType="separate"/>
          </w:r>
          <w:r>
            <w:t>8</w:t>
          </w:r>
          <w:r>
            <w:fldChar w:fldCharType="end"/>
          </w:r>
          <w:r>
            <w:rPr>
              <w:rFonts w:hint="default"/>
              <w:lang w:val="en-US" w:eastAsia="zh-CN"/>
            </w:rPr>
            <w:fldChar w:fldCharType="end"/>
          </w:r>
        </w:p>
        <w:p w14:paraId="3D5EAC86">
          <w:pPr>
            <w:pStyle w:val="17"/>
            <w:tabs>
              <w:tab w:val="right" w:leader="dot" w:pos="8306"/>
            </w:tabs>
          </w:pPr>
          <w:r>
            <w:rPr>
              <w:rFonts w:hint="default"/>
              <w:lang w:val="en-US" w:eastAsia="zh-CN"/>
            </w:rPr>
            <w:fldChar w:fldCharType="begin"/>
          </w:r>
          <w:r>
            <w:rPr>
              <w:rFonts w:hint="default"/>
              <w:lang w:val="en-US" w:eastAsia="zh-CN"/>
            </w:rPr>
            <w:instrText xml:space="preserve"> HYPERLINK \l _Toc7797 </w:instrText>
          </w:r>
          <w:r>
            <w:rPr>
              <w:rFonts w:hint="default"/>
              <w:lang w:val="en-US" w:eastAsia="zh-CN"/>
            </w:rPr>
            <w:fldChar w:fldCharType="separate"/>
          </w:r>
          <w:r>
            <w:rPr>
              <w:rFonts w:hint="default"/>
              <w:lang w:val="en-US" w:eastAsia="zh-CN"/>
            </w:rPr>
            <w:t>6.1. 内部讲师来源</w:t>
          </w:r>
          <w:r>
            <w:tab/>
          </w:r>
          <w:r>
            <w:fldChar w:fldCharType="begin"/>
          </w:r>
          <w:r>
            <w:instrText xml:space="preserve"> PAGEREF _Toc7797 \h </w:instrText>
          </w:r>
          <w:r>
            <w:fldChar w:fldCharType="separate"/>
          </w:r>
          <w:r>
            <w:t>8</w:t>
          </w:r>
          <w:r>
            <w:fldChar w:fldCharType="end"/>
          </w:r>
          <w:r>
            <w:rPr>
              <w:rFonts w:hint="default"/>
              <w:lang w:val="en-US" w:eastAsia="zh-CN"/>
            </w:rPr>
            <w:fldChar w:fldCharType="end"/>
          </w:r>
        </w:p>
        <w:p w14:paraId="208902A6">
          <w:pPr>
            <w:pStyle w:val="17"/>
            <w:tabs>
              <w:tab w:val="right" w:leader="dot" w:pos="8306"/>
            </w:tabs>
          </w:pPr>
          <w:r>
            <w:rPr>
              <w:rFonts w:hint="default"/>
              <w:lang w:val="en-US" w:eastAsia="zh-CN"/>
            </w:rPr>
            <w:fldChar w:fldCharType="begin"/>
          </w:r>
          <w:r>
            <w:rPr>
              <w:rFonts w:hint="default"/>
              <w:lang w:val="en-US" w:eastAsia="zh-CN"/>
            </w:rPr>
            <w:instrText xml:space="preserve"> HYPERLINK \l _Toc1060 </w:instrText>
          </w:r>
          <w:r>
            <w:rPr>
              <w:rFonts w:hint="default"/>
              <w:lang w:val="en-US" w:eastAsia="zh-CN"/>
            </w:rPr>
            <w:fldChar w:fldCharType="separate"/>
          </w:r>
          <w:r>
            <w:rPr>
              <w:rFonts w:hint="default"/>
              <w:lang w:val="en-US" w:eastAsia="zh-CN"/>
            </w:rPr>
            <w:t>6.2. 讲课内容及审核</w:t>
          </w:r>
          <w:r>
            <w:tab/>
          </w:r>
          <w:r>
            <w:fldChar w:fldCharType="begin"/>
          </w:r>
          <w:r>
            <w:instrText xml:space="preserve"> PAGEREF _Toc1060 \h </w:instrText>
          </w:r>
          <w:r>
            <w:fldChar w:fldCharType="separate"/>
          </w:r>
          <w:r>
            <w:t>8</w:t>
          </w:r>
          <w:r>
            <w:fldChar w:fldCharType="end"/>
          </w:r>
          <w:r>
            <w:rPr>
              <w:rFonts w:hint="default"/>
              <w:lang w:val="en-US" w:eastAsia="zh-CN"/>
            </w:rPr>
            <w:fldChar w:fldCharType="end"/>
          </w:r>
        </w:p>
        <w:p w14:paraId="5ED6602A">
          <w:pPr>
            <w:pStyle w:val="16"/>
            <w:tabs>
              <w:tab w:val="right" w:leader="dot" w:pos="8306"/>
            </w:tabs>
          </w:pPr>
          <w:r>
            <w:rPr>
              <w:rFonts w:hint="default"/>
              <w:lang w:val="en-US" w:eastAsia="zh-CN"/>
            </w:rPr>
            <w:fldChar w:fldCharType="begin"/>
          </w:r>
          <w:r>
            <w:rPr>
              <w:rFonts w:hint="default"/>
              <w:lang w:val="en-US" w:eastAsia="zh-CN"/>
            </w:rPr>
            <w:instrText xml:space="preserve"> HYPERLINK \l _Toc11605 </w:instrText>
          </w:r>
          <w:r>
            <w:rPr>
              <w:rFonts w:hint="default"/>
              <w:lang w:val="en-US" w:eastAsia="zh-CN"/>
            </w:rPr>
            <w:fldChar w:fldCharType="separate"/>
          </w:r>
          <w:r>
            <w:rPr>
              <w:rFonts w:hint="default"/>
              <w:lang w:val="en-US" w:eastAsia="zh-CN"/>
            </w:rPr>
            <w:t>7. 培训纪律</w:t>
          </w:r>
          <w:r>
            <w:tab/>
          </w:r>
          <w:r>
            <w:fldChar w:fldCharType="begin"/>
          </w:r>
          <w:r>
            <w:instrText xml:space="preserve"> PAGEREF _Toc11605 \h </w:instrText>
          </w:r>
          <w:r>
            <w:fldChar w:fldCharType="separate"/>
          </w:r>
          <w:r>
            <w:t>9</w:t>
          </w:r>
          <w:r>
            <w:fldChar w:fldCharType="end"/>
          </w:r>
          <w:r>
            <w:rPr>
              <w:rFonts w:hint="default"/>
              <w:lang w:val="en-US" w:eastAsia="zh-CN"/>
            </w:rPr>
            <w:fldChar w:fldCharType="end"/>
          </w:r>
        </w:p>
        <w:p w14:paraId="1FA27246">
          <w:pPr>
            <w:pStyle w:val="16"/>
            <w:tabs>
              <w:tab w:val="right" w:leader="dot" w:pos="8306"/>
            </w:tabs>
          </w:pPr>
          <w:r>
            <w:rPr>
              <w:rFonts w:hint="default"/>
              <w:lang w:val="en-US" w:eastAsia="zh-CN"/>
            </w:rPr>
            <w:fldChar w:fldCharType="begin"/>
          </w:r>
          <w:r>
            <w:rPr>
              <w:rFonts w:hint="default"/>
              <w:lang w:val="en-US" w:eastAsia="zh-CN"/>
            </w:rPr>
            <w:instrText xml:space="preserve"> HYPERLINK \l _Toc10292 </w:instrText>
          </w:r>
          <w:r>
            <w:rPr>
              <w:rFonts w:hint="default"/>
              <w:lang w:val="en-US" w:eastAsia="zh-CN"/>
            </w:rPr>
            <w:fldChar w:fldCharType="separate"/>
          </w:r>
          <w:r>
            <w:rPr>
              <w:rFonts w:hint="default"/>
              <w:lang w:val="en-US" w:eastAsia="zh-CN"/>
            </w:rPr>
            <w:t xml:space="preserve">8. </w:t>
          </w:r>
          <w:r>
            <w:rPr>
              <w:rFonts w:hint="eastAsia"/>
              <w:lang w:val="en-US" w:eastAsia="zh-CN"/>
            </w:rPr>
            <w:t>KPI指标</w:t>
          </w:r>
          <w:r>
            <w:tab/>
          </w:r>
          <w:r>
            <w:fldChar w:fldCharType="begin"/>
          </w:r>
          <w:r>
            <w:instrText xml:space="preserve"> PAGEREF _Toc10292 \h </w:instrText>
          </w:r>
          <w:r>
            <w:fldChar w:fldCharType="separate"/>
          </w:r>
          <w:r>
            <w:t>9</w:t>
          </w:r>
          <w:r>
            <w:fldChar w:fldCharType="end"/>
          </w:r>
          <w:r>
            <w:rPr>
              <w:rFonts w:hint="default"/>
              <w:lang w:val="en-US" w:eastAsia="zh-CN"/>
            </w:rPr>
            <w:fldChar w:fldCharType="end"/>
          </w:r>
        </w:p>
        <w:p w14:paraId="06649F74">
          <w:pPr>
            <w:pStyle w:val="16"/>
            <w:tabs>
              <w:tab w:val="right" w:leader="dot" w:pos="8306"/>
            </w:tabs>
          </w:pPr>
          <w:r>
            <w:rPr>
              <w:rFonts w:hint="default"/>
              <w:lang w:val="en-US" w:eastAsia="zh-CN"/>
            </w:rPr>
            <w:fldChar w:fldCharType="begin"/>
          </w:r>
          <w:r>
            <w:rPr>
              <w:rFonts w:hint="default"/>
              <w:lang w:val="en-US" w:eastAsia="zh-CN"/>
            </w:rPr>
            <w:instrText xml:space="preserve"> HYPERLINK \l _Toc1203 </w:instrText>
          </w:r>
          <w:r>
            <w:rPr>
              <w:rFonts w:hint="default"/>
              <w:lang w:val="en-US" w:eastAsia="zh-CN"/>
            </w:rPr>
            <w:fldChar w:fldCharType="separate"/>
          </w:r>
          <w:r>
            <w:rPr>
              <w:rFonts w:hint="default"/>
              <w:lang w:val="en-US" w:eastAsia="zh-CN"/>
            </w:rPr>
            <w:t xml:space="preserve">9. </w:t>
          </w:r>
          <w:r>
            <w:rPr>
              <w:rFonts w:hint="eastAsia"/>
              <w:lang w:val="en-US" w:eastAsia="zh-CN"/>
            </w:rPr>
            <w:t>相关记录</w:t>
          </w:r>
          <w:r>
            <w:tab/>
          </w:r>
          <w:r>
            <w:fldChar w:fldCharType="begin"/>
          </w:r>
          <w:r>
            <w:instrText xml:space="preserve"> PAGEREF _Toc1203 \h </w:instrText>
          </w:r>
          <w:r>
            <w:fldChar w:fldCharType="separate"/>
          </w:r>
          <w:r>
            <w:t>9</w:t>
          </w:r>
          <w:r>
            <w:fldChar w:fldCharType="end"/>
          </w:r>
          <w:r>
            <w:rPr>
              <w:rFonts w:hint="default"/>
              <w:lang w:val="en-US" w:eastAsia="zh-CN"/>
            </w:rPr>
            <w:fldChar w:fldCharType="end"/>
          </w:r>
        </w:p>
        <w:p w14:paraId="6E87EE98">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ascii="Arial" w:hAnsi="Arial" w:eastAsia="宋体" w:cs="Arial"/>
              <w:snapToGrid w:val="0"/>
              <w:color w:val="000000"/>
              <w:kern w:val="0"/>
              <w:sz w:val="21"/>
              <w:szCs w:val="21"/>
              <w:lang w:val="en-US" w:eastAsia="zh-CN" w:bidi="ar-SA"/>
            </w:rPr>
          </w:pPr>
          <w:r>
            <w:rPr>
              <w:rFonts w:hint="default"/>
              <w:lang w:val="en-US" w:eastAsia="zh-CN"/>
            </w:rPr>
            <w:fldChar w:fldCharType="end"/>
          </w:r>
        </w:p>
      </w:sdtContent>
    </w:sdt>
    <w:p w14:paraId="5D9BE2B2">
      <w:pPr>
        <w:rPr>
          <w:rFonts w:hint="default" w:ascii="Arial" w:hAnsi="Arial" w:eastAsia="宋体" w:cs="Arial"/>
          <w:snapToGrid w:val="0"/>
          <w:color w:val="000000"/>
          <w:kern w:val="0"/>
          <w:sz w:val="21"/>
          <w:szCs w:val="21"/>
          <w:lang w:val="en-US" w:eastAsia="zh-CN" w:bidi="ar-SA"/>
        </w:rPr>
      </w:pPr>
      <w:r>
        <w:rPr>
          <w:rFonts w:hint="default" w:ascii="Arial" w:hAnsi="Arial" w:eastAsia="宋体" w:cs="Arial"/>
          <w:snapToGrid w:val="0"/>
          <w:color w:val="000000"/>
          <w:kern w:val="0"/>
          <w:sz w:val="21"/>
          <w:szCs w:val="21"/>
          <w:lang w:val="en-US" w:eastAsia="zh-CN" w:bidi="ar-SA"/>
        </w:rPr>
        <w:br w:type="page"/>
      </w:r>
    </w:p>
    <w:p w14:paraId="320E8C9D">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4" w:name="_Toc21442"/>
      <w:r>
        <w:rPr>
          <w:rFonts w:hint="default"/>
          <w:lang w:val="en-US" w:eastAsia="zh-CN"/>
        </w:rPr>
        <w:t>目的</w:t>
      </w:r>
      <w:bookmarkEnd w:id="4"/>
    </w:p>
    <w:p w14:paraId="24D766AD">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使接受培训的人员进行职业知识与实际技能的培养与训练活动，是劳动者工作的基础，是职业教育的重要组成部分，其目的是增强员工的工作能力。</w:t>
      </w:r>
    </w:p>
    <w:p w14:paraId="6523043A">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5" w:name="_Toc29702"/>
      <w:r>
        <w:rPr>
          <w:rFonts w:hint="default"/>
          <w:lang w:val="en-US" w:eastAsia="zh-CN"/>
        </w:rPr>
        <w:t>适用范围</w:t>
      </w:r>
      <w:bookmarkEnd w:id="5"/>
    </w:p>
    <w:p w14:paraId="02DC2049">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本制度适用于本公司全体人员。</w:t>
      </w:r>
    </w:p>
    <w:p w14:paraId="04D2EF0C">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6" w:name="_Toc2679"/>
      <w:r>
        <w:rPr>
          <w:rFonts w:hint="default"/>
          <w:lang w:val="en-US" w:eastAsia="zh-CN"/>
        </w:rPr>
        <w:t>职责与角色</w:t>
      </w:r>
      <w:bookmarkEnd w:id="6"/>
    </w:p>
    <w:p w14:paraId="65395374">
      <w:pPr>
        <w:pStyle w:val="29"/>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eastAsia"/>
          <w:lang w:val="en-US" w:eastAsia="zh-CN"/>
        </w:rPr>
        <w:t>人力部</w:t>
      </w:r>
      <w:r>
        <w:rPr>
          <w:rFonts w:hint="default"/>
          <w:lang w:val="en-US" w:eastAsia="zh-CN"/>
        </w:rPr>
        <w:t>负责公司员工的培训工作。负责培训费用的审核及建立员工培训费用台账。</w:t>
      </w:r>
    </w:p>
    <w:p w14:paraId="04053A9B">
      <w:pPr>
        <w:pStyle w:val="29"/>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所有由公司专项培训经费支持的考证、复证培训都需与受训员工订立协议，约定服务期。</w:t>
      </w:r>
    </w:p>
    <w:p w14:paraId="1EB5EE68">
      <w:pPr>
        <w:pStyle w:val="29"/>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员工的培训自签订劳动合同或上岗协议之日开始，各部门针对员工岗位技术要求，针对性地制定培训计划，建立培训档案。</w:t>
      </w:r>
    </w:p>
    <w:p w14:paraId="08E27F7F">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7" w:name="_Toc30234"/>
      <w:r>
        <w:rPr>
          <w:rFonts w:hint="default"/>
          <w:lang w:val="en-US" w:eastAsia="zh-CN"/>
        </w:rPr>
        <w:t>培训的组织与管理</w:t>
      </w:r>
      <w:bookmarkEnd w:id="7"/>
    </w:p>
    <w:p w14:paraId="66B6DF2C">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8" w:name="_Toc10297"/>
      <w:r>
        <w:rPr>
          <w:rFonts w:hint="default"/>
          <w:lang w:val="en-US" w:eastAsia="zh-CN"/>
        </w:rPr>
        <w:t>培训计划</w:t>
      </w:r>
      <w:bookmarkEnd w:id="8"/>
    </w:p>
    <w:p w14:paraId="46300157">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9" w:name="_Toc27890"/>
      <w:r>
        <w:rPr>
          <w:rFonts w:hint="default"/>
          <w:lang w:val="en-US" w:eastAsia="zh-CN"/>
        </w:rPr>
        <w:t>需求调查</w:t>
      </w:r>
      <w:bookmarkEnd w:id="9"/>
    </w:p>
    <w:p w14:paraId="66A1727B">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人力部</w:t>
      </w:r>
      <w:r>
        <w:rPr>
          <w:rFonts w:hint="default"/>
          <w:lang w:val="en-US" w:eastAsia="zh-CN"/>
        </w:rPr>
        <w:t>根据本年度工作情况，</w:t>
      </w:r>
      <w:r>
        <w:rPr>
          <w:rFonts w:hint="eastAsia"/>
          <w:lang w:val="en-US" w:eastAsia="zh-CN"/>
        </w:rPr>
        <w:t>制定</w:t>
      </w:r>
      <w:r>
        <w:rPr>
          <w:rFonts w:hint="default"/>
          <w:lang w:val="en-US" w:eastAsia="zh-CN"/>
        </w:rPr>
        <w:t>公司下一年度经营计划以及下一年度部门规划，在每年12月中旬开展人力资源培训需求调查，向公司员工发放《培训需求调查表》，根据汇总的调查需求和公司战略培训的要求，整理完成《培训需求调查分析》。</w:t>
      </w:r>
    </w:p>
    <w:p w14:paraId="11E03E1C">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0" w:name="_Toc7929"/>
      <w:r>
        <w:rPr>
          <w:rFonts w:hint="default"/>
          <w:lang w:val="en-US" w:eastAsia="zh-CN"/>
        </w:rPr>
        <w:t>年度计划</w:t>
      </w:r>
      <w:bookmarkEnd w:id="10"/>
    </w:p>
    <w:p w14:paraId="249F31FE">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人力部</w:t>
      </w:r>
      <w:r>
        <w:rPr>
          <w:rFonts w:hint="default"/>
          <w:lang w:val="en-US" w:eastAsia="zh-CN"/>
        </w:rPr>
        <w:t>根据公司年度目标和三年战略规划，结合各部门对培训的需求及年度培训预算，制定下一年度的《公司年度培训计划》，报总经理批准生效。</w:t>
      </w:r>
    </w:p>
    <w:p w14:paraId="17F4E631">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1" w:name="_Toc5126"/>
      <w:r>
        <w:rPr>
          <w:rFonts w:hint="default"/>
          <w:lang w:val="en-US" w:eastAsia="zh-CN"/>
        </w:rPr>
        <w:t>临时需求</w:t>
      </w:r>
      <w:bookmarkEnd w:id="11"/>
    </w:p>
    <w:p w14:paraId="03B95D17">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各部门有临时培训需求时，填写《培训申请表》，经相关副总审核后，报总经理批准，</w:t>
      </w:r>
      <w:r>
        <w:rPr>
          <w:rFonts w:hint="eastAsia"/>
          <w:lang w:val="en-US" w:eastAsia="zh-CN"/>
        </w:rPr>
        <w:t>人力部</w:t>
      </w:r>
      <w:r>
        <w:rPr>
          <w:rFonts w:hint="default"/>
          <w:lang w:val="en-US" w:eastAsia="zh-CN"/>
        </w:rPr>
        <w:t>方可组织实施。</w:t>
      </w:r>
    </w:p>
    <w:p w14:paraId="3B9BE909">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2" w:name="_Toc12391"/>
      <w:r>
        <w:rPr>
          <w:rFonts w:hint="default"/>
          <w:lang w:val="en-US" w:eastAsia="zh-CN"/>
        </w:rPr>
        <w:t>培训方式</w:t>
      </w:r>
      <w:bookmarkEnd w:id="12"/>
    </w:p>
    <w:p w14:paraId="277365B0">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3" w:name="_Toc20955"/>
      <w:r>
        <w:rPr>
          <w:rFonts w:hint="default"/>
          <w:lang w:val="en-US" w:eastAsia="zh-CN"/>
        </w:rPr>
        <w:t>内部培训</w:t>
      </w:r>
      <w:bookmarkEnd w:id="13"/>
    </w:p>
    <w:p w14:paraId="35CE4B59">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公司内部的培训，分为部门内部培训和公司内部培训；部门内培训年初由各部门根据本部门计划，选拔推荐讲师并设定专门课题和课时，培训完成后上报培训相关资料到</w:t>
      </w:r>
      <w:r>
        <w:rPr>
          <w:rFonts w:hint="eastAsia"/>
          <w:lang w:val="en-US" w:eastAsia="zh-CN"/>
        </w:rPr>
        <w:t>人力部</w:t>
      </w:r>
      <w:r>
        <w:rPr>
          <w:rFonts w:hint="default"/>
          <w:lang w:val="en-US" w:eastAsia="zh-CN"/>
        </w:rPr>
        <w:t>。部门内部培训不做课程管理和评估，必要时根据培训部门要求提供教材等。</w:t>
      </w:r>
    </w:p>
    <w:p w14:paraId="5EDF06A3">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对于公司级内部培训，由</w:t>
      </w:r>
      <w:r>
        <w:rPr>
          <w:rFonts w:hint="eastAsia"/>
          <w:lang w:val="en-US" w:eastAsia="zh-CN"/>
        </w:rPr>
        <w:t>人力部</w:t>
      </w:r>
      <w:r>
        <w:rPr>
          <w:rFonts w:hint="default"/>
          <w:lang w:val="en-US" w:eastAsia="zh-CN"/>
        </w:rPr>
        <w:t>根据培训计划联系组织实施，根据培训相关要求通知参加人员，公司级内部培训结束后，对课程进行评估，根据培训的要求，如有需要可以进行相应的考核，对培训的所有记录进行归档。由</w:t>
      </w:r>
      <w:r>
        <w:rPr>
          <w:rFonts w:hint="eastAsia"/>
          <w:lang w:val="en-US" w:eastAsia="zh-CN"/>
        </w:rPr>
        <w:t>人力部</w:t>
      </w:r>
      <w:r>
        <w:rPr>
          <w:rFonts w:hint="default"/>
          <w:lang w:val="en-US" w:eastAsia="zh-CN"/>
        </w:rPr>
        <w:t>对培训进行总结。</w:t>
      </w:r>
    </w:p>
    <w:p w14:paraId="29E63DEA">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4" w:name="_Toc3626"/>
      <w:r>
        <w:rPr>
          <w:rFonts w:hint="default"/>
          <w:lang w:val="en-US" w:eastAsia="zh-CN"/>
        </w:rPr>
        <w:t>试用期培训</w:t>
      </w:r>
      <w:bookmarkEnd w:id="14"/>
    </w:p>
    <w:p w14:paraId="5B2548BF">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对于试用期的员工，公司实行公司培训和部门培训相结合方式。</w:t>
      </w:r>
      <w:r>
        <w:rPr>
          <w:rFonts w:hint="eastAsia"/>
          <w:lang w:val="en-US" w:eastAsia="zh-CN"/>
        </w:rPr>
        <w:t>人力部</w:t>
      </w:r>
      <w:r>
        <w:rPr>
          <w:rFonts w:hint="default"/>
          <w:lang w:val="en-US" w:eastAsia="zh-CN"/>
        </w:rPr>
        <w:t>组织</w:t>
      </w:r>
      <w:r>
        <w:rPr>
          <w:rFonts w:hint="eastAsia"/>
          <w:lang w:val="en-US" w:eastAsia="zh-CN"/>
        </w:rPr>
        <w:t>运维部、质量部、研发部</w:t>
      </w:r>
      <w:r>
        <w:rPr>
          <w:rFonts w:hint="default"/>
          <w:lang w:val="en-US" w:eastAsia="zh-CN"/>
        </w:rPr>
        <w:t>等部门对新员工进行入职培训，主要内容包括总公司的概况介绍、公司组织机构及员工的介绍、公司主要业绩及相关部门业务的介绍、公司制度的介绍等；部门对新员工的岗位工作、技能、相关的规范等进行辅导。</w:t>
      </w:r>
    </w:p>
    <w:p w14:paraId="5EB41D36">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5" w:name="_Toc10726"/>
      <w:r>
        <w:rPr>
          <w:rFonts w:hint="default"/>
          <w:lang w:val="en-US" w:eastAsia="zh-CN"/>
        </w:rPr>
        <w:t>外部培训</w:t>
      </w:r>
      <w:bookmarkEnd w:id="15"/>
    </w:p>
    <w:p w14:paraId="78C639FE">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根据部门年初提出的培训需求，</w:t>
      </w:r>
      <w:r>
        <w:rPr>
          <w:rFonts w:hint="eastAsia"/>
          <w:lang w:val="en-US" w:eastAsia="zh-CN"/>
        </w:rPr>
        <w:t>人力部</w:t>
      </w:r>
      <w:r>
        <w:rPr>
          <w:rFonts w:hint="default"/>
          <w:lang w:val="en-US" w:eastAsia="zh-CN"/>
        </w:rPr>
        <w:t>结合培训预算和培训需求的等级程度，在内部资源无法达到的情况下联系外部相关培训。并在年初的培训计划中做出安排。主要是专项培训，如资质资格的培训、提高管理能力职业素质的培训、提高专业技术水平的培训等。</w:t>
      </w:r>
    </w:p>
    <w:p w14:paraId="2C72B019">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外派培训员工应先填写《培训申请表》，由部门负责人和</w:t>
      </w:r>
      <w:r>
        <w:rPr>
          <w:rFonts w:hint="eastAsia"/>
          <w:lang w:val="en-US" w:eastAsia="zh-CN"/>
        </w:rPr>
        <w:t>人力部</w:t>
      </w:r>
      <w:r>
        <w:rPr>
          <w:rFonts w:hint="default"/>
          <w:lang w:val="en-US" w:eastAsia="zh-CN"/>
        </w:rPr>
        <w:t>审批后方可参加培训。员工在外派培训结束后，需要填写《员工培训报告书》，并提交培训教材原件（纸质或电子介质），培训证书原件交</w:t>
      </w:r>
      <w:r>
        <w:rPr>
          <w:rFonts w:hint="eastAsia"/>
          <w:lang w:val="en-US" w:eastAsia="zh-CN"/>
        </w:rPr>
        <w:t>人力部</w:t>
      </w:r>
      <w:r>
        <w:rPr>
          <w:rFonts w:hint="default"/>
          <w:lang w:val="en-US" w:eastAsia="zh-CN"/>
        </w:rPr>
        <w:t>归档。</w:t>
      </w:r>
    </w:p>
    <w:p w14:paraId="600F2BF5">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由公司出资参加认证考试的员工取得证书后，应及时提交认证考试证书原件，由</w:t>
      </w:r>
      <w:r>
        <w:rPr>
          <w:rFonts w:hint="eastAsia"/>
          <w:lang w:val="en-US" w:eastAsia="zh-CN"/>
        </w:rPr>
        <w:t>人力部</w:t>
      </w:r>
      <w:r>
        <w:rPr>
          <w:rFonts w:hint="default"/>
          <w:lang w:val="en-US" w:eastAsia="zh-CN"/>
        </w:rPr>
        <w:t>统一保管。考试费用经主管领导审批后报销，未通过考试的由员工个人承担考试费用。</w:t>
      </w:r>
    </w:p>
    <w:p w14:paraId="2B0D1770">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外聘培训可以由部门或个人可以提出，并填写《培训申请表》，交部门负责人和主管副总审批后，于计划时间前15个工作日提交</w:t>
      </w:r>
      <w:r>
        <w:rPr>
          <w:rFonts w:hint="eastAsia"/>
          <w:lang w:val="en-US" w:eastAsia="zh-CN"/>
        </w:rPr>
        <w:t>人力部</w:t>
      </w:r>
      <w:r>
        <w:rPr>
          <w:rFonts w:hint="default"/>
          <w:lang w:val="en-US" w:eastAsia="zh-CN"/>
        </w:rPr>
        <w:t>。</w:t>
      </w:r>
      <w:r>
        <w:rPr>
          <w:rFonts w:hint="eastAsia"/>
          <w:lang w:val="en-US" w:eastAsia="zh-CN"/>
        </w:rPr>
        <w:t>人力部</w:t>
      </w:r>
      <w:r>
        <w:rPr>
          <w:rFonts w:hint="default"/>
          <w:lang w:val="en-US" w:eastAsia="zh-CN"/>
        </w:rPr>
        <w:t>根据培训需求和相关培训资源统一组织准备、实施，并保留培训记录。</w:t>
      </w:r>
    </w:p>
    <w:p w14:paraId="090EE762">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6" w:name="_Toc3240"/>
      <w:r>
        <w:rPr>
          <w:rFonts w:hint="default"/>
          <w:lang w:val="en-US" w:eastAsia="zh-CN"/>
        </w:rPr>
        <w:t>培训的原则</w:t>
      </w:r>
      <w:bookmarkEnd w:id="16"/>
    </w:p>
    <w:p w14:paraId="1E31693F">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义务贡献原则：公司的高层领导及部门领导有义务履行对全员或部门员工的培训职责。</w:t>
      </w:r>
    </w:p>
    <w:p w14:paraId="54B762F1">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参与培训原则：公司每位员工都有参加培训的职责，管理人员有义务为部门员工提供培训的机会，并保证其参加培训的时间。</w:t>
      </w:r>
    </w:p>
    <w:p w14:paraId="4D3A1565">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奖励先进原则：对积极参加知识分享并做出一定成绩的员工公司将视情况给与一定奖励。</w:t>
      </w:r>
    </w:p>
    <w:p w14:paraId="75F3CB97">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7" w:name="_Toc2741"/>
      <w:r>
        <w:rPr>
          <w:rFonts w:hint="default"/>
          <w:lang w:val="en-US" w:eastAsia="zh-CN"/>
        </w:rPr>
        <w:t>组织</w:t>
      </w:r>
      <w:bookmarkEnd w:id="17"/>
    </w:p>
    <w:p w14:paraId="566C27D3">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8" w:name="_Toc1283"/>
      <w:r>
        <w:rPr>
          <w:rFonts w:hint="default"/>
          <w:lang w:val="en-US" w:eastAsia="zh-CN"/>
        </w:rPr>
        <w:t>归口</w:t>
      </w:r>
      <w:bookmarkEnd w:id="18"/>
    </w:p>
    <w:p w14:paraId="3A8D594D">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人力部</w:t>
      </w:r>
      <w:r>
        <w:rPr>
          <w:rFonts w:hint="default"/>
          <w:lang w:val="en-US" w:eastAsia="zh-CN"/>
        </w:rPr>
        <w:t>是培训工作的归口管理部门。</w:t>
      </w:r>
    </w:p>
    <w:p w14:paraId="571695BA">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9" w:name="_Toc16997"/>
      <w:r>
        <w:rPr>
          <w:rFonts w:hint="default"/>
          <w:lang w:val="en-US" w:eastAsia="zh-CN"/>
        </w:rPr>
        <w:t>培训实施记录</w:t>
      </w:r>
      <w:bookmarkEnd w:id="19"/>
    </w:p>
    <w:p w14:paraId="191C9607">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人力专员</w:t>
      </w:r>
      <w:r>
        <w:rPr>
          <w:rFonts w:hint="default"/>
          <w:lang w:val="en-US" w:eastAsia="zh-CN"/>
        </w:rPr>
        <w:t>负责培训的统一组织准备和实施工作，及时发布培训信息，通知参训员工，提供或收集必要的培训资料等。并对培训过程进行记录，包括《培训签到表》和《员工培训报告书》的收集。并对每次培训进行记录，培训资料、课件等归档。在公司级培训完成后，需填写完成《培训总结》并汇报给主管领导。</w:t>
      </w:r>
    </w:p>
    <w:p w14:paraId="51A71EBC">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0" w:name="_Toc10317"/>
      <w:r>
        <w:rPr>
          <w:rFonts w:hint="default"/>
          <w:lang w:val="en-US" w:eastAsia="zh-CN"/>
        </w:rPr>
        <w:t>培训评估管理</w:t>
      </w:r>
      <w:bookmarkEnd w:id="20"/>
    </w:p>
    <w:p w14:paraId="42EBA1CB">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人力专员</w:t>
      </w:r>
      <w:r>
        <w:rPr>
          <w:rFonts w:hint="default"/>
          <w:lang w:val="en-US" w:eastAsia="zh-CN"/>
        </w:rPr>
        <w:t>通过培训评估来衡量培训效果，决定是否需要进一步组织培训、或改进培训工作方法。</w:t>
      </w:r>
    </w:p>
    <w:p w14:paraId="5D39D3FC">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人力专员</w:t>
      </w:r>
      <w:r>
        <w:rPr>
          <w:rFonts w:hint="default"/>
          <w:lang w:val="en-US" w:eastAsia="zh-CN"/>
        </w:rPr>
        <w:t>负责组织各类培训并进行培训效果评估，培训完成后要求员工填写《员工培训报告书》，征询受训人员对培训课程(授课内容、讲课技巧、授课态度)等内容进行评估，以利培训工作的改进，并作为以后再举办类似培训的参考。</w:t>
      </w:r>
    </w:p>
    <w:p w14:paraId="48283161">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人力专员</w:t>
      </w:r>
      <w:r>
        <w:rPr>
          <w:rFonts w:hint="default"/>
          <w:lang w:val="en-US" w:eastAsia="zh-CN"/>
        </w:rPr>
        <w:t>需要对培训效果进行跟踪，3个月后征求员工所属部门主管，对培训后期效果进行追踪评估，并在《员工培训报告书》中填写情况。</w:t>
      </w:r>
    </w:p>
    <w:p w14:paraId="73B4C72D">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1" w:name="_Toc29599"/>
      <w:r>
        <w:rPr>
          <w:rFonts w:hint="default"/>
          <w:lang w:val="en-US" w:eastAsia="zh-CN"/>
        </w:rPr>
        <w:t>存档</w:t>
      </w:r>
      <w:bookmarkEnd w:id="21"/>
    </w:p>
    <w:p w14:paraId="26855718">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人力部</w:t>
      </w:r>
      <w:r>
        <w:rPr>
          <w:rFonts w:hint="default"/>
          <w:lang w:val="en-US" w:eastAsia="zh-CN"/>
        </w:rPr>
        <w:t>负责员工培训档案的建立，填写《公司培训记录表》，包括培训的内容、时间、效果以及培训费用和获得证书的情况等。</w:t>
      </w:r>
    </w:p>
    <w:p w14:paraId="49C19BD1">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2" w:name="_Toc21750"/>
      <w:r>
        <w:rPr>
          <w:rFonts w:hint="default"/>
          <w:lang w:val="en-US" w:eastAsia="zh-CN"/>
        </w:rPr>
        <w:t>专题培训</w:t>
      </w:r>
      <w:bookmarkEnd w:id="22"/>
    </w:p>
    <w:p w14:paraId="17539E57">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3" w:name="_Toc30651"/>
      <w:r>
        <w:rPr>
          <w:rFonts w:hint="default"/>
          <w:lang w:val="en-US" w:eastAsia="zh-CN"/>
        </w:rPr>
        <w:t>培训内容</w:t>
      </w:r>
      <w:bookmarkEnd w:id="23"/>
    </w:p>
    <w:p w14:paraId="58B6C1E4">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培训内容：职业素质，新思想、新观念，政策、法规；业务、技术、管理、营销知识等；</w:t>
      </w:r>
    </w:p>
    <w:p w14:paraId="429DA215">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培训分类：管理技能、营销技能、技术技能；</w:t>
      </w:r>
    </w:p>
    <w:p w14:paraId="7F1ED26F">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岗位工作规范；</w:t>
      </w:r>
    </w:p>
    <w:p w14:paraId="5743A89D">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职业资质。</w:t>
      </w:r>
    </w:p>
    <w:p w14:paraId="469CA236">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4" w:name="_Toc18685"/>
      <w:r>
        <w:rPr>
          <w:rFonts w:hint="default"/>
          <w:lang w:val="en-US" w:eastAsia="zh-CN"/>
        </w:rPr>
        <w:t>培训形式</w:t>
      </w:r>
      <w:bookmarkEnd w:id="24"/>
    </w:p>
    <w:p w14:paraId="705324B7">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内部培训：听讲座、座谈、观看资料录像、内部讲师授课， 外请专家等培训，</w:t>
      </w:r>
    </w:p>
    <w:p w14:paraId="62437F1C">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外派培训：专业技能、资质认证等方面的培训。</w:t>
      </w:r>
    </w:p>
    <w:p w14:paraId="016A9759">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5" w:name="_Toc16056"/>
      <w:r>
        <w:rPr>
          <w:rFonts w:hint="default"/>
          <w:lang w:val="en-US" w:eastAsia="zh-CN"/>
        </w:rPr>
        <w:t>内部讲师</w:t>
      </w:r>
      <w:bookmarkEnd w:id="25"/>
    </w:p>
    <w:p w14:paraId="1039B091">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6" w:name="_Toc7797"/>
      <w:r>
        <w:rPr>
          <w:rFonts w:hint="default"/>
          <w:lang w:val="en-US" w:eastAsia="zh-CN"/>
        </w:rPr>
        <w:t>内部讲师来源</w:t>
      </w:r>
      <w:bookmarkEnd w:id="26"/>
    </w:p>
    <w:p w14:paraId="7148B4F6">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各部门经理、业务骨干；主要从从事本职年限、学历、培训经历等方面进行考察。</w:t>
      </w:r>
    </w:p>
    <w:p w14:paraId="23BB3CEB">
      <w:pPr>
        <w:pStyle w:val="30"/>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7" w:name="_Toc1060"/>
      <w:r>
        <w:rPr>
          <w:rFonts w:hint="default"/>
          <w:lang w:val="en-US" w:eastAsia="zh-CN"/>
        </w:rPr>
        <w:t>讲课内容及审核</w:t>
      </w:r>
      <w:bookmarkEnd w:id="27"/>
    </w:p>
    <w:p w14:paraId="7EA9B51E">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授课内容包括技术知识、营销知识、管理知识等，由相关主管负责人审核。</w:t>
      </w:r>
    </w:p>
    <w:p w14:paraId="142F274C">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8" w:name="_Toc11605"/>
      <w:r>
        <w:rPr>
          <w:rFonts w:hint="default"/>
          <w:lang w:val="en-US" w:eastAsia="zh-CN"/>
        </w:rPr>
        <w:t>培训纪律</w:t>
      </w:r>
      <w:bookmarkEnd w:id="28"/>
    </w:p>
    <w:p w14:paraId="4DF993D9">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培训采用签到式管理，如已列入必修名单的员工临时请假，需按公司考勤制请假，否则按缺勤处理。</w:t>
      </w:r>
    </w:p>
    <w:p w14:paraId="17D07B75">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9" w:name="_Toc10292"/>
      <w:r>
        <w:rPr>
          <w:rFonts w:hint="eastAsia"/>
          <w:lang w:val="en-US" w:eastAsia="zh-CN"/>
        </w:rPr>
        <w:t>KPI指标</w:t>
      </w:r>
      <w:bookmarkEnd w:id="29"/>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2130"/>
        <w:gridCol w:w="2131"/>
        <w:gridCol w:w="2131"/>
      </w:tblGrid>
      <w:tr w14:paraId="58D043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0FB63AC7">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指标名称</w:t>
            </w:r>
          </w:p>
        </w:tc>
        <w:tc>
          <w:tcPr>
            <w:tcW w:w="2130" w:type="dxa"/>
          </w:tcPr>
          <w:p w14:paraId="269336E7">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计算公式</w:t>
            </w:r>
          </w:p>
        </w:tc>
        <w:tc>
          <w:tcPr>
            <w:tcW w:w="2131" w:type="dxa"/>
          </w:tcPr>
          <w:p w14:paraId="2BE6E2BE">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考核要求</w:t>
            </w:r>
          </w:p>
        </w:tc>
        <w:tc>
          <w:tcPr>
            <w:tcW w:w="2131" w:type="dxa"/>
          </w:tcPr>
          <w:p w14:paraId="344063AA">
            <w:pPr>
              <w:pStyle w:val="29"/>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考核周期</w:t>
            </w:r>
          </w:p>
        </w:tc>
      </w:tr>
      <w:tr w14:paraId="395F8F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top"/>
          </w:tcPr>
          <w:p w14:paraId="0F9D5869">
            <w:pPr>
              <w:pStyle w:val="27"/>
              <w:widowControl w:val="0"/>
              <w:spacing w:before="232" w:line="218" w:lineRule="auto"/>
              <w:ind w:left="134" w:leftChars="0"/>
              <w:rPr>
                <w:rFonts w:hint="default"/>
                <w:vertAlign w:val="baseline"/>
                <w:lang w:val="en-US" w:eastAsia="zh-CN"/>
              </w:rPr>
            </w:pPr>
            <w:r>
              <w:rPr>
                <w:spacing w:val="-3"/>
                <w:sz w:val="24"/>
                <w:szCs w:val="24"/>
              </w:rPr>
              <w:t>培训计划完成率</w:t>
            </w:r>
          </w:p>
        </w:tc>
        <w:tc>
          <w:tcPr>
            <w:tcW w:w="2130" w:type="dxa"/>
            <w:vAlign w:val="top"/>
          </w:tcPr>
          <w:p w14:paraId="33A6269C">
            <w:pPr>
              <w:pStyle w:val="27"/>
              <w:widowControl w:val="0"/>
              <w:spacing w:before="232" w:line="218" w:lineRule="auto"/>
              <w:ind w:left="122" w:leftChars="0"/>
              <w:rPr>
                <w:rFonts w:hint="default"/>
                <w:vertAlign w:val="baseline"/>
                <w:lang w:val="en-US" w:eastAsia="zh-CN"/>
              </w:rPr>
            </w:pPr>
            <w:r>
              <w:rPr>
                <w:spacing w:val="-2"/>
                <w:sz w:val="24"/>
                <w:szCs w:val="24"/>
              </w:rPr>
              <w:t>实际培训次数/计划培训次数*100%</w:t>
            </w:r>
          </w:p>
        </w:tc>
        <w:tc>
          <w:tcPr>
            <w:tcW w:w="2131" w:type="dxa"/>
            <w:vAlign w:val="top"/>
          </w:tcPr>
          <w:p w14:paraId="5E603322">
            <w:pPr>
              <w:pStyle w:val="27"/>
              <w:widowControl w:val="0"/>
              <w:spacing w:before="232" w:line="237" w:lineRule="auto"/>
              <w:ind w:left="168" w:leftChars="0"/>
              <w:rPr>
                <w:rFonts w:hint="default"/>
                <w:vertAlign w:val="baseline"/>
                <w:lang w:val="en-US" w:eastAsia="zh-CN"/>
              </w:rPr>
            </w:pPr>
            <w:r>
              <w:rPr>
                <w:spacing w:val="-9"/>
                <w:sz w:val="24"/>
                <w:szCs w:val="24"/>
              </w:rPr>
              <w:t>≥98%</w:t>
            </w:r>
          </w:p>
        </w:tc>
        <w:tc>
          <w:tcPr>
            <w:tcW w:w="2131" w:type="dxa"/>
            <w:vAlign w:val="top"/>
          </w:tcPr>
          <w:p w14:paraId="557641E6">
            <w:pPr>
              <w:pStyle w:val="27"/>
              <w:widowControl w:val="0"/>
              <w:spacing w:before="232" w:line="218" w:lineRule="auto"/>
              <w:ind w:left="162" w:leftChars="0"/>
              <w:rPr>
                <w:rFonts w:hint="default"/>
                <w:vertAlign w:val="baseline"/>
                <w:lang w:val="en-US" w:eastAsia="zh-CN"/>
              </w:rPr>
            </w:pPr>
            <w:r>
              <w:rPr>
                <w:spacing w:val="-6"/>
                <w:sz w:val="24"/>
                <w:szCs w:val="24"/>
              </w:rPr>
              <w:t>年度</w:t>
            </w:r>
          </w:p>
        </w:tc>
      </w:tr>
    </w:tbl>
    <w:p w14:paraId="407CB92C">
      <w:pPr>
        <w:pStyle w:val="28"/>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30" w:name="_Toc1203"/>
      <w:r>
        <w:rPr>
          <w:rFonts w:hint="eastAsia"/>
          <w:lang w:val="en-US" w:eastAsia="zh-CN"/>
        </w:rPr>
        <w:t>相关记录</w:t>
      </w:r>
      <w:bookmarkEnd w:id="30"/>
    </w:p>
    <w:p w14:paraId="1050AD5C">
      <w:pPr>
        <w:pStyle w:val="39"/>
        <w:bidi w:val="0"/>
      </w:pPr>
      <w:r>
        <w:t>《培训需求调查分析》</w:t>
      </w:r>
    </w:p>
    <w:p w14:paraId="5E94CE27">
      <w:pPr>
        <w:pStyle w:val="39"/>
        <w:bidi w:val="0"/>
      </w:pPr>
      <w:r>
        <w:rPr>
          <w:rFonts w:hint="default"/>
        </w:rPr>
        <w:t>《公司年度培训计划》</w:t>
      </w:r>
    </w:p>
    <w:p w14:paraId="1A4CD149">
      <w:pPr>
        <w:pStyle w:val="39"/>
        <w:bidi w:val="0"/>
      </w:pPr>
      <w:r>
        <w:rPr>
          <w:rFonts w:hint="default"/>
        </w:rPr>
        <w:t>《培训申请表》</w:t>
      </w:r>
    </w:p>
    <w:p w14:paraId="778C7744">
      <w:pPr>
        <w:pStyle w:val="39"/>
        <w:bidi w:val="0"/>
      </w:pPr>
      <w:r>
        <w:rPr>
          <w:rFonts w:hint="default"/>
        </w:rPr>
        <w:t>《培训签到表》</w:t>
      </w:r>
    </w:p>
    <w:p w14:paraId="76EEDE60">
      <w:pPr>
        <w:pStyle w:val="39"/>
        <w:bidi w:val="0"/>
      </w:pPr>
      <w:r>
        <w:rPr>
          <w:rFonts w:hint="default"/>
        </w:rPr>
        <w:t>《员工培训报告书》</w:t>
      </w:r>
    </w:p>
    <w:p w14:paraId="68E13668">
      <w:pPr>
        <w:pStyle w:val="39"/>
        <w:bidi w:val="0"/>
      </w:pPr>
      <w:r>
        <w:rPr>
          <w:rFonts w:hint="default"/>
        </w:rPr>
        <w:t>《公司培训记录表》</w:t>
      </w:r>
    </w:p>
    <w:p w14:paraId="0AAFCDD5">
      <w:pPr>
        <w:pStyle w:val="39"/>
        <w:bidi w:val="0"/>
        <w:rPr>
          <w:rFonts w:hint="default"/>
          <w:lang w:val="en-US" w:eastAsia="zh-CN"/>
        </w:rPr>
      </w:pPr>
      <w:r>
        <w:rPr>
          <w:rFonts w:hint="default"/>
        </w:rPr>
        <w:t>《培训总结》</w:t>
      </w: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1">
    <w:nsid w:val="7F1351B7"/>
    <w:multiLevelType w:val="singleLevel"/>
    <w:tmpl w:val="7F1351B7"/>
    <w:lvl w:ilvl="0" w:tentative="0">
      <w:start w:val="1"/>
      <w:numFmt w:val="decimal"/>
      <w:lvlText w:val="%1."/>
      <w:lvlJc w:val="left"/>
      <w:pPr>
        <w:ind w:left="425" w:hanging="425"/>
      </w:pPr>
      <w:rPr>
        <w:rFont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E865C2"/>
    <w:rsid w:val="00F314E9"/>
    <w:rsid w:val="01873A23"/>
    <w:rsid w:val="027A149C"/>
    <w:rsid w:val="028440C8"/>
    <w:rsid w:val="03431E67"/>
    <w:rsid w:val="037E2237"/>
    <w:rsid w:val="03F4456E"/>
    <w:rsid w:val="04C36455"/>
    <w:rsid w:val="04EF3956"/>
    <w:rsid w:val="05957D83"/>
    <w:rsid w:val="05B95683"/>
    <w:rsid w:val="05C017FD"/>
    <w:rsid w:val="072440CC"/>
    <w:rsid w:val="080B2B96"/>
    <w:rsid w:val="08145EEF"/>
    <w:rsid w:val="0A2F0DBE"/>
    <w:rsid w:val="0C201B54"/>
    <w:rsid w:val="0C2972BF"/>
    <w:rsid w:val="0DC940F3"/>
    <w:rsid w:val="0DDD6D83"/>
    <w:rsid w:val="0E4B1F3E"/>
    <w:rsid w:val="116B1D07"/>
    <w:rsid w:val="128E7347"/>
    <w:rsid w:val="140A03A6"/>
    <w:rsid w:val="157A28AF"/>
    <w:rsid w:val="162A4334"/>
    <w:rsid w:val="176D1177"/>
    <w:rsid w:val="17AD104E"/>
    <w:rsid w:val="17F96B12"/>
    <w:rsid w:val="1871105F"/>
    <w:rsid w:val="19A075E2"/>
    <w:rsid w:val="1A3A7A37"/>
    <w:rsid w:val="1A8011C2"/>
    <w:rsid w:val="1A9A6727"/>
    <w:rsid w:val="1AC11F06"/>
    <w:rsid w:val="1ACB4B33"/>
    <w:rsid w:val="1B3E70B3"/>
    <w:rsid w:val="1C1155BA"/>
    <w:rsid w:val="1C4C39E7"/>
    <w:rsid w:val="1CFA34AD"/>
    <w:rsid w:val="1D43495B"/>
    <w:rsid w:val="1DA44932"/>
    <w:rsid w:val="1E006819"/>
    <w:rsid w:val="1E7B6870"/>
    <w:rsid w:val="1F152820"/>
    <w:rsid w:val="20673947"/>
    <w:rsid w:val="20C91B14"/>
    <w:rsid w:val="20F21EF0"/>
    <w:rsid w:val="210A56C3"/>
    <w:rsid w:val="22146DBF"/>
    <w:rsid w:val="24401886"/>
    <w:rsid w:val="24480FA2"/>
    <w:rsid w:val="24B14D99"/>
    <w:rsid w:val="26976211"/>
    <w:rsid w:val="295C2DFA"/>
    <w:rsid w:val="295F4405"/>
    <w:rsid w:val="29890093"/>
    <w:rsid w:val="29CE5AA6"/>
    <w:rsid w:val="2B7D22D9"/>
    <w:rsid w:val="2CA23219"/>
    <w:rsid w:val="2CB17B5A"/>
    <w:rsid w:val="2D885FB0"/>
    <w:rsid w:val="2ED52C6D"/>
    <w:rsid w:val="2FBB4D1E"/>
    <w:rsid w:val="2FC260AC"/>
    <w:rsid w:val="2FE37DD1"/>
    <w:rsid w:val="30607673"/>
    <w:rsid w:val="30C23098"/>
    <w:rsid w:val="325C4129"/>
    <w:rsid w:val="32BA306B"/>
    <w:rsid w:val="34833930"/>
    <w:rsid w:val="352E1AEE"/>
    <w:rsid w:val="354B108F"/>
    <w:rsid w:val="35A13F7A"/>
    <w:rsid w:val="361209CC"/>
    <w:rsid w:val="36681030"/>
    <w:rsid w:val="378105FB"/>
    <w:rsid w:val="37C457BF"/>
    <w:rsid w:val="37ED7275"/>
    <w:rsid w:val="38D17360"/>
    <w:rsid w:val="3A1C460B"/>
    <w:rsid w:val="3A865F28"/>
    <w:rsid w:val="3C0D4B53"/>
    <w:rsid w:val="3C8D3764"/>
    <w:rsid w:val="3F783DDA"/>
    <w:rsid w:val="41B13E8F"/>
    <w:rsid w:val="41F61C0D"/>
    <w:rsid w:val="433D5FC5"/>
    <w:rsid w:val="43413334"/>
    <w:rsid w:val="45D43FEC"/>
    <w:rsid w:val="467A71EB"/>
    <w:rsid w:val="46CB3641"/>
    <w:rsid w:val="47163D12"/>
    <w:rsid w:val="487D3F41"/>
    <w:rsid w:val="488A12DA"/>
    <w:rsid w:val="491867F3"/>
    <w:rsid w:val="4BCD1C09"/>
    <w:rsid w:val="4BF215BE"/>
    <w:rsid w:val="4D495A2D"/>
    <w:rsid w:val="4D527006"/>
    <w:rsid w:val="4D896004"/>
    <w:rsid w:val="4DB52955"/>
    <w:rsid w:val="4E7E7051"/>
    <w:rsid w:val="4F3501F1"/>
    <w:rsid w:val="4FA90297"/>
    <w:rsid w:val="50AF18DD"/>
    <w:rsid w:val="50EB486D"/>
    <w:rsid w:val="50F67349"/>
    <w:rsid w:val="51356102"/>
    <w:rsid w:val="51612558"/>
    <w:rsid w:val="516945EC"/>
    <w:rsid w:val="51D9182F"/>
    <w:rsid w:val="5211299F"/>
    <w:rsid w:val="52131FB2"/>
    <w:rsid w:val="529E60AD"/>
    <w:rsid w:val="533F163E"/>
    <w:rsid w:val="536E5A80"/>
    <w:rsid w:val="53B316E5"/>
    <w:rsid w:val="54210D44"/>
    <w:rsid w:val="54C87412"/>
    <w:rsid w:val="54EF0E42"/>
    <w:rsid w:val="55915A56"/>
    <w:rsid w:val="564B654C"/>
    <w:rsid w:val="57155951"/>
    <w:rsid w:val="576F2F50"/>
    <w:rsid w:val="58733B38"/>
    <w:rsid w:val="58FE2F4F"/>
    <w:rsid w:val="59710078"/>
    <w:rsid w:val="5A58763C"/>
    <w:rsid w:val="5AC90A7E"/>
    <w:rsid w:val="5AD05272"/>
    <w:rsid w:val="5ADC3C17"/>
    <w:rsid w:val="5AEC48EB"/>
    <w:rsid w:val="5B2703BF"/>
    <w:rsid w:val="5B716904"/>
    <w:rsid w:val="5CD56B70"/>
    <w:rsid w:val="5CD858CA"/>
    <w:rsid w:val="5E8B1BDC"/>
    <w:rsid w:val="5F261904"/>
    <w:rsid w:val="60001B6F"/>
    <w:rsid w:val="60400411"/>
    <w:rsid w:val="60A527D8"/>
    <w:rsid w:val="615838CB"/>
    <w:rsid w:val="62C51434"/>
    <w:rsid w:val="63C24D92"/>
    <w:rsid w:val="640D6BEF"/>
    <w:rsid w:val="64576B07"/>
    <w:rsid w:val="6499200B"/>
    <w:rsid w:val="660E3E54"/>
    <w:rsid w:val="66761E42"/>
    <w:rsid w:val="670921B5"/>
    <w:rsid w:val="67780823"/>
    <w:rsid w:val="67B33F51"/>
    <w:rsid w:val="68D4417F"/>
    <w:rsid w:val="68ED228A"/>
    <w:rsid w:val="692F13B6"/>
    <w:rsid w:val="699343FB"/>
    <w:rsid w:val="69935DE8"/>
    <w:rsid w:val="6A2D7FEB"/>
    <w:rsid w:val="6A591EC9"/>
    <w:rsid w:val="6A95793E"/>
    <w:rsid w:val="6B60619E"/>
    <w:rsid w:val="6BC4672D"/>
    <w:rsid w:val="6C7F2654"/>
    <w:rsid w:val="6EB63269"/>
    <w:rsid w:val="6F5E47A3"/>
    <w:rsid w:val="6F7C0E99"/>
    <w:rsid w:val="70052E70"/>
    <w:rsid w:val="70141305"/>
    <w:rsid w:val="701B6B38"/>
    <w:rsid w:val="713A123F"/>
    <w:rsid w:val="71E9433F"/>
    <w:rsid w:val="72B156D0"/>
    <w:rsid w:val="72E50CF7"/>
    <w:rsid w:val="74542618"/>
    <w:rsid w:val="74634609"/>
    <w:rsid w:val="75AA1BCC"/>
    <w:rsid w:val="764D5571"/>
    <w:rsid w:val="765608C9"/>
    <w:rsid w:val="76BB072D"/>
    <w:rsid w:val="77673661"/>
    <w:rsid w:val="78C25DA2"/>
    <w:rsid w:val="79314CD6"/>
    <w:rsid w:val="79876E10"/>
    <w:rsid w:val="7A0569E7"/>
    <w:rsid w:val="7A1136B2"/>
    <w:rsid w:val="7B334D35"/>
    <w:rsid w:val="7B8A691F"/>
    <w:rsid w:val="7BE6624C"/>
    <w:rsid w:val="7C1F350C"/>
    <w:rsid w:val="7CB67090"/>
    <w:rsid w:val="7CEE584C"/>
    <w:rsid w:val="7D3C3975"/>
    <w:rsid w:val="7D741635"/>
    <w:rsid w:val="7E8B30DA"/>
    <w:rsid w:val="7EA366EB"/>
    <w:rsid w:val="7FCA735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paragraph" w:customStyle="1" w:styleId="24">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25">
    <w:name w:val="柴_文档名"/>
    <w:basedOn w:val="19"/>
    <w:qFormat/>
    <w:uiPriority w:val="0"/>
    <w:pPr>
      <w:spacing w:after="900" w:afterLines="900"/>
    </w:pPr>
    <w:rPr>
      <w:rFonts w:ascii="黑体" w:hAnsi="黑体" w:eastAsia="黑体" w:cs="黑体"/>
      <w:bCs/>
      <w:spacing w:val="-7"/>
      <w:sz w:val="52"/>
      <w:szCs w:val="52"/>
    </w:rPr>
  </w:style>
  <w:style w:type="table" w:customStyle="1" w:styleId="26">
    <w:name w:val="Table Normal"/>
    <w:semiHidden/>
    <w:unhideWhenUsed/>
    <w:qFormat/>
    <w:uiPriority w:val="0"/>
    <w:tblPr>
      <w:tblCellMar>
        <w:top w:w="0" w:type="dxa"/>
        <w:left w:w="0" w:type="dxa"/>
        <w:bottom w:w="0" w:type="dxa"/>
        <w:right w:w="0" w:type="dxa"/>
      </w:tblCellMar>
    </w:tblPr>
  </w:style>
  <w:style w:type="paragraph" w:customStyle="1" w:styleId="27">
    <w:name w:val="Table Text"/>
    <w:basedOn w:val="1"/>
    <w:semiHidden/>
    <w:qFormat/>
    <w:uiPriority w:val="0"/>
    <w:rPr>
      <w:rFonts w:ascii="宋体" w:hAnsi="宋体" w:eastAsia="宋体" w:cs="宋体"/>
      <w:sz w:val="21"/>
      <w:szCs w:val="21"/>
      <w:lang w:val="en-US" w:eastAsia="en-US" w:bidi="ar-SA"/>
    </w:rPr>
  </w:style>
  <w:style w:type="paragraph" w:customStyle="1" w:styleId="28">
    <w:name w:val="柴_标题1"/>
    <w:basedOn w:val="2"/>
    <w:next w:val="29"/>
    <w:link w:val="38"/>
    <w:qFormat/>
    <w:uiPriority w:val="0"/>
    <w:pPr>
      <w:spacing w:before="100" w:after="90" w:line="360" w:lineRule="auto"/>
    </w:pPr>
    <w:rPr>
      <w:rFonts w:ascii="Arial" w:hAnsi="Arial" w:eastAsia="宋体"/>
      <w:sz w:val="32"/>
    </w:rPr>
  </w:style>
  <w:style w:type="paragraph" w:customStyle="1" w:styleId="29">
    <w:name w:val="柴_正文"/>
    <w:basedOn w:val="12"/>
    <w:link w:val="41"/>
    <w:qFormat/>
    <w:uiPriority w:val="0"/>
    <w:pPr>
      <w:spacing w:line="360" w:lineRule="auto"/>
      <w:ind w:firstLine="470" w:firstLineChars="200"/>
    </w:pPr>
    <w:rPr>
      <w:rFonts w:ascii="Arial" w:hAnsi="Arial" w:eastAsia="宋体"/>
      <w:sz w:val="24"/>
      <w:lang w:eastAsia="zh-CN"/>
    </w:rPr>
  </w:style>
  <w:style w:type="paragraph" w:customStyle="1" w:styleId="30">
    <w:name w:val="柴_标题2"/>
    <w:basedOn w:val="3"/>
    <w:next w:val="29"/>
    <w:qFormat/>
    <w:uiPriority w:val="0"/>
    <w:pPr>
      <w:spacing w:line="360" w:lineRule="auto"/>
    </w:pPr>
    <w:rPr>
      <w:rFonts w:ascii="Arial" w:hAnsi="Arial" w:eastAsia="宋体"/>
      <w:sz w:val="28"/>
    </w:rPr>
  </w:style>
  <w:style w:type="paragraph" w:customStyle="1" w:styleId="31">
    <w:name w:val="柴_标题3"/>
    <w:basedOn w:val="4"/>
    <w:next w:val="29"/>
    <w:qFormat/>
    <w:uiPriority w:val="0"/>
    <w:pPr>
      <w:spacing w:line="360" w:lineRule="auto"/>
      <w:ind w:left="0" w:firstLine="472" w:firstLineChars="200"/>
    </w:pPr>
    <w:rPr>
      <w:rFonts w:ascii="宋体" w:hAnsi="宋体" w:eastAsia="宋体" w:cs="宋体"/>
      <w:spacing w:val="-2"/>
      <w:sz w:val="24"/>
      <w:szCs w:val="24"/>
    </w:rPr>
  </w:style>
  <w:style w:type="paragraph" w:customStyle="1" w:styleId="32">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3">
    <w:name w:val="WPSOffice手动目录 1"/>
    <w:qFormat/>
    <w:uiPriority w:val="0"/>
    <w:pPr>
      <w:ind w:leftChars="0"/>
    </w:pPr>
    <w:rPr>
      <w:rFonts w:ascii="Times New Roman" w:hAnsi="Times New Roman" w:eastAsia="宋体" w:cs="Times New Roman"/>
      <w:sz w:val="20"/>
      <w:szCs w:val="20"/>
    </w:rPr>
  </w:style>
  <w:style w:type="paragraph" w:customStyle="1" w:styleId="34">
    <w:name w:val="WPSOffice手动目录 2"/>
    <w:qFormat/>
    <w:uiPriority w:val="0"/>
    <w:pPr>
      <w:ind w:leftChars="200"/>
    </w:pPr>
    <w:rPr>
      <w:rFonts w:ascii="Times New Roman" w:hAnsi="Times New Roman" w:eastAsia="宋体" w:cs="Times New Roman"/>
      <w:sz w:val="20"/>
      <w:szCs w:val="20"/>
    </w:rPr>
  </w:style>
  <w:style w:type="paragraph" w:customStyle="1" w:styleId="35">
    <w:name w:val="WPSOffice手动目录 3"/>
    <w:qFormat/>
    <w:uiPriority w:val="0"/>
    <w:pPr>
      <w:ind w:leftChars="400"/>
    </w:pPr>
    <w:rPr>
      <w:rFonts w:ascii="Times New Roman" w:hAnsi="Times New Roman" w:eastAsia="宋体" w:cs="Times New Roman"/>
      <w:sz w:val="20"/>
      <w:szCs w:val="20"/>
    </w:rPr>
  </w:style>
  <w:style w:type="paragraph" w:customStyle="1" w:styleId="36">
    <w:name w:val="Compact"/>
    <w:basedOn w:val="12"/>
    <w:qFormat/>
    <w:uiPriority w:val="0"/>
    <w:pPr>
      <w:spacing w:before="36" w:after="36"/>
    </w:pPr>
  </w:style>
  <w:style w:type="table" w:customStyle="1" w:styleId="3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8">
    <w:name w:val="柴_标题1 Char"/>
    <w:link w:val="28"/>
    <w:qFormat/>
    <w:uiPriority w:val="0"/>
    <w:rPr>
      <w:rFonts w:ascii="Arial" w:hAnsi="Arial" w:eastAsia="宋体"/>
      <w:sz w:val="32"/>
    </w:rPr>
  </w:style>
  <w:style w:type="paragraph" w:customStyle="1" w:styleId="39">
    <w:name w:val="柴_正文_无缩进"/>
    <w:basedOn w:val="1"/>
    <w:qFormat/>
    <w:uiPriority w:val="0"/>
    <w:pPr>
      <w:ind w:firstLine="0" w:firstLineChars="0"/>
    </w:pPr>
    <w:rPr>
      <w:rFonts w:ascii="Arial" w:hAnsi="Arial"/>
      <w:sz w:val="24"/>
      <w:lang w:eastAsia="zh-CN"/>
    </w:rPr>
  </w:style>
  <w:style w:type="paragraph" w:customStyle="1" w:styleId="40">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1">
    <w:name w:val="柴_正文 Char"/>
    <w:link w:val="29"/>
    <w:qFormat/>
    <w:uiPriority w:val="0"/>
    <w:rPr>
      <w:rFonts w:ascii="Arial" w:hAnsi="Arial" w:eastAsia="宋体"/>
      <w:sz w:val="24"/>
      <w:lang w:eastAsia="zh-CN"/>
    </w:rPr>
  </w:style>
  <w:style w:type="table" w:customStyle="1" w:styleId="42">
    <w:name w:val="Table Normal_0"/>
    <w:semiHidden/>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2481</Words>
  <Characters>2658</Characters>
  <Lines>0</Lines>
  <Paragraphs>0</Paragraphs>
  <TotalTime>0</TotalTime>
  <ScaleCrop>false</ScaleCrop>
  <LinksUpToDate>false</LinksUpToDate>
  <CharactersWithSpaces>2781</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2025-09-06T12:49:00Z</dcterms:created>
  <dc:creator>18442</dc:creator>
  <cp:lastModifiedBy>郝宇</cp:lastModifiedBy>
  <dcterms:modified xsi:type="dcterms:W3CDTF">2025-12-12T16:07:47Z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0D32182671224755A6D4CE835A5A6EA6_12</vt:lpwstr>
  </property>
  <property fmtid="{D5CDD505-2E9C-101B-9397-08002B2CF9AE}" pid="4" name="KSOTemplateDocerSaveRecord">
    <vt:lpwstr>eyJoZGlkIjoiMDY5NmFjMmM4ZTljMGJiZDAxN2JmYTc0NGI0NmFiNDgiLCJ1c2VySWQiOiIxMDc1MzgyOSJ9</vt:lpwstr>
  </property>
</Properties>
</file>