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备件库应用情况说明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（YNTD-ITSS-0809）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94"/>
        <w:gridCol w:w="1160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511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60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94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60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94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160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94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60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94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60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93001C6">
      <w:pPr>
        <w:pStyle w:val="28"/>
        <w:bidi w:val="0"/>
      </w:pPr>
      <w:bookmarkStart w:id="0" w:name="heading_1"/>
      <w:r>
        <w:t>综述</w:t>
      </w:r>
      <w:bookmarkEnd w:id="0"/>
    </w:p>
    <w:p w14:paraId="498442A8">
      <w:pPr>
        <w:pStyle w:val="29"/>
        <w:bidi w:val="0"/>
      </w:pPr>
      <w:r>
        <w:t>截止到202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月，根据公司备品备件管理制度和供应商管理制度的管理要求，由</w:t>
      </w:r>
      <w:r>
        <w:rPr>
          <w:rFonts w:hint="eastAsia"/>
          <w:lang w:val="en-US" w:eastAsia="zh-CN"/>
        </w:rPr>
        <w:t>采购部</w:t>
      </w:r>
      <w:r>
        <w:t>专责负责备品备件的采购工作，</w:t>
      </w:r>
      <w:r>
        <w:rPr>
          <w:rFonts w:hint="eastAsia"/>
          <w:lang w:val="en-US" w:eastAsia="zh-CN"/>
        </w:rPr>
        <w:t>运维部及研发部</w:t>
      </w:r>
      <w:r>
        <w:t>根据运维业务需求提出备品备件的需求计划。</w:t>
      </w:r>
    </w:p>
    <w:p w14:paraId="476BCE5C">
      <w:pPr>
        <w:pStyle w:val="29"/>
        <w:bidi w:val="0"/>
      </w:pPr>
      <w:r>
        <w:rPr>
          <w:rFonts w:hint="eastAsia"/>
          <w:lang w:val="en-US" w:eastAsia="zh-CN"/>
        </w:rPr>
        <w:t>采购部</w:t>
      </w:r>
      <w:r>
        <w:t>明确岗位职责，熟悉采购和供应商管理的业务流程。公司的备件管理秉持“比质比价、以消定购”的管理理念，确保备件库规范管理，及时有效提供优质备件，缩短设备故障更换时间，提升客户满意度，并在保证备件供应的前提下，尽可能减少备件运作成本。现将备件管理情况总结如下：</w:t>
      </w:r>
    </w:p>
    <w:p w14:paraId="673CF244">
      <w:pPr>
        <w:pStyle w:val="28"/>
        <w:bidi w:val="0"/>
      </w:pPr>
      <w:bookmarkStart w:id="1" w:name="heading_2"/>
      <w:r>
        <w:t>各部门备件管理职责</w:t>
      </w:r>
      <w:bookmarkEnd w:id="1"/>
    </w:p>
    <w:p w14:paraId="43E1022C">
      <w:pPr>
        <w:pStyle w:val="30"/>
        <w:bidi w:val="0"/>
      </w:pPr>
      <w:bookmarkStart w:id="2" w:name="heading_3"/>
      <w:r>
        <w:t>总经理</w:t>
      </w:r>
      <w:bookmarkEnd w:id="2"/>
    </w:p>
    <w:p w14:paraId="1E124DB2">
      <w:pPr>
        <w:pStyle w:val="29"/>
        <w:bidi w:val="0"/>
      </w:pPr>
      <w:r>
        <w:t>负责对物资采购及备品备件管理采购计划的审批，审批管理办法、制度和规定，决定管理工作中的重大事项。</w:t>
      </w:r>
    </w:p>
    <w:p w14:paraId="6B261B6E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采购专员</w:t>
      </w:r>
    </w:p>
    <w:p w14:paraId="169C8703">
      <w:pPr>
        <w:pStyle w:val="39"/>
        <w:numPr>
          <w:ilvl w:val="0"/>
          <w:numId w:val="2"/>
        </w:numPr>
        <w:bidi w:val="0"/>
      </w:pPr>
      <w:r>
        <w:t>依据备件采购计划严格执行采购控制流程，采购计划批准后方可采购，并负责与供应商签订采购合同。在采购过程中，随时掌握供货进度，督促供应商按期保质保量交货。</w:t>
      </w:r>
    </w:p>
    <w:p w14:paraId="3F06FD87">
      <w:pPr>
        <w:pStyle w:val="39"/>
        <w:numPr>
          <w:ilvl w:val="0"/>
          <w:numId w:val="2"/>
        </w:numPr>
        <w:bidi w:val="0"/>
      </w:pPr>
      <w:r>
        <w:t>对供应商进行评价，筛选优质供应商，建立和完善供应商档案。从技术力量、加工制造能力、货物价格、质量、供货周期等方面对合作供货商进行业绩评定，将符合要求的供货商列入合格供应商名录，对不符合要求的及时淘汰更换。</w:t>
      </w:r>
    </w:p>
    <w:p w14:paraId="1A49907B">
      <w:pPr>
        <w:pStyle w:val="30"/>
        <w:bidi w:val="0"/>
      </w:pPr>
      <w:bookmarkStart w:id="3" w:name="heading_5"/>
      <w:r>
        <w:t>备件</w:t>
      </w:r>
      <w:bookmarkEnd w:id="3"/>
      <w:r>
        <w:rPr>
          <w:rFonts w:hint="eastAsia"/>
          <w:lang w:val="en-US" w:eastAsia="zh-CN"/>
        </w:rPr>
        <w:t>库专员</w:t>
      </w:r>
    </w:p>
    <w:p w14:paraId="14CD423E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负责备品备件管理工作，组织实施管理办法，承担备品备件入库、出库及公司仓库管理等职责。</w:t>
      </w:r>
    </w:p>
    <w:p w14:paraId="31DD3100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每批次备品备件到货后，按要求从包装、产品生产地、合格证、型号、规格、数量、外观质量等方面逐一验证核对。验收合格后办理入库手续，签录入库单并登记相关信息，随后及时上架、入账；若出现问题，与</w:t>
      </w:r>
      <w:r>
        <w:rPr>
          <w:rFonts w:hint="eastAsia"/>
          <w:lang w:eastAsia="zh-CN"/>
        </w:rPr>
        <w:t>采购专员</w:t>
      </w:r>
      <w:r>
        <w:t>、项目需求部门沟通确认后，再与供货商协商退换货事宜。</w:t>
      </w:r>
    </w:p>
    <w:p w14:paraId="73A4201E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项目需求人员（运维人员）领用备件时，需先到备品备件管理员处填写备件领用记录，经</w:t>
      </w:r>
      <w:r>
        <w:rPr>
          <w:rFonts w:hint="eastAsia"/>
          <w:lang w:val="en-US" w:eastAsia="zh-CN"/>
        </w:rPr>
        <w:t>备件库专员</w:t>
      </w:r>
      <w:r>
        <w:t>核对备件信息无误后方可领取。</w:t>
      </w:r>
    </w:p>
    <w:p w14:paraId="098D3F4A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将备件存放在安全可靠、干燥通风、温度适宜的场所，每月底开展日常盘点工作，确保账物相符，保障备件出入库记账无差错。</w:t>
      </w:r>
    </w:p>
    <w:p w14:paraId="1E302D5C">
      <w:pPr>
        <w:pStyle w:val="28"/>
        <w:bidi w:val="0"/>
      </w:pPr>
      <w:bookmarkStart w:id="4" w:name="heading_7"/>
      <w:r>
        <w:t>备件管理制度</w:t>
      </w:r>
      <w:bookmarkEnd w:id="4"/>
    </w:p>
    <w:p w14:paraId="3A4AC996">
      <w:pPr>
        <w:pStyle w:val="39"/>
        <w:numPr>
          <w:ilvl w:val="0"/>
          <w:numId w:val="4"/>
        </w:numPr>
        <w:bidi w:val="0"/>
      </w:pPr>
      <w:r>
        <w:t>树立“零库存”管理理念，依托市场满足生产工作需要。</w:t>
      </w:r>
    </w:p>
    <w:p w14:paraId="2ACC7308">
      <w:pPr>
        <w:pStyle w:val="39"/>
        <w:numPr>
          <w:ilvl w:val="0"/>
          <w:numId w:val="4"/>
        </w:numPr>
        <w:bidi w:val="0"/>
      </w:pPr>
      <w:r>
        <w:t>备件库以服务生产、提高资金周转率、降低库存、减少积压为目标。</w:t>
      </w:r>
    </w:p>
    <w:p w14:paraId="3B42463A">
      <w:pPr>
        <w:pStyle w:val="39"/>
        <w:numPr>
          <w:ilvl w:val="0"/>
          <w:numId w:val="4"/>
        </w:numPr>
        <w:bidi w:val="0"/>
      </w:pPr>
      <w:r>
        <w:t>库存管理需做到摆放整齐、取用方便，做好防火防盗工作，确保安全。</w:t>
      </w:r>
    </w:p>
    <w:p w14:paraId="511EBF4E">
      <w:pPr>
        <w:pStyle w:val="39"/>
        <w:numPr>
          <w:ilvl w:val="0"/>
          <w:numId w:val="4"/>
        </w:numPr>
        <w:bidi w:val="0"/>
      </w:pPr>
      <w:r>
        <w:t>收料入库：管理员对照已批准的物资采购计划（含名称、型号、规格、数量、质量等要求）进行验收，合格后方可办理入库手续。</w:t>
      </w:r>
    </w:p>
    <w:p w14:paraId="14C4C7A2">
      <w:pPr>
        <w:pStyle w:val="39"/>
        <w:numPr>
          <w:ilvl w:val="0"/>
          <w:numId w:val="4"/>
        </w:numPr>
        <w:bidi w:val="0"/>
      </w:pPr>
      <w:r>
        <w:t>对于重要物资，物资管理员应会同营销部及需求部门共同开展点验工作。</w:t>
      </w:r>
    </w:p>
    <w:p w14:paraId="1FE3EAD3">
      <w:pPr>
        <w:pStyle w:val="39"/>
        <w:numPr>
          <w:ilvl w:val="0"/>
          <w:numId w:val="4"/>
        </w:numPr>
        <w:bidi w:val="0"/>
      </w:pPr>
      <w:r>
        <w:t>发料出库：领料人必须办理登记手续，经部门主管领导审核后方可出库。</w:t>
      </w:r>
    </w:p>
    <w:p w14:paraId="1EC3CA6C">
      <w:pPr>
        <w:pStyle w:val="39"/>
        <w:numPr>
          <w:ilvl w:val="0"/>
          <w:numId w:val="4"/>
        </w:numPr>
        <w:bidi w:val="0"/>
      </w:pPr>
      <w:r>
        <w:t>利旧物资按照“综合平衡，统一调拨利用”原则管理。</w:t>
      </w:r>
    </w:p>
    <w:p w14:paraId="01E24C9C">
      <w:pPr>
        <w:pStyle w:val="39"/>
        <w:numPr>
          <w:ilvl w:val="0"/>
          <w:numId w:val="4"/>
        </w:numPr>
        <w:bidi w:val="0"/>
      </w:pPr>
      <w:r>
        <w:t>尚未报废但部门长期不用的设备，所在部门应及时送交物资管理员。</w:t>
      </w:r>
    </w:p>
    <w:p w14:paraId="2509D0ED">
      <w:pPr>
        <w:pStyle w:val="39"/>
        <w:numPr>
          <w:ilvl w:val="0"/>
          <w:numId w:val="4"/>
        </w:numPr>
        <w:bidi w:val="0"/>
      </w:pPr>
      <w:r>
        <w:t>物资管理专责需对利旧物资登记造册，接收和利用时均需办理交接手续。</w:t>
      </w:r>
    </w:p>
    <w:p w14:paraId="0E758ADB">
      <w:pPr>
        <w:pStyle w:val="28"/>
        <w:bidi w:val="0"/>
      </w:pPr>
      <w:bookmarkStart w:id="5" w:name="heading_8"/>
      <w:r>
        <w:t>备件各项指标达成情况分析</w:t>
      </w:r>
      <w:bookmarkEnd w:id="5"/>
    </w:p>
    <w:p w14:paraId="1948ADDE">
      <w:pPr>
        <w:pStyle w:val="29"/>
        <w:bidi w:val="0"/>
        <w:rPr>
          <w:rFonts w:hint="eastAsia"/>
          <w:lang w:val="en-US" w:eastAsia="zh-CN"/>
        </w:rPr>
      </w:pPr>
      <w:r>
        <w:t>为规范备件到货及入库管理，公司设定备件过程管理目标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备件可用率≥95%，备件可用率的计算方式为</w:t>
      </w:r>
      <w:r>
        <w:t>备品备件出库合格数/备品备件出库总数 × 100 %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按季度进行统计。</w:t>
      </w:r>
      <w:bookmarkStart w:id="9" w:name="_GoBack"/>
      <w:bookmarkEnd w:id="9"/>
    </w:p>
    <w:p w14:paraId="45CB4085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到2025年10月，对备件可用率进行统计，其中第一季度备品备件出库30件全部合格，合格率达到100%；第二季度出库40件，其中出库合格数38件，合格率达到95%；第三季度出库总数50件，合格数50件，全部合格，合格率达到100%。</w:t>
      </w:r>
    </w:p>
    <w:p w14:paraId="179E7770">
      <w:pPr>
        <w:pStyle w:val="28"/>
        <w:bidi w:val="0"/>
      </w:pPr>
      <w:bookmarkStart w:id="6" w:name="heading_12"/>
      <w:r>
        <w:t>备品备件检测情况</w:t>
      </w:r>
      <w:bookmarkEnd w:id="6"/>
    </w:p>
    <w:p w14:paraId="3EF8F71B">
      <w:pPr>
        <w:pStyle w:val="29"/>
        <w:bidi w:val="0"/>
      </w:pPr>
      <w:r>
        <w:t>公司在备品备件管理工作中，严格遵守备品备件管理制度，对所有入库备品备件执行全面检测流程。检测内容涵盖外观质量、规格型号符合性、性能参数等，确保备件满足运维工作需求。相关检测依据包括产品出厂检验报告、质量保证书等，以华为OSN 1800系列产品为例，其出厂检验报告及质量保证书显示，产品各项指标均符合标准，检测结果合格。</w:t>
      </w:r>
    </w:p>
    <w:p w14:paraId="6A6BB5D4">
      <w:pPr>
        <w:pStyle w:val="28"/>
        <w:bidi w:val="0"/>
      </w:pPr>
      <w:bookmarkStart w:id="7" w:name="heading_13"/>
      <w:r>
        <w:t>严选供应商，保障服务供应链稳定</w:t>
      </w:r>
      <w:bookmarkEnd w:id="7"/>
    </w:p>
    <w:p w14:paraId="61EF1679">
      <w:pPr>
        <w:pStyle w:val="29"/>
        <w:bidi w:val="0"/>
      </w:pPr>
      <w:r>
        <w:t>为保障备件质量及供应稳定性，公司建立严格的供应商筛选与评价机制。从企业资质、产品质量、技术能力、服务水平、供货周期等维度对供应商进行综合评估，建立合格供应商名录。以长沙嘞联信息技术有限责任公司为例，经审核其基本信息完整、主供产品（无线、交换机）质量评价为优，技术及设备考核合格，综合评定结果为“合格”，已列入合格供应商名录（具体供应商审批表、调查表略，以实际存档为准）。通过严选供应商，有效保障了服务供应链的稳定可靠。</w:t>
      </w:r>
    </w:p>
    <w:p w14:paraId="0622EFDC">
      <w:pPr>
        <w:pStyle w:val="28"/>
        <w:bidi w:val="0"/>
      </w:pPr>
      <w:bookmarkStart w:id="8" w:name="heading_14"/>
      <w:r>
        <w:t>下阶段备件管理工作计划</w:t>
      </w:r>
      <w:bookmarkEnd w:id="8"/>
    </w:p>
    <w:p w14:paraId="53CC1332">
      <w:pPr>
        <w:pStyle w:val="29"/>
        <w:bidi w:val="0"/>
      </w:pPr>
      <w:r>
        <w:t>截止202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月，公司备品备件管理工作在领导支持及各部门配合下，已圆满完成预期任务，各项指标均达到目标要求。</w:t>
      </w:r>
    </w:p>
    <w:p w14:paraId="01D32888">
      <w:pPr>
        <w:pStyle w:val="29"/>
        <w:bidi w:val="0"/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11月</w:t>
      </w:r>
      <w:r>
        <w:t>，备件管理工作将继续遵循公司管理制度，重点开展以下工作：</w:t>
      </w:r>
    </w:p>
    <w:p w14:paraId="5483364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优化库存结构，结合运维需求动态调整备件储备，进一步提升资金周转率；</w:t>
      </w:r>
    </w:p>
    <w:p w14:paraId="4152C06B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深化供应商管理，定期更新供应商评价信息，拓展优质供应商资源；</w:t>
      </w:r>
    </w:p>
    <w:p w14:paraId="15FEAE82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完善检测流程，引入更高效的检测方法，提升备件质量管控水平；四是加强各部门协同，确保备件需求提报、采购、入库、领用全流程高效衔接，全力配合项目物资应用及公司其他物资材料应用工作，为公司创造更大效益。</w:t>
      </w:r>
    </w:p>
    <w:p w14:paraId="60F0BADB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7C0162"/>
    <w:multiLevelType w:val="singleLevel"/>
    <w:tmpl w:val="A47C01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B5FDEC1"/>
    <w:multiLevelType w:val="singleLevel"/>
    <w:tmpl w:val="DB5FDE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B9A2883"/>
    <w:multiLevelType w:val="singleLevel"/>
    <w:tmpl w:val="DB9A28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4C9DBAE"/>
    <w:multiLevelType w:val="singleLevel"/>
    <w:tmpl w:val="E4C9DB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20B4D"/>
    <w:rsid w:val="02172D37"/>
    <w:rsid w:val="027A149C"/>
    <w:rsid w:val="028440C8"/>
    <w:rsid w:val="03431E67"/>
    <w:rsid w:val="03814846"/>
    <w:rsid w:val="04051239"/>
    <w:rsid w:val="05B95683"/>
    <w:rsid w:val="088210AA"/>
    <w:rsid w:val="08F514E2"/>
    <w:rsid w:val="0A2F0DBE"/>
    <w:rsid w:val="0E4B1F3E"/>
    <w:rsid w:val="10DB1C9F"/>
    <w:rsid w:val="114208BC"/>
    <w:rsid w:val="128E7347"/>
    <w:rsid w:val="136C3AC7"/>
    <w:rsid w:val="137D703E"/>
    <w:rsid w:val="15393438"/>
    <w:rsid w:val="157A28AF"/>
    <w:rsid w:val="15827827"/>
    <w:rsid w:val="15E056A4"/>
    <w:rsid w:val="194F441F"/>
    <w:rsid w:val="1A9A6727"/>
    <w:rsid w:val="1AC11F06"/>
    <w:rsid w:val="1AE73302"/>
    <w:rsid w:val="1B2B3823"/>
    <w:rsid w:val="1B6F2CBA"/>
    <w:rsid w:val="1BBC447B"/>
    <w:rsid w:val="1BCF0653"/>
    <w:rsid w:val="1C4C39E7"/>
    <w:rsid w:val="1CFA34AD"/>
    <w:rsid w:val="1E756685"/>
    <w:rsid w:val="239D2DE4"/>
    <w:rsid w:val="24262DDA"/>
    <w:rsid w:val="26976211"/>
    <w:rsid w:val="28DB7F14"/>
    <w:rsid w:val="295F4405"/>
    <w:rsid w:val="2A06770B"/>
    <w:rsid w:val="2A4614B3"/>
    <w:rsid w:val="2B7D22D9"/>
    <w:rsid w:val="2EE23DA1"/>
    <w:rsid w:val="2FC260AC"/>
    <w:rsid w:val="2FCA02A2"/>
    <w:rsid w:val="31E2193A"/>
    <w:rsid w:val="322D17D7"/>
    <w:rsid w:val="324C7EAF"/>
    <w:rsid w:val="325A081E"/>
    <w:rsid w:val="331D184C"/>
    <w:rsid w:val="39A46823"/>
    <w:rsid w:val="3ABB02C8"/>
    <w:rsid w:val="3C0D4B53"/>
    <w:rsid w:val="3EEF6792"/>
    <w:rsid w:val="3F161F71"/>
    <w:rsid w:val="3F262663"/>
    <w:rsid w:val="3F493A54"/>
    <w:rsid w:val="45576E3F"/>
    <w:rsid w:val="469D6AD4"/>
    <w:rsid w:val="47060B1D"/>
    <w:rsid w:val="479B16F9"/>
    <w:rsid w:val="480956EA"/>
    <w:rsid w:val="496970CF"/>
    <w:rsid w:val="49B02FC2"/>
    <w:rsid w:val="4D22456E"/>
    <w:rsid w:val="4D495A2D"/>
    <w:rsid w:val="4E055FC0"/>
    <w:rsid w:val="4F2935FA"/>
    <w:rsid w:val="4F3501F1"/>
    <w:rsid w:val="4F5C39D0"/>
    <w:rsid w:val="50AD3CCB"/>
    <w:rsid w:val="50AF18DD"/>
    <w:rsid w:val="51256043"/>
    <w:rsid w:val="51C04FDC"/>
    <w:rsid w:val="52707792"/>
    <w:rsid w:val="53B316E5"/>
    <w:rsid w:val="55052414"/>
    <w:rsid w:val="55755A25"/>
    <w:rsid w:val="57144B90"/>
    <w:rsid w:val="58601D97"/>
    <w:rsid w:val="58733B38"/>
    <w:rsid w:val="58C2758C"/>
    <w:rsid w:val="5ADC3C17"/>
    <w:rsid w:val="5AF67C05"/>
    <w:rsid w:val="5B351579"/>
    <w:rsid w:val="5CD57877"/>
    <w:rsid w:val="5E8B1BDC"/>
    <w:rsid w:val="60001B6F"/>
    <w:rsid w:val="60F15F30"/>
    <w:rsid w:val="61940A53"/>
    <w:rsid w:val="61DC2A2B"/>
    <w:rsid w:val="64DA2B5A"/>
    <w:rsid w:val="658E5B0E"/>
    <w:rsid w:val="660D1128"/>
    <w:rsid w:val="67780823"/>
    <w:rsid w:val="67D0065F"/>
    <w:rsid w:val="682843BC"/>
    <w:rsid w:val="689130D7"/>
    <w:rsid w:val="68ED228A"/>
    <w:rsid w:val="69494D15"/>
    <w:rsid w:val="6A2D7FEB"/>
    <w:rsid w:val="6A5F5CCB"/>
    <w:rsid w:val="6AB2229E"/>
    <w:rsid w:val="6ABF6F8E"/>
    <w:rsid w:val="6B277883"/>
    <w:rsid w:val="6D064B23"/>
    <w:rsid w:val="6E8B3532"/>
    <w:rsid w:val="6EB63269"/>
    <w:rsid w:val="6F7C0E99"/>
    <w:rsid w:val="73272669"/>
    <w:rsid w:val="74542618"/>
    <w:rsid w:val="76BB072D"/>
    <w:rsid w:val="778E6DEC"/>
    <w:rsid w:val="77BC0FEE"/>
    <w:rsid w:val="79314CD6"/>
    <w:rsid w:val="7C1F350C"/>
    <w:rsid w:val="7CB67090"/>
    <w:rsid w:val="7D741635"/>
    <w:rsid w:val="7DC95843"/>
    <w:rsid w:val="7E543940"/>
    <w:rsid w:val="7EA366EB"/>
    <w:rsid w:val="7F8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1972</Words>
  <Characters>2082</Characters>
  <Lines>0</Lines>
  <Paragraphs>0</Paragraphs>
  <TotalTime>1</TotalTime>
  <ScaleCrop>false</ScaleCrop>
  <LinksUpToDate>false</LinksUpToDate>
  <CharactersWithSpaces>2086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2025-12-14T14:52:57Z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A7B0DB8F1B344033B028922772E6E9C0_13</vt:lpwstr>
  </property>
  <property fmtid="{D5CDD505-2E9C-101B-9397-08002B2CF9AE}" pid="4" name="KSOTemplateDocerSaveRecord">
    <vt:lpwstr>eyJoZGlkIjoiMDY5NmFjMmM4ZTljMGJiZDAxN2JmYTc0NGI0NmFiNDgiLCJ1c2VySWQiOiIxMDc1MzgyOSJ9</vt:lpwstr>
  </property>
</Properties>
</file>