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32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17416"/>
      <w:bookmarkStart w:id="1" w:name="_Toc1780"/>
      <w:bookmarkStart w:id="17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-772795</wp:posOffset>
            </wp:positionH>
            <wp:positionV relativeFrom="paragraph">
              <wp:posOffset>538480</wp:posOffset>
            </wp:positionV>
            <wp:extent cx="7609840" cy="9761855"/>
            <wp:effectExtent l="0" t="0" r="10160" b="698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-925195</wp:posOffset>
            </wp:positionH>
            <wp:positionV relativeFrom="paragraph">
              <wp:posOffset>386080</wp:posOffset>
            </wp:positionV>
            <wp:extent cx="7609840" cy="9761855"/>
            <wp:effectExtent l="0" t="0" r="10160" b="6985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-1077595</wp:posOffset>
            </wp:positionH>
            <wp:positionV relativeFrom="paragraph">
              <wp:posOffset>233680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  <w:bookmarkEnd w:id="1"/>
    </w:p>
    <w:p w14:paraId="49BB6A81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2050"/>
      <w:bookmarkStart w:id="3" w:name="_Toc15785"/>
      <w:r>
        <w:rPr>
          <w:rFonts w:hint="eastAsia"/>
          <w:lang w:val="en-US" w:eastAsia="zh-CN"/>
        </w:rPr>
        <w:t>最终软件库应用情况说明</w:t>
      </w:r>
      <w:bookmarkEnd w:id="2"/>
      <w:bookmarkEnd w:id="3"/>
    </w:p>
    <w:p w14:paraId="44992887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19607"/>
      <w:bookmarkStart w:id="5" w:name="_Toc15197"/>
      <w:r>
        <w:rPr>
          <w:rFonts w:hint="eastAsia"/>
          <w:lang w:val="en-US" w:eastAsia="zh-CN"/>
        </w:rPr>
        <w:t>（YNTD-ITSS-0811）</w:t>
      </w:r>
      <w:bookmarkEnd w:id="4"/>
      <w:bookmarkEnd w:id="5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5D7FFF7">
      <w:pPr>
        <w:pStyle w:val="12"/>
        <w:spacing w:line="297" w:lineRule="auto"/>
      </w:pP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24842"/>
      <w:bookmarkStart w:id="7" w:name="_Toc2519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3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0"/>
        <w:gridCol w:w="1204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7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4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0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4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5"/>
              <w:spacing w:before="230" w:line="237" w:lineRule="auto"/>
              <w:ind w:left="104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5"/>
              <w:spacing w:before="230" w:line="237" w:lineRule="auto"/>
              <w:ind w:left="161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50" w:type="dxa"/>
          </w:tcPr>
          <w:p w14:paraId="76E7ED73">
            <w:pPr>
              <w:pStyle w:val="25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1A5ABD82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450" w:type="dxa"/>
          </w:tcPr>
          <w:p w14:paraId="7A74C2F1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120E8B79">
            <w:pPr>
              <w:pStyle w:val="25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450" w:type="dxa"/>
            <w:tcBorders>
              <w:bottom w:val="single" w:color="000000" w:sz="10" w:space="0"/>
            </w:tcBorders>
          </w:tcPr>
          <w:p w14:paraId="225C6788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04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5"/>
              <w:spacing w:before="157" w:line="219" w:lineRule="auto"/>
              <w:ind w:left="436"/>
            </w:pPr>
          </w:p>
        </w:tc>
      </w:tr>
    </w:tbl>
    <w:p w14:paraId="129A1202">
      <w:pPr>
        <w:pStyle w:val="12"/>
      </w:pPr>
    </w:p>
    <w:p w14:paraId="66A88464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169"/>
        <w15:color w:val="DBDBDB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CDA463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8B4EF4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_Toc1780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_Toc1780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948CC6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_Toc2050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_Toc2050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8888C9C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_Toc19607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（YNTD-ITSS-0811）</w:t>
          </w:r>
          <w:r>
            <w:tab/>
          </w:r>
          <w:r>
            <w:fldChar w:fldCharType="begin"/>
          </w:r>
          <w:r>
            <w:instrText xml:space="preserve"> PAGEREF _Toc19607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8982A1B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_Toc24842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_Toc24842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167ECE0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_Toc4301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最终软件库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_Toc4301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397CBD1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_Toc16159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_Toc16159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FC8AA2B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_Toc11400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_Toc11400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3B71831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_Toc10141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_Toc10141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4519158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4A62F335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068CED0B">
      <w:pPr>
        <w:pStyle w:val="12"/>
        <w:spacing w:line="242" w:lineRule="auto"/>
      </w:pPr>
    </w:p>
    <w:p w14:paraId="352F270E">
      <w:pPr>
        <w:pStyle w:val="12"/>
        <w:spacing w:line="242" w:lineRule="auto"/>
      </w:pPr>
    </w:p>
    <w:p w14:paraId="5C3A3182">
      <w:pPr>
        <w:pStyle w:val="12"/>
        <w:spacing w:line="243" w:lineRule="auto"/>
      </w:pPr>
    </w:p>
    <w:p w14:paraId="3BD5A88C">
      <w:pPr>
        <w:pStyle w:val="12"/>
        <w:spacing w:line="243" w:lineRule="auto"/>
      </w:pPr>
    </w:p>
    <w:p w14:paraId="76E76724">
      <w:pPr>
        <w:pStyle w:val="26"/>
        <w:bidi w:val="0"/>
        <w:rPr>
          <w:rFonts w:hint="eastAsia"/>
        </w:rPr>
      </w:pPr>
      <w:bookmarkStart w:id="8" w:name="bookmark1"/>
      <w:bookmarkEnd w:id="8"/>
      <w:bookmarkStart w:id="9" w:name="_Toc4301"/>
      <w:bookmarkStart w:id="10" w:name="_Toc11509"/>
      <w:r>
        <w:rPr>
          <w:rFonts w:hint="eastAsia"/>
          <w:lang w:val="en-US" w:eastAsia="zh-CN"/>
        </w:rPr>
        <w:t>最终软件库</w:t>
      </w:r>
      <w:r>
        <w:rPr>
          <w:rFonts w:hint="eastAsia"/>
        </w:rPr>
        <w:t>概况</w:t>
      </w:r>
      <w:bookmarkEnd w:id="9"/>
      <w:bookmarkEnd w:id="10"/>
    </w:p>
    <w:p w14:paraId="6C6AF3ED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7EF5E8CA">
      <w:pPr>
        <w:spacing w:before="266" w:line="348" w:lineRule="auto"/>
        <w:ind w:left="1" w:right="287" w:firstLine="559"/>
      </w:pPr>
      <w:r>
        <w:drawing>
          <wp:inline distT="0" distB="0" distL="114300" distR="114300">
            <wp:extent cx="6035040" cy="2778760"/>
            <wp:effectExtent l="0" t="0" r="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A935">
      <w:pPr>
        <w:spacing w:before="266" w:line="348" w:lineRule="auto"/>
        <w:ind w:left="1" w:right="287" w:firstLine="559"/>
        <w:rPr>
          <w:rFonts w:hint="default"/>
          <w:lang w:val="en-US" w:eastAsia="zh-CN"/>
        </w:rPr>
      </w:pPr>
      <w:r>
        <w:drawing>
          <wp:inline distT="0" distB="0" distL="114300" distR="114300">
            <wp:extent cx="6040120" cy="2767330"/>
            <wp:effectExtent l="0" t="0" r="10160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684AB">
      <w:pPr>
        <w:rPr>
          <w:rFonts w:hint="eastAsia"/>
          <w:lang w:val="en-US" w:eastAsia="zh-CN"/>
        </w:rPr>
      </w:pPr>
      <w:bookmarkStart w:id="11" w:name="bookmark1"/>
      <w:bookmarkEnd w:id="11"/>
      <w:bookmarkStart w:id="12" w:name="bookmark1"/>
      <w:bookmarkEnd w:id="12"/>
      <w:r>
        <w:rPr>
          <w:rFonts w:hint="eastAsia"/>
          <w:lang w:val="en-US" w:eastAsia="zh-CN"/>
        </w:rPr>
        <w:br w:type="page"/>
      </w:r>
    </w:p>
    <w:p w14:paraId="476C1821">
      <w:pPr>
        <w:pStyle w:val="26"/>
        <w:bidi w:val="0"/>
        <w:rPr>
          <w:rFonts w:hint="eastAsia"/>
          <w:lang w:val="en-US" w:eastAsia="zh-CN"/>
        </w:rPr>
      </w:pPr>
      <w:bookmarkStart w:id="13" w:name="_Toc16159"/>
      <w:bookmarkStart w:id="14" w:name="_Toc28080"/>
      <w:r>
        <w:rPr>
          <w:rFonts w:hint="eastAsia"/>
          <w:lang w:val="en-US" w:eastAsia="zh-CN"/>
        </w:rPr>
        <w:t>Github代码托管优势</w:t>
      </w:r>
      <w:bookmarkEnd w:id="13"/>
      <w:bookmarkEnd w:id="14"/>
    </w:p>
    <w:p w14:paraId="0E56D7D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75D0C24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1.1简化运维，团队可更好的专注开发</w:t>
      </w:r>
    </w:p>
    <w:p w14:paraId="21A7C31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1.2无限制的免费托管</w:t>
      </w:r>
    </w:p>
    <w:p w14:paraId="69DC3F6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4448CD5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2.1完整的Git支持，提供仓库托管、分支管理、标签。</w:t>
      </w:r>
    </w:p>
    <w:p w14:paraId="280A692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 高效的push、pull</w:t>
      </w:r>
    </w:p>
    <w:p w14:paraId="5A048DE9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2.3代码在线浏览、编辑</w:t>
      </w:r>
    </w:p>
    <w:p w14:paraId="1919B915">
      <w:pPr>
        <w:pStyle w:val="28"/>
        <w:bidi w:val="0"/>
      </w:pPr>
      <w:bookmarkStart w:id="15" w:name="_Toc11400"/>
      <w:bookmarkStart w:id="16" w:name="_Toc27673"/>
      <w:r>
        <w:rPr>
          <w:rFonts w:hint="eastAsia"/>
          <w:lang w:val="en-US" w:eastAsia="zh-CN"/>
        </w:rPr>
        <w:t>考核指标</w:t>
      </w:r>
      <w:bookmarkEnd w:id="15"/>
      <w:bookmarkEnd w:id="16"/>
    </w:p>
    <w:p w14:paraId="067BAC94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t>实现</w:t>
      </w: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第一、二和三季度软件入库合格率均为95%、97%、100%。其中第一和第二季度没有达到指标要求。</w:t>
      </w:r>
    </w:p>
    <w:p w14:paraId="3F23D3FF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改进</w:t>
      </w:r>
    </w:p>
    <w:p w14:paraId="0246EB68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针对最终软件库考核指标不合格的情况，人力部积极与运维部经理进行沟通并督促质量部对此进行监督。采取有效措施避免此类情况发生。</w:t>
      </w:r>
    </w:p>
    <w:p w14:paraId="752958EA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运维部应加强最终软件库管理制度培训，并由人力部组织考核，了解运维人员对相关制度的学习程度，并在后期按计划进行培训。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162F6A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15CB47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95873A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color="#000000" miterlimit="10"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34C966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34E94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0312627"/>
    <w:rsid w:val="009029F2"/>
    <w:rsid w:val="00EE260F"/>
    <w:rsid w:val="0261487E"/>
    <w:rsid w:val="03DD1CE2"/>
    <w:rsid w:val="04044D63"/>
    <w:rsid w:val="04216C12"/>
    <w:rsid w:val="04896696"/>
    <w:rsid w:val="05177476"/>
    <w:rsid w:val="056357F8"/>
    <w:rsid w:val="0633208D"/>
    <w:rsid w:val="07EC6998"/>
    <w:rsid w:val="0A7964DD"/>
    <w:rsid w:val="0A8455AD"/>
    <w:rsid w:val="0C937D2A"/>
    <w:rsid w:val="0C9E67B7"/>
    <w:rsid w:val="0D9F625A"/>
    <w:rsid w:val="109A0F5B"/>
    <w:rsid w:val="10DA7B0E"/>
    <w:rsid w:val="10F15C76"/>
    <w:rsid w:val="11963E18"/>
    <w:rsid w:val="12192A7F"/>
    <w:rsid w:val="13884674"/>
    <w:rsid w:val="13C44C6D"/>
    <w:rsid w:val="13EC78F0"/>
    <w:rsid w:val="14482D93"/>
    <w:rsid w:val="147A0C8E"/>
    <w:rsid w:val="147B69EE"/>
    <w:rsid w:val="16661B6F"/>
    <w:rsid w:val="172E45E9"/>
    <w:rsid w:val="175B745E"/>
    <w:rsid w:val="179D1063"/>
    <w:rsid w:val="17BD7F23"/>
    <w:rsid w:val="183879D7"/>
    <w:rsid w:val="18DA0A8E"/>
    <w:rsid w:val="19A277FE"/>
    <w:rsid w:val="1A543EDD"/>
    <w:rsid w:val="1AE424C0"/>
    <w:rsid w:val="1D5F64F3"/>
    <w:rsid w:val="1D7A639C"/>
    <w:rsid w:val="1DB918CB"/>
    <w:rsid w:val="1DCD0BC2"/>
    <w:rsid w:val="1E911BEF"/>
    <w:rsid w:val="1EA35FEA"/>
    <w:rsid w:val="1EFB52BB"/>
    <w:rsid w:val="1FFB2647"/>
    <w:rsid w:val="20453899"/>
    <w:rsid w:val="217A4BBD"/>
    <w:rsid w:val="21D267A7"/>
    <w:rsid w:val="22275D7A"/>
    <w:rsid w:val="222C235B"/>
    <w:rsid w:val="22BE6D2B"/>
    <w:rsid w:val="22C933EA"/>
    <w:rsid w:val="2416325E"/>
    <w:rsid w:val="253F05F7"/>
    <w:rsid w:val="257B07C6"/>
    <w:rsid w:val="261F21D6"/>
    <w:rsid w:val="2674607E"/>
    <w:rsid w:val="26D94133"/>
    <w:rsid w:val="274243CE"/>
    <w:rsid w:val="28CA642A"/>
    <w:rsid w:val="29127DD1"/>
    <w:rsid w:val="29EE439A"/>
    <w:rsid w:val="2A1D2DF3"/>
    <w:rsid w:val="2AE00267"/>
    <w:rsid w:val="2AE87C5D"/>
    <w:rsid w:val="2B5B780D"/>
    <w:rsid w:val="2BD33847"/>
    <w:rsid w:val="2BEB4AF2"/>
    <w:rsid w:val="2BF30A26"/>
    <w:rsid w:val="2C245E51"/>
    <w:rsid w:val="2C2A6785"/>
    <w:rsid w:val="2D0A3CA1"/>
    <w:rsid w:val="2D1934DC"/>
    <w:rsid w:val="2E9B40BA"/>
    <w:rsid w:val="2F437150"/>
    <w:rsid w:val="30BA6D84"/>
    <w:rsid w:val="318068F9"/>
    <w:rsid w:val="3186745D"/>
    <w:rsid w:val="329D695D"/>
    <w:rsid w:val="33443024"/>
    <w:rsid w:val="356E638F"/>
    <w:rsid w:val="35731BF7"/>
    <w:rsid w:val="357F059C"/>
    <w:rsid w:val="36F6488E"/>
    <w:rsid w:val="376161AB"/>
    <w:rsid w:val="384D672F"/>
    <w:rsid w:val="3922196A"/>
    <w:rsid w:val="3ABB3E24"/>
    <w:rsid w:val="3B767F91"/>
    <w:rsid w:val="3C153A08"/>
    <w:rsid w:val="3C3025F0"/>
    <w:rsid w:val="3C9F280A"/>
    <w:rsid w:val="3D7477C9"/>
    <w:rsid w:val="3D9E24A4"/>
    <w:rsid w:val="3F1955BD"/>
    <w:rsid w:val="404B17A6"/>
    <w:rsid w:val="408847A8"/>
    <w:rsid w:val="412F0DC7"/>
    <w:rsid w:val="414D154E"/>
    <w:rsid w:val="416845DA"/>
    <w:rsid w:val="417D7DF9"/>
    <w:rsid w:val="422B0EBE"/>
    <w:rsid w:val="42B24968"/>
    <w:rsid w:val="42B850ED"/>
    <w:rsid w:val="4440539A"/>
    <w:rsid w:val="444430DC"/>
    <w:rsid w:val="45232CF2"/>
    <w:rsid w:val="45412E3A"/>
    <w:rsid w:val="45442C68"/>
    <w:rsid w:val="45576E3F"/>
    <w:rsid w:val="45C47726"/>
    <w:rsid w:val="45C51FFB"/>
    <w:rsid w:val="471054F8"/>
    <w:rsid w:val="4750669E"/>
    <w:rsid w:val="482C45B3"/>
    <w:rsid w:val="48906E9A"/>
    <w:rsid w:val="49523BA5"/>
    <w:rsid w:val="496B4C67"/>
    <w:rsid w:val="49EB7B56"/>
    <w:rsid w:val="4B6A6206"/>
    <w:rsid w:val="4CFD4B8D"/>
    <w:rsid w:val="4D432AB4"/>
    <w:rsid w:val="4E233D62"/>
    <w:rsid w:val="4F960564"/>
    <w:rsid w:val="515661FD"/>
    <w:rsid w:val="51C370F3"/>
    <w:rsid w:val="51D650B0"/>
    <w:rsid w:val="530028C4"/>
    <w:rsid w:val="538916D4"/>
    <w:rsid w:val="539D32CF"/>
    <w:rsid w:val="54E11E32"/>
    <w:rsid w:val="54E65AEA"/>
    <w:rsid w:val="54F73A62"/>
    <w:rsid w:val="5697353F"/>
    <w:rsid w:val="56D6261E"/>
    <w:rsid w:val="56EC2EAE"/>
    <w:rsid w:val="585F62DF"/>
    <w:rsid w:val="58F76517"/>
    <w:rsid w:val="5A2F55FE"/>
    <w:rsid w:val="5A5359CF"/>
    <w:rsid w:val="5B5639C9"/>
    <w:rsid w:val="5BEA4111"/>
    <w:rsid w:val="5C29043E"/>
    <w:rsid w:val="5C390BF5"/>
    <w:rsid w:val="5C9F0AF8"/>
    <w:rsid w:val="5DD1521D"/>
    <w:rsid w:val="5DF41277"/>
    <w:rsid w:val="5E7D301B"/>
    <w:rsid w:val="5F5C7876"/>
    <w:rsid w:val="5F9B59EE"/>
    <w:rsid w:val="5FDC1FC3"/>
    <w:rsid w:val="64504D2E"/>
    <w:rsid w:val="64CC310D"/>
    <w:rsid w:val="65A92947"/>
    <w:rsid w:val="65B65064"/>
    <w:rsid w:val="66124991"/>
    <w:rsid w:val="66F552F2"/>
    <w:rsid w:val="66FB3FFB"/>
    <w:rsid w:val="673750A5"/>
    <w:rsid w:val="6B865305"/>
    <w:rsid w:val="6B9F6CC6"/>
    <w:rsid w:val="6C305B70"/>
    <w:rsid w:val="6D635AD2"/>
    <w:rsid w:val="6DEC3D19"/>
    <w:rsid w:val="6DFE57FA"/>
    <w:rsid w:val="6EF015E7"/>
    <w:rsid w:val="6F173018"/>
    <w:rsid w:val="6F8306AD"/>
    <w:rsid w:val="71B77266"/>
    <w:rsid w:val="72007D93"/>
    <w:rsid w:val="72751E03"/>
    <w:rsid w:val="72BB3CBA"/>
    <w:rsid w:val="7319311D"/>
    <w:rsid w:val="741B5358"/>
    <w:rsid w:val="7463285B"/>
    <w:rsid w:val="74F11C15"/>
    <w:rsid w:val="76634D94"/>
    <w:rsid w:val="7664249B"/>
    <w:rsid w:val="769B008A"/>
    <w:rsid w:val="77A2100B"/>
    <w:rsid w:val="77F02662"/>
    <w:rsid w:val="788A03B6"/>
    <w:rsid w:val="7B0A11DE"/>
    <w:rsid w:val="7BFE17E7"/>
    <w:rsid w:val="7C013085"/>
    <w:rsid w:val="7C266648"/>
    <w:rsid w:val="7C6668DF"/>
    <w:rsid w:val="7D4508A4"/>
    <w:rsid w:val="7D497E9A"/>
    <w:rsid w:val="7D821FA4"/>
    <w:rsid w:val="7DBD122E"/>
    <w:rsid w:val="7DC205F3"/>
    <w:rsid w:val="7E0E7262"/>
    <w:rsid w:val="7EAD60FF"/>
    <w:rsid w:val="7F983D01"/>
    <w:rsid w:val="7FEE4D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674</Words>
  <Characters>816</Characters>
  <TotalTime>0</TotalTime>
  <ScaleCrop>false</ScaleCrop>
  <LinksUpToDate>false</LinksUpToDate>
  <CharactersWithSpaces>847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2025-12-23T19:45:05Z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2025-08-19T16:30:13Z</vt:filetime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2052-12.1.0.24034</vt:lpwstr>
  </property>
  <property fmtid="{D5CDD505-2E9C-101B-9397-08002B2CF9AE}" pid="6" name="ICV">
    <vt:lpwstr>75FE40A0EDCB4909AB17831654FDD92D_13</vt:lpwstr>
  </property>
</Properties>
</file>