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2025年运维服务管理评审报告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（YNTD-ITSS-0416）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2025.10.20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10.20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10.20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10.20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tbl>
      <w:tblPr>
        <w:tblStyle w:val="28"/>
        <w:tblW w:w="9733" w:type="dxa"/>
        <w:tblInd w:w="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33"/>
      </w:tblGrid>
      <w:tr w14:paraId="70A0F7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9" w:hRule="atLeast"/>
        </w:trPr>
        <w:tc>
          <w:tcPr>
            <w:tcW w:w="9733" w:type="dxa"/>
          </w:tcPr>
          <w:p w14:paraId="0D872FD3">
            <w:pPr>
              <w:spacing w:before="156" w:line="224" w:lineRule="auto"/>
              <w:ind w:left="134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一、管理评审会议时间、地点</w:t>
            </w:r>
          </w:p>
          <w:p w14:paraId="20561FBD">
            <w:pPr>
              <w:spacing w:before="211" w:line="218" w:lineRule="auto"/>
              <w:ind w:left="54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时间：202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年</w:t>
            </w:r>
            <w:r>
              <w:rPr>
                <w:rFonts w:ascii="仿宋" w:hAnsi="仿宋" w:eastAsia="仿宋" w:cs="仿宋"/>
                <w:spacing w:val="-34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20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日</w:t>
            </w:r>
          </w:p>
          <w:p w14:paraId="1CCDAB1E">
            <w:pPr>
              <w:spacing w:before="183" w:line="220" w:lineRule="auto"/>
              <w:ind w:left="53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地点：会议室</w:t>
            </w:r>
          </w:p>
        </w:tc>
      </w:tr>
      <w:tr w14:paraId="7D9020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16E2F78F">
            <w:pPr>
              <w:spacing w:before="152" w:line="224" w:lineRule="auto"/>
              <w:ind w:left="139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31"/>
                <w:szCs w:val="31"/>
              </w:rPr>
              <w:t>二、评审目的：</w:t>
            </w:r>
          </w:p>
          <w:p w14:paraId="5AFA85B8">
            <w:pPr>
              <w:spacing w:before="211" w:line="313" w:lineRule="auto"/>
              <w:ind w:left="128" w:right="106" w:firstLine="40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评价公司运维管理体系的适宜性、充分性、有效性，识别改进和变更需求，实现公司运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维服务管理体系的持续改进。</w:t>
            </w:r>
          </w:p>
        </w:tc>
      </w:tr>
      <w:tr w14:paraId="60E1F4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733" w:type="dxa"/>
          </w:tcPr>
          <w:p w14:paraId="7BB1FFEE">
            <w:pPr>
              <w:spacing w:before="154" w:line="223" w:lineRule="auto"/>
              <w:ind w:left="138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4"/>
                <w:sz w:val="31"/>
                <w:szCs w:val="31"/>
              </w:rPr>
              <w:t>三、参加评审部门（人员）</w:t>
            </w:r>
          </w:p>
          <w:p w14:paraId="59558133">
            <w:pPr>
              <w:spacing w:before="212" w:line="218" w:lineRule="auto"/>
              <w:ind w:left="13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1、会议主持：总经理 陆涛</w:t>
            </w:r>
          </w:p>
          <w:p w14:paraId="1F94304E">
            <w:pPr>
              <w:spacing w:before="184" w:line="217" w:lineRule="auto"/>
              <w:ind w:left="11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2、体系覆盖部门负责人：</w:t>
            </w:r>
            <w:r>
              <w:rPr>
                <w:rFonts w:hint="eastAsia" w:ascii="仿宋" w:hAnsi="仿宋" w:eastAsia="仿宋" w:cs="仿宋"/>
                <w:sz w:val="24"/>
                <w:szCs w:val="24"/>
              </w:rPr>
              <w:t>谢广胜.、吴杰、阮郑、马忠</w:t>
            </w:r>
          </w:p>
        </w:tc>
      </w:tr>
      <w:tr w14:paraId="31F99E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83" w:hRule="atLeast"/>
        </w:trPr>
        <w:tc>
          <w:tcPr>
            <w:tcW w:w="9733" w:type="dxa"/>
            <w:tcBorders/>
          </w:tcPr>
          <w:p w14:paraId="16550208">
            <w:pPr>
              <w:spacing w:before="154" w:line="224" w:lineRule="auto"/>
              <w:ind w:left="167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四、管理评审报告内容</w:t>
            </w:r>
          </w:p>
          <w:p w14:paraId="66F5FC9E">
            <w:pPr>
              <w:spacing w:before="211" w:line="218" w:lineRule="auto"/>
              <w:ind w:left="55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1.</w:t>
            </w:r>
            <w:r>
              <w:rPr>
                <w:rFonts w:ascii="仿宋" w:hAnsi="仿宋" w:eastAsia="仿宋" w:cs="仿宋"/>
                <w:spacing w:val="9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质量方针和目标的实现情况；</w:t>
            </w:r>
          </w:p>
          <w:p w14:paraId="71A6BD91">
            <w:pPr>
              <w:spacing w:before="183" w:line="348" w:lineRule="auto"/>
              <w:ind w:left="124" w:right="112" w:firstLine="42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5"/>
                <w:sz w:val="24"/>
                <w:szCs w:val="24"/>
              </w:rPr>
              <w:t>本公司质量管理方针是：创新的服务理念、精湛的服务技术、卓著的服务信誉</w:t>
            </w:r>
            <w:r>
              <w:rPr>
                <w:rFonts w:ascii="仿宋" w:hAnsi="仿宋" w:eastAsia="仿宋" w:cs="仿宋"/>
                <w:spacing w:val="4"/>
                <w:sz w:val="24"/>
                <w:szCs w:val="24"/>
              </w:rPr>
              <w:t>。公司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注重于对员工服务意识的培训，培训所有员工以创新的服务理念、精湛的服务技术以及卓</w:t>
            </w:r>
            <w:r>
              <w:rPr>
                <w:rFonts w:ascii="仿宋" w:hAnsi="仿宋" w:eastAsia="仿宋" w:cs="仿宋"/>
                <w:spacing w:val="10"/>
                <w:sz w:val="24"/>
                <w:szCs w:val="24"/>
              </w:rPr>
              <w:t>著的服务信誉去服务客户。大家本着以客户为中心的服务</w:t>
            </w:r>
            <w:r>
              <w:rPr>
                <w:rFonts w:ascii="仿宋" w:hAnsi="仿宋" w:eastAsia="仿宋" w:cs="仿宋"/>
                <w:spacing w:val="9"/>
                <w:sz w:val="24"/>
                <w:szCs w:val="24"/>
              </w:rPr>
              <w:t>理念、不断提高和改进技术水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平，</w:t>
            </w:r>
            <w:r>
              <w:rPr>
                <w:rFonts w:ascii="仿宋" w:hAnsi="仿宋" w:eastAsia="仿宋" w:cs="仿宋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以高质量高效益的服务回报客户的信任，得到了客户的一致好评。评审人员认为：公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司的质量方针得到了切实的贯彻执行。</w:t>
            </w:r>
          </w:p>
          <w:p w14:paraId="5B1093A4">
            <w:pPr>
              <w:spacing w:line="217" w:lineRule="auto"/>
              <w:ind w:left="6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运维质量管理目标达成情况。</w:t>
            </w:r>
          </w:p>
          <w:p w14:paraId="3DB6565E">
            <w:pPr>
              <w:spacing w:before="184" w:line="359" w:lineRule="auto"/>
              <w:ind w:left="123" w:right="107" w:firstLine="48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公司运维服务能力指标共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34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项，其中年度考核指标</w:t>
            </w:r>
            <w:r>
              <w:rPr>
                <w:rFonts w:hint="eastAsia" w:ascii="仿宋" w:hAnsi="仿宋" w:eastAsia="仿宋" w:cs="仿宋"/>
                <w:spacing w:val="-29"/>
                <w:sz w:val="24"/>
                <w:szCs w:val="24"/>
                <w:lang w:val="en-US" w:eastAsia="zh-CN"/>
              </w:rPr>
              <w:t>18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项,半年</w:t>
            </w:r>
            <w:r>
              <w:rPr>
                <w:rFonts w:hint="eastAsia" w:ascii="仿宋" w:hAnsi="仿宋" w:eastAsia="仿宋" w:cs="仿宋"/>
                <w:spacing w:val="-3"/>
                <w:sz w:val="24"/>
                <w:szCs w:val="24"/>
                <w:lang w:val="en-US" w:eastAsia="zh-CN"/>
              </w:rPr>
              <w:t>指标2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项，季度考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核指标</w:t>
            </w:r>
            <w:r>
              <w:rPr>
                <w:rFonts w:hint="eastAsia" w:ascii="仿宋" w:hAnsi="仿宋" w:eastAsia="仿宋" w:cs="仿宋"/>
                <w:spacing w:val="-39"/>
                <w:sz w:val="24"/>
                <w:szCs w:val="24"/>
                <w:lang w:val="en-US" w:eastAsia="zh-CN"/>
              </w:rPr>
              <w:t>11项目，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月度考核指标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3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项；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截止2025年10月在内审中发现一项不符合，已经进行整改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。</w:t>
            </w:r>
          </w:p>
          <w:p w14:paraId="5B4C7C6B">
            <w:pPr>
              <w:spacing w:before="3" w:line="359" w:lineRule="auto"/>
              <w:ind w:left="127" w:right="105" w:firstLine="423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截至 202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年 1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0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月运维服务能力规划的适宜性、充分性和有效性及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完成情况；自建立</w:t>
            </w:r>
            <w:r>
              <w:rPr>
                <w:rFonts w:ascii="仿宋" w:hAnsi="仿宋" w:eastAsia="仿宋" w:cs="仿宋"/>
                <w:sz w:val="24"/>
                <w:szCs w:val="24"/>
              </w:rPr>
              <w:t>ITSS 运维体系和实施以来，经过内审和管理评审，体系方面完善，肯定了质量体系的正确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性，质量目标已经基本达成，各方面运作都有较好效果，相信以后通过公司全体人员的努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力领导的正确指引和支持，体系的不断完善，各方面捷报会越来越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多，成绩会越来越好。</w:t>
            </w:r>
          </w:p>
          <w:p w14:paraId="6876029A">
            <w:pPr>
              <w:spacing w:before="76" w:line="216" w:lineRule="auto"/>
              <w:ind w:left="53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2.</w:t>
            </w:r>
            <w:r>
              <w:rPr>
                <w:rFonts w:ascii="仿宋" w:hAnsi="仿宋" w:eastAsia="仿宋" w:cs="仿宋"/>
                <w:spacing w:val="94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组织架构、人员、资源、技术、过程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、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交付和应急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等的适宜性</w:t>
            </w:r>
          </w:p>
          <w:p w14:paraId="5799EA5F">
            <w:pPr>
              <w:spacing w:before="108" w:line="216" w:lineRule="auto"/>
              <w:ind w:left="674"/>
              <w:rPr>
                <w:rFonts w:ascii="仿宋" w:hAnsi="仿宋" w:eastAsia="仿宋" w:cs="仿宋"/>
                <w:spacing w:val="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组织架构内各部门分工明确、职责清晰，有相互的协调和沟通通道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，保障了运行维护</w:t>
            </w:r>
          </w:p>
          <w:p w14:paraId="459AAD3E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服务的顺利实施。现有人员管理、岗位结构和人员</w:t>
            </w:r>
            <w:bookmarkStart w:id="0" w:name="_GoBack"/>
            <w:bookmarkEnd w:id="0"/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的知识、技能、经验、安全意识等方面可以达到运行维护服务应有的水平。</w:t>
            </w:r>
          </w:p>
          <w:p w14:paraId="6AC95DFA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资源方面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公司提供足够的资源，鼓励开展创新性，持续改进所需的资源和机制，以保持管理体系并持续改进其有效性。</w:t>
            </w: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在最终软件库检查时，第二季度没有达到考核指标。与运维部经理沟通，及时学习最终软件库管理制度并培训Git使用流程，质量部加强监督，避免再次出现考核不合格情况。</w:t>
            </w:r>
          </w:p>
          <w:p w14:paraId="4652C57D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3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研发方面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公司具备发现和解决问题、风险控制、技术储备以及研发、应用新技术和前沿技术的能力。</w:t>
            </w:r>
          </w:p>
          <w:p w14:paraId="29E68E2D">
            <w:pPr>
              <w:spacing w:before="42" w:line="359" w:lineRule="auto"/>
              <w:ind w:left="124" w:right="112" w:hanging="1"/>
              <w:jc w:val="both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过程管理方面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公司具备相应的服务管理能力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并发挥其效能，建立相适应的服务管理过程，保证了运维服务部门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的规范性。</w:t>
            </w:r>
          </w:p>
          <w:p w14:paraId="7A2314EB">
            <w:pPr>
              <w:spacing w:before="42" w:line="359" w:lineRule="auto"/>
              <w:ind w:left="124" w:right="112" w:hanging="1"/>
              <w:jc w:val="both"/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交付方面，依据交付规定按时完成相关报告的交付</w:t>
            </w:r>
          </w:p>
          <w:p w14:paraId="4BF5AE6E">
            <w:pPr>
              <w:spacing w:before="42" w:line="359" w:lineRule="auto"/>
              <w:ind w:left="124" w:right="112" w:hanging="1"/>
              <w:jc w:val="both"/>
              <w:rPr>
                <w:rFonts w:hint="default" w:ascii="仿宋" w:hAnsi="仿宋" w:eastAsia="仿宋" w:cs="仿宋"/>
                <w:spacing w:val="3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spacing w:val="3"/>
                <w:sz w:val="24"/>
                <w:szCs w:val="24"/>
                <w:lang w:val="en-US" w:eastAsia="zh-CN"/>
              </w:rPr>
              <w:t>应急方面，针对项目进行不的性能和功能要求制定不同的应急预案、计划、方案等。保证各项目平稳运行。</w:t>
            </w:r>
          </w:p>
          <w:p w14:paraId="5E5DCC96">
            <w:pPr>
              <w:spacing w:before="77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3.</w:t>
            </w:r>
            <w:r>
              <w:rPr>
                <w:rFonts w:ascii="仿宋" w:hAnsi="仿宋" w:eastAsia="仿宋" w:cs="仿宋"/>
                <w:spacing w:val="10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内部管理体系的审核</w:t>
            </w:r>
          </w:p>
          <w:p w14:paraId="2A1A8DDF">
            <w:pPr>
              <w:spacing w:before="105" w:line="360" w:lineRule="auto"/>
              <w:ind w:left="125" w:right="105" w:firstLine="42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日-1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日，公司对202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年运维服务体系进行了内审。在审核的过程中,</w:t>
            </w:r>
            <w:r>
              <w:rPr>
                <w:rFonts w:ascii="仿宋" w:hAnsi="仿宋" w:eastAsia="仿宋" w:cs="仿宋"/>
                <w:sz w:val="24"/>
                <w:szCs w:val="24"/>
              </w:rPr>
              <w:t>审核是按照客观公正、独立与被审核区域的方式进行，审核结果共有 1 项不合格项，属一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般不合格，有 0</w:t>
            </w:r>
            <w:r>
              <w:rPr>
                <w:rFonts w:ascii="仿宋" w:hAnsi="仿宋" w:eastAsia="仿宋" w:cs="仿宋"/>
                <w:spacing w:val="17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项严重不合格。</w:t>
            </w:r>
          </w:p>
          <w:p w14:paraId="3324CB31">
            <w:pPr>
              <w:spacing w:before="185" w:line="289" w:lineRule="auto"/>
              <w:ind w:left="123" w:right="126" w:hanging="2"/>
              <w:rPr>
                <w:rFonts w:hint="eastAsia" w:ascii="仿宋" w:hAnsi="仿宋" w:eastAsia="仿宋" w:cs="仿宋"/>
                <w:sz w:val="24"/>
                <w:szCs w:val="24"/>
                <w:lang w:eastAsia="zh-CN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针对此次内审不合格项，要求在五个工作日内整改完成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eastAsia="zh-CN"/>
              </w:rPr>
              <w:t>。</w:t>
            </w:r>
          </w:p>
          <w:p w14:paraId="37824A61">
            <w:pPr>
              <w:spacing w:before="186" w:line="217" w:lineRule="auto"/>
              <w:ind w:left="53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4.</w:t>
            </w:r>
            <w:r>
              <w:rPr>
                <w:rFonts w:ascii="仿宋" w:hAnsi="仿宋" w:eastAsia="仿宋" w:cs="仿宋"/>
                <w:spacing w:val="8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纠正和预防措施情况</w:t>
            </w:r>
          </w:p>
          <w:p w14:paraId="32993D22">
            <w:pPr>
              <w:spacing w:before="109" w:line="359" w:lineRule="auto"/>
              <w:ind w:left="125" w:right="108" w:firstLine="431"/>
              <w:jc w:val="both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建立ITSS管理体系以来，主要针对过程和服务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的实现程度、内部审核结果由</w:t>
            </w:r>
            <w:r>
              <w:rPr>
                <w:rFonts w:hint="eastAsia" w:ascii="仿宋" w:hAnsi="仿宋" w:eastAsia="仿宋" w:cs="仿宋"/>
                <w:spacing w:val="-2"/>
                <w:sz w:val="24"/>
                <w:szCs w:val="24"/>
                <w:lang w:val="en-US" w:eastAsia="zh-CN"/>
              </w:rPr>
              <w:t>质量部</w:t>
            </w:r>
            <w:r>
              <w:rPr>
                <w:rFonts w:ascii="仿宋" w:hAnsi="仿宋" w:eastAsia="仿宋" w:cs="仿宋"/>
                <w:spacing w:val="3"/>
                <w:sz w:val="24"/>
                <w:szCs w:val="24"/>
              </w:rPr>
              <w:t>进行纠正和预防措施的实施和监督。及时改进运行维护服务能力管理过程中的不足，持续提升运行维护服务能力。从目前的实施情况看，通过对不符合项的行为进行总结分析，对未达成的指标进行调查分析，根据分析结果确定改进措施，制定服务能力改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进计划从而达到提升运行维护服务能力的目的。</w:t>
            </w:r>
          </w:p>
          <w:p w14:paraId="741EEC46">
            <w:pPr>
              <w:spacing w:before="78" w:line="218" w:lineRule="auto"/>
              <w:ind w:left="54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5.</w:t>
            </w:r>
            <w:r>
              <w:rPr>
                <w:rFonts w:ascii="仿宋" w:hAnsi="仿宋" w:eastAsia="仿宋" w:cs="仿宋"/>
                <w:spacing w:val="89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客户满意度和顾客投诉情况</w:t>
            </w:r>
          </w:p>
          <w:p w14:paraId="51A817AB">
            <w:pPr>
              <w:spacing w:before="185" w:line="360" w:lineRule="auto"/>
              <w:ind w:left="117" w:right="106" w:firstLine="490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客户满意度调查于202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年1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0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10日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进行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eastAsia="zh-CN"/>
              </w:rPr>
              <w:t>，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与2025年10月14日完成满意度汇总分析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，对公司</w:t>
            </w:r>
            <w:r>
              <w:rPr>
                <w:rFonts w:ascii="仿宋" w:hAnsi="仿宋" w:eastAsia="仿宋" w:cs="仿宋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年的运维服务</w:t>
            </w:r>
            <w:r>
              <w:rPr>
                <w:rFonts w:hint="eastAsia" w:ascii="仿宋" w:hAnsi="仿宋" w:eastAsia="仿宋" w:cs="仿宋"/>
                <w:spacing w:val="-6"/>
                <w:sz w:val="24"/>
                <w:szCs w:val="24"/>
                <w:lang w:val="en-US" w:eastAsia="zh-CN"/>
              </w:rPr>
              <w:t>8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家客户进行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客户满意度调查。共发放问卷调查8份，收回8份,回收率100%。经综合评估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客户满意率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95分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，达成公司质量指标。详见《满意度调查报告》</w:t>
            </w:r>
          </w:p>
          <w:p w14:paraId="3C806F03">
            <w:pPr>
              <w:spacing w:line="218" w:lineRule="auto"/>
              <w:ind w:left="53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6.</w:t>
            </w:r>
            <w:r>
              <w:rPr>
                <w:rFonts w:ascii="仿宋" w:hAnsi="仿宋" w:eastAsia="仿宋" w:cs="仿宋"/>
                <w:spacing w:val="7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服务质量状况</w:t>
            </w:r>
          </w:p>
          <w:p w14:paraId="5A27D0F7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1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2"/>
                <w:sz w:val="24"/>
                <w:szCs w:val="24"/>
              </w:rPr>
              <w:t>本年运维服务部门能按时完成服务交付内容，没有出现重大事故与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安全事故。</w:t>
            </w:r>
          </w:p>
          <w:p w14:paraId="38C008CF">
            <w:pPr>
              <w:spacing w:before="74" w:line="217" w:lineRule="auto"/>
              <w:ind w:left="542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7.</w:t>
            </w:r>
            <w:r>
              <w:rPr>
                <w:rFonts w:ascii="仿宋" w:hAnsi="仿宋" w:eastAsia="仿宋" w:cs="仿宋"/>
                <w:spacing w:val="85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可能影响管理体系的变化</w:t>
            </w:r>
          </w:p>
          <w:p w14:paraId="3498C5A3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各部门，特别是运维服务部门密切关注运维行业动态和政府政</w:t>
            </w: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策、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客户对服务要求等方面的综合信息，</w:t>
            </w:r>
            <w:r>
              <w:rPr>
                <w:rFonts w:ascii="仿宋" w:hAnsi="仿宋" w:eastAsia="仿宋" w:cs="仿宋"/>
                <w:spacing w:val="-7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以适应不断扩张的运维市场，</w:t>
            </w:r>
            <w:r>
              <w:rPr>
                <w:rFonts w:ascii="仿宋" w:hAnsi="仿宋" w:eastAsia="仿宋" w:cs="仿宋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1"/>
                <w:sz w:val="24"/>
                <w:szCs w:val="24"/>
              </w:rPr>
              <w:t>以高</w:t>
            </w:r>
            <w:r>
              <w:rPr>
                <w:rFonts w:ascii="仿宋" w:hAnsi="仿宋" w:eastAsia="仿宋" w:cs="仿宋"/>
                <w:sz w:val="24"/>
                <w:szCs w:val="24"/>
              </w:rPr>
              <w:t>质量的服务赢得行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业客户的认可，从而提升公司在运维市场的影响力。</w:t>
            </w:r>
          </w:p>
          <w:p w14:paraId="00120972">
            <w:pPr>
              <w:spacing w:before="154" w:line="224" w:lineRule="auto"/>
              <w:ind w:left="167"/>
              <w:rPr>
                <w:rFonts w:hint="default" w:ascii="仿宋" w:hAnsi="仿宋" w:eastAsia="仿宋" w:cs="仿宋"/>
                <w:sz w:val="31"/>
                <w:szCs w:val="31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五</w:t>
            </w:r>
            <w:r>
              <w:rPr>
                <w:rFonts w:ascii="仿宋" w:hAnsi="仿宋" w:eastAsia="仿宋" w:cs="仿宋"/>
                <w:b/>
                <w:bCs/>
                <w:spacing w:val="1"/>
                <w:sz w:val="31"/>
                <w:szCs w:val="31"/>
              </w:rPr>
              <w:t>、</w:t>
            </w:r>
            <w:r>
              <w:rPr>
                <w:rFonts w:hint="eastAsia" w:ascii="仿宋" w:hAnsi="仿宋" w:eastAsia="仿宋" w:cs="仿宋"/>
                <w:b/>
                <w:bCs/>
                <w:spacing w:val="1"/>
                <w:sz w:val="31"/>
                <w:szCs w:val="31"/>
                <w:lang w:val="en-US" w:eastAsia="zh-CN"/>
              </w:rPr>
              <w:t>管理评审结论</w:t>
            </w:r>
          </w:p>
          <w:p w14:paraId="1779566A">
            <w:pPr>
              <w:spacing w:before="120" w:line="218" w:lineRule="auto"/>
              <w:ind w:left="128"/>
              <w:rPr>
                <w:rFonts w:ascii="仿宋" w:hAnsi="仿宋" w:eastAsia="仿宋" w:cs="仿宋"/>
                <w:sz w:val="24"/>
                <w:szCs w:val="24"/>
              </w:rPr>
            </w:pPr>
          </w:p>
          <w:p w14:paraId="0928056A">
            <w:pPr>
              <w:spacing w:before="105" w:line="217" w:lineRule="auto"/>
              <w:ind w:left="684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1、ITSS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体系规范了公司的运维服务部门管理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，提高了公司的运维服务部门的能力；</w:t>
            </w:r>
          </w:p>
          <w:p w14:paraId="76B4B875">
            <w:pPr>
              <w:spacing w:before="185" w:line="217" w:lineRule="auto"/>
              <w:ind w:left="66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2、公司运维服务部门能力指标基本达到；</w:t>
            </w:r>
          </w:p>
          <w:p w14:paraId="683038AD">
            <w:pPr>
              <w:spacing w:before="183" w:line="218" w:lineRule="auto"/>
              <w:ind w:left="67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3、上次内审的问题均得到了有效的改善；</w:t>
            </w:r>
          </w:p>
          <w:p w14:paraId="090E84D0">
            <w:pPr>
              <w:spacing w:before="105" w:line="343" w:lineRule="auto"/>
              <w:ind w:left="126" w:right="106" w:firstLine="548"/>
              <w:rPr>
                <w:rFonts w:ascii="仿宋" w:hAnsi="仿宋" w:eastAsia="仿宋" w:cs="仿宋"/>
                <w:spacing w:val="-2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4、现行的运维管理体系是适宜的、充分的、有效的。</w:t>
            </w:r>
          </w:p>
        </w:tc>
      </w:tr>
    </w:tbl>
    <w:p w14:paraId="1CFA646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F2672B"/>
    <w:rsid w:val="003F5F2A"/>
    <w:rsid w:val="0103164E"/>
    <w:rsid w:val="01161381"/>
    <w:rsid w:val="02A14C7A"/>
    <w:rsid w:val="05B95683"/>
    <w:rsid w:val="05BB6053"/>
    <w:rsid w:val="06CE625A"/>
    <w:rsid w:val="07762B7A"/>
    <w:rsid w:val="09C54D20"/>
    <w:rsid w:val="0A4C6966"/>
    <w:rsid w:val="0EF73476"/>
    <w:rsid w:val="0F784FB5"/>
    <w:rsid w:val="104263AF"/>
    <w:rsid w:val="10602B4E"/>
    <w:rsid w:val="14E135FC"/>
    <w:rsid w:val="1723614E"/>
    <w:rsid w:val="1864257A"/>
    <w:rsid w:val="1BF81957"/>
    <w:rsid w:val="1CED57CC"/>
    <w:rsid w:val="1CFC0FD3"/>
    <w:rsid w:val="202E4A5B"/>
    <w:rsid w:val="203B62B7"/>
    <w:rsid w:val="214C004F"/>
    <w:rsid w:val="25E248AA"/>
    <w:rsid w:val="285E0D94"/>
    <w:rsid w:val="289229E4"/>
    <w:rsid w:val="28CE7F9A"/>
    <w:rsid w:val="28E93E0F"/>
    <w:rsid w:val="299F2EB8"/>
    <w:rsid w:val="2E5073D1"/>
    <w:rsid w:val="2FD44032"/>
    <w:rsid w:val="2FF47408"/>
    <w:rsid w:val="309612E7"/>
    <w:rsid w:val="318B797D"/>
    <w:rsid w:val="328E3BC4"/>
    <w:rsid w:val="339F749A"/>
    <w:rsid w:val="36AC7A6D"/>
    <w:rsid w:val="3AFC6078"/>
    <w:rsid w:val="3B196D9D"/>
    <w:rsid w:val="3CEF5448"/>
    <w:rsid w:val="3E4E3201"/>
    <w:rsid w:val="3FB1402D"/>
    <w:rsid w:val="3FBD5AEC"/>
    <w:rsid w:val="41614FF9"/>
    <w:rsid w:val="424E557E"/>
    <w:rsid w:val="435A07F6"/>
    <w:rsid w:val="43B9111D"/>
    <w:rsid w:val="441E78BA"/>
    <w:rsid w:val="44DF2E05"/>
    <w:rsid w:val="46A71700"/>
    <w:rsid w:val="46E01544"/>
    <w:rsid w:val="49793D38"/>
    <w:rsid w:val="4C170309"/>
    <w:rsid w:val="4CB031DA"/>
    <w:rsid w:val="4CC748AA"/>
    <w:rsid w:val="4CE94821"/>
    <w:rsid w:val="4E692885"/>
    <w:rsid w:val="50526B81"/>
    <w:rsid w:val="511A766F"/>
    <w:rsid w:val="514259DF"/>
    <w:rsid w:val="523C3645"/>
    <w:rsid w:val="52552958"/>
    <w:rsid w:val="55F30C73"/>
    <w:rsid w:val="59DE3233"/>
    <w:rsid w:val="5BCE7A03"/>
    <w:rsid w:val="5CAD3CE1"/>
    <w:rsid w:val="5D94582C"/>
    <w:rsid w:val="60011A2A"/>
    <w:rsid w:val="60067040"/>
    <w:rsid w:val="60474C82"/>
    <w:rsid w:val="60D333C6"/>
    <w:rsid w:val="6328434C"/>
    <w:rsid w:val="63E70923"/>
    <w:rsid w:val="64013B5B"/>
    <w:rsid w:val="64615601"/>
    <w:rsid w:val="653463FD"/>
    <w:rsid w:val="654E3963"/>
    <w:rsid w:val="68D67EF7"/>
    <w:rsid w:val="69361881"/>
    <w:rsid w:val="6AAF6118"/>
    <w:rsid w:val="6BF6134F"/>
    <w:rsid w:val="6C860D49"/>
    <w:rsid w:val="6DE5298B"/>
    <w:rsid w:val="71A36DE5"/>
    <w:rsid w:val="71EC42E8"/>
    <w:rsid w:val="73520AC2"/>
    <w:rsid w:val="75AB6268"/>
    <w:rsid w:val="783C790D"/>
    <w:rsid w:val="78F2672B"/>
    <w:rsid w:val="79507852"/>
    <w:rsid w:val="7ABB6F28"/>
    <w:rsid w:val="7B6A318A"/>
    <w:rsid w:val="7C604753"/>
    <w:rsid w:val="7E23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1759</Words>
  <Characters>1896</Characters>
  <Lines>0</Lines>
  <Paragraphs>0</Paragraphs>
  <TotalTime>1</TotalTime>
  <ScaleCrop>false</ScaleCrop>
  <LinksUpToDate>false</LinksUpToDate>
  <CharactersWithSpaces>1918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2025-12-17T20:44:01Z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341D1C7ED3A1444E8EA73691394D44B6_11</vt:lpwstr>
  </property>
  <property fmtid="{D5CDD505-2E9C-101B-9397-08002B2CF9AE}" pid="4" name="KSOTemplateDocerSaveRecord">
    <vt:lpwstr>eyJoZGlkIjoiMDY5NmFjMmM4ZTljMGJiZDAxN2JmYTc0NGI0NmFiNDgiLCJ1c2VySWQiOiIxMDc1MzgyOSJ9</vt:lpwstr>
  </property>
</Properties>
</file>