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6FA79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1" w:beforeLines="1000"/>
        <w:textAlignment w:val="baseline"/>
      </w:pPr>
      <w:bookmarkStart w:id="0" w:name="_Toc260"/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7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阿克苏智汇人才服务有限</w:t>
      </w:r>
      <w:r>
        <w:t>公司</w:t>
      </w:r>
      <w:bookmarkEnd w:id="0"/>
    </w:p>
    <w:p w14:paraId="1CA859AD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5" w:afterLines="200"/>
        <w:textAlignment w:val="baseline"/>
        <w:rPr>
          <w:rFonts w:hint="eastAsia"/>
          <w:lang w:val="en-US" w:eastAsia="zh-CN"/>
        </w:rPr>
      </w:pPr>
      <w:bookmarkStart w:id="1" w:name="_Toc27520"/>
      <w:r>
        <w:rPr>
          <w:rFonts w:hint="eastAsia"/>
          <w:lang w:val="en-US" w:eastAsia="zh-CN"/>
        </w:rPr>
        <w:t>人员储备管理制度</w:t>
      </w:r>
      <w:bookmarkEnd w:id="1"/>
    </w:p>
    <w:p w14:paraId="5C99E7F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5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ZHRC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42161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47F44E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527A68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  <w:tr w14:paraId="5E046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2740D4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fitText w:val="840" w:id="1984234543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fitText w:val="840" w:id="1984234543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fitText w:val="630" w:id="1331981115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fitText w:val="630" w:id="1331981115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36398C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  <w:tr w14:paraId="40129E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A9275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fitText w:val="840" w:id="722747876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fitText w:val="840" w:id="722747876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u w:val="single"/>
                <w:fitText w:val="630" w:id="676873217"/>
                <w:vertAlign w:val="baseline"/>
                <w:lang w:val="en-US" w:eastAsia="zh-CN"/>
              </w:rPr>
              <w:t>任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u w:val="single"/>
                <w:fitText w:val="630" w:id="676873217"/>
                <w:vertAlign w:val="baseline"/>
                <w:lang w:val="en-US" w:eastAsia="zh-CN"/>
              </w:rPr>
              <w:t>鸿</w:t>
            </w:r>
          </w:p>
        </w:tc>
        <w:tc>
          <w:tcPr>
            <w:tcW w:w="2708" w:type="dxa"/>
          </w:tcPr>
          <w:p w14:paraId="370F75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</w:tbl>
    <w:p w14:paraId="1DEAC454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3615357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6544A0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4FB3B2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778067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D1CA8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5C6967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31C0F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2EE12D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4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 w14:paraId="10AEB2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2292F3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43AD95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fitText w:val="630" w:id="676873217"/>
                <w:vertAlign w:val="baseline"/>
                <w:lang w:val="en-US" w:eastAsia="zh-CN"/>
              </w:rPr>
              <w:t>任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fitText w:val="630" w:id="676873217"/>
                <w:vertAlign w:val="baseline"/>
                <w:lang w:val="en-US" w:eastAsia="zh-CN"/>
              </w:rPr>
              <w:t>鸿</w:t>
            </w:r>
          </w:p>
        </w:tc>
      </w:tr>
      <w:tr w14:paraId="6E2096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05F4A44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2146625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2B88D56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F1492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5B855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3A84474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58C703F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4970AE5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0C73CE0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F7C35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750A30C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67969F4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64D59CB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677625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38E27D4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6A6F98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ABEBB57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阿克苏智汇人才服务有限</w:t>
          </w:r>
          <w:r>
            <w:t>公司</w:t>
          </w:r>
          <w:r>
            <w:tab/>
          </w:r>
          <w:r>
            <w:fldChar w:fldCharType="begin"/>
          </w:r>
          <w:r>
            <w:instrText xml:space="preserve"> PAGEREF _Toc260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E182B2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_Toc27520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人员工作交接管理制度</w:t>
          </w:r>
          <w:r>
            <w:tab/>
          </w:r>
          <w:r>
            <w:fldChar w:fldCharType="begin"/>
          </w:r>
          <w:r>
            <w:instrText xml:space="preserve"> PAGEREF _Toc27520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2C915D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_Toc1824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9FBFB8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_Toc13369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_Toc13369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BA5005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_Toc14707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_Toc14707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E4BBA8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_Toc7905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_Toc7905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62DE691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_Toc32565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_Toc32565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7E0AE4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_Toc7310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_Toc7310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DE403E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_Toc30963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_Toc30963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6B10D3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_Toc14370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_Toc14370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59700C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_Toc26732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5.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_Toc26732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EBAF05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_Toc3387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_Toc3387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D5517B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_Toc16438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_Toc16438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460C6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72DD7F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36869B1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1824"/>
      <w:r>
        <w:rPr>
          <w:rFonts w:hint="eastAsia"/>
          <w:lang w:val="en-US" w:eastAsia="zh-CN"/>
        </w:rPr>
        <w:t>总则</w:t>
      </w:r>
      <w:bookmarkEnd w:id="2"/>
    </w:p>
    <w:p w14:paraId="151B219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13369"/>
      <w:r>
        <w:rPr>
          <w:rFonts w:hint="eastAsia"/>
          <w:lang w:val="en-US" w:eastAsia="zh-CN"/>
        </w:rPr>
        <w:t>目的</w:t>
      </w:r>
      <w:bookmarkEnd w:id="3"/>
    </w:p>
    <w:p w14:paraId="74FEE6B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14707"/>
      <w:r>
        <w:rPr>
          <w:rFonts w:hint="eastAsia"/>
          <w:lang w:val="en-US" w:eastAsia="zh-CN"/>
        </w:rPr>
        <w:t>适用范围</w:t>
      </w:r>
      <w:bookmarkEnd w:id="4"/>
    </w:p>
    <w:p w14:paraId="1D3A738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7905"/>
      <w:r>
        <w:rPr>
          <w:rFonts w:hint="eastAsia"/>
          <w:lang w:val="en-US" w:eastAsia="zh-CN"/>
        </w:rPr>
        <w:t>原则</w:t>
      </w:r>
      <w:bookmarkEnd w:id="5"/>
    </w:p>
    <w:p w14:paraId="6FCDC5E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32565"/>
      <w:r>
        <w:rPr>
          <w:rFonts w:hint="eastAsia"/>
          <w:lang w:val="en-US" w:eastAsia="zh-CN"/>
        </w:rPr>
        <w:t>岗位职责</w:t>
      </w:r>
      <w:bookmarkEnd w:id="6"/>
    </w:p>
    <w:p w14:paraId="744EE43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7" w:name="_Toc7310"/>
      <w:r>
        <w:rPr>
          <w:rFonts w:hint="eastAsia"/>
          <w:lang w:val="en-US" w:eastAsia="zh-CN"/>
        </w:rPr>
        <w:t>引用依据</w:t>
      </w:r>
      <w:bookmarkEnd w:id="7"/>
    </w:p>
    <w:p w14:paraId="3078E5D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8" w:name="_Toc30963"/>
      <w:r>
        <w:rPr>
          <w:rFonts w:hint="eastAsia"/>
          <w:lang w:val="en-US" w:eastAsia="zh-CN"/>
        </w:rPr>
        <w:t>定义与术语</w:t>
      </w:r>
      <w:bookmarkEnd w:id="8"/>
    </w:p>
    <w:p w14:paraId="60EF8C3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14370"/>
      <w:r>
        <w:rPr>
          <w:rFonts w:hint="eastAsia"/>
          <w:lang w:val="en-US" w:eastAsia="zh-CN"/>
        </w:rPr>
        <w:t>管理内容与要求</w:t>
      </w:r>
      <w:bookmarkEnd w:id="9"/>
    </w:p>
    <w:p w14:paraId="646CB7F1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38"/>
          <w:rFonts w:hint="default" w:eastAsia="宋体"/>
          <w:lang w:val="en-US" w:eastAsia="zh-CN"/>
        </w:rPr>
      </w:pPr>
      <w:bookmarkStart w:id="10" w:name="bookmark3"/>
      <w:bookmarkEnd w:id="10"/>
      <w:bookmarkStart w:id="11" w:name="_Toc26732"/>
      <w:bookmarkStart w:id="12" w:name="_Toc17424"/>
      <w:r>
        <w:rPr>
          <w:rStyle w:val="38"/>
          <w:rFonts w:hint="eastAsia" w:eastAsia="宋体"/>
          <w:lang w:val="en-US" w:eastAsia="zh-CN"/>
        </w:rPr>
        <w:t>附则</w:t>
      </w:r>
      <w:bookmarkEnd w:id="11"/>
      <w:bookmarkEnd w:id="12"/>
    </w:p>
    <w:p w14:paraId="282C941D"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cs="宋体"/>
          <w:spacing w:val="-1"/>
          <w:sz w:val="24"/>
          <w:szCs w:val="24"/>
          <w:lang w:val="en-US" w:eastAsia="zh-CN"/>
        </w:rPr>
        <w:t>运维</w:t>
      </w:r>
      <w:bookmarkStart w:id="16" w:name="_GoBack"/>
      <w:bookmarkEnd w:id="16"/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55478B85"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29412FC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bookmark14"/>
      <w:bookmarkEnd w:id="13"/>
      <w:bookmarkStart w:id="14" w:name="_Toc3387"/>
      <w:r>
        <w:rPr>
          <w:rFonts w:hint="eastAsia"/>
          <w:lang w:val="en-US" w:eastAsia="zh-CN"/>
        </w:rPr>
        <w:t>附件</w:t>
      </w:r>
      <w:bookmarkEnd w:id="14"/>
    </w:p>
    <w:p w14:paraId="4863664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5" w:name="_Toc16438"/>
      <w:r>
        <w:rPr>
          <w:rFonts w:hint="eastAsia"/>
          <w:lang w:val="en-US" w:eastAsia="zh-CN"/>
        </w:rPr>
        <w:t>记录</w:t>
      </w:r>
      <w:bookmarkEnd w:id="15"/>
    </w:p>
    <w:p w14:paraId="05F117FD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619F5D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67310</wp:posOffset>
          </wp:positionH>
          <wp:positionV relativeFrom="paragraph">
            <wp:posOffset>-345440</wp:posOffset>
          </wp:positionV>
          <wp:extent cx="718820" cy="461010"/>
          <wp:effectExtent l="0" t="0" r="12700" b="11430"/>
          <wp:wrapNone/>
          <wp:docPr id="1" name="图片 1" descr="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8820" cy="4610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阿克苏智汇人才服务</w:t>
    </w:r>
    <w:r>
      <w:rPr>
        <w:rFonts w:hint="eastAsia" w:eastAsiaTheme="minorEastAsia"/>
        <w:lang w:eastAsia="zh-CN"/>
      </w:rPr>
      <w:t>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55574E"/>
    <w:rsid w:val="0104303E"/>
    <w:rsid w:val="01E07299"/>
    <w:rsid w:val="0211124F"/>
    <w:rsid w:val="029C58B6"/>
    <w:rsid w:val="02CE3596"/>
    <w:rsid w:val="02EA4873"/>
    <w:rsid w:val="040604A9"/>
    <w:rsid w:val="05980692"/>
    <w:rsid w:val="073D05DE"/>
    <w:rsid w:val="07660A33"/>
    <w:rsid w:val="080D4B60"/>
    <w:rsid w:val="09975029"/>
    <w:rsid w:val="09D65B51"/>
    <w:rsid w:val="09F2400E"/>
    <w:rsid w:val="09FC6C3A"/>
    <w:rsid w:val="0CF12BAD"/>
    <w:rsid w:val="0F4F57A4"/>
    <w:rsid w:val="0FD115EF"/>
    <w:rsid w:val="127C6B6A"/>
    <w:rsid w:val="130628D8"/>
    <w:rsid w:val="131B2827"/>
    <w:rsid w:val="139879D4"/>
    <w:rsid w:val="13D604FC"/>
    <w:rsid w:val="14B42767"/>
    <w:rsid w:val="15CC7E09"/>
    <w:rsid w:val="15EC2259"/>
    <w:rsid w:val="16B0772A"/>
    <w:rsid w:val="170D06D9"/>
    <w:rsid w:val="17103D25"/>
    <w:rsid w:val="17710C68"/>
    <w:rsid w:val="17BE19D3"/>
    <w:rsid w:val="17DF25E3"/>
    <w:rsid w:val="18846779"/>
    <w:rsid w:val="18F465E3"/>
    <w:rsid w:val="19E020D4"/>
    <w:rsid w:val="1A9923D9"/>
    <w:rsid w:val="1BC709D8"/>
    <w:rsid w:val="1D997E65"/>
    <w:rsid w:val="1E692834"/>
    <w:rsid w:val="1EFD1033"/>
    <w:rsid w:val="1FCB1131"/>
    <w:rsid w:val="20D91840"/>
    <w:rsid w:val="215C6FE4"/>
    <w:rsid w:val="23A26E72"/>
    <w:rsid w:val="23DD436C"/>
    <w:rsid w:val="23FD59BD"/>
    <w:rsid w:val="26C427F2"/>
    <w:rsid w:val="2908648D"/>
    <w:rsid w:val="294F2DD3"/>
    <w:rsid w:val="2975663E"/>
    <w:rsid w:val="2A8B6C6D"/>
    <w:rsid w:val="2B612949"/>
    <w:rsid w:val="2E500F2E"/>
    <w:rsid w:val="2F041F69"/>
    <w:rsid w:val="2FC11C09"/>
    <w:rsid w:val="333746BC"/>
    <w:rsid w:val="346C0F8D"/>
    <w:rsid w:val="350D601C"/>
    <w:rsid w:val="352800DC"/>
    <w:rsid w:val="35DE67BA"/>
    <w:rsid w:val="36883480"/>
    <w:rsid w:val="36914A2B"/>
    <w:rsid w:val="3699743B"/>
    <w:rsid w:val="375F2433"/>
    <w:rsid w:val="37971BCD"/>
    <w:rsid w:val="37DF17C6"/>
    <w:rsid w:val="37E666B0"/>
    <w:rsid w:val="3914549F"/>
    <w:rsid w:val="3C265C15"/>
    <w:rsid w:val="3D5F4115"/>
    <w:rsid w:val="3E287A22"/>
    <w:rsid w:val="3E5A3954"/>
    <w:rsid w:val="3F2D2E17"/>
    <w:rsid w:val="40646D0C"/>
    <w:rsid w:val="40873B7A"/>
    <w:rsid w:val="40B11D0C"/>
    <w:rsid w:val="41DA54D8"/>
    <w:rsid w:val="426164FC"/>
    <w:rsid w:val="43223C0F"/>
    <w:rsid w:val="4368266F"/>
    <w:rsid w:val="43996CCD"/>
    <w:rsid w:val="45EE5265"/>
    <w:rsid w:val="46BF2EEE"/>
    <w:rsid w:val="472B0583"/>
    <w:rsid w:val="47BB1907"/>
    <w:rsid w:val="484F2050"/>
    <w:rsid w:val="48FA020D"/>
    <w:rsid w:val="49B33C44"/>
    <w:rsid w:val="49CC1B61"/>
    <w:rsid w:val="4BFB76A0"/>
    <w:rsid w:val="4D1711C1"/>
    <w:rsid w:val="4E0B149B"/>
    <w:rsid w:val="4F6F1974"/>
    <w:rsid w:val="503F29AA"/>
    <w:rsid w:val="50BE0A71"/>
    <w:rsid w:val="511C5981"/>
    <w:rsid w:val="51F0261E"/>
    <w:rsid w:val="5486504B"/>
    <w:rsid w:val="54CB7E3C"/>
    <w:rsid w:val="5632548A"/>
    <w:rsid w:val="58675193"/>
    <w:rsid w:val="5A6610C0"/>
    <w:rsid w:val="5B0B0058"/>
    <w:rsid w:val="5B85605C"/>
    <w:rsid w:val="5D0D6A04"/>
    <w:rsid w:val="5D2E6280"/>
    <w:rsid w:val="5D6677C8"/>
    <w:rsid w:val="5E6A32E8"/>
    <w:rsid w:val="5EFB71CC"/>
    <w:rsid w:val="5F7F1015"/>
    <w:rsid w:val="613E7799"/>
    <w:rsid w:val="6200643D"/>
    <w:rsid w:val="62312EF8"/>
    <w:rsid w:val="640721AA"/>
    <w:rsid w:val="652A5B5F"/>
    <w:rsid w:val="657F3B1C"/>
    <w:rsid w:val="659C092C"/>
    <w:rsid w:val="65C43C25"/>
    <w:rsid w:val="678C0773"/>
    <w:rsid w:val="68804644"/>
    <w:rsid w:val="698F3ABF"/>
    <w:rsid w:val="69DB53BE"/>
    <w:rsid w:val="6BAD2A66"/>
    <w:rsid w:val="6BF30DC0"/>
    <w:rsid w:val="6D834437"/>
    <w:rsid w:val="6DB46CBB"/>
    <w:rsid w:val="6E6623CD"/>
    <w:rsid w:val="6F887A72"/>
    <w:rsid w:val="711772FF"/>
    <w:rsid w:val="713003C1"/>
    <w:rsid w:val="7141437C"/>
    <w:rsid w:val="73593BFF"/>
    <w:rsid w:val="73644352"/>
    <w:rsid w:val="73C7661F"/>
    <w:rsid w:val="76960176"/>
    <w:rsid w:val="76F6721A"/>
    <w:rsid w:val="776C1A27"/>
    <w:rsid w:val="783E1615"/>
    <w:rsid w:val="78CA2EA9"/>
    <w:rsid w:val="78D1021F"/>
    <w:rsid w:val="7A1940E8"/>
    <w:rsid w:val="7A2F7467"/>
    <w:rsid w:val="7B4E6013"/>
    <w:rsid w:val="7B5C70B9"/>
    <w:rsid w:val="7C066719"/>
    <w:rsid w:val="7C434C07"/>
    <w:rsid w:val="7D0C7F34"/>
    <w:rsid w:val="7DA168CE"/>
    <w:rsid w:val="7DF905A7"/>
    <w:rsid w:val="7E086FD3"/>
    <w:rsid w:val="7F8244DD"/>
    <w:rsid w:val="7F9B10FB"/>
    <w:rsid w:val="7FE7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231</Words>
  <Characters>305</Characters>
  <Lines>0</Lines>
  <Paragraphs>0</Paragraphs>
  <TotalTime>1</TotalTime>
  <ScaleCrop>false</ScaleCrop>
  <LinksUpToDate>false</LinksUpToDate>
  <CharactersWithSpaces>355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2025-10-20T15:48:39Z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2052-12.1.0.23125</vt:lpwstr>
  </property>
  <property fmtid="{D5CDD505-2E9C-101B-9397-08002B2CF9AE}" pid="4" name="KSOTemplateDocerSaveRecord">
    <vt:lpwstr>eyJoZGlkIjoiMDY5NmFjMmM4ZTljMGJiZDAxN2JmYTc0NGI0NmFiNDgiLCJ1c2VySWQiOiIxMDc1MzgyOSJ9</vt:lpwstr>
  </property>
</Properties>
</file>