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1626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423"/>
      <w:r>
        <w:rPr>
          <w:rFonts w:hint="eastAsia"/>
          <w:lang w:val="en-US" w:eastAsia="zh-CN"/>
        </w:rPr>
        <w:t>电子签名设备采购项目过程量化指标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394CA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_Toc1626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646E7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电子签名设备采购项目过程量化指标</w:t>
          </w:r>
          <w:r>
            <w:tab/>
          </w:r>
          <w:r>
            <w:fldChar w:fldCharType="begin"/>
          </w:r>
          <w:r>
            <w:instrText xml:space="preserve"> PAGEREF _Toc2423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BAE9924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电子签名设备采购项目过程量化指标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42"/>
        <w:gridCol w:w="1142"/>
        <w:gridCol w:w="1698"/>
        <w:gridCol w:w="1420"/>
        <w:gridCol w:w="1420"/>
        <w:gridCol w:w="1421"/>
      </w:tblGrid>
      <w:tr w14:paraId="6B870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3054417D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编号</w:t>
            </w:r>
          </w:p>
        </w:tc>
        <w:tc>
          <w:tcPr>
            <w:tcW w:w="1142" w:type="dxa"/>
            <w:vAlign w:val="center"/>
          </w:tcPr>
          <w:p w14:paraId="0B0C9141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指标类别</w:t>
            </w:r>
          </w:p>
        </w:tc>
        <w:tc>
          <w:tcPr>
            <w:tcW w:w="1698" w:type="dxa"/>
            <w:vAlign w:val="center"/>
          </w:tcPr>
          <w:p w14:paraId="4F7B85ED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1420" w:type="dxa"/>
            <w:vAlign w:val="center"/>
          </w:tcPr>
          <w:p w14:paraId="6535D467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1420" w:type="dxa"/>
            <w:vAlign w:val="center"/>
          </w:tcPr>
          <w:p w14:paraId="6C1088B2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计算公司</w:t>
            </w:r>
          </w:p>
        </w:tc>
        <w:tc>
          <w:tcPr>
            <w:tcW w:w="1421" w:type="dxa"/>
            <w:vAlign w:val="center"/>
          </w:tcPr>
          <w:p w14:paraId="241034CD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频次</w:t>
            </w:r>
          </w:p>
        </w:tc>
      </w:tr>
      <w:tr w14:paraId="3945D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7BA74714">
            <w:pPr>
              <w:pStyle w:val="29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43B60E1D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过程框架设计</w:t>
            </w:r>
          </w:p>
        </w:tc>
        <w:tc>
          <w:tcPr>
            <w:tcW w:w="1698" w:type="dxa"/>
            <w:shd w:val="clear"/>
            <w:vAlign w:val="top"/>
          </w:tcPr>
          <w:p w14:paraId="753ECE95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1420" w:type="dxa"/>
            <w:shd w:val="clear"/>
            <w:vAlign w:val="top"/>
          </w:tcPr>
          <w:p w14:paraId="50051A45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数量，每年对过程框架进行分析的次数</w:t>
            </w:r>
          </w:p>
        </w:tc>
        <w:tc>
          <w:tcPr>
            <w:tcW w:w="1420" w:type="dxa"/>
            <w:shd w:val="clear"/>
            <w:vAlign w:val="top"/>
          </w:tcPr>
          <w:p w14:paraId="7C7B427D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421" w:type="dxa"/>
            <w:shd w:val="clear"/>
            <w:vAlign w:val="top"/>
          </w:tcPr>
          <w:p w14:paraId="44E391E9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</w:tr>
      <w:bookmarkEnd w:id="2"/>
      <w:tr w14:paraId="0CD64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04ACC1A2">
            <w:pPr>
              <w:pStyle w:val="29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2363D15D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服务级别管理</w:t>
            </w:r>
          </w:p>
        </w:tc>
        <w:tc>
          <w:tcPr>
            <w:tcW w:w="1698" w:type="dxa"/>
            <w:shd w:val="clear"/>
            <w:vAlign w:val="top"/>
          </w:tcPr>
          <w:p w14:paraId="6156B833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1420" w:type="dxa"/>
            <w:shd w:val="clear"/>
            <w:vAlign w:val="top"/>
          </w:tcPr>
          <w:p w14:paraId="3FC0C9D6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1420" w:type="dxa"/>
            <w:shd w:val="clear"/>
            <w:vAlign w:val="top"/>
          </w:tcPr>
          <w:p w14:paraId="7477972F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/>
            <w:vAlign w:val="top"/>
          </w:tcPr>
          <w:p w14:paraId="48D5045B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</w:tr>
      <w:tr w14:paraId="69213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64113C7A">
            <w:pPr>
              <w:pStyle w:val="29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7E77116E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服务报告管理</w:t>
            </w:r>
          </w:p>
        </w:tc>
        <w:tc>
          <w:tcPr>
            <w:tcW w:w="1698" w:type="dxa"/>
            <w:shd w:val="clear"/>
            <w:vAlign w:val="top"/>
          </w:tcPr>
          <w:p w14:paraId="62D16EF2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1420" w:type="dxa"/>
            <w:shd w:val="clear"/>
            <w:vAlign w:val="top"/>
          </w:tcPr>
          <w:p w14:paraId="5C022277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1420" w:type="dxa"/>
            <w:shd w:val="clear"/>
            <w:vAlign w:val="top"/>
          </w:tcPr>
          <w:p w14:paraId="544FC60A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/>
            <w:vAlign w:val="top"/>
          </w:tcPr>
          <w:p w14:paraId="336867D7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500EE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restart"/>
            <w:vAlign w:val="center"/>
          </w:tcPr>
          <w:p w14:paraId="44F58301">
            <w:pPr>
              <w:pStyle w:val="29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75E695CB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事件管理</w:t>
            </w:r>
          </w:p>
        </w:tc>
        <w:tc>
          <w:tcPr>
            <w:tcW w:w="1698" w:type="dxa"/>
            <w:shd w:val="clear"/>
            <w:vAlign w:val="top"/>
          </w:tcPr>
          <w:p w14:paraId="3F8AE48B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1420" w:type="dxa"/>
            <w:shd w:val="clear"/>
            <w:vAlign w:val="top"/>
          </w:tcPr>
          <w:p w14:paraId="40BF3014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1420" w:type="dxa"/>
            <w:shd w:val="clear"/>
            <w:vAlign w:val="top"/>
          </w:tcPr>
          <w:p w14:paraId="543F3D01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/>
            <w:vAlign w:val="top"/>
          </w:tcPr>
          <w:p w14:paraId="3035D701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7C50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continue"/>
            <w:tcBorders/>
            <w:vAlign w:val="center"/>
          </w:tcPr>
          <w:p w14:paraId="640F2717">
            <w:pPr>
              <w:pStyle w:val="29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0190F101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98" w:type="dxa"/>
            <w:shd w:val="clear"/>
            <w:vAlign w:val="top"/>
          </w:tcPr>
          <w:p w14:paraId="6D32D00F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1420" w:type="dxa"/>
            <w:shd w:val="clear"/>
            <w:vAlign w:val="top"/>
          </w:tcPr>
          <w:p w14:paraId="23E2B941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1420" w:type="dxa"/>
            <w:shd w:val="clear" w:color="auto" w:fill="auto"/>
            <w:vAlign w:val="top"/>
          </w:tcPr>
          <w:p w14:paraId="0941DD4F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  <w:vAlign w:val="top"/>
          </w:tcPr>
          <w:p w14:paraId="44E2BCAF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</w:tr>
      <w:tr w14:paraId="065C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338C7A5D">
            <w:pPr>
              <w:pStyle w:val="29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72F526C5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问题管理</w:t>
            </w:r>
          </w:p>
        </w:tc>
        <w:tc>
          <w:tcPr>
            <w:tcW w:w="1698" w:type="dxa"/>
            <w:shd w:val="clear"/>
            <w:vAlign w:val="top"/>
          </w:tcPr>
          <w:p w14:paraId="0B219C0C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1420" w:type="dxa"/>
            <w:shd w:val="clear"/>
            <w:vAlign w:val="top"/>
          </w:tcPr>
          <w:p w14:paraId="0D130271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1420" w:type="dxa"/>
            <w:shd w:val="clear"/>
            <w:vAlign w:val="top"/>
          </w:tcPr>
          <w:p w14:paraId="23E4C676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/>
            <w:vAlign w:val="top"/>
          </w:tcPr>
          <w:p w14:paraId="7C1D2895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16E2A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6607145D">
            <w:pPr>
              <w:pStyle w:val="29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6094E9C5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变更管理</w:t>
            </w:r>
          </w:p>
        </w:tc>
        <w:tc>
          <w:tcPr>
            <w:tcW w:w="1698" w:type="dxa"/>
            <w:shd w:val="clear"/>
            <w:vAlign w:val="top"/>
          </w:tcPr>
          <w:p w14:paraId="085AB65D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1420" w:type="dxa"/>
            <w:shd w:val="clear"/>
            <w:vAlign w:val="top"/>
          </w:tcPr>
          <w:p w14:paraId="1D97EDB5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(变次成功次数/变更总次数)×100%</w:t>
            </w:r>
          </w:p>
        </w:tc>
        <w:tc>
          <w:tcPr>
            <w:tcW w:w="1420" w:type="dxa"/>
            <w:shd w:val="clear"/>
            <w:vAlign w:val="top"/>
          </w:tcPr>
          <w:p w14:paraId="00CB083E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/>
            <w:vAlign w:val="top"/>
          </w:tcPr>
          <w:p w14:paraId="0B4F3620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4EF03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377E6ACD">
            <w:pPr>
              <w:pStyle w:val="29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18778E56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发布管理</w:t>
            </w:r>
          </w:p>
        </w:tc>
        <w:tc>
          <w:tcPr>
            <w:tcW w:w="1698" w:type="dxa"/>
            <w:shd w:val="clear"/>
            <w:vAlign w:val="top"/>
          </w:tcPr>
          <w:p w14:paraId="38C21E31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1420" w:type="dxa"/>
            <w:shd w:val="clear"/>
            <w:vAlign w:val="top"/>
          </w:tcPr>
          <w:p w14:paraId="1DA848AD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1420" w:type="dxa"/>
            <w:shd w:val="clear"/>
            <w:vAlign w:val="top"/>
          </w:tcPr>
          <w:p w14:paraId="11748876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/>
            <w:vAlign w:val="top"/>
          </w:tcPr>
          <w:p w14:paraId="51917F90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7545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4D4AF8AC">
            <w:pPr>
              <w:pStyle w:val="29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6C8480F5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配置管理</w:t>
            </w:r>
          </w:p>
        </w:tc>
        <w:tc>
          <w:tcPr>
            <w:tcW w:w="1698" w:type="dxa"/>
            <w:shd w:val="clear"/>
            <w:vAlign w:val="top"/>
          </w:tcPr>
          <w:p w14:paraId="57B16B76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1420" w:type="dxa"/>
            <w:shd w:val="clear"/>
            <w:vAlign w:val="top"/>
          </w:tcPr>
          <w:p w14:paraId="5DFF2230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(准确配置次数</w:t>
            </w: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配置总次数)×100%</w:t>
            </w:r>
          </w:p>
        </w:tc>
        <w:tc>
          <w:tcPr>
            <w:tcW w:w="1420" w:type="dxa"/>
            <w:shd w:val="clear"/>
            <w:vAlign w:val="top"/>
          </w:tcPr>
          <w:p w14:paraId="6846BED5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/>
            <w:vAlign w:val="top"/>
          </w:tcPr>
          <w:p w14:paraId="1DAA9E15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 w14:paraId="502CE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restart"/>
            <w:vAlign w:val="center"/>
          </w:tcPr>
          <w:p w14:paraId="2D76191B">
            <w:pPr>
              <w:pStyle w:val="29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restart"/>
            <w:vAlign w:val="center"/>
          </w:tcPr>
          <w:p w14:paraId="2980A876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服务可用性和连续性管理</w:t>
            </w:r>
          </w:p>
        </w:tc>
        <w:tc>
          <w:tcPr>
            <w:tcW w:w="1698" w:type="dxa"/>
            <w:shd w:val="clear"/>
            <w:vAlign w:val="top"/>
          </w:tcPr>
          <w:p w14:paraId="23567A7F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1420" w:type="dxa"/>
            <w:shd w:val="clear"/>
            <w:vAlign w:val="top"/>
          </w:tcPr>
          <w:p w14:paraId="5B5DF03A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(服务约定运行时间 - 服务不可用时间)</w:t>
            </w: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服务约定运行时间×100%</w:t>
            </w:r>
          </w:p>
        </w:tc>
        <w:tc>
          <w:tcPr>
            <w:tcW w:w="1420" w:type="dxa"/>
            <w:shd w:val="clear"/>
            <w:vAlign w:val="top"/>
          </w:tcPr>
          <w:p w14:paraId="1A5D5043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/>
            <w:vAlign w:val="top"/>
          </w:tcPr>
          <w:p w14:paraId="42AE35D6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 w14:paraId="3B31F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continue"/>
            <w:tcBorders/>
            <w:vAlign w:val="center"/>
          </w:tcPr>
          <w:p w14:paraId="4C74C632">
            <w:pPr>
              <w:pStyle w:val="29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continue"/>
            <w:tcBorders/>
            <w:vAlign w:val="center"/>
          </w:tcPr>
          <w:p w14:paraId="007DF487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98" w:type="dxa"/>
            <w:shd w:val="clear"/>
            <w:vAlign w:val="top"/>
          </w:tcPr>
          <w:p w14:paraId="1BA51C5C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1420" w:type="dxa"/>
            <w:shd w:val="clear"/>
            <w:vAlign w:val="top"/>
          </w:tcPr>
          <w:p w14:paraId="5D15BE0E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1420" w:type="dxa"/>
            <w:shd w:val="clear"/>
            <w:vAlign w:val="top"/>
          </w:tcPr>
          <w:p w14:paraId="6B112E13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/>
            <w:vAlign w:val="top"/>
          </w:tcPr>
          <w:p w14:paraId="717DAAA8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  <w:tr w14:paraId="1E7C8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001B19EA">
            <w:pPr>
              <w:pStyle w:val="29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6566BC79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容量管理</w:t>
            </w:r>
          </w:p>
        </w:tc>
        <w:tc>
          <w:tcPr>
            <w:tcW w:w="1698" w:type="dxa"/>
            <w:shd w:val="clear"/>
            <w:vAlign w:val="top"/>
          </w:tcPr>
          <w:p w14:paraId="0D4E4E40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1420" w:type="dxa"/>
            <w:shd w:val="clear"/>
            <w:vAlign w:val="top"/>
          </w:tcPr>
          <w:p w14:paraId="3920F13D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1420" w:type="dxa"/>
            <w:shd w:val="clear"/>
            <w:vAlign w:val="top"/>
          </w:tcPr>
          <w:p w14:paraId="37D96AE9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/>
            <w:vAlign w:val="top"/>
          </w:tcPr>
          <w:p w14:paraId="29A2CA87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  <w:tr w14:paraId="71245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5229190B">
            <w:pPr>
              <w:pStyle w:val="29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bookmarkStart w:id="3" w:name="_GoBack" w:colFirst="0" w:colLast="0"/>
          </w:p>
        </w:tc>
        <w:tc>
          <w:tcPr>
            <w:tcW w:w="1142" w:type="dxa"/>
            <w:vAlign w:val="center"/>
          </w:tcPr>
          <w:p w14:paraId="5CDAC4DB">
            <w:pPr>
              <w:pStyle w:val="29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信息安全管理</w:t>
            </w:r>
          </w:p>
        </w:tc>
        <w:tc>
          <w:tcPr>
            <w:tcW w:w="1698" w:type="dxa"/>
            <w:shd w:val="clear"/>
            <w:vAlign w:val="top"/>
          </w:tcPr>
          <w:p w14:paraId="468836BE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1420" w:type="dxa"/>
            <w:shd w:val="clear"/>
            <w:vAlign w:val="top"/>
          </w:tcPr>
          <w:p w14:paraId="37CA130E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1420" w:type="dxa"/>
            <w:shd w:val="clear"/>
            <w:vAlign w:val="top"/>
          </w:tcPr>
          <w:p w14:paraId="442D919E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421" w:type="dxa"/>
            <w:shd w:val="clear"/>
            <w:vAlign w:val="top"/>
          </w:tcPr>
          <w:p w14:paraId="68CAAC54">
            <w:pPr>
              <w:pStyle w:val="29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</w:tr>
    </w:tbl>
    <w:p w14:paraId="673673A6">
      <w:pPr>
        <w:pStyle w:val="29"/>
        <w:ind w:left="0" w:leftChars="0" w:right="0" w:rightChars="0" w:firstLine="0" w:firstLineChars="0"/>
        <w:jc w:val="both"/>
        <w:rPr>
          <w:rFonts w:hint="default"/>
          <w:vertAlign w:val="baseline"/>
          <w:lang w:val="en-US" w:eastAsia="zh-CN"/>
        </w:rPr>
      </w:pPr>
    </w:p>
    <w:sectPr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75BF121"/>
    <w:multiLevelType w:val="singleLevel"/>
    <w:tmpl w:val="B75BF1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9C58B6"/>
    <w:rsid w:val="02CE3596"/>
    <w:rsid w:val="02EA4873"/>
    <w:rsid w:val="040604A9"/>
    <w:rsid w:val="05980692"/>
    <w:rsid w:val="073D05DE"/>
    <w:rsid w:val="07660A33"/>
    <w:rsid w:val="07EC6998"/>
    <w:rsid w:val="080D4B60"/>
    <w:rsid w:val="08493DEA"/>
    <w:rsid w:val="09975029"/>
    <w:rsid w:val="09D65B51"/>
    <w:rsid w:val="09F2400E"/>
    <w:rsid w:val="09FC6C3A"/>
    <w:rsid w:val="0CF12BAD"/>
    <w:rsid w:val="0DBB3B97"/>
    <w:rsid w:val="0E7C659C"/>
    <w:rsid w:val="0F4F57A4"/>
    <w:rsid w:val="0FD115EF"/>
    <w:rsid w:val="127C6B6A"/>
    <w:rsid w:val="130628D8"/>
    <w:rsid w:val="131B2827"/>
    <w:rsid w:val="139879D4"/>
    <w:rsid w:val="13D604FC"/>
    <w:rsid w:val="14B42767"/>
    <w:rsid w:val="15CC7E09"/>
    <w:rsid w:val="15EC2259"/>
    <w:rsid w:val="16B0772A"/>
    <w:rsid w:val="170D06D9"/>
    <w:rsid w:val="17103D25"/>
    <w:rsid w:val="17710C68"/>
    <w:rsid w:val="17BE19D3"/>
    <w:rsid w:val="17DF25E3"/>
    <w:rsid w:val="18846779"/>
    <w:rsid w:val="18F465E3"/>
    <w:rsid w:val="19E020D4"/>
    <w:rsid w:val="1A9923D9"/>
    <w:rsid w:val="1B937A0D"/>
    <w:rsid w:val="1BC709D8"/>
    <w:rsid w:val="1D997E65"/>
    <w:rsid w:val="1E692834"/>
    <w:rsid w:val="1EFD1033"/>
    <w:rsid w:val="1FCB1131"/>
    <w:rsid w:val="20D91840"/>
    <w:rsid w:val="215C6FE4"/>
    <w:rsid w:val="23A26E72"/>
    <w:rsid w:val="23DD436C"/>
    <w:rsid w:val="23FD59BD"/>
    <w:rsid w:val="24510321"/>
    <w:rsid w:val="26C427F2"/>
    <w:rsid w:val="2839761A"/>
    <w:rsid w:val="28EF7C3E"/>
    <w:rsid w:val="2908648D"/>
    <w:rsid w:val="294F2DD3"/>
    <w:rsid w:val="2975663E"/>
    <w:rsid w:val="2A4D7312"/>
    <w:rsid w:val="2A8B6C6D"/>
    <w:rsid w:val="2A8C3A30"/>
    <w:rsid w:val="2B612949"/>
    <w:rsid w:val="2CC372B6"/>
    <w:rsid w:val="2E500F2E"/>
    <w:rsid w:val="2F041F69"/>
    <w:rsid w:val="2FC11C09"/>
    <w:rsid w:val="333746BC"/>
    <w:rsid w:val="346C0F8D"/>
    <w:rsid w:val="350D601C"/>
    <w:rsid w:val="35DE67BA"/>
    <w:rsid w:val="36883480"/>
    <w:rsid w:val="36914A2B"/>
    <w:rsid w:val="3699743B"/>
    <w:rsid w:val="375F2433"/>
    <w:rsid w:val="37971BCD"/>
    <w:rsid w:val="37DF17C6"/>
    <w:rsid w:val="37E666B0"/>
    <w:rsid w:val="3914549F"/>
    <w:rsid w:val="393C705C"/>
    <w:rsid w:val="3C265C15"/>
    <w:rsid w:val="3D5F4115"/>
    <w:rsid w:val="3E287A22"/>
    <w:rsid w:val="3E5A3954"/>
    <w:rsid w:val="3F2D2E17"/>
    <w:rsid w:val="3FC1286A"/>
    <w:rsid w:val="40646D0C"/>
    <w:rsid w:val="40873B7A"/>
    <w:rsid w:val="40B11D0C"/>
    <w:rsid w:val="41DA54D8"/>
    <w:rsid w:val="426164FC"/>
    <w:rsid w:val="43223C0F"/>
    <w:rsid w:val="4368266F"/>
    <w:rsid w:val="43996CCD"/>
    <w:rsid w:val="45985EAB"/>
    <w:rsid w:val="45EE5265"/>
    <w:rsid w:val="46BF2EEE"/>
    <w:rsid w:val="472B0583"/>
    <w:rsid w:val="47BB1907"/>
    <w:rsid w:val="484F2050"/>
    <w:rsid w:val="48FA020D"/>
    <w:rsid w:val="49B33C44"/>
    <w:rsid w:val="49CC1B61"/>
    <w:rsid w:val="4BFB76A0"/>
    <w:rsid w:val="4C651E42"/>
    <w:rsid w:val="4D1711C1"/>
    <w:rsid w:val="4E0B149B"/>
    <w:rsid w:val="4E402C81"/>
    <w:rsid w:val="4F6F1974"/>
    <w:rsid w:val="503F29AA"/>
    <w:rsid w:val="50BE0A71"/>
    <w:rsid w:val="511C5981"/>
    <w:rsid w:val="51F0261E"/>
    <w:rsid w:val="5486504B"/>
    <w:rsid w:val="54CB7E3C"/>
    <w:rsid w:val="5632548A"/>
    <w:rsid w:val="56554CD5"/>
    <w:rsid w:val="5855720E"/>
    <w:rsid w:val="58675193"/>
    <w:rsid w:val="5A6610C0"/>
    <w:rsid w:val="5B0B0058"/>
    <w:rsid w:val="5B85605C"/>
    <w:rsid w:val="5D0D6A04"/>
    <w:rsid w:val="5D2E6280"/>
    <w:rsid w:val="5D6677C8"/>
    <w:rsid w:val="5E6A32E8"/>
    <w:rsid w:val="5EFB71CC"/>
    <w:rsid w:val="5F7F1015"/>
    <w:rsid w:val="613E7799"/>
    <w:rsid w:val="6200643D"/>
    <w:rsid w:val="62312EF8"/>
    <w:rsid w:val="640721AA"/>
    <w:rsid w:val="652A5B5F"/>
    <w:rsid w:val="653647A3"/>
    <w:rsid w:val="657F3B1C"/>
    <w:rsid w:val="659C092C"/>
    <w:rsid w:val="65C43C25"/>
    <w:rsid w:val="678C0773"/>
    <w:rsid w:val="68804644"/>
    <w:rsid w:val="68B0223F"/>
    <w:rsid w:val="698F3ABF"/>
    <w:rsid w:val="6BA50055"/>
    <w:rsid w:val="6BAD2A66"/>
    <w:rsid w:val="6BF30DC0"/>
    <w:rsid w:val="6BF6265F"/>
    <w:rsid w:val="6D834437"/>
    <w:rsid w:val="6DB46CBB"/>
    <w:rsid w:val="6E6623CD"/>
    <w:rsid w:val="6F887A72"/>
    <w:rsid w:val="711772FF"/>
    <w:rsid w:val="713003C1"/>
    <w:rsid w:val="7141437C"/>
    <w:rsid w:val="73593BFF"/>
    <w:rsid w:val="73644352"/>
    <w:rsid w:val="73C7661F"/>
    <w:rsid w:val="75425644"/>
    <w:rsid w:val="75776CC4"/>
    <w:rsid w:val="766308F1"/>
    <w:rsid w:val="76960176"/>
    <w:rsid w:val="76F6721A"/>
    <w:rsid w:val="776C1A27"/>
    <w:rsid w:val="783E1615"/>
    <w:rsid w:val="78CA2EA9"/>
    <w:rsid w:val="78D1021F"/>
    <w:rsid w:val="7A1940E8"/>
    <w:rsid w:val="7A2F7467"/>
    <w:rsid w:val="7B4E6013"/>
    <w:rsid w:val="7B5C70B9"/>
    <w:rsid w:val="7C066719"/>
    <w:rsid w:val="7C434C07"/>
    <w:rsid w:val="7C604219"/>
    <w:rsid w:val="7D0C7F34"/>
    <w:rsid w:val="7D4551BA"/>
    <w:rsid w:val="7DA168CE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231</Words>
  <Characters>305</Characters>
  <Lines>0</Lines>
  <Paragraphs>0</Paragraphs>
  <TotalTime>2</TotalTime>
  <ScaleCrop>false</ScaleCrop>
  <LinksUpToDate>false</LinksUpToDate>
  <CharactersWithSpaces>355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2025-10-25T14:53:37Z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