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4D87B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8A473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36006B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4503"/>
      <w:r>
        <w:t>运维服务技术研发规划</w:t>
      </w:r>
      <w:bookmarkEnd w:id="0"/>
    </w:p>
    <w:p w14:paraId="5CB16F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4971"/>
      <w:r>
        <w:t>中达丰集团有限公司</w:t>
      </w:r>
      <w:bookmarkEnd w:id="1"/>
    </w:p>
    <w:p w14:paraId="593527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</w:t>
      </w:r>
      <w:r>
        <w:rPr>
          <w:rFonts w:hint="eastAsia" w:ascii="宋体" w:hAnsi="宋体" w:cs="宋体"/>
          <w:sz w:val="36"/>
          <w:szCs w:val="36"/>
          <w:lang w:val="en-US" w:eastAsia="zh-CN"/>
        </w:rPr>
        <w:t>4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月</w:t>
      </w:r>
      <w:r>
        <w:rPr>
          <w:rFonts w:hint="eastAsia" w:ascii="宋体" w:hAnsi="宋体" w:cs="宋体"/>
          <w:sz w:val="36"/>
          <w:szCs w:val="36"/>
          <w:lang w:val="en-US" w:eastAsia="zh-CN"/>
        </w:rPr>
        <w:t>4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日</w:t>
      </w:r>
    </w:p>
    <w:p w14:paraId="5DD2E5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0356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5C3CC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07F52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20D9F33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005D0A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运维服务技术研发规划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YWFWJSYF</w:t>
            </w:r>
            <w:r>
              <w:rPr>
                <w:spacing w:val="-1"/>
              </w:rPr>
              <w:t>）</w:t>
            </w:r>
          </w:p>
        </w:tc>
      </w:tr>
      <w:tr w14:paraId="3EB5E4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387972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EAAC9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0057F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E6FE9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6AB26F8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DF688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BC936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0E2F5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489E9E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50698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E6EE7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39890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197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秦立祥</w:t>
            </w:r>
          </w:p>
        </w:tc>
        <w:tc>
          <w:tcPr>
            <w:tcW w:w="1953" w:type="dxa"/>
          </w:tcPr>
          <w:p w14:paraId="2395AE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529E5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1BB4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665EF4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53E51B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4703D7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37C823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2ACF9E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BEB31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29DF1F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F0B17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6A3AA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58F6D2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337C8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621CD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15FB1D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0135E5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399702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3CB61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CC0A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52899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2A82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5301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80DC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3A2815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DD58A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82AE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p w14:paraId="1835D47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3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6D641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62B87D6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_Toc24503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运维服务技术研发规划</w:t>
          </w:r>
          <w:r>
            <w:tab/>
          </w:r>
          <w:r>
            <w:fldChar w:fldCharType="begin"/>
          </w:r>
          <w:r>
            <w:instrText xml:space="preserve"> PAGEREF _Toc24503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D50D44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_Toc24971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_Toc24971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F7E398B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_Toc20356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_Toc20356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DA89CD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_Toc30890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_Toc30890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AA4744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_Toc31666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项目背景</w:t>
          </w:r>
          <w:r>
            <w:tab/>
          </w:r>
          <w:r>
            <w:fldChar w:fldCharType="begin"/>
          </w:r>
          <w:r>
            <w:instrText xml:space="preserve"> PAGEREF _Toc31666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2B27D3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_Toc12319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项目目标</w:t>
          </w:r>
          <w:r>
            <w:tab/>
          </w:r>
          <w:r>
            <w:fldChar w:fldCharType="begin"/>
          </w:r>
          <w:r>
            <w:instrText xml:space="preserve"> PAGEREF _Toc12319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862021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_Toc28542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规划周期</w:t>
          </w:r>
          <w:r>
            <w:tab/>
          </w:r>
          <w:r>
            <w:fldChar w:fldCharType="begin"/>
          </w:r>
          <w:r>
            <w:instrText xml:space="preserve"> PAGEREF _Toc28542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CC0780D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_Toc7137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现有系统分析</w:t>
          </w:r>
          <w:r>
            <w:tab/>
          </w:r>
          <w:r>
            <w:fldChar w:fldCharType="begin"/>
          </w:r>
          <w:r>
            <w:instrText xml:space="preserve"> PAGEREF _Toc7137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0D3C1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_Toc5607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电脑端系统功能现状</w:t>
          </w:r>
          <w:r>
            <w:tab/>
          </w:r>
          <w:r>
            <w:fldChar w:fldCharType="begin"/>
          </w:r>
          <w:r>
            <w:instrText xml:space="preserve"> PAGEREF _Toc5607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49933D8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_Toc11827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移动端开发基础</w:t>
          </w:r>
          <w:r>
            <w:tab/>
          </w:r>
          <w:r>
            <w:fldChar w:fldCharType="begin"/>
          </w:r>
          <w:r>
            <w:instrText xml:space="preserve"> PAGEREF _Toc11827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B54F5E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_Toc1635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移动端功能规划</w:t>
          </w:r>
          <w:r>
            <w:tab/>
          </w:r>
          <w:r>
            <w:fldChar w:fldCharType="begin"/>
          </w:r>
          <w:r>
            <w:instrText xml:space="preserve"> PAGEREF _Toc1635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E56EBE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_Toc15886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核心功能模块</w:t>
          </w:r>
          <w:r>
            <w:tab/>
          </w:r>
          <w:r>
            <w:fldChar w:fldCharType="begin"/>
          </w:r>
          <w:r>
            <w:instrText xml:space="preserve"> PAGEREF _Toc15886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C957AD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_Toc11279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3.1.1. 移动监控看板</w:t>
          </w:r>
          <w:r>
            <w:tab/>
          </w:r>
          <w:r>
            <w:fldChar w:fldCharType="begin"/>
          </w:r>
          <w:r>
            <w:instrText xml:space="preserve"> PAGEREF _Toc11279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88D9AF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_Toc25073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3.1.2. 设备详情与操作</w:t>
          </w:r>
          <w:r>
            <w:tab/>
          </w:r>
          <w:r>
            <w:fldChar w:fldCharType="begin"/>
          </w:r>
          <w:r>
            <w:instrText xml:space="preserve"> PAGEREF _Toc25073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8F4A44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_Toc17351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3.1.3. 移动巡检功能</w:t>
          </w:r>
          <w:r>
            <w:tab/>
          </w:r>
          <w:r>
            <w:fldChar w:fldCharType="begin"/>
          </w:r>
          <w:r>
            <w:instrText xml:space="preserve"> PAGEREF _Toc17351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32D2E73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_Toc19012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3.1.4. 应急响应功能</w:t>
          </w:r>
          <w:r>
            <w:tab/>
          </w:r>
          <w:r>
            <w:fldChar w:fldCharType="begin"/>
          </w:r>
          <w:r>
            <w:instrText xml:space="preserve"> PAGEREF _Toc19012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9038D49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_Toc20352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3.1.5. 视频监控移动化</w:t>
          </w:r>
          <w:r>
            <w:tab/>
          </w:r>
          <w:r>
            <w:fldChar w:fldCharType="begin"/>
          </w:r>
          <w:r>
            <w:instrText xml:space="preserve"> PAGEREF _Toc20352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7F25F0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_Toc24487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移动特色功能</w:t>
          </w:r>
          <w:r>
            <w:tab/>
          </w:r>
          <w:r>
            <w:fldChar w:fldCharType="begin"/>
          </w:r>
          <w:r>
            <w:instrText xml:space="preserve"> PAGEREF _Toc24487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945F89E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_Toc20944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3.2.1. 离线支持</w:t>
          </w:r>
          <w:r>
            <w:tab/>
          </w:r>
          <w:r>
            <w:fldChar w:fldCharType="begin"/>
          </w:r>
          <w:r>
            <w:instrText xml:space="preserve"> PAGEREF _Toc20944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1DD91C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_Toc19686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3.2.2. 位置服务</w:t>
          </w:r>
          <w:r>
            <w:tab/>
          </w:r>
          <w:r>
            <w:fldChar w:fldCharType="begin"/>
          </w:r>
          <w:r>
            <w:instrText xml:space="preserve"> PAGEREF _Toc19686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B7713EE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_Toc31392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3.2.3. 语音交互</w:t>
          </w:r>
          <w:r>
            <w:tab/>
          </w:r>
          <w:r>
            <w:fldChar w:fldCharType="begin"/>
          </w:r>
          <w:r>
            <w:instrText xml:space="preserve"> PAGEREF _Toc31392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F4095D0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_Toc6509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技术架构设计</w:t>
          </w:r>
          <w:r>
            <w:tab/>
          </w:r>
          <w:r>
            <w:fldChar w:fldCharType="begin"/>
          </w:r>
          <w:r>
            <w:instrText xml:space="preserve"> PAGEREF _Toc6509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E13333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_Toc30278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技术选型</w:t>
          </w:r>
          <w:r>
            <w:tab/>
          </w:r>
          <w:r>
            <w:fldChar w:fldCharType="begin"/>
          </w:r>
          <w:r>
            <w:instrText xml:space="preserve"> PAGEREF _Toc30278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B0203E2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_Toc24683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架构设计原则</w:t>
          </w:r>
          <w:r>
            <w:tab/>
          </w:r>
          <w:r>
            <w:fldChar w:fldCharType="begin"/>
          </w:r>
          <w:r>
            <w:instrText xml:space="preserve"> PAGEREF _Toc24683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F6CAA0F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_Toc23199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接口扩展需求</w:t>
          </w:r>
          <w:r>
            <w:tab/>
          </w:r>
          <w:r>
            <w:fldChar w:fldCharType="begin"/>
          </w:r>
          <w:r>
            <w:instrText xml:space="preserve"> PAGEREF _Toc23199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C282078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_Toc21001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项目进度计划（2025.04-2026.03）</w:t>
          </w:r>
          <w:r>
            <w:tab/>
          </w:r>
          <w:r>
            <w:fldChar w:fldCharType="begin"/>
          </w:r>
          <w:r>
            <w:instrText xml:space="preserve"> PAGEREF _Toc21001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B4A149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_Toc18922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第一阶段：准备与设计（2025年4月-5月）</w:t>
          </w:r>
          <w:r>
            <w:tab/>
          </w:r>
          <w:r>
            <w:fldChar w:fldCharType="begin"/>
          </w:r>
          <w:r>
            <w:instrText xml:space="preserve"> PAGEREF _Toc18922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D8D3F18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_Toc22367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第二阶段：核心功能开发（2025年6月-</w:t>
          </w:r>
          <w:r>
            <w:rPr>
              <w:rFonts w:hint="eastAsia"/>
              <w:lang w:val="en-US" w:eastAsia="zh-CN"/>
            </w:rPr>
            <w:t>9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_Toc22367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FFADEC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_Toc24934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第三阶段：移动特色功能（2025年</w:t>
          </w:r>
          <w:r>
            <w:rPr>
              <w:rFonts w:hint="eastAsia"/>
              <w:lang w:val="en-US" w:eastAsia="zh-CN"/>
            </w:rPr>
            <w:t>9</w:t>
          </w:r>
          <w:r>
            <w:rPr>
              <w:rFonts w:hint="default"/>
              <w:lang w:val="en-US" w:eastAsia="zh-CN"/>
            </w:rPr>
            <w:t>月-1</w:t>
          </w:r>
          <w:r>
            <w:rPr>
              <w:rFonts w:hint="eastAsia"/>
              <w:lang w:val="en-US" w:eastAsia="zh-CN"/>
            </w:rPr>
            <w:t>1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_Toc24934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188515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_Toc14095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第四阶段：测试与优化（202</w:t>
          </w:r>
          <w:r>
            <w:rPr>
              <w:rFonts w:hint="eastAsia"/>
              <w:lang w:val="en-US" w:eastAsia="zh-CN"/>
            </w:rPr>
            <w:t>5</w:t>
          </w:r>
          <w:r>
            <w:rPr>
              <w:rFonts w:hint="default"/>
              <w:lang w:val="en-US" w:eastAsia="zh-CN"/>
            </w:rPr>
            <w:t>年1</w:t>
          </w:r>
          <w:r>
            <w:rPr>
              <w:rFonts w:hint="eastAsia"/>
              <w:lang w:val="en-US" w:eastAsia="zh-CN"/>
            </w:rPr>
            <w:t>2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_Toc14095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DFAAB2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_Toc31241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5.5. 第五阶段：上线部署（2026年3月）</w:t>
          </w:r>
          <w:r>
            <w:tab/>
          </w:r>
          <w:r>
            <w:fldChar w:fldCharType="begin"/>
          </w:r>
          <w:r>
            <w:instrText xml:space="preserve"> PAGEREF _Toc31241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788AFB4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_Toc18346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研发团队与资源配置</w:t>
          </w:r>
          <w:r>
            <w:tab/>
          </w:r>
          <w:r>
            <w:fldChar w:fldCharType="begin"/>
          </w:r>
          <w:r>
            <w:instrText xml:space="preserve"> PAGEREF _Toc18346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928406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_Toc13258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项目团队组成</w:t>
          </w:r>
          <w:r>
            <w:tab/>
          </w:r>
          <w:r>
            <w:fldChar w:fldCharType="begin"/>
          </w:r>
          <w:r>
            <w:instrText xml:space="preserve"> PAGEREF _Toc13258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6DF3CD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_Toc26189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设备资源需求</w:t>
          </w:r>
          <w:r>
            <w:tab/>
          </w:r>
          <w:r>
            <w:fldChar w:fldCharType="begin"/>
          </w:r>
          <w:r>
            <w:instrText xml:space="preserve"> PAGEREF _Toc26189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2308D84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_Toc18512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运维手册研发</w:t>
          </w:r>
          <w:r>
            <w:tab/>
          </w:r>
          <w:r>
            <w:fldChar w:fldCharType="begin"/>
          </w:r>
          <w:r>
            <w:instrText xml:space="preserve"> PAGEREF _Toc18512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3576BE8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_Toc23317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研发目标</w:t>
          </w:r>
          <w:r>
            <w:tab/>
          </w:r>
          <w:r>
            <w:fldChar w:fldCharType="begin"/>
          </w:r>
          <w:r>
            <w:instrText xml:space="preserve"> PAGEREF _Toc23317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C1B13C7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_Toc18438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关键交付节点</w:t>
          </w:r>
          <w:r>
            <w:tab/>
          </w:r>
          <w:r>
            <w:fldChar w:fldCharType="begin"/>
          </w:r>
          <w:r>
            <w:instrText xml:space="preserve"> PAGEREF _Toc18438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5734477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_Toc25189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手册体系规划</w:t>
          </w:r>
          <w:r>
            <w:tab/>
          </w:r>
          <w:r>
            <w:fldChar w:fldCharType="begin"/>
          </w:r>
          <w:r>
            <w:instrText xml:space="preserve"> PAGEREF _Toc25189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0579C5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_Toc15586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 手册内容概要</w:t>
          </w:r>
          <w:r>
            <w:tab/>
          </w:r>
          <w:r>
            <w:fldChar w:fldCharType="begin"/>
          </w:r>
          <w:r>
            <w:instrText xml:space="preserve"> PAGEREF _Toc15586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E1E440D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7.4.1. PC服务器标准化操作作业指导书</w:t>
          </w:r>
          <w:r>
            <w:tab/>
          </w:r>
          <w:r>
            <w:fldChar w:fldCharType="begin"/>
          </w:r>
          <w:r>
            <w:instrText xml:space="preserve"> PAGEREF _Toc2314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84CA5EB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_Toc18536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7.4.2. PC服务器巡检表</w:t>
          </w:r>
          <w:r>
            <w:tab/>
          </w:r>
          <w:r>
            <w:fldChar w:fldCharType="begin"/>
          </w:r>
          <w:r>
            <w:instrText xml:space="preserve"> PAGEREF _Toc18536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26BC8B5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_Toc15036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7.4.3. 数据库巡检手册</w:t>
          </w:r>
          <w:r>
            <w:tab/>
          </w:r>
          <w:r>
            <w:fldChar w:fldCharType="begin"/>
          </w:r>
          <w:r>
            <w:instrText xml:space="preserve"> PAGEREF _Toc15036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46A7281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_Toc16040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7.5. 研发质量要求</w:t>
          </w:r>
          <w:r>
            <w:tab/>
          </w:r>
          <w:r>
            <w:fldChar w:fldCharType="begin"/>
          </w:r>
          <w:r>
            <w:instrText xml:space="preserve"> PAGEREF _Toc16040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0B8DE52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_Toc7579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7.6. 预期成效</w:t>
          </w:r>
          <w:r>
            <w:tab/>
          </w:r>
          <w:r>
            <w:fldChar w:fldCharType="begin"/>
          </w:r>
          <w:r>
            <w:instrText xml:space="preserve"> PAGEREF _Toc7579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1C3FA53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_Toc3658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_Toc3658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9EF93D0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_Toc27283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研发目标</w:t>
          </w:r>
          <w:r>
            <w:tab/>
          </w:r>
          <w:r>
            <w:fldChar w:fldCharType="begin"/>
          </w:r>
          <w:r>
            <w:instrText xml:space="preserve"> PAGEREF _Toc27283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8F078F1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_Toc1512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研发方向</w:t>
          </w:r>
          <w:r>
            <w:tab/>
          </w:r>
          <w:r>
            <w:fldChar w:fldCharType="begin"/>
          </w:r>
          <w:r>
            <w:instrText xml:space="preserve"> PAGEREF _Toc1512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65E3CE0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_Toc12743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8.2.1. </w:t>
          </w:r>
          <w:r>
            <w:rPr>
              <w:rFonts w:hint="eastAsia"/>
              <w:lang w:val="en-US" w:eastAsia="zh-CN"/>
            </w:rPr>
            <w:t>边缘计算与轻量化AI</w:t>
          </w:r>
          <w:r>
            <w:tab/>
          </w:r>
          <w:r>
            <w:fldChar w:fldCharType="begin"/>
          </w:r>
          <w:r>
            <w:instrText xml:space="preserve"> PAGEREF _Toc12743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4138B57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_Toc18756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8.2.2. </w:t>
          </w:r>
          <w:r>
            <w:rPr>
              <w:rFonts w:hint="eastAsia"/>
              <w:lang w:val="en-US" w:eastAsia="zh-CN"/>
            </w:rPr>
            <w:t>物联网协议与数据融合</w:t>
          </w:r>
          <w:r>
            <w:tab/>
          </w:r>
          <w:r>
            <w:fldChar w:fldCharType="begin"/>
          </w:r>
          <w:r>
            <w:instrText xml:space="preserve"> PAGEREF _Toc18756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DFF81E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_Toc13172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8.2.3. </w:t>
          </w:r>
          <w:r>
            <w:rPr>
              <w:rFonts w:hint="eastAsia"/>
              <w:lang w:val="en-US" w:eastAsia="zh-CN"/>
            </w:rPr>
            <w:t>数字孪生与可视化运维</w:t>
          </w:r>
          <w:r>
            <w:tab/>
          </w:r>
          <w:r>
            <w:fldChar w:fldCharType="begin"/>
          </w:r>
          <w:r>
            <w:instrText xml:space="preserve"> PAGEREF _Toc13172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F4196C0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_Toc7450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资源与时间规划</w:t>
          </w:r>
          <w:r>
            <w:tab/>
          </w:r>
          <w:r>
            <w:fldChar w:fldCharType="begin"/>
          </w:r>
          <w:r>
            <w:instrText xml:space="preserve"> PAGEREF _Toc7450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220F8A2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_Toc30968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8.4. </w:t>
          </w:r>
          <w:r>
            <w:rPr>
              <w:rFonts w:hint="eastAsia"/>
              <w:lang w:val="en-US" w:eastAsia="zh-CN"/>
            </w:rPr>
            <w:t>预期价值</w:t>
          </w:r>
          <w:r>
            <w:tab/>
          </w:r>
          <w:r>
            <w:fldChar w:fldCharType="begin"/>
          </w:r>
          <w:r>
            <w:instrText xml:space="preserve"> PAGEREF _Toc30968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570C6F8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_Toc9888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预算规划</w:t>
          </w:r>
          <w:r>
            <w:tab/>
          </w:r>
          <w:r>
            <w:fldChar w:fldCharType="begin"/>
          </w:r>
          <w:r>
            <w:instrText xml:space="preserve"> PAGEREF _Toc9888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0328A7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_Toc30416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质量与性能标准</w:t>
          </w:r>
          <w:r>
            <w:tab/>
          </w:r>
          <w:r>
            <w:fldChar w:fldCharType="begin"/>
          </w:r>
          <w:r>
            <w:instrText xml:space="preserve"> PAGEREF _Toc30416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F0900C2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_Toc25591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10.1. 性能指标</w:t>
          </w:r>
          <w:r>
            <w:tab/>
          </w:r>
          <w:r>
            <w:fldChar w:fldCharType="begin"/>
          </w:r>
          <w:r>
            <w:instrText xml:space="preserve"> PAGEREF _Toc25591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4B2541B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10.2. 兼容性要求</w:t>
          </w:r>
          <w:r>
            <w:tab/>
          </w:r>
          <w:r>
            <w:fldChar w:fldCharType="begin"/>
          </w:r>
          <w:r>
            <w:instrText xml:space="preserve"> PAGEREF _Toc1999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E3FA97F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_Toc3342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10.3. 安全标准</w:t>
          </w:r>
          <w:r>
            <w:tab/>
          </w:r>
          <w:r>
            <w:fldChar w:fldCharType="begin"/>
          </w:r>
          <w:r>
            <w:instrText xml:space="preserve"> PAGEREF _Toc3342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5CCA210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_Toc21222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11. 风险与应对措施</w:t>
          </w:r>
          <w:r>
            <w:tab/>
          </w:r>
          <w:r>
            <w:fldChar w:fldCharType="begin"/>
          </w:r>
          <w:r>
            <w:instrText xml:space="preserve"> PAGEREF _Toc21222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85568B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_Toc18642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12. 成功度量标准</w:t>
          </w:r>
          <w:r>
            <w:tab/>
          </w:r>
          <w:r>
            <w:fldChar w:fldCharType="begin"/>
          </w:r>
          <w:r>
            <w:instrText xml:space="preserve"> PAGEREF _Toc18642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584FE1F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_Toc30756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12.1. 项目交付标准</w:t>
          </w:r>
          <w:r>
            <w:tab/>
          </w:r>
          <w:r>
            <w:fldChar w:fldCharType="begin"/>
          </w:r>
          <w:r>
            <w:instrText xml:space="preserve"> PAGEREF _Toc30756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F9B06D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_Toc16537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12.2. 用户接受度标准</w:t>
          </w:r>
          <w:r>
            <w:tab/>
          </w:r>
          <w:r>
            <w:fldChar w:fldCharType="begin"/>
          </w:r>
          <w:r>
            <w:instrText xml:space="preserve"> PAGEREF _Toc16537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9E49605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12.3. 业务价值标准</w:t>
          </w:r>
          <w:r>
            <w:tab/>
          </w:r>
          <w:r>
            <w:fldChar w:fldCharType="begin"/>
          </w:r>
          <w:r>
            <w:instrText xml:space="preserve"> PAGEREF _Toc1766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5B9E3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14301CD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5" w:type="default"/>
          <w:pgSz w:w="11906" w:h="16839"/>
          <w:pgMar w:top="1431" w:right="1567" w:bottom="1146" w:left="1785" w:header="0" w:footer="896" w:gutter="0"/>
          <w:cols w:space="720" w:num="1"/>
        </w:sectPr>
      </w:pPr>
    </w:p>
    <w:p w14:paraId="54E6638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30890"/>
      <w:r>
        <w:t>概述</w:t>
      </w:r>
      <w:bookmarkEnd w:id="3"/>
    </w:p>
    <w:p w14:paraId="64301B35">
      <w:pPr>
        <w:pStyle w:val="28"/>
        <w:bidi w:val="0"/>
        <w:rPr>
          <w:rFonts w:hint="default"/>
          <w:lang w:val="en-US" w:eastAsia="zh-CN"/>
        </w:rPr>
      </w:pPr>
      <w:bookmarkStart w:id="4" w:name="_Toc31666"/>
      <w:r>
        <w:rPr>
          <w:rFonts w:hint="eastAsia"/>
          <w:lang w:val="en-US" w:eastAsia="zh-CN"/>
        </w:rPr>
        <w:t>项目背景</w:t>
      </w:r>
      <w:bookmarkEnd w:id="4"/>
    </w:p>
    <w:p w14:paraId="4E30D7F5">
      <w:pPr>
        <w:pStyle w:val="27"/>
        <w:bidi w:val="0"/>
        <w:rPr>
          <w:rFonts w:hint="default"/>
        </w:rPr>
      </w:pPr>
      <w:r>
        <w:t>基于公司已上线运行的充电桩智能监控电脑端系统，为满足运维人员移动办公、现场巡检、应急响应等场景需求，现计划开发配套的</w:t>
      </w:r>
      <w:r>
        <w:rPr>
          <w:rFonts w:hint="default"/>
        </w:rPr>
        <w:t>移动端监控应用。该应用将继承电脑端核心功能，并针对移动设备特性进行优化设计，实现随时随地的设备监控与管理。</w:t>
      </w:r>
    </w:p>
    <w:p w14:paraId="33C9BACC">
      <w:pPr>
        <w:pStyle w:val="28"/>
        <w:bidi w:val="0"/>
        <w:rPr>
          <w:rFonts w:hint="eastAsia"/>
          <w:lang w:val="en-US" w:eastAsia="zh-CN"/>
        </w:rPr>
      </w:pPr>
      <w:bookmarkStart w:id="5" w:name="_Toc12319"/>
      <w:r>
        <w:rPr>
          <w:rFonts w:hint="eastAsia"/>
          <w:lang w:val="en-US" w:eastAsia="zh-CN"/>
        </w:rPr>
        <w:t>项目目标</w:t>
      </w:r>
      <w:bookmarkEnd w:id="5"/>
    </w:p>
    <w:p w14:paraId="0371EB96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功能迁移：将电脑端核心监控功能完整迁移至移动端</w:t>
      </w:r>
    </w:p>
    <w:p w14:paraId="4D769A73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移动优化：针对移动设备特性进行界面和交互优化</w:t>
      </w:r>
    </w:p>
    <w:p w14:paraId="49DC813E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场景适配：支持现场巡检、应急处理等移动场景需求</w:t>
      </w:r>
    </w:p>
    <w:p w14:paraId="492DF70D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数据同步：实现与电脑端系统的实时数据同步</w:t>
      </w:r>
    </w:p>
    <w:p w14:paraId="0A876FD2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权限一致：保持与电脑端一致的用户权限管理体系</w:t>
      </w:r>
    </w:p>
    <w:p w14:paraId="202F3A8B">
      <w:pPr>
        <w:pStyle w:val="28"/>
        <w:bidi w:val="0"/>
        <w:rPr>
          <w:rFonts w:hint="eastAsia"/>
          <w:lang w:val="en-US" w:eastAsia="zh-CN"/>
        </w:rPr>
      </w:pPr>
      <w:bookmarkStart w:id="6" w:name="_Toc28542"/>
      <w:r>
        <w:rPr>
          <w:rFonts w:hint="eastAsia"/>
          <w:lang w:val="en-US" w:eastAsia="zh-CN"/>
        </w:rPr>
        <w:t>规划周期</w:t>
      </w:r>
      <w:bookmarkEnd w:id="6"/>
    </w:p>
    <w:p w14:paraId="3D2F06E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2025年4月至2026年3月。</w:t>
      </w:r>
    </w:p>
    <w:p w14:paraId="7D637A3F">
      <w:pPr>
        <w:pStyle w:val="26"/>
        <w:bidi w:val="0"/>
        <w:rPr>
          <w:rFonts w:hint="default"/>
          <w:lang w:val="en-US" w:eastAsia="zh-CN"/>
        </w:rPr>
      </w:pPr>
      <w:bookmarkStart w:id="7" w:name="_Toc7137"/>
      <w:r>
        <w:rPr>
          <w:rFonts w:hint="default"/>
          <w:lang w:val="en-US" w:eastAsia="zh-CN"/>
        </w:rPr>
        <w:t>现有系统分析</w:t>
      </w:r>
      <w:bookmarkEnd w:id="7"/>
    </w:p>
    <w:p w14:paraId="07F40733">
      <w:pPr>
        <w:pStyle w:val="28"/>
        <w:bidi w:val="0"/>
        <w:rPr>
          <w:rFonts w:hint="default"/>
          <w:lang w:val="en-US" w:eastAsia="zh-CN"/>
        </w:rPr>
      </w:pPr>
      <w:bookmarkStart w:id="8" w:name="_Toc5607"/>
      <w:r>
        <w:rPr>
          <w:rFonts w:hint="default"/>
          <w:lang w:val="en-US" w:eastAsia="zh-CN"/>
        </w:rPr>
        <w:t>电脑端系统功能现状</w:t>
      </w:r>
      <w:bookmarkEnd w:id="8"/>
    </w:p>
    <w:p w14:paraId="7BE5FF6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全景监控看板：设备状态分类展示</w:t>
      </w:r>
    </w:p>
    <w:p w14:paraId="197AB85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设备详情页面：实时数据展示与历史查询</w:t>
      </w:r>
    </w:p>
    <w:p w14:paraId="267E7F1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故障预警系统：多级告警与通知</w:t>
      </w:r>
    </w:p>
    <w:p w14:paraId="6D78AF8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视频监控集成：摄像头实时画面</w:t>
      </w:r>
    </w:p>
    <w:p w14:paraId="25EF9CE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数据分析报表：运维KPI统计与分析</w:t>
      </w:r>
    </w:p>
    <w:p w14:paraId="41375E1A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用户权限管理：分级权限控制</w:t>
      </w:r>
    </w:p>
    <w:p w14:paraId="1D8889DA">
      <w:pPr>
        <w:pStyle w:val="28"/>
        <w:bidi w:val="0"/>
        <w:rPr>
          <w:rFonts w:hint="default"/>
          <w:lang w:val="en-US" w:eastAsia="zh-CN"/>
        </w:rPr>
      </w:pPr>
      <w:bookmarkStart w:id="9" w:name="_Toc11827"/>
      <w:r>
        <w:rPr>
          <w:rFonts w:hint="default"/>
          <w:lang w:val="en-US" w:eastAsia="zh-CN"/>
        </w:rPr>
        <w:t>移动端开发基础</w:t>
      </w:r>
      <w:bookmarkEnd w:id="9"/>
    </w:p>
    <w:p w14:paraId="08DE592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API接口：现有系统已提供完善的RESTful API接口</w:t>
      </w:r>
    </w:p>
    <w:p w14:paraId="6AA85AF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数据模型：数据库结构和数据模型已成熟稳定</w:t>
      </w:r>
    </w:p>
    <w:p w14:paraId="0642725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业务逻辑：核心业务逻辑可复用</w:t>
      </w:r>
    </w:p>
    <w:p w14:paraId="5642F89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用户体系：现有用户权限体系可直接沿用</w:t>
      </w:r>
    </w:p>
    <w:p w14:paraId="7108AF7D">
      <w:pPr>
        <w:pStyle w:val="26"/>
        <w:bidi w:val="0"/>
        <w:rPr>
          <w:rFonts w:hint="default"/>
          <w:lang w:val="en-US" w:eastAsia="zh-CN"/>
        </w:rPr>
      </w:pPr>
      <w:bookmarkStart w:id="10" w:name="_Toc1635"/>
      <w:r>
        <w:rPr>
          <w:rFonts w:hint="default"/>
          <w:lang w:val="en-US" w:eastAsia="zh-CN"/>
        </w:rPr>
        <w:t>移动端功能规划</w:t>
      </w:r>
      <w:bookmarkEnd w:id="10"/>
    </w:p>
    <w:p w14:paraId="6D7558CD">
      <w:pPr>
        <w:pStyle w:val="28"/>
        <w:bidi w:val="0"/>
        <w:rPr>
          <w:rFonts w:hint="default"/>
          <w:lang w:val="en-US" w:eastAsia="zh-CN"/>
        </w:rPr>
      </w:pPr>
      <w:bookmarkStart w:id="11" w:name="_Toc15886"/>
      <w:r>
        <w:rPr>
          <w:rFonts w:hint="default"/>
          <w:lang w:val="en-US" w:eastAsia="zh-CN"/>
        </w:rPr>
        <w:t>核心功能模块</w:t>
      </w:r>
      <w:bookmarkEnd w:id="11"/>
    </w:p>
    <w:p w14:paraId="2D9921E4">
      <w:pPr>
        <w:pStyle w:val="29"/>
        <w:bidi w:val="0"/>
        <w:rPr>
          <w:rFonts w:hint="default"/>
          <w:lang w:val="en-US" w:eastAsia="zh-CN"/>
        </w:rPr>
      </w:pPr>
      <w:bookmarkStart w:id="12" w:name="_Toc11279"/>
      <w:r>
        <w:rPr>
          <w:rFonts w:hint="default"/>
          <w:lang w:val="en-US" w:eastAsia="zh-CN"/>
        </w:rPr>
        <w:t>移动监控看板</w:t>
      </w:r>
      <w:bookmarkEnd w:id="12"/>
    </w:p>
    <w:p w14:paraId="7286445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设备状态总览：按站点、状态分类展示</w:t>
      </w:r>
    </w:p>
    <w:p w14:paraId="5707EC2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实时数据卡片：关键指标快速查看</w:t>
      </w:r>
    </w:p>
    <w:p w14:paraId="59BE937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地图定位：基于位置展示附近设备</w:t>
      </w:r>
    </w:p>
    <w:p w14:paraId="24167B3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一键刷新：手动触发数据更新</w:t>
      </w:r>
    </w:p>
    <w:p w14:paraId="263D0F06">
      <w:pPr>
        <w:pStyle w:val="29"/>
        <w:bidi w:val="0"/>
        <w:rPr>
          <w:rFonts w:hint="default"/>
          <w:lang w:val="en-US" w:eastAsia="zh-CN"/>
        </w:rPr>
      </w:pPr>
      <w:bookmarkStart w:id="13" w:name="_Toc25073"/>
      <w:r>
        <w:rPr>
          <w:rFonts w:hint="default"/>
          <w:lang w:val="en-US" w:eastAsia="zh-CN"/>
        </w:rPr>
        <w:t>设备详情与操作</w:t>
      </w:r>
      <w:bookmarkEnd w:id="13"/>
    </w:p>
    <w:p w14:paraId="448EB08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实时数据展示：电压、电流、温度、SOC等</w:t>
      </w:r>
    </w:p>
    <w:p w14:paraId="1D6A54B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历史记录查询：支持按时间范围筛选</w:t>
      </w:r>
    </w:p>
    <w:p w14:paraId="44117C2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远程控制：设备重启、参数调整等基础操作</w:t>
      </w:r>
    </w:p>
    <w:p w14:paraId="4840B00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故障诊断：查看故障详情与处理建议</w:t>
      </w:r>
    </w:p>
    <w:p w14:paraId="683B243B">
      <w:pPr>
        <w:pStyle w:val="29"/>
        <w:bidi w:val="0"/>
        <w:rPr>
          <w:rFonts w:hint="default"/>
          <w:lang w:val="en-US" w:eastAsia="zh-CN"/>
        </w:rPr>
      </w:pPr>
      <w:bookmarkStart w:id="14" w:name="_Toc17351"/>
      <w:r>
        <w:rPr>
          <w:rFonts w:hint="default"/>
          <w:lang w:val="en-US" w:eastAsia="zh-CN"/>
        </w:rPr>
        <w:t>移动巡检功能</w:t>
      </w:r>
      <w:bookmarkEnd w:id="14"/>
    </w:p>
    <w:p w14:paraId="1798677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巡检任务接收：接收系统派发的巡检任务</w:t>
      </w:r>
    </w:p>
    <w:p w14:paraId="1EC4696E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现场签到：GPS定位签到与拍照上传</w:t>
      </w:r>
    </w:p>
    <w:p w14:paraId="4851DC2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异常上报：现场发现异常快速上报</w:t>
      </w:r>
    </w:p>
    <w:p w14:paraId="528F839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巡检记录：自动生成巡检报告</w:t>
      </w:r>
    </w:p>
    <w:p w14:paraId="44039F63">
      <w:pPr>
        <w:pStyle w:val="29"/>
        <w:bidi w:val="0"/>
        <w:rPr>
          <w:rFonts w:hint="default"/>
          <w:lang w:val="en-US" w:eastAsia="zh-CN"/>
        </w:rPr>
      </w:pPr>
      <w:bookmarkStart w:id="15" w:name="_Toc19012"/>
      <w:r>
        <w:rPr>
          <w:rFonts w:hint="default"/>
          <w:lang w:val="en-US" w:eastAsia="zh-CN"/>
        </w:rPr>
        <w:t>应急响应功能</w:t>
      </w:r>
      <w:bookmarkEnd w:id="15"/>
    </w:p>
    <w:p w14:paraId="3C828F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05" w:line="360" w:lineRule="auto"/>
        <w:ind w:left="23" w:right="60" w:firstLine="482"/>
        <w:jc w:val="both"/>
        <w:textAlignment w:val="baseline"/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  <w:t>告警实时推送：设备故障即时通知</w:t>
      </w:r>
    </w:p>
    <w:p w14:paraId="03681CF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应急处理指引：内置应急预案与处理流程</w:t>
      </w:r>
    </w:p>
    <w:p w14:paraId="0C45471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现场拍照上传：故障现场照片实时上传</w:t>
      </w:r>
    </w:p>
    <w:p w14:paraId="2A51B74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处理进度更新：实时更新故障处理状态</w:t>
      </w:r>
    </w:p>
    <w:p w14:paraId="129D30D5">
      <w:pPr>
        <w:pStyle w:val="29"/>
        <w:bidi w:val="0"/>
        <w:rPr>
          <w:rFonts w:hint="default"/>
          <w:lang w:val="en-US" w:eastAsia="zh-CN"/>
        </w:rPr>
      </w:pPr>
      <w:bookmarkStart w:id="16" w:name="_Toc20352"/>
      <w:r>
        <w:rPr>
          <w:rFonts w:hint="default"/>
          <w:lang w:val="en-US" w:eastAsia="zh-CN"/>
        </w:rPr>
        <w:t>视频监控移动化</w:t>
      </w:r>
      <w:bookmarkEnd w:id="16"/>
    </w:p>
    <w:p w14:paraId="594A954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实时画面查看：支持多画面切换</w:t>
      </w:r>
    </w:p>
    <w:p w14:paraId="3D694FB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视频截图：重要时刻截图保存</w:t>
      </w:r>
    </w:p>
    <w:p w14:paraId="3FA5FBB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录像回放：支持历史录像调阅</w:t>
      </w:r>
    </w:p>
    <w:p w14:paraId="1172EAE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画质适配：根据网络状况自动调整画质</w:t>
      </w:r>
    </w:p>
    <w:p w14:paraId="101F2DD4">
      <w:pPr>
        <w:pStyle w:val="28"/>
        <w:bidi w:val="0"/>
        <w:rPr>
          <w:rFonts w:hint="default"/>
          <w:lang w:val="en-US" w:eastAsia="zh-CN"/>
        </w:rPr>
      </w:pPr>
      <w:bookmarkStart w:id="17" w:name="_Toc24487"/>
      <w:r>
        <w:rPr>
          <w:rFonts w:hint="default"/>
          <w:lang w:val="en-US" w:eastAsia="zh-CN"/>
        </w:rPr>
        <w:t>移动特色功能</w:t>
      </w:r>
      <w:bookmarkEnd w:id="17"/>
    </w:p>
    <w:p w14:paraId="3663390F">
      <w:pPr>
        <w:pStyle w:val="29"/>
        <w:bidi w:val="0"/>
        <w:rPr>
          <w:rFonts w:hint="default"/>
          <w:lang w:val="en-US" w:eastAsia="zh-CN"/>
        </w:rPr>
      </w:pPr>
      <w:bookmarkStart w:id="18" w:name="_Toc20944"/>
      <w:r>
        <w:rPr>
          <w:rFonts w:hint="default"/>
          <w:lang w:val="en-US" w:eastAsia="zh-CN"/>
        </w:rPr>
        <w:t>离线支持</w:t>
      </w:r>
      <w:bookmarkEnd w:id="18"/>
    </w:p>
    <w:p w14:paraId="35DA653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数据缓存：重要数据本地缓存</w:t>
      </w:r>
    </w:p>
    <w:p w14:paraId="68C1757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离线操作：基础操作支持离线记录</w:t>
      </w:r>
    </w:p>
    <w:p w14:paraId="3336019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自动同步：网络恢复后自动同步数据</w:t>
      </w:r>
    </w:p>
    <w:p w14:paraId="35054090">
      <w:pPr>
        <w:pStyle w:val="29"/>
        <w:bidi w:val="0"/>
        <w:rPr>
          <w:rFonts w:hint="default"/>
          <w:lang w:val="en-US" w:eastAsia="zh-CN"/>
        </w:rPr>
      </w:pPr>
      <w:bookmarkStart w:id="19" w:name="_Toc19686"/>
      <w:r>
        <w:rPr>
          <w:rFonts w:hint="default"/>
          <w:lang w:val="en-US" w:eastAsia="zh-CN"/>
        </w:rPr>
        <w:t>位置服务</w:t>
      </w:r>
      <w:bookmarkEnd w:id="19"/>
    </w:p>
    <w:p w14:paraId="649F961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设备导航：一键导航至故障设备位置</w:t>
      </w:r>
    </w:p>
    <w:p w14:paraId="20D32B8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附近设备：基于位置推荐附近设备</w:t>
      </w:r>
    </w:p>
    <w:p w14:paraId="3398C26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地理围栏：进入设备区域自动提醒</w:t>
      </w:r>
    </w:p>
    <w:p w14:paraId="7A22134D">
      <w:pPr>
        <w:pStyle w:val="26"/>
        <w:bidi w:val="0"/>
        <w:rPr>
          <w:rFonts w:hint="default"/>
          <w:lang w:val="en-US" w:eastAsia="zh-CN"/>
        </w:rPr>
      </w:pPr>
      <w:bookmarkStart w:id="20" w:name="_Toc6509"/>
      <w:r>
        <w:rPr>
          <w:rFonts w:hint="default"/>
          <w:lang w:val="en-US" w:eastAsia="zh-CN"/>
        </w:rPr>
        <w:t>技术架构设计</w:t>
      </w:r>
      <w:bookmarkEnd w:id="20"/>
    </w:p>
    <w:p w14:paraId="37ECF40F">
      <w:pPr>
        <w:pStyle w:val="28"/>
        <w:bidi w:val="0"/>
        <w:rPr>
          <w:rFonts w:hint="default"/>
          <w:lang w:val="en-US" w:eastAsia="zh-CN"/>
        </w:rPr>
      </w:pPr>
      <w:bookmarkStart w:id="21" w:name="_Toc30278"/>
      <w:r>
        <w:rPr>
          <w:rFonts w:hint="default"/>
          <w:lang w:val="en-US" w:eastAsia="zh-CN"/>
        </w:rPr>
        <w:t>技术选型</w:t>
      </w:r>
      <w:bookmarkEnd w:id="21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4"/>
        <w:gridCol w:w="3883"/>
        <w:gridCol w:w="3696"/>
      </w:tblGrid>
      <w:tr w14:paraId="512C1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9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E8F2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平台</w:t>
            </w:r>
          </w:p>
        </w:tc>
        <w:tc>
          <w:tcPr>
            <w:tcW w:w="388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451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技术方案</w:t>
            </w:r>
          </w:p>
        </w:tc>
        <w:tc>
          <w:tcPr>
            <w:tcW w:w="369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9357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53245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923E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iOS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E96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Swift + UIKit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ED79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原生开发，性能最优</w:t>
            </w:r>
          </w:p>
        </w:tc>
      </w:tr>
      <w:tr w14:paraId="2C6F6F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5A14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Android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1F2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Kotlin + Jetpack Compose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60FD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原生开发，Material Design</w:t>
            </w:r>
          </w:p>
        </w:tc>
      </w:tr>
      <w:tr w14:paraId="6DE73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F814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跨平台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B19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Flutter（备选）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9A7C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考虑后期维护成本</w:t>
            </w:r>
          </w:p>
        </w:tc>
      </w:tr>
      <w:tr w14:paraId="063E0D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2204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后端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2735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现有系统API扩展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45B9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增加移动端专用接口</w:t>
            </w:r>
          </w:p>
        </w:tc>
      </w:tr>
    </w:tbl>
    <w:p w14:paraId="535C4390">
      <w:pPr>
        <w:pStyle w:val="28"/>
        <w:bidi w:val="0"/>
        <w:rPr>
          <w:rFonts w:hint="default"/>
          <w:lang w:val="en-US" w:eastAsia="zh-CN"/>
        </w:rPr>
      </w:pPr>
      <w:bookmarkStart w:id="22" w:name="_Toc24683"/>
      <w:r>
        <w:rPr>
          <w:rFonts w:hint="default"/>
          <w:lang w:val="en-US" w:eastAsia="zh-CN"/>
        </w:rPr>
        <w:t>架构设计原则</w:t>
      </w:r>
      <w:bookmarkEnd w:id="22"/>
    </w:p>
    <w:p w14:paraId="392F069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前后端分离：移动端通过API与后端通信</w:t>
      </w:r>
    </w:p>
    <w:p w14:paraId="26542FA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模块化设计：功能模块独立，便于维护升级</w:t>
      </w:r>
    </w:p>
    <w:p w14:paraId="190ED04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性能优先：优化加载速度，减少流量消耗</w:t>
      </w:r>
    </w:p>
    <w:p w14:paraId="41E4997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安全加固：数据传输加密，本地数据保护</w:t>
      </w:r>
    </w:p>
    <w:p w14:paraId="2AF3C50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兼容性保障：支持主流机型与系统版本</w:t>
      </w:r>
    </w:p>
    <w:p w14:paraId="736A07E2">
      <w:pPr>
        <w:pStyle w:val="28"/>
        <w:bidi w:val="0"/>
        <w:rPr>
          <w:rFonts w:hint="default"/>
          <w:lang w:val="en-US" w:eastAsia="zh-CN"/>
        </w:rPr>
      </w:pPr>
      <w:bookmarkStart w:id="23" w:name="_Toc23199"/>
      <w:r>
        <w:rPr>
          <w:rFonts w:hint="default"/>
          <w:lang w:val="en-US" w:eastAsia="zh-CN"/>
        </w:rPr>
        <w:t>接口扩展需求</w:t>
      </w:r>
      <w:bookmarkEnd w:id="23"/>
    </w:p>
    <w:p w14:paraId="3A2BF6A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移动专用接口：优化数据传输格式与频率</w:t>
      </w:r>
    </w:p>
    <w:p w14:paraId="04BB9F9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推送服务接口：集成APNs和FCM推送</w:t>
      </w:r>
    </w:p>
    <w:p w14:paraId="13175F7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文件上传接口：支持图片、视频上传</w:t>
      </w:r>
    </w:p>
    <w:p w14:paraId="65B3B85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位置服务接口：设备位置信息处理</w:t>
      </w:r>
    </w:p>
    <w:p w14:paraId="15DD89F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离线同步接口：数据冲突解决机制</w:t>
      </w:r>
    </w:p>
    <w:p w14:paraId="53B49B7C">
      <w:pPr>
        <w:pStyle w:val="26"/>
        <w:bidi w:val="0"/>
        <w:rPr>
          <w:rFonts w:hint="default"/>
          <w:lang w:val="en-US" w:eastAsia="zh-CN"/>
        </w:rPr>
      </w:pPr>
      <w:bookmarkStart w:id="24" w:name="_Toc21001"/>
      <w:r>
        <w:rPr>
          <w:rFonts w:hint="default"/>
          <w:lang w:val="en-US" w:eastAsia="zh-CN"/>
        </w:rPr>
        <w:t>项目进度计划（2025.04-2026.03）</w:t>
      </w:r>
      <w:bookmarkEnd w:id="24"/>
    </w:p>
    <w:p w14:paraId="1E0AA706">
      <w:pPr>
        <w:pStyle w:val="28"/>
        <w:bidi w:val="0"/>
        <w:rPr>
          <w:rFonts w:hint="default"/>
          <w:lang w:val="en-US" w:eastAsia="zh-CN"/>
        </w:rPr>
      </w:pPr>
      <w:bookmarkStart w:id="25" w:name="_Toc18922"/>
      <w:r>
        <w:rPr>
          <w:rFonts w:hint="default"/>
          <w:lang w:val="en-US" w:eastAsia="zh-CN"/>
        </w:rPr>
        <w:t>第一阶段：准备与设计（2025年4月-5月）</w:t>
      </w:r>
      <w:bookmarkEnd w:id="25"/>
    </w:p>
    <w:tbl>
      <w:tblPr>
        <w:tblStyle w:val="20"/>
        <w:tblW w:w="89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86"/>
        <w:gridCol w:w="1772"/>
        <w:gridCol w:w="5216"/>
      </w:tblGrid>
      <w:tr w14:paraId="2283E6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86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FD863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77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3C2C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21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6CF9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5ED3EC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33282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需求分析与场景调研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B7ED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4月20日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47ADC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深入分析运维人员移动端使用场景，明确功能优先级和交互逻辑</w:t>
            </w:r>
          </w:p>
        </w:tc>
      </w:tr>
      <w:tr w14:paraId="6D251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A96DF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技术方案评审与选型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F364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4月21日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4月30日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C466E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完成iOS/Android技术栈选型，确定与现有系统的接口对接方案</w:t>
            </w:r>
          </w:p>
        </w:tc>
      </w:tr>
      <w:tr w14:paraId="2F7E5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73D29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UI/UX设计及交互原型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8B3E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5月20日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CA89C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完成高保真原型设计，建立移动端设计规范体系</w:t>
            </w:r>
          </w:p>
        </w:tc>
      </w:tr>
      <w:tr w14:paraId="3D3BB8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3307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开发环境与工具链搭建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47BD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5月21日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5月31日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3F527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配置完整的开发测试环境，建立代码管理和CI/CD流程</w:t>
            </w:r>
          </w:p>
        </w:tc>
      </w:tr>
    </w:tbl>
    <w:p w14:paraId="32161E6C">
      <w:pPr>
        <w:pStyle w:val="28"/>
        <w:bidi w:val="0"/>
        <w:rPr>
          <w:rFonts w:hint="default"/>
          <w:lang w:val="en-US" w:eastAsia="zh-CN"/>
        </w:rPr>
      </w:pPr>
      <w:bookmarkStart w:id="26" w:name="_Toc22367"/>
      <w:r>
        <w:rPr>
          <w:rFonts w:hint="default"/>
          <w:lang w:val="en-US" w:eastAsia="zh-CN"/>
        </w:rPr>
        <w:t>第二阶段：核心功能开发（2025年6月-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月）</w:t>
      </w:r>
      <w:bookmarkEnd w:id="26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7"/>
        <w:gridCol w:w="1807"/>
        <w:gridCol w:w="5319"/>
      </w:tblGrid>
      <w:tr w14:paraId="06BBB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4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0CD3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80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89A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31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548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376E7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6142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移动端基础框架搭建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4CE7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7817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构建项目基础框架，完成网络层、存储层、权限管理等核心模块</w:t>
            </w:r>
          </w:p>
        </w:tc>
      </w:tr>
      <w:tr w14:paraId="2E3D8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81D9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监控看板与设备列表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84A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DC16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开发设备监控首页，实现地图定位、状态筛选、实时刷新等功能</w:t>
            </w:r>
          </w:p>
        </w:tc>
      </w:tr>
      <w:tr w14:paraId="616699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4910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设备详情与实时数据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F52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4CE4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完成设备详情页面开发，支持实时数据展示和历史曲线查看</w:t>
            </w:r>
          </w:p>
        </w:tc>
      </w:tr>
      <w:tr w14:paraId="333B85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1B6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用户体系与消息推送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11B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457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集成用户认证系统，实现消息推送功能，完成消息中心模块</w:t>
            </w:r>
          </w:p>
        </w:tc>
      </w:tr>
    </w:tbl>
    <w:p w14:paraId="71DF6D5F">
      <w:pPr>
        <w:pStyle w:val="28"/>
        <w:bidi w:val="0"/>
        <w:rPr>
          <w:rFonts w:hint="default"/>
          <w:lang w:val="en-US" w:eastAsia="zh-CN"/>
        </w:rPr>
      </w:pPr>
      <w:bookmarkStart w:id="27" w:name="_Toc24934"/>
      <w:r>
        <w:rPr>
          <w:rFonts w:hint="default"/>
          <w:lang w:val="en-US" w:eastAsia="zh-CN"/>
        </w:rPr>
        <w:t>第三阶段：移动特色功能（2025年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月-1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月）</w:t>
      </w:r>
      <w:bookmarkEnd w:id="27"/>
    </w:p>
    <w:tbl>
      <w:tblPr>
        <w:tblStyle w:val="20"/>
        <w:tblW w:w="89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9"/>
        <w:gridCol w:w="1992"/>
        <w:gridCol w:w="5063"/>
      </w:tblGrid>
      <w:tr w14:paraId="6EA634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1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310D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99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D16F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06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28C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0A573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0E27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移动巡检任务模块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F768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E051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开发巡检任务管理功能，支持GPS签到、拍照上传、报告生成</w:t>
            </w:r>
          </w:p>
        </w:tc>
      </w:tr>
      <w:tr w14:paraId="349379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E44E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应急响应与告警处理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A9C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C4FC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实现实时告警推送和应急处理流程，支持现场照片上传和进度跟踪</w:t>
            </w:r>
          </w:p>
        </w:tc>
      </w:tr>
      <w:tr w14:paraId="12433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F514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视频监控移动化适配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BE8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月3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8051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完成视频监控功能移动端适配，支持实时查看、截图和录像回放</w:t>
            </w:r>
          </w:p>
        </w:tc>
      </w:tr>
    </w:tbl>
    <w:p w14:paraId="5B6C3CD4">
      <w:pPr>
        <w:pStyle w:val="28"/>
        <w:bidi w:val="0"/>
        <w:rPr>
          <w:rFonts w:hint="default"/>
          <w:lang w:val="en-US" w:eastAsia="zh-CN"/>
        </w:rPr>
      </w:pPr>
      <w:bookmarkStart w:id="28" w:name="_Toc14095"/>
      <w:r>
        <w:rPr>
          <w:rFonts w:hint="default"/>
          <w:lang w:val="en-US" w:eastAsia="zh-CN"/>
        </w:rPr>
        <w:t>第四阶段：测试与优化（202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年1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月）</w:t>
      </w:r>
      <w:bookmarkEnd w:id="28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5"/>
        <w:gridCol w:w="2703"/>
        <w:gridCol w:w="3655"/>
      </w:tblGrid>
      <w:tr w14:paraId="7FB635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61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886BC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270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4297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建议时间</w:t>
            </w:r>
          </w:p>
        </w:tc>
        <w:tc>
          <w:tcPr>
            <w:tcW w:w="365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A17B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70A8F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1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70CE5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内部测试与优化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2A035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12月20日</w:t>
            </w:r>
          </w:p>
        </w:tc>
        <w:tc>
          <w:tcPr>
            <w:tcW w:w="3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B8397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基于已开发版本进行系统测试</w:t>
            </w:r>
          </w:p>
        </w:tc>
      </w:tr>
      <w:tr w14:paraId="3D1DCB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5A6A1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用户数据收集与分析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D91AC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12月全月</w:t>
            </w:r>
          </w:p>
        </w:tc>
        <w:tc>
          <w:tcPr>
            <w:tcW w:w="36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649C5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开始收集实际使用数据</w:t>
            </w:r>
          </w:p>
        </w:tc>
      </w:tr>
    </w:tbl>
    <w:p w14:paraId="6366DC83">
      <w:pPr>
        <w:pStyle w:val="28"/>
        <w:bidi w:val="0"/>
        <w:rPr>
          <w:rFonts w:hint="default"/>
          <w:lang w:val="en-US" w:eastAsia="zh-CN"/>
        </w:rPr>
      </w:pPr>
      <w:bookmarkStart w:id="29" w:name="_Toc31241"/>
      <w:r>
        <w:rPr>
          <w:rFonts w:hint="default"/>
          <w:lang w:val="en-US" w:eastAsia="zh-CN"/>
        </w:rPr>
        <w:t>第五阶段：上线部署（2026年3月）</w:t>
      </w:r>
      <w:bookmarkEnd w:id="29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74"/>
        <w:gridCol w:w="2178"/>
        <w:gridCol w:w="3221"/>
      </w:tblGrid>
      <w:tr w14:paraId="71188B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57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0E1E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217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02C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建议时间</w:t>
            </w:r>
          </w:p>
        </w:tc>
        <w:tc>
          <w:tcPr>
            <w:tcW w:w="322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593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53252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BDF5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应用商店上架与审核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DEF5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1月全月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513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预留审核时间缓冲</w:t>
            </w:r>
          </w:p>
        </w:tc>
      </w:tr>
      <w:tr w14:paraId="0151D1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1109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正式培训与推广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CE2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7BA6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春节前后节奏放缓</w:t>
            </w:r>
          </w:p>
        </w:tc>
      </w:tr>
      <w:tr w14:paraId="465D25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2DFA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全量上线与运营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03E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8B2E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确保稳定上线</w:t>
            </w:r>
          </w:p>
        </w:tc>
      </w:tr>
    </w:tbl>
    <w:p w14:paraId="11ACD937">
      <w:pPr>
        <w:pStyle w:val="26"/>
        <w:bidi w:val="0"/>
        <w:rPr>
          <w:rFonts w:hint="default"/>
          <w:lang w:val="en-US" w:eastAsia="zh-CN"/>
        </w:rPr>
      </w:pPr>
      <w:bookmarkStart w:id="30" w:name="_Toc18346"/>
      <w:r>
        <w:rPr>
          <w:rFonts w:hint="default"/>
          <w:lang w:val="en-US" w:eastAsia="zh-CN"/>
        </w:rPr>
        <w:t>研发团队与资源配置</w:t>
      </w:r>
      <w:bookmarkEnd w:id="30"/>
    </w:p>
    <w:p w14:paraId="5E1E8979">
      <w:pPr>
        <w:pStyle w:val="28"/>
        <w:bidi w:val="0"/>
        <w:rPr>
          <w:rFonts w:hint="default"/>
          <w:lang w:val="en-US" w:eastAsia="zh-CN"/>
        </w:rPr>
      </w:pPr>
      <w:bookmarkStart w:id="31" w:name="_Toc13258"/>
      <w:r>
        <w:rPr>
          <w:rFonts w:hint="default"/>
          <w:lang w:val="en-US" w:eastAsia="zh-CN"/>
        </w:rPr>
        <w:t>项目团队组成</w:t>
      </w:r>
      <w:bookmarkEnd w:id="31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9"/>
        <w:gridCol w:w="4231"/>
        <w:gridCol w:w="1431"/>
        <w:gridCol w:w="1431"/>
      </w:tblGrid>
      <w:tr w14:paraId="68341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7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851E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职位名称</w:t>
            </w:r>
          </w:p>
        </w:tc>
        <w:tc>
          <w:tcPr>
            <w:tcW w:w="42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FB5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职责描述</w:t>
            </w:r>
          </w:p>
        </w:tc>
        <w:tc>
          <w:tcPr>
            <w:tcW w:w="14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45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投入人数</w:t>
            </w:r>
          </w:p>
        </w:tc>
        <w:tc>
          <w:tcPr>
            <w:tcW w:w="14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DB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人员名单</w:t>
            </w:r>
          </w:p>
        </w:tc>
      </w:tr>
      <w:tr w14:paraId="7B14A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2755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运维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项目经理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C0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项目统筹、资源协调、进度管理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1D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1108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秦立祥</w:t>
            </w:r>
          </w:p>
        </w:tc>
      </w:tr>
      <w:tr w14:paraId="561A9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7F5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需求工程师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607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需求分析、产品设计、业务对接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3B6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9F85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张明</w:t>
            </w:r>
          </w:p>
        </w:tc>
      </w:tr>
      <w:tr w14:paraId="583C79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8175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UI设计师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C5C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界面设计、交互优化、设计规范制定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6E6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67B2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李悦</w:t>
            </w:r>
          </w:p>
        </w:tc>
      </w:tr>
      <w:tr w14:paraId="36C7C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FD4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软件工程师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96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iOS端应用开发、性能优化</w:t>
            </w:r>
          </w:p>
          <w:p w14:paraId="49EA95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Android端应用开发、兼容性适配</w:t>
            </w:r>
          </w:p>
          <w:p w14:paraId="1B0E9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接口扩展、数据同步、服务端优化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7E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E163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刘洋、陈静</w:t>
            </w:r>
          </w:p>
          <w:p w14:paraId="1C7398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王磊、赵娜</w:t>
            </w:r>
          </w:p>
          <w:p w14:paraId="04E64A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孙伟</w:t>
            </w:r>
          </w:p>
        </w:tc>
      </w:tr>
      <w:tr w14:paraId="4E68B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0602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软件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C8A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功能测试、性能测试、安全测试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0D1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5B40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周涛、吴琳</w:t>
            </w:r>
          </w:p>
        </w:tc>
      </w:tr>
      <w:tr w14:paraId="0AB4C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E4C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合计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BB8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432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10人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vAlign w:val="center"/>
          </w:tcPr>
          <w:p w14:paraId="4CF9CA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" w:eastAsia="Segoe UI"/>
                <w:b/>
                <w:sz w:val="18"/>
                <w:szCs w:val="24"/>
              </w:rPr>
            </w:pPr>
          </w:p>
        </w:tc>
      </w:tr>
    </w:tbl>
    <w:p w14:paraId="427A7DB7">
      <w:pPr>
        <w:pStyle w:val="28"/>
        <w:bidi w:val="0"/>
        <w:rPr>
          <w:rFonts w:hint="default"/>
          <w:lang w:val="en-US" w:eastAsia="zh-CN"/>
        </w:rPr>
      </w:pPr>
      <w:bookmarkStart w:id="32" w:name="_Toc26189"/>
      <w:r>
        <w:rPr>
          <w:rFonts w:hint="default"/>
          <w:lang w:val="en-US" w:eastAsia="zh-CN"/>
        </w:rPr>
        <w:t>设备资源需求</w:t>
      </w:r>
      <w:bookmarkEnd w:id="32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17"/>
        <w:gridCol w:w="1354"/>
        <w:gridCol w:w="4201"/>
      </w:tblGrid>
      <w:tr w14:paraId="10A21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41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ACD0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设备类型</w:t>
            </w:r>
          </w:p>
        </w:tc>
        <w:tc>
          <w:tcPr>
            <w:tcW w:w="1354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4ECA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数量</w:t>
            </w:r>
          </w:p>
        </w:tc>
        <w:tc>
          <w:tcPr>
            <w:tcW w:w="420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FA8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用途</w:t>
            </w:r>
          </w:p>
        </w:tc>
      </w:tr>
      <w:tr w14:paraId="52ACA0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086E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测试手机（iOS）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F222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603F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兼容性测试，涵盖主流机型</w:t>
            </w:r>
          </w:p>
        </w:tc>
      </w:tr>
      <w:tr w14:paraId="4508CF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4D6E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测试手机（Android）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549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46D7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兼容性测试，涵盖主流品牌</w:t>
            </w:r>
          </w:p>
        </w:tc>
      </w:tr>
      <w:tr w14:paraId="408C0F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6C17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平板电脑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826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A971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平板适配测试</w:t>
            </w:r>
          </w:p>
        </w:tc>
      </w:tr>
      <w:tr w14:paraId="4B9A9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362B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开发电脑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73DF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C2E1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开发人员使用</w:t>
            </w:r>
          </w:p>
        </w:tc>
      </w:tr>
      <w:tr w14:paraId="3A1F81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1D38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测试服务器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9AE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946E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移动端专用测试环境</w:t>
            </w:r>
          </w:p>
        </w:tc>
      </w:tr>
    </w:tbl>
    <w:p w14:paraId="3CE5A144">
      <w:pPr>
        <w:pStyle w:val="26"/>
        <w:bidi w:val="0"/>
        <w:rPr>
          <w:rFonts w:hint="default"/>
          <w:lang w:val="en-US" w:eastAsia="zh-CN"/>
        </w:rPr>
      </w:pPr>
      <w:bookmarkStart w:id="33" w:name="_Toc18512"/>
      <w:r>
        <w:rPr>
          <w:rFonts w:hint="eastAsia"/>
          <w:lang w:val="en-US" w:eastAsia="zh-CN"/>
        </w:rPr>
        <w:t>运维手册研发</w:t>
      </w:r>
      <w:bookmarkEnd w:id="33"/>
    </w:p>
    <w:p w14:paraId="603C3768">
      <w:pPr>
        <w:pStyle w:val="28"/>
        <w:bidi w:val="0"/>
        <w:rPr>
          <w:rFonts w:hint="default"/>
          <w:lang w:val="en-US" w:eastAsia="zh-CN"/>
        </w:rPr>
      </w:pPr>
      <w:bookmarkStart w:id="34" w:name="_Toc23317"/>
      <w:r>
        <w:rPr>
          <w:rFonts w:hint="default"/>
          <w:lang w:val="en-US" w:eastAsia="zh-CN"/>
        </w:rPr>
        <w:t>研发目标</w:t>
      </w:r>
      <w:bookmarkEnd w:id="34"/>
    </w:p>
    <w:p w14:paraId="64ACBAB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基于现有运维实践，编制标准化、系统化的运维手册，建立公司运维知识体系，提升运维团队操作规范性、故障处理效率及系统稳定性。</w:t>
      </w:r>
    </w:p>
    <w:p w14:paraId="6E9D36B5">
      <w:pPr>
        <w:pStyle w:val="28"/>
        <w:bidi w:val="0"/>
        <w:rPr>
          <w:rFonts w:hint="default"/>
          <w:lang w:val="en-US" w:eastAsia="zh-CN"/>
        </w:rPr>
      </w:pPr>
      <w:bookmarkStart w:id="35" w:name="_Toc18438"/>
      <w:r>
        <w:rPr>
          <w:rFonts w:hint="default"/>
          <w:lang w:val="en-US" w:eastAsia="zh-CN"/>
        </w:rPr>
        <w:t>关键交付节点</w:t>
      </w:r>
      <w:bookmarkEnd w:id="35"/>
    </w:p>
    <w:p w14:paraId="2922739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2025年11月30日：运维手册研发完成并发布V1.0版本</w:t>
      </w:r>
    </w:p>
    <w:p w14:paraId="20173655">
      <w:pPr>
        <w:pStyle w:val="28"/>
        <w:bidi w:val="0"/>
        <w:rPr>
          <w:rFonts w:hint="default"/>
          <w:lang w:val="en-US" w:eastAsia="zh-CN"/>
        </w:rPr>
      </w:pPr>
      <w:bookmarkStart w:id="36" w:name="_Toc25189"/>
      <w:r>
        <w:rPr>
          <w:rFonts w:hint="default"/>
          <w:lang w:val="en-US" w:eastAsia="zh-CN"/>
        </w:rPr>
        <w:t>手册体系规划</w:t>
      </w:r>
      <w:bookmarkEnd w:id="36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85"/>
        <w:gridCol w:w="862"/>
        <w:gridCol w:w="2573"/>
        <w:gridCol w:w="1490"/>
        <w:gridCol w:w="862"/>
      </w:tblGrid>
      <w:tr w14:paraId="236554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18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7ADF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手册名称</w:t>
            </w:r>
          </w:p>
        </w:tc>
        <w:tc>
          <w:tcPr>
            <w:tcW w:w="86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840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版本</w:t>
            </w:r>
          </w:p>
        </w:tc>
        <w:tc>
          <w:tcPr>
            <w:tcW w:w="257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B23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适用范围</w:t>
            </w:r>
          </w:p>
        </w:tc>
        <w:tc>
          <w:tcPr>
            <w:tcW w:w="14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5D0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编制负责人</w:t>
            </w:r>
          </w:p>
        </w:tc>
        <w:tc>
          <w:tcPr>
            <w:tcW w:w="86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8466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</w:tr>
      <w:tr w14:paraId="7B0F1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8943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PC服务器标准化操作作业指导书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4DB2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8D3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公司所有物理PC服务器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EC0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郑永伟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0BB4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  <w:tr w14:paraId="28C27E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884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PC服务器巡检表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058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201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日常巡检与维护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809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运维服务部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36D5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  <w:tr w14:paraId="7AA44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9BF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数据库巡检手册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5C9C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B9A6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Oracle数据库运维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74D3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游天舒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CDA6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</w:tbl>
    <w:p w14:paraId="0EB9FFE9">
      <w:pPr>
        <w:pStyle w:val="28"/>
        <w:bidi w:val="0"/>
        <w:rPr>
          <w:rFonts w:hint="default"/>
          <w:lang w:val="en-US" w:eastAsia="zh-CN"/>
        </w:rPr>
      </w:pPr>
      <w:bookmarkStart w:id="37" w:name="_Toc15586"/>
      <w:r>
        <w:rPr>
          <w:rFonts w:hint="default"/>
          <w:lang w:val="en-US" w:eastAsia="zh-CN"/>
        </w:rPr>
        <w:t>手册内容概要</w:t>
      </w:r>
      <w:bookmarkEnd w:id="37"/>
    </w:p>
    <w:p w14:paraId="666DFDD3">
      <w:pPr>
        <w:pStyle w:val="29"/>
        <w:bidi w:val="0"/>
        <w:rPr>
          <w:rFonts w:hint="default"/>
          <w:lang w:val="en-US" w:eastAsia="zh-CN"/>
        </w:rPr>
      </w:pPr>
      <w:bookmarkStart w:id="38" w:name="_Toc2314"/>
      <w:r>
        <w:rPr>
          <w:rFonts w:hint="default"/>
          <w:lang w:val="en-US" w:eastAsia="zh-CN"/>
        </w:rPr>
        <w:t>PC服务器标准化操作作业指导书</w:t>
      </w:r>
      <w:bookmarkEnd w:id="38"/>
    </w:p>
    <w:p w14:paraId="23E755B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目的：规范服务器上下电、硬件维护、系统安装、配置变更等关键操作流程</w:t>
      </w:r>
    </w:p>
    <w:p w14:paraId="7321A8C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核心内容：</w:t>
      </w:r>
    </w:p>
    <w:p w14:paraId="5B34047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通用操作流程（申请、备份、操作、验证、记录）</w:t>
      </w:r>
    </w:p>
    <w:p w14:paraId="6BE556C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服务器正常上电/下电操作规范</w:t>
      </w:r>
    </w:p>
    <w:p w14:paraId="26B2E7F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操作系统安装标准化流程（以CentOS为例）</w:t>
      </w:r>
    </w:p>
    <w:p w14:paraId="2F94A33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配置变更管理（网络、防火墙等）</w:t>
      </w:r>
    </w:p>
    <w:p w14:paraId="59C027E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紧急操作与回滚机制</w:t>
      </w:r>
    </w:p>
    <w:p w14:paraId="64874DD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记录与文档管理规范</w:t>
      </w:r>
    </w:p>
    <w:p w14:paraId="604188F2">
      <w:pPr>
        <w:pStyle w:val="29"/>
        <w:bidi w:val="0"/>
        <w:rPr>
          <w:rFonts w:hint="default"/>
          <w:lang w:val="en-US" w:eastAsia="zh-CN"/>
        </w:rPr>
      </w:pPr>
      <w:bookmarkStart w:id="39" w:name="_Toc18536"/>
      <w:r>
        <w:rPr>
          <w:rFonts w:hint="default"/>
          <w:lang w:val="en-US" w:eastAsia="zh-CN"/>
        </w:rPr>
        <w:t>PC服务器巡检表</w:t>
      </w:r>
      <w:bookmarkEnd w:id="39"/>
    </w:p>
    <w:p w14:paraId="5BC74C3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目的：系统化监控服务器健康状态，及时发现潜在问题</w:t>
      </w:r>
    </w:p>
    <w:p w14:paraId="020C96D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检查维度：</w:t>
      </w:r>
    </w:p>
    <w:p w14:paraId="6795F4B6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硬件状态检查：电源、风扇、CPU温度、内存、磁盘、RAID状态、网络链路</w:t>
      </w:r>
    </w:p>
    <w:p w14:paraId="05B341D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操作系统状态检查：运行时间、CPU/内存使用率、磁盘空间、I/O状态、关键进程、系统日志</w:t>
      </w:r>
    </w:p>
    <w:p w14:paraId="0C74EED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应用服务状态检查：Web服务、数据库、中间件、备份任务、定时任务</w:t>
      </w:r>
    </w:p>
    <w:p w14:paraId="20B2293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安全性与网络检查：防火墙、SSH登录日志、开放端口、病毒扫描</w:t>
      </w:r>
    </w:p>
    <w:p w14:paraId="1D8D10B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巡检总结与处理意见模板</w:t>
      </w:r>
    </w:p>
    <w:p w14:paraId="070CE8FD">
      <w:pPr>
        <w:pStyle w:val="29"/>
        <w:bidi w:val="0"/>
        <w:rPr>
          <w:rFonts w:hint="default"/>
          <w:lang w:val="en-US" w:eastAsia="zh-CN"/>
        </w:rPr>
      </w:pPr>
      <w:bookmarkStart w:id="40" w:name="_Toc15036"/>
      <w:r>
        <w:rPr>
          <w:rFonts w:hint="default"/>
          <w:lang w:val="en-US" w:eastAsia="zh-CN"/>
        </w:rPr>
        <w:t>数据库巡检手册</w:t>
      </w:r>
      <w:bookmarkEnd w:id="40"/>
    </w:p>
    <w:p w14:paraId="691A87E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目的：全面监控数据库运行状态，保障数据安全与性能</w:t>
      </w:r>
    </w:p>
    <w:p w14:paraId="1DF39E2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核心巡检项：</w:t>
      </w:r>
    </w:p>
    <w:p w14:paraId="0371E62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数据库进程状态：SMON、PMON、DBWR、LGWR等关键进程</w:t>
      </w:r>
    </w:p>
    <w:p w14:paraId="55E0C1B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监听与连接状态：监听配置、TNS运行情况、Alert日志分析</w:t>
      </w:r>
    </w:p>
    <w:p w14:paraId="16EBDFF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集群状态（如适用）：CRS资源运行、OCR状态、Voting Disk</w:t>
      </w:r>
    </w:p>
    <w:p w14:paraId="6C0DF044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存储与文件状态：ASM使用情况、数据文件、控制文件、日志文件、表空间使用率</w:t>
      </w:r>
    </w:p>
    <w:p w14:paraId="6A61C52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性能与锁监控：会话并发数、Redo使用情况、锁表与死锁检测、等待事件分析</w:t>
      </w:r>
    </w:p>
    <w:p w14:paraId="67B2B5E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缓冲区与SQL性能：命中率、SQL执行效率、排序空间使用</w:t>
      </w:r>
    </w:p>
    <w:p w14:paraId="4253854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归档与备份状态：归档生成频率、备份完整性验证</w:t>
      </w:r>
    </w:p>
    <w:p w14:paraId="2B17D457">
      <w:pPr>
        <w:pStyle w:val="28"/>
        <w:bidi w:val="0"/>
        <w:rPr>
          <w:rFonts w:hint="default"/>
          <w:lang w:val="en-US" w:eastAsia="zh-CN"/>
        </w:rPr>
      </w:pPr>
      <w:bookmarkStart w:id="41" w:name="_Toc16040"/>
      <w:r>
        <w:rPr>
          <w:rFonts w:hint="default"/>
          <w:lang w:val="en-US" w:eastAsia="zh-CN"/>
        </w:rPr>
        <w:t>研发质量要求</w:t>
      </w:r>
      <w:bookmarkEnd w:id="41"/>
    </w:p>
    <w:p w14:paraId="11FDFE7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标准化：操作步骤明确，命令、参数标准化</w:t>
      </w:r>
    </w:p>
    <w:p w14:paraId="547634A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实用性：基于真实运维场景，解决实际问题</w:t>
      </w:r>
    </w:p>
    <w:p w14:paraId="649FC5F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可操作性：步骤清晰，风险提示明确，回滚方案完整</w:t>
      </w:r>
    </w:p>
    <w:p w14:paraId="206C733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安全性：包含安全操作规范与应急处理流程</w:t>
      </w:r>
    </w:p>
    <w:p w14:paraId="1CEEFD9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可维护性：建立版本管理机制，支持持续更新</w:t>
      </w:r>
    </w:p>
    <w:p w14:paraId="752A927E">
      <w:pPr>
        <w:pStyle w:val="28"/>
        <w:bidi w:val="0"/>
        <w:rPr>
          <w:rFonts w:hint="default"/>
          <w:lang w:val="en-US" w:eastAsia="zh-CN"/>
        </w:rPr>
      </w:pPr>
      <w:bookmarkStart w:id="42" w:name="_Toc7579"/>
      <w:r>
        <w:rPr>
          <w:rFonts w:hint="default"/>
          <w:lang w:val="en-US" w:eastAsia="zh-CN"/>
        </w:rPr>
        <w:t>预期成效</w:t>
      </w:r>
      <w:bookmarkEnd w:id="42"/>
    </w:p>
    <w:p w14:paraId="35E8113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操作标准化：运维操作标准化率达到90%以上</w:t>
      </w:r>
    </w:p>
    <w:p w14:paraId="532A66F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故障处理效率：平均故障处理时间缩短30%</w:t>
      </w:r>
    </w:p>
    <w:p w14:paraId="07B8B91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知识传承：新员工培训周期缩短40%</w:t>
      </w:r>
    </w:p>
    <w:p w14:paraId="58D1D484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风险降低：人为操作失误率降低50%</w:t>
      </w:r>
    </w:p>
    <w:p w14:paraId="6AAF67E0">
      <w:pPr>
        <w:pStyle w:val="26"/>
        <w:bidi w:val="0"/>
        <w:rPr>
          <w:rFonts w:hint="default"/>
          <w:lang w:val="en-US" w:eastAsia="zh-CN"/>
        </w:rPr>
      </w:pPr>
      <w:bookmarkStart w:id="43" w:name="_Toc3658"/>
      <w:r>
        <w:rPr>
          <w:rFonts w:hint="eastAsia"/>
          <w:lang w:val="en-US" w:eastAsia="zh-CN"/>
        </w:rPr>
        <w:t>新技术研发</w:t>
      </w:r>
      <w:bookmarkEnd w:id="43"/>
    </w:p>
    <w:p w14:paraId="0C15C093">
      <w:pPr>
        <w:pStyle w:val="28"/>
        <w:bidi w:val="0"/>
        <w:rPr>
          <w:rFonts w:hint="eastAsia"/>
          <w:lang w:val="en-US" w:eastAsia="zh-CN"/>
        </w:rPr>
      </w:pPr>
      <w:bookmarkStart w:id="44" w:name="_Toc27283"/>
      <w:r>
        <w:rPr>
          <w:rFonts w:hint="eastAsia"/>
          <w:lang w:val="en-US" w:eastAsia="zh-CN"/>
        </w:rPr>
        <w:t>研发目标</w:t>
      </w:r>
      <w:bookmarkEnd w:id="44"/>
    </w:p>
    <w:p w14:paraId="11A1C4E8">
      <w:pPr>
        <w:pStyle w:val="27"/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紧跟行业技术发展趋势，探索并储备适用于充电桩运维场景的前沿技术，为未来系统升级和服务能力提升奠定基础。</w:t>
      </w:r>
    </w:p>
    <w:p w14:paraId="4063F1A9">
      <w:pPr>
        <w:pStyle w:val="28"/>
        <w:bidi w:val="0"/>
        <w:rPr>
          <w:rFonts w:hint="eastAsia"/>
          <w:lang w:val="en-US" w:eastAsia="zh-CN"/>
        </w:rPr>
      </w:pPr>
      <w:bookmarkStart w:id="45" w:name="_Toc1512"/>
      <w:r>
        <w:rPr>
          <w:rFonts w:hint="eastAsia"/>
          <w:lang w:val="en-US" w:eastAsia="zh-CN"/>
        </w:rPr>
        <w:t>研发方向</w:t>
      </w:r>
      <w:bookmarkEnd w:id="45"/>
    </w:p>
    <w:p w14:paraId="65F949D6">
      <w:pPr>
        <w:pStyle w:val="29"/>
        <w:bidi w:val="0"/>
        <w:rPr>
          <w:rFonts w:hint="eastAsia"/>
          <w:lang w:val="en-US" w:eastAsia="zh-CN"/>
        </w:rPr>
      </w:pPr>
      <w:bookmarkStart w:id="46" w:name="_Toc12743"/>
      <w:r>
        <w:rPr>
          <w:rFonts w:hint="eastAsia"/>
          <w:lang w:val="en-US" w:eastAsia="zh-CN"/>
        </w:rPr>
        <w:t>边缘计算与轻量化AI</w:t>
      </w:r>
      <w:bookmarkEnd w:id="46"/>
    </w:p>
    <w:p w14:paraId="53B15FC1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研究方向：探索在充电桩本地或边缘网关部署轻量级AI模型，实现故障预判、能效优化等智能化功能，减少云端依赖，提升响应实时性。</w:t>
      </w:r>
    </w:p>
    <w:p w14:paraId="0AB01336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预期产出：形成边缘AI部署方案原型，完成1-2个典型场景的算法验证。</w:t>
      </w:r>
    </w:p>
    <w:p w14:paraId="1A88534A">
      <w:pPr>
        <w:pStyle w:val="29"/>
        <w:bidi w:val="0"/>
        <w:rPr>
          <w:rFonts w:hint="eastAsia"/>
          <w:lang w:val="en-US" w:eastAsia="zh-CN"/>
        </w:rPr>
      </w:pPr>
      <w:bookmarkStart w:id="47" w:name="_Toc18756"/>
      <w:r>
        <w:rPr>
          <w:rFonts w:hint="eastAsia"/>
          <w:lang w:val="en-US" w:eastAsia="zh-CN"/>
        </w:rPr>
        <w:t>物联网协议与数据融合</w:t>
      </w:r>
      <w:bookmarkEnd w:id="47"/>
    </w:p>
    <w:p w14:paraId="4152321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研究方向：研究MQTT over QUIC、CoAP等新一代物联网协议在充电桩数据采集与指令下发场景中的应用，提升通信效率与可靠性。</w:t>
      </w:r>
    </w:p>
    <w:p w14:paraId="3800CB41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预期产出：完成新协议与传统协议的对比测试报告，提出适用于公司业务场景的协议选型建议。</w:t>
      </w:r>
    </w:p>
    <w:p w14:paraId="3BC1CB69">
      <w:pPr>
        <w:pStyle w:val="29"/>
        <w:bidi w:val="0"/>
        <w:rPr>
          <w:rFonts w:hint="eastAsia"/>
          <w:lang w:val="en-US" w:eastAsia="zh-CN"/>
        </w:rPr>
      </w:pPr>
      <w:bookmarkStart w:id="48" w:name="_Toc13172"/>
      <w:r>
        <w:rPr>
          <w:rFonts w:hint="eastAsia"/>
          <w:lang w:val="en-US" w:eastAsia="zh-CN"/>
        </w:rPr>
        <w:t>数字孪生与可视化运维</w:t>
      </w:r>
      <w:bookmarkEnd w:id="48"/>
    </w:p>
    <w:p w14:paraId="2AB694CE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研究方向：探索基于WebGL或游戏引擎构建充电桩三维数字孪生模型，实现设备状态、告警信息、环境数据的沉浸式可视化监控与交互。</w:t>
      </w:r>
    </w:p>
    <w:p w14:paraId="4C5D2E13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预期产出：构建1个典型充电站的三维数字孪生可视化Demo。</w:t>
      </w:r>
    </w:p>
    <w:p w14:paraId="4FBFF5E2">
      <w:pPr>
        <w:pStyle w:val="28"/>
        <w:bidi w:val="0"/>
        <w:rPr>
          <w:rFonts w:hint="eastAsia"/>
          <w:lang w:val="en-US" w:eastAsia="zh-CN"/>
        </w:rPr>
      </w:pPr>
      <w:bookmarkStart w:id="49" w:name="_Toc7450"/>
      <w:r>
        <w:rPr>
          <w:rFonts w:hint="eastAsia"/>
          <w:lang w:val="en-US" w:eastAsia="zh-CN"/>
        </w:rPr>
        <w:t>资源与时间规划</w:t>
      </w:r>
      <w:bookmarkEnd w:id="49"/>
    </w:p>
    <w:p w14:paraId="50C1069D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研发周期：2025年6月-2026年2月（与主项目并行）</w:t>
      </w:r>
    </w:p>
    <w:p w14:paraId="095D0972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投入资源：成立3人新技术预研小组，由1名架构师与2名高级工程师组成。</w:t>
      </w:r>
    </w:p>
    <w:p w14:paraId="2DC7E813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关键里程碑：</w:t>
      </w:r>
    </w:p>
    <w:p w14:paraId="7C3BEE1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2025年8月：完成技术调研与可行性分析报告。</w:t>
      </w:r>
    </w:p>
    <w:p w14:paraId="663F3314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2025年11月：输出各方向的初步技术原型或Demo。</w:t>
      </w:r>
    </w:p>
    <w:p w14:paraId="69F0EA7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2026年2月：完成技术评估报告，明确可纳入下一阶段产品规划的方案。</w:t>
      </w:r>
    </w:p>
    <w:p w14:paraId="5F135D3A">
      <w:pPr>
        <w:pStyle w:val="28"/>
        <w:bidi w:val="0"/>
        <w:rPr>
          <w:rFonts w:hint="eastAsia"/>
          <w:lang w:val="en-US" w:eastAsia="zh-CN"/>
        </w:rPr>
      </w:pPr>
      <w:bookmarkStart w:id="50" w:name="_Toc30968"/>
      <w:r>
        <w:rPr>
          <w:rFonts w:hint="eastAsia"/>
          <w:lang w:val="en-US" w:eastAsia="zh-CN"/>
        </w:rPr>
        <w:t>预期价值</w:t>
      </w:r>
      <w:bookmarkEnd w:id="50"/>
    </w:p>
    <w:p w14:paraId="4CBD2221">
      <w:pPr>
        <w:pStyle w:val="27"/>
        <w:bidi w:val="0"/>
        <w:rPr>
          <w:rFonts w:hint="default"/>
          <w:lang w:val="en-US" w:eastAsia="zh-CN"/>
        </w:rPr>
      </w:pPr>
      <w:r>
        <w:t>通过新技术预研，保持公司技术前瞻性，为下一代智能运维平台提供技术储备，增强公司在充电桩运维领域的技术竞争力。</w:t>
      </w:r>
    </w:p>
    <w:p w14:paraId="555FDD82">
      <w:pPr>
        <w:pStyle w:val="26"/>
        <w:bidi w:val="0"/>
        <w:rPr>
          <w:rFonts w:hint="default"/>
          <w:lang w:val="en-US" w:eastAsia="zh-CN"/>
        </w:rPr>
      </w:pPr>
      <w:bookmarkStart w:id="51" w:name="_Toc9888"/>
      <w:r>
        <w:rPr>
          <w:rFonts w:hint="default"/>
          <w:lang w:val="en-US" w:eastAsia="zh-CN"/>
        </w:rPr>
        <w:t>预算规划</w:t>
      </w:r>
      <w:bookmarkEnd w:id="51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0"/>
        <w:gridCol w:w="2077"/>
        <w:gridCol w:w="5085"/>
      </w:tblGrid>
      <w:tr w14:paraId="7F51C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0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9B8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预算类别</w:t>
            </w:r>
          </w:p>
        </w:tc>
        <w:tc>
          <w:tcPr>
            <w:tcW w:w="207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A151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金额（万元）</w:t>
            </w:r>
          </w:p>
        </w:tc>
        <w:tc>
          <w:tcPr>
            <w:tcW w:w="508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937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详细说明</w:t>
            </w:r>
          </w:p>
        </w:tc>
      </w:tr>
      <w:tr w14:paraId="7AA0C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28AF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人力成本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BFD5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120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D820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10人团队×12个月（含工资、社保、福利）</w:t>
            </w:r>
          </w:p>
        </w:tc>
      </w:tr>
      <w:tr w14:paraId="51F9E7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A5E7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设备采购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CA0F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F625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测试设备、开发设备采购</w:t>
            </w:r>
          </w:p>
        </w:tc>
      </w:tr>
      <w:tr w14:paraId="21442B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DEC7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软件工具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53B8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DF61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开发工具、测试工具、设计软件授权</w:t>
            </w:r>
          </w:p>
        </w:tc>
      </w:tr>
      <w:tr w14:paraId="4D811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287C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云服务费用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F58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14B0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推送服务、存储服务、测试环境</w:t>
            </w:r>
          </w:p>
        </w:tc>
      </w:tr>
      <w:tr w14:paraId="77B1B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1585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应用商店费用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AF2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0B82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Apple Developer年费、Google Play注册费</w:t>
            </w:r>
          </w:p>
        </w:tc>
      </w:tr>
      <w:tr w14:paraId="759CA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651B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培训与推广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CF1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1CB0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内部培训、推广材料制作</w:t>
            </w:r>
          </w:p>
        </w:tc>
      </w:tr>
      <w:tr w14:paraId="73DACE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15E2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应急储备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C6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70EB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项目风险应急资金</w:t>
            </w:r>
          </w:p>
        </w:tc>
      </w:tr>
      <w:tr w14:paraId="1F1B78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7570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手册研发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FE9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8DB8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用于日常项目运维指导</w:t>
            </w:r>
          </w:p>
        </w:tc>
      </w:tr>
      <w:tr w14:paraId="231F91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0276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新技术研发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E665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8987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边缘计算、物联网协议、数字孪生等前沿技术预研</w:t>
            </w:r>
          </w:p>
        </w:tc>
      </w:tr>
      <w:tr w14:paraId="5C554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F23A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总计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DEF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175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CD4A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规划期内总投入</w:t>
            </w:r>
          </w:p>
        </w:tc>
      </w:tr>
    </w:tbl>
    <w:p w14:paraId="02A5B3E2">
      <w:pPr>
        <w:pStyle w:val="26"/>
        <w:bidi w:val="0"/>
        <w:rPr>
          <w:rFonts w:hint="default"/>
          <w:lang w:val="en-US" w:eastAsia="zh-CN"/>
        </w:rPr>
      </w:pPr>
      <w:bookmarkStart w:id="52" w:name="_Toc30416"/>
      <w:r>
        <w:rPr>
          <w:rFonts w:hint="default"/>
          <w:lang w:val="en-US" w:eastAsia="zh-CN"/>
        </w:rPr>
        <w:t>质量与性能标准</w:t>
      </w:r>
      <w:bookmarkEnd w:id="52"/>
    </w:p>
    <w:p w14:paraId="45FB4438">
      <w:pPr>
        <w:pStyle w:val="28"/>
        <w:bidi w:val="0"/>
        <w:rPr>
          <w:rFonts w:hint="default"/>
          <w:lang w:val="en-US" w:eastAsia="zh-CN"/>
        </w:rPr>
      </w:pPr>
      <w:bookmarkStart w:id="53" w:name="_Toc25591"/>
      <w:r>
        <w:rPr>
          <w:rFonts w:hint="default"/>
          <w:lang w:val="en-US" w:eastAsia="zh-CN"/>
        </w:rPr>
        <w:t>性能指标</w:t>
      </w:r>
      <w:bookmarkEnd w:id="53"/>
    </w:p>
    <w:p w14:paraId="6A6DDC7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启动时间：冷启动≤3秒，热启动≤1秒</w:t>
      </w:r>
    </w:p>
    <w:p w14:paraId="3F68102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页面加载：列表页≤2秒，详情页≤3秒</w:t>
      </w:r>
    </w:p>
    <w:p w14:paraId="3CB6C009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数据同步：增量同步≤5秒，全量同步≤30秒</w:t>
      </w:r>
    </w:p>
    <w:p w14:paraId="50D1E26C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内存占用：常规使用≤200MB，峰值≤300MB</w:t>
      </w:r>
    </w:p>
    <w:p w14:paraId="409ACC1E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电池消耗：连续使用4小时耗电≤30%</w:t>
      </w:r>
    </w:p>
    <w:p w14:paraId="2DBB0190">
      <w:pPr>
        <w:pStyle w:val="28"/>
        <w:bidi w:val="0"/>
        <w:rPr>
          <w:rFonts w:hint="default"/>
          <w:lang w:val="en-US" w:eastAsia="zh-CN"/>
        </w:rPr>
      </w:pPr>
      <w:bookmarkStart w:id="54" w:name="_Toc1999"/>
      <w:r>
        <w:rPr>
          <w:rFonts w:hint="default"/>
          <w:lang w:val="en-US" w:eastAsia="zh-CN"/>
        </w:rPr>
        <w:t>兼容性要求</w:t>
      </w:r>
      <w:bookmarkEnd w:id="54"/>
    </w:p>
    <w:p w14:paraId="617E961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iOS版本：支持iOS 14及以上版本</w:t>
      </w:r>
    </w:p>
    <w:p w14:paraId="30A8CE6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Android版本：支持Android 10及以上版本</w:t>
      </w:r>
    </w:p>
    <w:p w14:paraId="495A1BA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屏幕适配：支持主流分辨率与屏幕尺寸</w:t>
      </w:r>
    </w:p>
    <w:p w14:paraId="7F20634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网络环境：支持4G/5G/WiFi等多种网络</w:t>
      </w:r>
    </w:p>
    <w:p w14:paraId="262FA7A9">
      <w:pPr>
        <w:pStyle w:val="28"/>
        <w:bidi w:val="0"/>
        <w:rPr>
          <w:rFonts w:hint="default"/>
          <w:lang w:val="en-US" w:eastAsia="zh-CN"/>
        </w:rPr>
      </w:pPr>
      <w:bookmarkStart w:id="55" w:name="_Toc3342"/>
      <w:r>
        <w:rPr>
          <w:rFonts w:hint="default"/>
          <w:lang w:val="en-US" w:eastAsia="zh-CN"/>
        </w:rPr>
        <w:t>安全标准</w:t>
      </w:r>
      <w:bookmarkEnd w:id="55"/>
    </w:p>
    <w:p w14:paraId="1490A05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数据传输：全程HTTPS加密</w:t>
      </w:r>
    </w:p>
    <w:p w14:paraId="09AD971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本地存储：敏感数据加密存储</w:t>
      </w:r>
    </w:p>
    <w:p w14:paraId="46D08CB6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权限控制：严格的应用权限管理</w:t>
      </w:r>
      <w:bookmarkStart w:id="56" w:name="_GoBack"/>
      <w:bookmarkEnd w:id="56"/>
    </w:p>
    <w:sectPr>
      <w:footerReference r:id="rId6" w:type="default"/>
      <w:pgSz w:w="11906" w:h="16839"/>
      <w:pgMar w:top="1431" w:right="1440" w:bottom="1146" w:left="1681" w:header="0" w:footer="896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C55BB">
    <w:pPr>
      <w:spacing w:line="210" w:lineRule="auto"/>
      <w:ind w:left="3928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2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159E18">
    <w:pPr>
      <w:spacing w:line="210" w:lineRule="auto"/>
      <w:ind w:left="3980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8"/>
        <w:sz w:val="21"/>
        <w:szCs w:val="21"/>
      </w:rPr>
      <w:t>第</w:t>
    </w:r>
    <w:r>
      <w:rPr>
        <w:rFonts w:ascii="宋体" w:hAnsi="宋体" w:eastAsia="宋体" w:cs="宋体"/>
        <w:spacing w:val="2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10</w:t>
    </w:r>
    <w:r>
      <w:rPr>
        <w:rFonts w:ascii="宋体" w:hAnsi="宋体" w:eastAsia="宋体" w:cs="宋体"/>
        <w:spacing w:val="1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2181D46"/>
    <w:multiLevelType w:val="singleLevel"/>
    <w:tmpl w:val="02181D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B524D4"/>
    <w:rsid w:val="06043024"/>
    <w:rsid w:val="07A1171E"/>
    <w:rsid w:val="0A7113D6"/>
    <w:rsid w:val="0BCC3EC6"/>
    <w:rsid w:val="13135DE5"/>
    <w:rsid w:val="1382307A"/>
    <w:rsid w:val="15EE7D7F"/>
    <w:rsid w:val="162419F3"/>
    <w:rsid w:val="18890233"/>
    <w:rsid w:val="18CC2FD7"/>
    <w:rsid w:val="195C5947"/>
    <w:rsid w:val="1AFC1190"/>
    <w:rsid w:val="1E5B441F"/>
    <w:rsid w:val="234E4553"/>
    <w:rsid w:val="24C44604"/>
    <w:rsid w:val="25E82A3D"/>
    <w:rsid w:val="26B741BD"/>
    <w:rsid w:val="27A209C9"/>
    <w:rsid w:val="27B96E2D"/>
    <w:rsid w:val="27F07734"/>
    <w:rsid w:val="28302FC2"/>
    <w:rsid w:val="2BBD04C8"/>
    <w:rsid w:val="2E220AB6"/>
    <w:rsid w:val="2E3305CD"/>
    <w:rsid w:val="2F394933"/>
    <w:rsid w:val="2F6C023B"/>
    <w:rsid w:val="336F654B"/>
    <w:rsid w:val="388163D9"/>
    <w:rsid w:val="389C3213"/>
    <w:rsid w:val="39B36A66"/>
    <w:rsid w:val="3A830B2E"/>
    <w:rsid w:val="3B486ACC"/>
    <w:rsid w:val="3B5F50F7"/>
    <w:rsid w:val="3B6130C1"/>
    <w:rsid w:val="3D007D79"/>
    <w:rsid w:val="3D7E738B"/>
    <w:rsid w:val="3E7C7B37"/>
    <w:rsid w:val="3F035D9A"/>
    <w:rsid w:val="3F185CE9"/>
    <w:rsid w:val="40D850F7"/>
    <w:rsid w:val="42497F67"/>
    <w:rsid w:val="45B8042E"/>
    <w:rsid w:val="45D96611"/>
    <w:rsid w:val="49D15412"/>
    <w:rsid w:val="4A064990"/>
    <w:rsid w:val="4D0E4287"/>
    <w:rsid w:val="50117643"/>
    <w:rsid w:val="50730942"/>
    <w:rsid w:val="51875094"/>
    <w:rsid w:val="523A34F4"/>
    <w:rsid w:val="52614E59"/>
    <w:rsid w:val="52881B10"/>
    <w:rsid w:val="52ED1CC8"/>
    <w:rsid w:val="53035F10"/>
    <w:rsid w:val="53AE40CE"/>
    <w:rsid w:val="540463E4"/>
    <w:rsid w:val="55D87B28"/>
    <w:rsid w:val="58C70FC9"/>
    <w:rsid w:val="58CC0E60"/>
    <w:rsid w:val="5ACD39D4"/>
    <w:rsid w:val="5AF20E4A"/>
    <w:rsid w:val="5AFF3461"/>
    <w:rsid w:val="5E6957C1"/>
    <w:rsid w:val="5E7311C3"/>
    <w:rsid w:val="5E7D74BF"/>
    <w:rsid w:val="5E8B1BDC"/>
    <w:rsid w:val="5FA34D03"/>
    <w:rsid w:val="6062696C"/>
    <w:rsid w:val="608E59B3"/>
    <w:rsid w:val="615362B5"/>
    <w:rsid w:val="62C03E1E"/>
    <w:rsid w:val="64A15589"/>
    <w:rsid w:val="64B33C3A"/>
    <w:rsid w:val="65A6554D"/>
    <w:rsid w:val="65D6652A"/>
    <w:rsid w:val="68E11616"/>
    <w:rsid w:val="6D885538"/>
    <w:rsid w:val="6F997ED1"/>
    <w:rsid w:val="73774085"/>
    <w:rsid w:val="7628368E"/>
    <w:rsid w:val="7628711F"/>
    <w:rsid w:val="766905FD"/>
    <w:rsid w:val="76A71125"/>
    <w:rsid w:val="77027AD9"/>
    <w:rsid w:val="780C0E03"/>
    <w:rsid w:val="78A757B0"/>
    <w:rsid w:val="79D264B9"/>
    <w:rsid w:val="79ED6E4F"/>
    <w:rsid w:val="7B0C1557"/>
    <w:rsid w:val="7BE60204"/>
    <w:rsid w:val="7BE81FC4"/>
    <w:rsid w:val="7CAA2F40"/>
    <w:rsid w:val="7E320264"/>
    <w:rsid w:val="7E5E65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2128</Words>
  <Characters>2381</Characters>
  <Lines>0</Lines>
  <Paragraphs>0</Paragraphs>
  <TotalTime>5</TotalTime>
  <ScaleCrop>false</ScaleCrop>
  <LinksUpToDate>false</LinksUpToDate>
  <CharactersWithSpaces>2453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2025-08-16T03:17:00Z</dcterms:created>
  <dc:creator>PC</dc:creator>
  <cp:lastModifiedBy>郝宇</cp:lastModifiedBy>
  <dcterms:modified xsi:type="dcterms:W3CDTF">2026-02-07T10:52:58Z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2025-08-19T18:03:20Z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0093F2EB7B364A05B49EE85816F38200_12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