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9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人员备份管理制度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555"/>
      <w:r>
        <w:t>中达丰集团有限公司</w:t>
      </w:r>
      <w:bookmarkEnd w:id="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</w:pPr>
      <w:bookmarkStart w:id="2" w:name="_Toc7092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2025年7月4日</w:t>
      </w:r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 w:hint="eastAsia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1"/>
        <w:rPr>
          <w:rFonts w:ascii="宋体" w:eastAsia="宋体" w:hAnsi="宋体" w:cs="宋体"/>
          <w:sz w:val="28"/>
          <w:szCs w:val="28"/>
        </w:rPr>
      </w:pPr>
      <w:bookmarkStart w:id="3" w:name="_Toc12250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人员备份管理制度（ZDFJT-ITSS-RYBFGL）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pacing w:val="-3"/>
                <w:sz w:val="21"/>
                <w:szCs w:val="21"/>
              </w:rPr>
              <w:t>庄霞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4"/>
          <w:pgSz w:w="11906" w:h="16839"/>
          <w:pgMar w:top="1431" w:right="1127" w:bottom="1233" w:left="1696" w:header="0" w:footer="107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276"/>
        <w:docPartObj>
          <w:docPartGallery w:val="Table of Contents"/>
          <w:docPartUnique/>
        </w:docPartObj>
      </w:sdtPr>
      <w:sdtEndPr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_Toc297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人员备份管理制度</w:t>
          </w:r>
          <w:r>
            <w:tab/>
          </w:r>
          <w:r>
            <w:fldChar w:fldCharType="begin"/>
          </w:r>
          <w:r>
            <w:instrText xml:space="preserve"> PAGEREF _Toc297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_Toc24555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_Toc24555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_Toc7092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bCs w:val="0"/>
              <w:szCs w:val="36"/>
              <w:lang w:val="en-US" w:eastAsia="zh-CN"/>
            </w:rPr>
            <w:t>2025年7月4日</w:t>
          </w:r>
          <w:r>
            <w:tab/>
          </w:r>
          <w:r>
            <w:fldChar w:fldCharType="begin"/>
          </w:r>
          <w:r>
            <w:instrText xml:space="preserve"> PAGEREF _Toc7092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_Toc12250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_Toc12250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_Toc28121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_Toc4534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名词解释</w:t>
          </w:r>
          <w:r>
            <w:tab/>
          </w:r>
          <w:r>
            <w:fldChar w:fldCharType="begin"/>
          </w:r>
          <w:r>
            <w:instrText xml:space="preserve"> PAGEREF _Toc4534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_Toc25855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_Toc25855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_Toc25915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备份流程及说明</w:t>
          </w:r>
          <w:r>
            <w:tab/>
          </w:r>
          <w:r>
            <w:fldChar w:fldCharType="begin"/>
          </w:r>
          <w:r>
            <w:instrText xml:space="preserve"> PAGEREF _Toc25915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_Toc4660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责任说明</w:t>
          </w:r>
          <w:r>
            <w:tab/>
          </w:r>
          <w:r>
            <w:fldChar w:fldCharType="begin"/>
          </w:r>
          <w:r>
            <w:instrText xml:space="preserve"> PAGEREF _Toc4660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_Toc28273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_Toc28273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_Toc11186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_Toc11186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eastAsia="宋体" w:hAnsi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eastAsia="宋体" w:hAnsi="宋体" w:cs="宋体"/>
              <w:szCs w:val="21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w:type="default" r:id="rId5"/>
          <w:pgSz w:w="11906" w:h="16839"/>
          <w:pgMar w:top="1431" w:right="1710" w:bottom="1234" w:left="1708" w:header="0" w:footer="107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8121"/>
      <w:r>
        <w:t>目的</w:t>
      </w:r>
      <w:bookmarkEnd w:id="4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为保证公司运维服务水平和运维服务可持续性，确保为客户提供连续可靠的服务，特制定本制度。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4534"/>
      <w:r>
        <w:t>名词解释</w:t>
      </w:r>
      <w:bookmarkEnd w:id="5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AB备份制度：是指一个岗位或环节由两人兼顾，A岗是业务主办人员，B岗是业务协办人员。当A岗因休假、培训等原因不在岗时，由熟悉A岗业务的B岗代行承办业务，保证工作的持续高效有序运转的一种工作制度。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5855"/>
      <w:r>
        <w:t>适用范围</w:t>
      </w:r>
      <w:bookmarkEnd w:id="6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本制度适用于公司运维业务中关键岗位。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5915"/>
      <w:r>
        <w:t>备份流程及说明</w:t>
      </w:r>
      <w:bookmarkEnd w:id="7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B岗人选的选择要求：A岗的直接下属（优秀下属）、同级（同岗位）或者上级，对A岗主要业务及常规工作有一定的了解，能够在管理时间内熟悉A岗工作。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AB岗备份清单征集整合流程：人力资源部发布通知—人事专员梳理清单—运维业务分管副总审核—人力资源部分管领导审核—人力资源部备案。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AB岗备份触发：A岗人员请假(≥3天）及以上则触发该制度，A岗需要提前3天和对应B岗进行工作交接。且正式休假前3天在公司OA上发布备份通知，告知休假起止时间与备份人员姓名。当发生紧急情况，A岗电话告知B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开岗进行交接，B应主动承接A岗职责。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上岗：在A正式休假后，B岗正式接任其工作，并对工作期间的工作结果负责。在此期间内，如遇到难以处理事项可向A岗本人或A岗上级进行咨询，A岗休假期间应保持电话的畅通。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工作交接：休假时间结束，B岗应告知A岗，在岗期间处理工作的有关情况，并将有关文件资料移交A岗责任人。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4660"/>
      <w:r>
        <w:t>责任说明</w:t>
      </w:r>
      <w:bookmarkEnd w:id="8"/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将AB岗责任人合作和配合情况纳入年度考核内容，A岗责任人离开岗位未及时交代B岗位责任人，影响工作的将追究A岗责任人的责任；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B岗责任人在顶岗期间出现问题的，追究B岗责任人责任；造成不良后果，出现客户投诉的，按公司有关规定追究相关负责人和相关人员的责任。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8273"/>
      <w:r>
        <w:t>附则</w:t>
      </w:r>
      <w:bookmarkEnd w:id="9"/>
      <w:bookmarkStart w:id="10" w:name="_GoBack"/>
      <w:bookmarkEnd w:id="10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本制度由人力资源部负责解释、修订。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本制度自发布之日起执行。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8"/>
          <w:sz w:val="24"/>
          <w:szCs w:val="24"/>
        </w:rPr>
        <w:t>附件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1186"/>
      <w:bookmarkStart w:id="12" w:name="_Toc15732"/>
      <w:r>
        <w:rPr>
          <w:rFonts w:hint="eastAsia"/>
          <w:lang w:val="en-US" w:eastAsia="zh-CN"/>
        </w:rPr>
        <w:t>主要考核指标</w:t>
      </w:r>
      <w:bookmarkEnd w:id="11"/>
      <w:bookmarkEnd w:id="12"/>
    </w:p>
    <w:tbl>
      <w:tblPr>
        <w:tblStyle w:val="TableNormal0"/>
        <w:tblW w:w="8401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0"/>
        <w:gridCol w:w="1500"/>
        <w:gridCol w:w="3760"/>
        <w:gridCol w:w="1116"/>
        <w:gridCol w:w="885"/>
      </w:tblGrid>
      <w:tr>
        <w:tblPrEx>
          <w:tblW w:w="8401" w:type="dxa"/>
          <w:tblInd w:w="1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114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0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76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116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8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8401" w:type="dxa"/>
          <w:tblInd w:w="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11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季度备份达成率</w:t>
            </w:r>
          </w:p>
        </w:tc>
        <w:tc>
          <w:tcPr>
            <w:tcW w:w="376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实际备份成功人数/计划备份人数*100%</w:t>
            </w:r>
          </w:p>
        </w:tc>
        <w:tc>
          <w:tcPr>
            <w:tcW w:w="11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88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right="0" w:firstLine="0" w:leftChars="0" w:rightChars="0" w:firstLineChars="0"/>
              <w:jc w:val="center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≥90%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sectPr>
      <w:footerReference w:type="default" r:id="rId6"/>
      <w:pgSz w:w="11906" w:h="16839"/>
      <w:pgMar w:top="1431" w:right="1785" w:bottom="1373" w:left="1686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226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209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5" w:lineRule="auto"/>
      <w:ind w:left="4229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5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6A19BE6"/>
    <w:multiLevelType w:val="singleLevel"/>
    <w:tmpl w:val="B6A19BE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CD5E6D4"/>
    <w:multiLevelType w:val="singleLevel"/>
    <w:tmpl w:val="BCD5E6D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8F83CC6"/>
    <w:multiLevelType w:val="singleLevel"/>
    <w:tmpl w:val="58F83C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Pages>5</Pages>
  <Words>933</Words>
  <Characters>982</Characters>
  <Application>Microsoft Office Word</Application>
  <DocSecurity>0</DocSecurity>
  <Lines>0</Lines>
  <Paragraphs>0</Paragraphs>
  <ScaleCrop>false</ScaleCrop>
  <Company/>
  <LinksUpToDate>false</LinksUpToDate>
  <CharactersWithSpaces>1022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2025-08-19T20:20:00Z</dcterms:created>
  <dcterms:modified xsi:type="dcterms:W3CDTF">2026-01-07T12:49:05Z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2025-09-02T18:32:26Z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5C2274D589DD4FAE898296AFEDDEE53F_13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