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A6D53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6EEA6E0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18340"/>
      <w:r>
        <w:t>绩效考评管理办法</w:t>
      </w:r>
      <w:bookmarkEnd w:id="0"/>
    </w:p>
    <w:p w14:paraId="37DAE5E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17234"/>
      <w:r>
        <w:t>中达丰集团有限公司</w:t>
      </w:r>
      <w:bookmarkEnd w:id="1"/>
    </w:p>
    <w:p w14:paraId="511C5389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bookmarkStart w:id="2" w:name="_Toc30232"/>
      <w:r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t>2025年4月4日</w:t>
      </w:r>
      <w:bookmarkEnd w:id="2"/>
    </w:p>
    <w:p w14:paraId="6BB1BB7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87" w:line="220" w:lineRule="auto"/>
        <w:ind w:left="3620"/>
        <w:textAlignment w:val="baseline"/>
        <w:outlineLvl w:val="1"/>
        <w:rPr>
          <w:rFonts w:ascii="宋体" w:hAnsi="宋体" w:eastAsia="宋体" w:cs="宋体"/>
          <w:sz w:val="28"/>
          <w:szCs w:val="28"/>
        </w:rPr>
      </w:pPr>
      <w:bookmarkStart w:id="3" w:name="_Toc6019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3"/>
    </w:p>
    <w:p w14:paraId="3510DF9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" w:lineRule="exact"/>
        <w:textAlignment w:val="baseline"/>
      </w:pPr>
    </w:p>
    <w:tbl>
      <w:tblPr>
        <w:tblStyle w:val="24"/>
        <w:tblW w:w="9071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7A3A61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846" w:type="dxa"/>
          </w:tcPr>
          <w:p w14:paraId="1AF35C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29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5EA681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8" w:lineRule="auto"/>
              <w:ind w:left="111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绩效考评管理办法（ZDFJT-ITSS-JXKPGL）</w:t>
            </w:r>
          </w:p>
        </w:tc>
      </w:tr>
      <w:tr w14:paraId="4F025C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846" w:type="dxa"/>
          </w:tcPr>
          <w:p w14:paraId="5830E3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20" w:lineRule="auto"/>
              <w:ind w:left="50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编制单位</w:t>
            </w:r>
          </w:p>
        </w:tc>
        <w:tc>
          <w:tcPr>
            <w:tcW w:w="7225" w:type="dxa"/>
            <w:gridSpan w:val="4"/>
          </w:tcPr>
          <w:p w14:paraId="09B61E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7" w:line="219" w:lineRule="auto"/>
              <w:ind w:left="10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中达丰集团有限公司</w:t>
            </w:r>
          </w:p>
        </w:tc>
      </w:tr>
      <w:tr w14:paraId="4CD4B78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</w:trPr>
        <w:tc>
          <w:tcPr>
            <w:tcW w:w="1846" w:type="dxa"/>
          </w:tcPr>
          <w:p w14:paraId="79D52F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506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文档版本</w:t>
            </w:r>
          </w:p>
        </w:tc>
        <w:tc>
          <w:tcPr>
            <w:tcW w:w="1413" w:type="dxa"/>
          </w:tcPr>
          <w:p w14:paraId="1CC85E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28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版本日期</w:t>
            </w:r>
          </w:p>
        </w:tc>
        <w:tc>
          <w:tcPr>
            <w:tcW w:w="2302" w:type="dxa"/>
          </w:tcPr>
          <w:p w14:paraId="589B11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19" w:lineRule="auto"/>
              <w:ind w:left="735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版本说明</w:t>
            </w:r>
          </w:p>
        </w:tc>
        <w:tc>
          <w:tcPr>
            <w:tcW w:w="1557" w:type="dxa"/>
          </w:tcPr>
          <w:p w14:paraId="32A8CD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575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作者</w:t>
            </w:r>
          </w:p>
        </w:tc>
        <w:tc>
          <w:tcPr>
            <w:tcW w:w="1953" w:type="dxa"/>
          </w:tcPr>
          <w:p w14:paraId="44F1C2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9" w:line="220" w:lineRule="auto"/>
              <w:ind w:left="78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5"/>
                <w:sz w:val="21"/>
                <w:szCs w:val="21"/>
              </w:rPr>
              <w:t>审核</w:t>
            </w:r>
          </w:p>
        </w:tc>
      </w:tr>
      <w:tr w14:paraId="4C0C51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846" w:type="dxa"/>
          </w:tcPr>
          <w:p w14:paraId="696557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 w:line="239" w:lineRule="auto"/>
              <w:ind w:left="709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1"/>
                <w:sz w:val="21"/>
                <w:szCs w:val="21"/>
              </w:rPr>
              <w:t>V1.0</w:t>
            </w:r>
          </w:p>
        </w:tc>
        <w:tc>
          <w:tcPr>
            <w:tcW w:w="1413" w:type="dxa"/>
          </w:tcPr>
          <w:p w14:paraId="36FB86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290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2"/>
                <w:sz w:val="21"/>
                <w:szCs w:val="21"/>
              </w:rPr>
              <w:t>2025-4-4</w:t>
            </w:r>
          </w:p>
        </w:tc>
        <w:tc>
          <w:tcPr>
            <w:tcW w:w="2302" w:type="dxa"/>
          </w:tcPr>
          <w:p w14:paraId="685F63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19" w:lineRule="auto"/>
              <w:ind w:left="738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发布版本</w:t>
            </w:r>
          </w:p>
        </w:tc>
        <w:tc>
          <w:tcPr>
            <w:tcW w:w="1557" w:type="dxa"/>
          </w:tcPr>
          <w:p w14:paraId="7EC5AE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8" w:lineRule="auto"/>
              <w:ind w:left="576"/>
              <w:textAlignment w:val="baseline"/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  <w:lang w:val="en-US" w:eastAsia="zh-CN"/>
              </w:rPr>
              <w:t>庄霞</w:t>
            </w:r>
          </w:p>
        </w:tc>
        <w:tc>
          <w:tcPr>
            <w:tcW w:w="1953" w:type="dxa"/>
          </w:tcPr>
          <w:p w14:paraId="4D85F1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3" w:line="220" w:lineRule="auto"/>
              <w:ind w:left="672"/>
              <w:textAlignment w:val="baseline"/>
              <w:rPr>
                <w:rFonts w:ascii="宋体" w:hAnsi="宋体" w:eastAsia="宋体" w:cs="宋体"/>
                <w:sz w:val="21"/>
                <w:szCs w:val="21"/>
              </w:rPr>
            </w:pPr>
            <w:r>
              <w:rPr>
                <w:rFonts w:ascii="宋体" w:hAnsi="宋体" w:eastAsia="宋体" w:cs="宋体"/>
                <w:spacing w:val="-3"/>
                <w:sz w:val="21"/>
                <w:szCs w:val="21"/>
              </w:rPr>
              <w:t>吴向阳</w:t>
            </w:r>
          </w:p>
        </w:tc>
      </w:tr>
      <w:tr w14:paraId="59ECC9E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79B94B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02FBE42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 w14:paraId="7BCB820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1AE98F1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732A095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E7DA6D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55DD58B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052ADEF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 w14:paraId="096878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525AF6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49A561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A7CA65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28D00B1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110BC2C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 w14:paraId="35910A6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9CD11F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6F3AAD5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CB253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</w:trPr>
        <w:tc>
          <w:tcPr>
            <w:tcW w:w="1846" w:type="dxa"/>
          </w:tcPr>
          <w:p w14:paraId="24B92F0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180BB27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 w14:paraId="51DC3DC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3000902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7A5BA6E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295D21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846" w:type="dxa"/>
          </w:tcPr>
          <w:p w14:paraId="32E318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3" w:type="dxa"/>
          </w:tcPr>
          <w:p w14:paraId="19C7D00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02" w:type="dxa"/>
          </w:tcPr>
          <w:p w14:paraId="053F420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57" w:type="dxa"/>
          </w:tcPr>
          <w:p w14:paraId="639B247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53" w:type="dxa"/>
          </w:tcPr>
          <w:p w14:paraId="0F8216D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52C2C77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169A12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r:id="rId5" w:type="default"/>
          <w:pgSz w:w="11906" w:h="16839"/>
          <w:pgMar w:top="1431" w:right="1029" w:bottom="1359" w:left="1785" w:header="0" w:footer="1198" w:gutter="0"/>
          <w:cols w:space="720" w:num="1"/>
        </w:sectPr>
      </w:pPr>
    </w:p>
    <w:p w14:paraId="344DA690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5" w:lineRule="auto"/>
        <w:textAlignment w:val="baseline"/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589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3C40415F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D42210C">
          <w:pPr>
            <w:pStyle w:val="16"/>
            <w:tabs>
              <w:tab w:val="right" w:leader="dot" w:pos="8336"/>
            </w:tabs>
          </w:pPr>
          <w:bookmarkStart w:id="29" w:name="_GoBack"/>
          <w:bookmarkEnd w:id="29"/>
          <w:r>
            <w:rPr>
              <w:rFonts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ascii="宋体" w:hAnsi="宋体" w:eastAsia="宋体" w:cs="宋体"/>
              <w:sz w:val="21"/>
              <w:szCs w:val="21"/>
            </w:rPr>
            <w:instrText xml:space="preserve">TOC \o "1-3" \h \u </w:instrText>
          </w:r>
          <w:r>
            <w:rPr>
              <w:rFonts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_Toc18340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t>绩效考评管理办法</w:t>
          </w:r>
          <w:r>
            <w:tab/>
          </w:r>
          <w:r>
            <w:fldChar w:fldCharType="begin"/>
          </w:r>
          <w:r>
            <w:instrText xml:space="preserve"> PAGEREF _Toc18340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3BCFA56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_Toc17234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_Toc17234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64B46B44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_Toc30232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bCs w:val="0"/>
              <w:szCs w:val="36"/>
              <w:lang w:val="en-US" w:eastAsia="zh-CN"/>
            </w:rPr>
            <w:t>2025年4月4日</w:t>
          </w:r>
          <w:r>
            <w:tab/>
          </w:r>
          <w:r>
            <w:fldChar w:fldCharType="begin"/>
          </w:r>
          <w:r>
            <w:instrText xml:space="preserve"> PAGEREF _Toc30232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91E2C42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_Toc6019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_Toc6019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614463E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_Toc17533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总则</w:t>
          </w:r>
          <w:r>
            <w:tab/>
          </w:r>
          <w:r>
            <w:fldChar w:fldCharType="begin"/>
          </w:r>
          <w:r>
            <w:instrText xml:space="preserve"> PAGEREF _Toc17533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698F8BF6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_Toc3729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_Toc3729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5D1C8636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_Toc28474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原则</w:t>
          </w:r>
          <w:r>
            <w:tab/>
          </w:r>
          <w:r>
            <w:fldChar w:fldCharType="begin"/>
          </w:r>
          <w:r>
            <w:instrText xml:space="preserve"> PAGEREF _Toc28474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7F90E12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_Toc15041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1.3.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_Toc15041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724CF928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_Toc20759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职责</w:t>
          </w:r>
          <w:r>
            <w:tab/>
          </w:r>
          <w:r>
            <w:fldChar w:fldCharType="begin"/>
          </w:r>
          <w:r>
            <w:instrText xml:space="preserve"> PAGEREF _Toc20759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A378338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_Toc7939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人力资源部职责</w:t>
          </w:r>
          <w:r>
            <w:tab/>
          </w:r>
          <w:r>
            <w:fldChar w:fldCharType="begin"/>
          </w:r>
          <w:r>
            <w:instrText xml:space="preserve"> PAGEREF _Toc7939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754DA59F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_Toc20323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考评人职责</w:t>
          </w:r>
          <w:r>
            <w:tab/>
          </w:r>
          <w:r>
            <w:fldChar w:fldCharType="begin"/>
          </w:r>
          <w:r>
            <w:instrText xml:space="preserve"> PAGEREF _Toc20323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6A785B7A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_Toc18694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t>被考评人职责</w:t>
          </w:r>
          <w:r>
            <w:tab/>
          </w:r>
          <w:r>
            <w:fldChar w:fldCharType="begin"/>
          </w:r>
          <w:r>
            <w:instrText xml:space="preserve"> PAGEREF _Toc18694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2E37C8E9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_Toc28742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考评层级</w:t>
          </w:r>
          <w:r>
            <w:tab/>
          </w:r>
          <w:r>
            <w:fldChar w:fldCharType="begin"/>
          </w:r>
          <w:r>
            <w:instrText xml:space="preserve"> PAGEREF _Toc28742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4031CF67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_Toc24765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考评分类</w:t>
          </w:r>
          <w:r>
            <w:tab/>
          </w:r>
          <w:r>
            <w:fldChar w:fldCharType="begin"/>
          </w:r>
          <w:r>
            <w:instrText xml:space="preserve"> PAGEREF _Toc24765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2D84FE55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_Toc13479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 w:ascii="宋体" w:hAnsi="宋体" w:eastAsia="宋体" w:cs="宋体"/>
              <w:szCs w:val="32"/>
            </w:rPr>
            <w:t xml:space="preserve">5. </w:t>
          </w:r>
          <w:r>
            <w:rPr>
              <w:rFonts w:ascii="宋体" w:hAnsi="宋体" w:eastAsia="宋体" w:cs="宋体"/>
              <w:bCs/>
              <w:spacing w:val="-5"/>
              <w:szCs w:val="40"/>
            </w:rPr>
            <w:t>月度考评</w:t>
          </w:r>
          <w:r>
            <w:tab/>
          </w:r>
          <w:r>
            <w:fldChar w:fldCharType="begin"/>
          </w:r>
          <w:r>
            <w:instrText xml:space="preserve"> PAGEREF _Toc13479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73DDF418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_Toc297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考评时间</w:t>
          </w:r>
          <w:r>
            <w:tab/>
          </w:r>
          <w:r>
            <w:fldChar w:fldCharType="begin"/>
          </w:r>
          <w:r>
            <w:instrText xml:space="preserve"> PAGEREF _Toc297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9C861EF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_Toc23124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考评范围</w:t>
          </w:r>
          <w:r>
            <w:tab/>
          </w:r>
          <w:r>
            <w:fldChar w:fldCharType="begin"/>
          </w:r>
          <w:r>
            <w:instrText xml:space="preserve"> PAGEREF _Toc23124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4798961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_Toc3181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5.3. </w:t>
          </w:r>
          <w:r>
            <w:t>考评内容</w:t>
          </w:r>
          <w:r>
            <w:tab/>
          </w:r>
          <w:r>
            <w:fldChar w:fldCharType="begin"/>
          </w:r>
          <w:r>
            <w:instrText xml:space="preserve"> PAGEREF _Toc3181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A30E6A4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_Toc4169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年度考评</w:t>
          </w:r>
          <w:r>
            <w:tab/>
          </w:r>
          <w:r>
            <w:fldChar w:fldCharType="begin"/>
          </w:r>
          <w:r>
            <w:instrText xml:space="preserve"> PAGEREF _Toc4169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2A90EF50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_Toc32109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考评时间</w:t>
          </w:r>
          <w:r>
            <w:tab/>
          </w:r>
          <w:r>
            <w:fldChar w:fldCharType="begin"/>
          </w:r>
          <w:r>
            <w:instrText xml:space="preserve"> PAGEREF _Toc32109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7D860C73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_Toc13896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考评范围</w:t>
          </w:r>
          <w:r>
            <w:tab/>
          </w:r>
          <w:r>
            <w:fldChar w:fldCharType="begin"/>
          </w:r>
          <w:r>
            <w:instrText xml:space="preserve"> PAGEREF _Toc13896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67FF451C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_Toc2960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考评内容</w:t>
          </w:r>
          <w:r>
            <w:tab/>
          </w:r>
          <w:r>
            <w:fldChar w:fldCharType="begin"/>
          </w:r>
          <w:r>
            <w:instrText xml:space="preserve"> PAGEREF _Toc2960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6C7B93C5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_Toc18979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6.4. </w:t>
          </w:r>
          <w:r>
            <w:t>考评等级及结果应用</w:t>
          </w:r>
          <w:r>
            <w:tab/>
          </w:r>
          <w:r>
            <w:fldChar w:fldCharType="begin"/>
          </w:r>
          <w:r>
            <w:instrText xml:space="preserve"> PAGEREF _Toc18979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25131699">
          <w:pPr>
            <w:pStyle w:val="17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_Toc22870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6.5. </w:t>
          </w:r>
          <w:r>
            <w:t>绩效考评面谈</w:t>
          </w:r>
          <w:r>
            <w:tab/>
          </w:r>
          <w:r>
            <w:fldChar w:fldCharType="begin"/>
          </w:r>
          <w:r>
            <w:instrText xml:space="preserve"> PAGEREF _Toc22870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1CDEA71C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_Toc30823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考评申诉</w:t>
          </w:r>
          <w:r>
            <w:tab/>
          </w:r>
          <w:r>
            <w:fldChar w:fldCharType="begin"/>
          </w:r>
          <w:r>
            <w:instrText xml:space="preserve"> PAGEREF _Toc30823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00D50B8D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_Toc27877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主要流程指标</w:t>
          </w:r>
          <w:r>
            <w:tab/>
          </w:r>
          <w:r>
            <w:fldChar w:fldCharType="begin"/>
          </w:r>
          <w:r>
            <w:instrText xml:space="preserve"> PAGEREF _Toc27877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0ED189BD">
          <w:pPr>
            <w:pStyle w:val="16"/>
            <w:tabs>
              <w:tab w:val="right" w:leader="dot" w:pos="8336"/>
            </w:tabs>
          </w:pPr>
          <w:r>
            <w:rPr>
              <w:rFonts w:ascii="宋体" w:hAnsi="宋体" w:eastAsia="宋体" w:cs="宋体"/>
              <w:szCs w:val="21"/>
            </w:rPr>
            <w:fldChar w:fldCharType="begin"/>
          </w:r>
          <w:r>
            <w:rPr>
              <w:rFonts w:ascii="宋体" w:hAnsi="宋体" w:eastAsia="宋体" w:cs="宋体"/>
              <w:szCs w:val="21"/>
            </w:rPr>
            <w:instrText xml:space="preserve"> HYPERLINK \l _Toc13128 </w:instrText>
          </w:r>
          <w:r>
            <w:rPr>
              <w:rFonts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</w:rPr>
            <w:t xml:space="preserve">9.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_Toc13128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hAnsi="宋体" w:eastAsia="宋体" w:cs="宋体"/>
              <w:szCs w:val="21"/>
            </w:rPr>
            <w:fldChar w:fldCharType="end"/>
          </w:r>
        </w:p>
        <w:p w14:paraId="3FF6980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宋体" w:hAnsi="宋体" w:eastAsia="宋体" w:cs="宋体"/>
              <w:snapToGrid w:val="0"/>
              <w:color w:val="000000"/>
              <w:kern w:val="0"/>
              <w:sz w:val="21"/>
              <w:szCs w:val="21"/>
              <w:lang w:val="en-US" w:eastAsia="en-US" w:bidi="ar-SA"/>
            </w:rPr>
          </w:pPr>
          <w:r>
            <w:rPr>
              <w:rFonts w:ascii="宋体" w:hAnsi="宋体" w:eastAsia="宋体" w:cs="宋体"/>
              <w:szCs w:val="21"/>
            </w:rPr>
            <w:fldChar w:fldCharType="end"/>
          </w:r>
        </w:p>
      </w:sdtContent>
    </w:sdt>
    <w:p w14:paraId="5B69C38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bookmark1"/>
      <w:bookmarkEnd w:id="4"/>
      <w:bookmarkStart w:id="5" w:name="_Toc17533"/>
      <w:r>
        <w:t>总则</w:t>
      </w:r>
      <w:bookmarkEnd w:id="5"/>
    </w:p>
    <w:p w14:paraId="1AAB71BC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3729"/>
      <w:r>
        <w:t>目的</w:t>
      </w:r>
      <w:bookmarkEnd w:id="6"/>
    </w:p>
    <w:p w14:paraId="7294FC5D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为促进和提高公司经营效率，激发员工积极性；</w:t>
      </w:r>
    </w:p>
    <w:p w14:paraId="51E2B6FB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了解和考评员工在各考评时段完成的目标及相关职责情况，并向员工反馈实际绩效；</w:t>
      </w:r>
    </w:p>
    <w:p w14:paraId="10AC073B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在考评过程中，发现员工的优势及弱势，有助于公司制订培训计划，开发员工的 潜力或提出不足；</w:t>
      </w:r>
    </w:p>
    <w:p w14:paraId="68A4594D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根据公司激励政策，为职务升降、任免调配、奖金发放等方面奖励提供依据。</w:t>
      </w:r>
    </w:p>
    <w:p w14:paraId="6D93500E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_Toc28474"/>
      <w:r>
        <w:t>原则</w:t>
      </w:r>
      <w:bookmarkEnd w:id="7"/>
    </w:p>
    <w:p w14:paraId="5E95A515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客观公正原则，要求对被考评人做出恰当的评价；</w:t>
      </w:r>
    </w:p>
    <w:p w14:paraId="1099547C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主公开原则，要求过程透明，结果公开；</w:t>
      </w:r>
    </w:p>
    <w:p w14:paraId="18E7F39F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注重业绩原则，特别是对年度计划（目标）完成情况给予重视；</w:t>
      </w:r>
    </w:p>
    <w:p w14:paraId="438F1151">
      <w:pPr>
        <w:pStyle w:val="3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注重团队建设，关注公司重大活动中的表现。</w:t>
      </w:r>
    </w:p>
    <w:p w14:paraId="37CDC7D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_Toc15041"/>
      <w:r>
        <w:t>适用范围</w:t>
      </w:r>
      <w:bookmarkEnd w:id="8"/>
    </w:p>
    <w:p w14:paraId="6BD415A9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本办法适用于公司所有员工。</w:t>
      </w:r>
    </w:p>
    <w:p w14:paraId="6C3AF3CD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_Toc20759"/>
      <w:r>
        <w:t>职责</w:t>
      </w:r>
      <w:bookmarkEnd w:id="9"/>
    </w:p>
    <w:p w14:paraId="72DB599D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_Toc7939"/>
      <w:r>
        <w:t>人力资源部职责</w:t>
      </w:r>
      <w:bookmarkEnd w:id="10"/>
    </w:p>
    <w:p w14:paraId="6D14A34F">
      <w:pPr>
        <w:pStyle w:val="3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制订并实施公司绩效考评制度和流程，并根据需要进行修订和调整；</w:t>
      </w:r>
    </w:p>
    <w:p w14:paraId="6E9C3846">
      <w:pPr>
        <w:pStyle w:val="3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备案各类绩效考评的结果；</w:t>
      </w:r>
    </w:p>
    <w:p w14:paraId="23A35B2F">
      <w:pPr>
        <w:pStyle w:val="3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组织公司年度绩效考评总结大会。</w:t>
      </w:r>
    </w:p>
    <w:p w14:paraId="5CB4EF73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20323"/>
      <w:r>
        <w:t>考评人职责</w:t>
      </w:r>
      <w:bookmarkEnd w:id="11"/>
    </w:p>
    <w:p w14:paraId="5FE01B43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正确行使考评权力，严格执行考评流程，以事实为根据，严肃、认真 、客观、公 正地评价被考评人；</w:t>
      </w:r>
    </w:p>
    <w:p w14:paraId="38939950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负责对下属进行月度、年度的复评并写出评语；</w:t>
      </w:r>
    </w:p>
    <w:p w14:paraId="42773300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对下属进行月度、年度绩效考评面谈，指出成绩和不足以及今后努力方向；</w:t>
      </w:r>
    </w:p>
    <w:p w14:paraId="5F3BF3FB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解答下属对考评结果的疑问；</w:t>
      </w:r>
    </w:p>
    <w:p w14:paraId="70AC5672">
      <w:pPr>
        <w:pStyle w:val="39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对下属的培训、培养等提出建议。</w:t>
      </w:r>
    </w:p>
    <w:p w14:paraId="4F12DF6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18694"/>
      <w:r>
        <w:t>被考评人职责</w:t>
      </w:r>
      <w:bookmarkEnd w:id="12"/>
    </w:p>
    <w:p w14:paraId="50C7A740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根据考评安排做好个人月度自评、年度总结；</w:t>
      </w:r>
    </w:p>
    <w:p w14:paraId="319AC84A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积极参与本部门、公司年度考评的有关互评、测评工作，客观、真实地反映情况；</w:t>
      </w:r>
    </w:p>
    <w:p w14:paraId="1EAEB44A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正确理解考评结果，虚心接受上级主管的批评和帮助；</w:t>
      </w:r>
    </w:p>
    <w:p w14:paraId="2C837137">
      <w:pPr>
        <w:pStyle w:val="39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有权了解个人的考评结果与依据，依照制度规定对不公正的考评结果进行申诉。</w:t>
      </w:r>
    </w:p>
    <w:p w14:paraId="2CBDC9B0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_Toc28742"/>
      <w:r>
        <w:t>考评层级</w:t>
      </w:r>
      <w:bookmarkEnd w:id="13"/>
    </w:p>
    <w:p w14:paraId="589CE1F8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公司考评设为三个层级，即高层管理人员、经理级人员、基层员工。</w:t>
      </w:r>
    </w:p>
    <w:p w14:paraId="14421370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高层管理人员包括公司副总经理（含）以上人员。</w:t>
      </w:r>
    </w:p>
    <w:p w14:paraId="6AE3932F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经理级人员包括中心副经理级（含）以上人员。</w:t>
      </w:r>
    </w:p>
    <w:p w14:paraId="516B31DA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基层员工包括除以上人员之外的所有员工。</w:t>
      </w:r>
    </w:p>
    <w:p w14:paraId="3A1DF9D7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24765"/>
      <w:r>
        <w:t>考评分类</w:t>
      </w:r>
      <w:bookmarkEnd w:id="14"/>
    </w:p>
    <w:p w14:paraId="52CB482F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公司考评分为月度考评、年度考评。</w:t>
      </w:r>
    </w:p>
    <w:p w14:paraId="5D9A84D1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月度考评的主要对象为基层员工、经理级人员。</w:t>
      </w:r>
    </w:p>
    <w:p w14:paraId="5EFE12D2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年度考评的对象为全员。</w:t>
      </w:r>
    </w:p>
    <w:p w14:paraId="5EC426C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z w:val="32"/>
          <w:szCs w:val="32"/>
        </w:rPr>
      </w:pPr>
      <w:bookmarkStart w:id="15" w:name="_Toc13479"/>
      <w:r>
        <w:rPr>
          <w:rFonts w:ascii="宋体" w:hAnsi="宋体" w:eastAsia="宋体" w:cs="宋体"/>
          <w:b/>
          <w:bCs/>
          <w:spacing w:val="-5"/>
          <w:sz w:val="40"/>
          <w:szCs w:val="40"/>
        </w:rPr>
        <w:t>月度考评</w:t>
      </w:r>
      <w:bookmarkEnd w:id="15"/>
    </w:p>
    <w:p w14:paraId="1290859F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297"/>
      <w:r>
        <w:t>考评时间</w:t>
      </w:r>
      <w:bookmarkEnd w:id="16"/>
    </w:p>
    <w:p w14:paraId="5B61D06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月度考评时段为各自然月，考评实施时间为次月1日</w:t>
      </w:r>
      <w:r>
        <w:rPr>
          <w:rFonts w:ascii="宋体" w:hAnsi="宋体" w:eastAsia="宋体" w:cs="宋体"/>
          <w:spacing w:val="-4"/>
          <w:sz w:val="24"/>
          <w:szCs w:val="24"/>
        </w:rPr>
        <w:t>4，遇节假日提前完成。</w:t>
      </w:r>
    </w:p>
    <w:tbl>
      <w:tblPr>
        <w:tblStyle w:val="24"/>
        <w:tblW w:w="9068" w:type="dxa"/>
        <w:tblInd w:w="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55"/>
        <w:gridCol w:w="1699"/>
        <w:gridCol w:w="1133"/>
        <w:gridCol w:w="2406"/>
        <w:gridCol w:w="2975"/>
      </w:tblGrid>
      <w:tr w14:paraId="4B2D03D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3" w:hRule="atLeast"/>
        </w:trPr>
        <w:tc>
          <w:tcPr>
            <w:tcW w:w="855" w:type="dxa"/>
          </w:tcPr>
          <w:p w14:paraId="2B5E55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221" w:lineRule="auto"/>
              <w:ind w:left="1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序号</w:t>
            </w:r>
          </w:p>
        </w:tc>
        <w:tc>
          <w:tcPr>
            <w:tcW w:w="1699" w:type="dxa"/>
          </w:tcPr>
          <w:p w14:paraId="6B14CB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36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考评工作</w:t>
            </w:r>
          </w:p>
        </w:tc>
        <w:tc>
          <w:tcPr>
            <w:tcW w:w="1133" w:type="dxa"/>
          </w:tcPr>
          <w:p w14:paraId="01089C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2" w:lineRule="auto"/>
              <w:ind w:left="33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时间</w:t>
            </w:r>
          </w:p>
        </w:tc>
        <w:tc>
          <w:tcPr>
            <w:tcW w:w="2406" w:type="dxa"/>
          </w:tcPr>
          <w:p w14:paraId="547EF3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55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责任部门/人</w:t>
            </w:r>
          </w:p>
        </w:tc>
        <w:tc>
          <w:tcPr>
            <w:tcW w:w="2975" w:type="dxa"/>
          </w:tcPr>
          <w:p w14:paraId="516F3D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221" w:lineRule="auto"/>
              <w:ind w:left="125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备注</w:t>
            </w:r>
          </w:p>
        </w:tc>
      </w:tr>
      <w:tr w14:paraId="3886C7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2" w:hRule="atLeast"/>
        </w:trPr>
        <w:tc>
          <w:tcPr>
            <w:tcW w:w="855" w:type="dxa"/>
          </w:tcPr>
          <w:p w14:paraId="12FBD3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4" w:line="241" w:lineRule="auto"/>
              <w:ind w:left="3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1699" w:type="dxa"/>
          </w:tcPr>
          <w:p w14:paraId="26AFB9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1" w:line="220" w:lineRule="auto"/>
              <w:ind w:left="7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员工总结/自评</w:t>
            </w:r>
          </w:p>
        </w:tc>
        <w:tc>
          <w:tcPr>
            <w:tcW w:w="1133" w:type="dxa"/>
          </w:tcPr>
          <w:p w14:paraId="2C299CC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5" w:lineRule="auto"/>
              <w:ind w:left="34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4"/>
                <w:sz w:val="24"/>
                <w:szCs w:val="24"/>
              </w:rPr>
              <w:t>1日</w:t>
            </w:r>
          </w:p>
        </w:tc>
        <w:tc>
          <w:tcPr>
            <w:tcW w:w="2406" w:type="dxa"/>
          </w:tcPr>
          <w:p w14:paraId="2CBBC6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72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被考评人</w:t>
            </w:r>
          </w:p>
        </w:tc>
        <w:tc>
          <w:tcPr>
            <w:tcW w:w="2975" w:type="dxa"/>
          </w:tcPr>
          <w:p w14:paraId="1D4CCE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1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每月的工作计划/目标</w:t>
            </w:r>
          </w:p>
        </w:tc>
      </w:tr>
      <w:tr w14:paraId="010ADF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9" w:hRule="atLeast"/>
        </w:trPr>
        <w:tc>
          <w:tcPr>
            <w:tcW w:w="855" w:type="dxa"/>
          </w:tcPr>
          <w:p w14:paraId="2B7BF3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9" w:lineRule="auto"/>
              <w:textAlignment w:val="baseline"/>
            </w:pPr>
          </w:p>
          <w:p w14:paraId="4365E5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left="3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699" w:type="dxa"/>
          </w:tcPr>
          <w:p w14:paraId="0143E6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18" w:lineRule="auto"/>
              <w:ind w:left="37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主管评价</w:t>
            </w:r>
          </w:p>
        </w:tc>
        <w:tc>
          <w:tcPr>
            <w:tcW w:w="1133" w:type="dxa"/>
          </w:tcPr>
          <w:p w14:paraId="5AE8F5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25" w:lineRule="auto"/>
              <w:ind w:left="20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2-3日</w:t>
            </w:r>
          </w:p>
        </w:tc>
        <w:tc>
          <w:tcPr>
            <w:tcW w:w="2406" w:type="dxa"/>
          </w:tcPr>
          <w:p w14:paraId="001ADF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4" w:line="220" w:lineRule="auto"/>
              <w:ind w:left="18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直属主管/间接主管</w:t>
            </w:r>
          </w:p>
        </w:tc>
        <w:tc>
          <w:tcPr>
            <w:tcW w:w="2975" w:type="dxa"/>
          </w:tcPr>
          <w:p w14:paraId="763BA9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68" w:lineRule="auto"/>
              <w:ind w:left="410" w:right="156" w:hanging="2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直属主管填写评语和考评等级，间接主管确认</w:t>
            </w:r>
          </w:p>
        </w:tc>
      </w:tr>
      <w:tr w14:paraId="3CDE36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0" w:hRule="atLeast"/>
        </w:trPr>
        <w:tc>
          <w:tcPr>
            <w:tcW w:w="855" w:type="dxa"/>
          </w:tcPr>
          <w:p w14:paraId="63A2AF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66"/>
              <w:ind w:left="37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699" w:type="dxa"/>
          </w:tcPr>
          <w:p w14:paraId="55B4ADB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37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成绩汇总</w:t>
            </w:r>
          </w:p>
        </w:tc>
        <w:tc>
          <w:tcPr>
            <w:tcW w:w="1133" w:type="dxa"/>
          </w:tcPr>
          <w:p w14:paraId="6C73EC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5" w:lineRule="auto"/>
              <w:ind w:left="32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4日</w:t>
            </w:r>
          </w:p>
        </w:tc>
        <w:tc>
          <w:tcPr>
            <w:tcW w:w="2406" w:type="dxa"/>
          </w:tcPr>
          <w:p w14:paraId="230E56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0" w:lineRule="auto"/>
              <w:ind w:left="6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人力资源部</w:t>
            </w:r>
          </w:p>
        </w:tc>
        <w:tc>
          <w:tcPr>
            <w:tcW w:w="2975" w:type="dxa"/>
          </w:tcPr>
          <w:p w14:paraId="664EAE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2" w:line="220" w:lineRule="auto"/>
              <w:ind w:left="76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汇总考核成绩</w:t>
            </w:r>
          </w:p>
        </w:tc>
      </w:tr>
    </w:tbl>
    <w:p w14:paraId="3252724D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注：由于员工个人原因未能按时提交《月度绩效考评表》直至审批完成的，该月绩效工资与补交《月度绩效考评表》当月工资合并支付。</w:t>
      </w:r>
    </w:p>
    <w:p w14:paraId="7283881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23124"/>
      <w:r>
        <w:t>考评范围</w:t>
      </w:r>
      <w:bookmarkEnd w:id="17"/>
    </w:p>
    <w:p w14:paraId="14F1C46E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高层管理人员不参加月度考评；</w:t>
      </w:r>
    </w:p>
    <w:p w14:paraId="6D268128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新入职人员当月出勤不满十五天者不参加月度考评。</w:t>
      </w:r>
    </w:p>
    <w:p w14:paraId="5126D84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_Toc3181"/>
      <w:r>
        <w:t>考评内容</w:t>
      </w:r>
      <w:bookmarkEnd w:id="18"/>
    </w:p>
    <w:p w14:paraId="1884D07A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月度考评是员工根据每月的工作计划/目标，评估当月目标实际达成情况和工作表现，月度考评由直属主管评价、间接主管确认。</w:t>
      </w:r>
    </w:p>
    <w:p w14:paraId="05CC8E91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 w:eastAsia="宋体"/>
          <w:lang w:val="en-US" w:eastAsia="zh-CN"/>
        </w:rPr>
      </w:pPr>
      <w:r>
        <w:t>比例控制原则</w:t>
      </w:r>
      <w:r>
        <w:rPr>
          <w:rFonts w:hint="eastAsia"/>
          <w:lang w:eastAsia="zh-CN"/>
        </w:rPr>
        <w:t>：</w:t>
      </w:r>
      <w:r>
        <w:t>以部门为单位对员工的考核成绩进行排名</w:t>
      </w:r>
      <w:r>
        <w:rPr>
          <w:rFonts w:hint="eastAsia"/>
          <w:lang w:eastAsia="zh-CN"/>
        </w:rPr>
        <w:t>，</w:t>
      </w:r>
      <w:r>
        <w:rPr>
          <w:rFonts w:hint="eastAsia"/>
          <w:lang w:val="en-US" w:eastAsia="zh-CN"/>
        </w:rPr>
        <w:t>如下</w:t>
      </w:r>
    </w:p>
    <w:tbl>
      <w:tblPr>
        <w:tblStyle w:val="21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8"/>
        <w:gridCol w:w="2844"/>
      </w:tblGrid>
      <w:tr w14:paraId="5A33EA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568" w:type="dxa"/>
          </w:tcPr>
          <w:p w14:paraId="19D4F8A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A</w:t>
            </w:r>
            <w:r>
              <w:rPr>
                <w:rFonts w:hint="eastAsia" w:ascii="宋体" w:hAnsi="宋体" w:eastAsia="宋体" w:cs="宋体"/>
                <w:spacing w:val="-43"/>
                <w:sz w:val="24"/>
                <w:szCs w:val="24"/>
                <w:lang w:val="en-US" w:eastAsia="zh-CN"/>
              </w:rPr>
              <w:t>+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 w14:paraId="1C81E8C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15%（81-100</w:t>
            </w:r>
            <w:r>
              <w:rPr>
                <w:rFonts w:ascii="宋体" w:hAnsi="宋体" w:eastAsia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分）</w:t>
            </w:r>
          </w:p>
        </w:tc>
      </w:tr>
      <w:tr w14:paraId="2339A9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 w14:paraId="24F65EA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A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 w14:paraId="3CE88B0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30%（61-80</w:t>
            </w:r>
            <w:r>
              <w:rPr>
                <w:rFonts w:ascii="宋体" w:hAnsi="宋体" w:eastAsia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分）</w:t>
            </w:r>
          </w:p>
        </w:tc>
      </w:tr>
      <w:tr w14:paraId="18C747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 w14:paraId="7A11FB7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B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 w14:paraId="6551626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40%（41-60</w:t>
            </w:r>
            <w:r>
              <w:rPr>
                <w:rFonts w:ascii="宋体" w:hAnsi="宋体" w:eastAsia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分）</w:t>
            </w:r>
          </w:p>
        </w:tc>
      </w:tr>
      <w:tr w14:paraId="5D45D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68" w:type="dxa"/>
          </w:tcPr>
          <w:p w14:paraId="425FFE8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pacing w:val="-4"/>
                <w:sz w:val="24"/>
                <w:szCs w:val="24"/>
                <w:lang w:val="en-US" w:eastAsia="zh-CN"/>
              </w:rPr>
              <w:t>C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 w14:paraId="7425F11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10%（21-40</w:t>
            </w:r>
            <w:r>
              <w:rPr>
                <w:rFonts w:ascii="宋体" w:hAnsi="宋体" w:eastAsia="宋体" w:cs="宋体"/>
                <w:spacing w:val="-4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分）</w:t>
            </w:r>
          </w:p>
        </w:tc>
      </w:tr>
      <w:tr w14:paraId="37FDF6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1568" w:type="dxa"/>
          </w:tcPr>
          <w:p w14:paraId="76EECC5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hint="eastAsia" w:ascii="宋体" w:hAnsi="宋体" w:eastAsia="宋体" w:cs="宋体"/>
                <w:spacing w:val="-10"/>
                <w:sz w:val="24"/>
                <w:szCs w:val="24"/>
                <w:lang w:val="en-US" w:eastAsia="zh-CN"/>
              </w:rPr>
              <w:t>C-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档</w:t>
            </w:r>
          </w:p>
        </w:tc>
        <w:tc>
          <w:tcPr>
            <w:tcW w:w="2844" w:type="dxa"/>
          </w:tcPr>
          <w:p w14:paraId="55BD719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vertAlign w:val="baseline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5%。（20</w:t>
            </w:r>
            <w:r>
              <w:rPr>
                <w:rFonts w:ascii="宋体" w:hAnsi="宋体" w:eastAsia="宋体" w:cs="宋体"/>
                <w:spacing w:val="-48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分及以下）</w:t>
            </w:r>
          </w:p>
        </w:tc>
      </w:tr>
    </w:tbl>
    <w:p w14:paraId="7844F51B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eastAsia="宋体"/>
          <w:lang w:eastAsia="zh-CN"/>
        </w:rPr>
      </w:pPr>
      <w:r>
        <w:t>考评等级及结果应用</w:t>
      </w:r>
      <w:r>
        <w:rPr>
          <w:rFonts w:hint="eastAsia"/>
          <w:lang w:eastAsia="zh-CN"/>
        </w:rPr>
        <w:t>：</w:t>
      </w:r>
    </w:p>
    <w:p w14:paraId="36FB42C2">
      <w:pPr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3" w:line="220" w:lineRule="auto"/>
        <w:ind w:left="425" w:leftChars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月度考评等级、对应系数及控制比例详</w:t>
      </w:r>
      <w:r>
        <w:rPr>
          <w:rFonts w:ascii="宋体" w:hAnsi="宋体" w:eastAsia="宋体" w:cs="宋体"/>
          <w:spacing w:val="-5"/>
          <w:sz w:val="24"/>
          <w:szCs w:val="24"/>
        </w:rPr>
        <w:t>见下表：</w:t>
      </w:r>
    </w:p>
    <w:p w14:paraId="2C5095E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66" w:lineRule="exact"/>
        <w:textAlignment w:val="baseline"/>
      </w:pPr>
    </w:p>
    <w:tbl>
      <w:tblPr>
        <w:tblStyle w:val="24"/>
        <w:tblW w:w="5475" w:type="dxa"/>
        <w:tblInd w:w="64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79"/>
        <w:gridCol w:w="1878"/>
        <w:gridCol w:w="1818"/>
      </w:tblGrid>
      <w:tr w14:paraId="4E7F0E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3" w:hRule="atLeast"/>
        </w:trPr>
        <w:tc>
          <w:tcPr>
            <w:tcW w:w="1779" w:type="dxa"/>
            <w:vMerge w:val="restart"/>
            <w:tcBorders>
              <w:bottom w:val="nil"/>
            </w:tcBorders>
          </w:tcPr>
          <w:p w14:paraId="19051117">
            <w:r>
              <w:t>月度考评</w:t>
            </w:r>
          </w:p>
        </w:tc>
        <w:tc>
          <w:tcPr>
            <w:tcW w:w="1878" w:type="dxa"/>
          </w:tcPr>
          <w:p w14:paraId="1164C632">
            <w:bookmarkStart w:id="19" w:name="bookmark25"/>
            <w:bookmarkEnd w:id="19"/>
            <w:r>
              <w:t>考评等级</w:t>
            </w:r>
          </w:p>
        </w:tc>
        <w:tc>
          <w:tcPr>
            <w:tcW w:w="1818" w:type="dxa"/>
          </w:tcPr>
          <w:p w14:paraId="6788921D">
            <w:r>
              <w:t>对应系数</w:t>
            </w:r>
          </w:p>
        </w:tc>
      </w:tr>
      <w:tr w14:paraId="282A85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4" w:hRule="atLeast"/>
        </w:trPr>
        <w:tc>
          <w:tcPr>
            <w:tcW w:w="1779" w:type="dxa"/>
            <w:vMerge w:val="continue"/>
            <w:tcBorders>
              <w:top w:val="nil"/>
              <w:bottom w:val="nil"/>
            </w:tcBorders>
          </w:tcPr>
          <w:p w14:paraId="78A6A50D"/>
        </w:tc>
        <w:tc>
          <w:tcPr>
            <w:tcW w:w="1878" w:type="dxa"/>
          </w:tcPr>
          <w:p w14:paraId="067E27BB">
            <w:r>
              <w:t>A+</w:t>
            </w:r>
          </w:p>
        </w:tc>
        <w:tc>
          <w:tcPr>
            <w:tcW w:w="1818" w:type="dxa"/>
          </w:tcPr>
          <w:p w14:paraId="7376CC22">
            <w:r>
              <w:t>1.4</w:t>
            </w:r>
          </w:p>
        </w:tc>
      </w:tr>
      <w:tr w14:paraId="679567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36" w:hRule="atLeast"/>
        </w:trPr>
        <w:tc>
          <w:tcPr>
            <w:tcW w:w="1779" w:type="dxa"/>
            <w:vMerge w:val="continue"/>
            <w:tcBorders>
              <w:top w:val="nil"/>
              <w:bottom w:val="nil"/>
            </w:tcBorders>
          </w:tcPr>
          <w:p w14:paraId="18387ECD"/>
        </w:tc>
        <w:tc>
          <w:tcPr>
            <w:tcW w:w="1878" w:type="dxa"/>
          </w:tcPr>
          <w:p w14:paraId="0BD8C504">
            <w:r>
              <w:t>A</w:t>
            </w:r>
          </w:p>
        </w:tc>
        <w:tc>
          <w:tcPr>
            <w:tcW w:w="1818" w:type="dxa"/>
          </w:tcPr>
          <w:p w14:paraId="3E984BE3">
            <w:r>
              <w:t>1.2</w:t>
            </w:r>
          </w:p>
        </w:tc>
      </w:tr>
      <w:tr w14:paraId="73A3832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69" w:hRule="atLeast"/>
        </w:trPr>
        <w:tc>
          <w:tcPr>
            <w:tcW w:w="1779" w:type="dxa"/>
            <w:vMerge w:val="continue"/>
            <w:tcBorders>
              <w:top w:val="nil"/>
              <w:bottom w:val="nil"/>
            </w:tcBorders>
          </w:tcPr>
          <w:p w14:paraId="66698230"/>
        </w:tc>
        <w:tc>
          <w:tcPr>
            <w:tcW w:w="1878" w:type="dxa"/>
          </w:tcPr>
          <w:p w14:paraId="53A11618">
            <w:r>
              <w:t>B</w:t>
            </w:r>
          </w:p>
        </w:tc>
        <w:tc>
          <w:tcPr>
            <w:tcW w:w="1818" w:type="dxa"/>
          </w:tcPr>
          <w:p w14:paraId="450F5265">
            <w:r>
              <w:t>1</w:t>
            </w:r>
          </w:p>
        </w:tc>
      </w:tr>
      <w:tr w14:paraId="304F1E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61" w:hRule="atLeast"/>
        </w:trPr>
        <w:tc>
          <w:tcPr>
            <w:tcW w:w="1779" w:type="dxa"/>
            <w:vMerge w:val="continue"/>
            <w:tcBorders>
              <w:top w:val="nil"/>
              <w:bottom w:val="nil"/>
            </w:tcBorders>
          </w:tcPr>
          <w:p w14:paraId="70590370"/>
        </w:tc>
        <w:tc>
          <w:tcPr>
            <w:tcW w:w="1878" w:type="dxa"/>
          </w:tcPr>
          <w:p w14:paraId="38DF9BD3">
            <w:r>
              <w:t>C</w:t>
            </w:r>
          </w:p>
        </w:tc>
        <w:tc>
          <w:tcPr>
            <w:tcW w:w="1818" w:type="dxa"/>
          </w:tcPr>
          <w:p w14:paraId="3326E4AF">
            <w:r>
              <w:t>0.8</w:t>
            </w:r>
          </w:p>
        </w:tc>
      </w:tr>
      <w:tr w14:paraId="6C69561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77" w:hRule="atLeast"/>
        </w:trPr>
        <w:tc>
          <w:tcPr>
            <w:tcW w:w="1779" w:type="dxa"/>
            <w:vMerge w:val="continue"/>
            <w:tcBorders>
              <w:top w:val="nil"/>
            </w:tcBorders>
          </w:tcPr>
          <w:p w14:paraId="17E23820"/>
        </w:tc>
        <w:tc>
          <w:tcPr>
            <w:tcW w:w="1878" w:type="dxa"/>
          </w:tcPr>
          <w:p w14:paraId="1D8E4EE4">
            <w:r>
              <w:t>C-</w:t>
            </w:r>
          </w:p>
        </w:tc>
        <w:tc>
          <w:tcPr>
            <w:tcW w:w="1818" w:type="dxa"/>
          </w:tcPr>
          <w:p w14:paraId="08D6A186">
            <w:r>
              <w:t>0.6</w:t>
            </w:r>
          </w:p>
        </w:tc>
      </w:tr>
    </w:tbl>
    <w:p w14:paraId="33D2C44D">
      <w:pPr>
        <w:pStyle w:val="27"/>
        <w:keepNext w:val="0"/>
        <w:keepLines w:val="0"/>
        <w:pageBreakBefore w:val="0"/>
        <w:widowControl w:val="0"/>
        <w:numPr>
          <w:ilvl w:val="0"/>
          <w:numId w:val="1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月度考评等级以间接主管最终确认为准，计入月度考评成绩，直接影响员工的绩效工资，计算公式如下：</w:t>
      </w:r>
    </w:p>
    <w:p w14:paraId="16B6B44E">
      <w:pPr>
        <w:pStyle w:val="27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0" w:leftChars="200"/>
        <w:textAlignment w:val="baseline"/>
      </w:pPr>
      <m:oMathPara>
        <m:oMath>
          <m:r>
            <m:rPr>
              <m:sty m:val="p"/>
            </m:rPr>
            <m:t xml:space="preserve">员工绩效工资=员工标准绩效工资×当月月度考核系数 </m:t>
          </m:r>
        </m:oMath>
      </m:oMathPara>
    </w:p>
    <w:p w14:paraId="3D77D763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注：当月事假、病假累计达10个工作日以上（含）的，扣除当月绩效工资 ；连续三次考评等级为“C”或一次考评等级为“C-“,视为不能胜任本职位工作，考虑调岗降薪处理。</w:t>
      </w:r>
    </w:p>
    <w:p w14:paraId="384EC043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4169"/>
      <w:r>
        <w:t>年度考评</w:t>
      </w:r>
      <w:bookmarkEnd w:id="20"/>
    </w:p>
    <w:p w14:paraId="5F78E52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32109"/>
      <w:r>
        <w:t>考评时间</w:t>
      </w:r>
      <w:bookmarkEnd w:id="21"/>
    </w:p>
    <w:p w14:paraId="441CC2E3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年度考评时段为自然年度,实施时间为次年元旦后至春节前,具体时间根据实际情况具体通知。</w:t>
      </w:r>
    </w:p>
    <w:tbl>
      <w:tblPr>
        <w:tblStyle w:val="24"/>
        <w:tblW w:w="8931" w:type="dxa"/>
        <w:tblInd w:w="10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77"/>
        <w:gridCol w:w="1772"/>
        <w:gridCol w:w="1160"/>
        <w:gridCol w:w="1207"/>
        <w:gridCol w:w="4215"/>
      </w:tblGrid>
      <w:tr w14:paraId="7D521547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atLeast"/>
        </w:trPr>
        <w:tc>
          <w:tcPr>
            <w:tcW w:w="577" w:type="dxa"/>
          </w:tcPr>
          <w:p w14:paraId="0118A292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序 号</w:t>
            </w:r>
          </w:p>
        </w:tc>
        <w:tc>
          <w:tcPr>
            <w:tcW w:w="1772" w:type="dxa"/>
          </w:tcPr>
          <w:p w14:paraId="09DB16B5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考评工作内容</w:t>
            </w:r>
          </w:p>
        </w:tc>
        <w:tc>
          <w:tcPr>
            <w:tcW w:w="1160" w:type="dxa"/>
          </w:tcPr>
          <w:p w14:paraId="3EA6BDF3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时间安排</w:t>
            </w:r>
          </w:p>
        </w:tc>
        <w:tc>
          <w:tcPr>
            <w:tcW w:w="1207" w:type="dxa"/>
          </w:tcPr>
          <w:p w14:paraId="6FFFCCBA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责任部门</w:t>
            </w:r>
          </w:p>
        </w:tc>
        <w:tc>
          <w:tcPr>
            <w:tcW w:w="4215" w:type="dxa"/>
          </w:tcPr>
          <w:p w14:paraId="11BA54FE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备注</w:t>
            </w:r>
          </w:p>
        </w:tc>
      </w:tr>
      <w:tr w14:paraId="542B8925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5" w:hRule="atLeast"/>
        </w:trPr>
        <w:tc>
          <w:tcPr>
            <w:tcW w:w="577" w:type="dxa"/>
          </w:tcPr>
          <w:p w14:paraId="50C8FD57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</w:pPr>
          </w:p>
        </w:tc>
        <w:tc>
          <w:tcPr>
            <w:tcW w:w="1772" w:type="dxa"/>
          </w:tcPr>
          <w:p w14:paraId="5404EFCD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考评工作准备</w:t>
            </w:r>
          </w:p>
        </w:tc>
        <w:tc>
          <w:tcPr>
            <w:tcW w:w="1160" w:type="dxa"/>
          </w:tcPr>
          <w:p w14:paraId="75B60E30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7天</w:t>
            </w:r>
          </w:p>
        </w:tc>
        <w:tc>
          <w:tcPr>
            <w:tcW w:w="1207" w:type="dxa"/>
          </w:tcPr>
          <w:p w14:paraId="52165F41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人力资源部</w:t>
            </w:r>
          </w:p>
        </w:tc>
        <w:tc>
          <w:tcPr>
            <w:tcW w:w="4215" w:type="dxa"/>
          </w:tcPr>
          <w:p w14:paraId="159DE837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公布年度考核方案，召开年度考评说明会，下方通知、表单</w:t>
            </w:r>
          </w:p>
        </w:tc>
      </w:tr>
      <w:tr w14:paraId="5B5E8246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8" w:hRule="atLeast"/>
        </w:trPr>
        <w:tc>
          <w:tcPr>
            <w:tcW w:w="577" w:type="dxa"/>
          </w:tcPr>
          <w:p w14:paraId="727706BC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</w:pPr>
          </w:p>
        </w:tc>
        <w:tc>
          <w:tcPr>
            <w:tcW w:w="1772" w:type="dxa"/>
          </w:tcPr>
          <w:p w14:paraId="6A104322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考评工作实施</w:t>
            </w:r>
          </w:p>
        </w:tc>
        <w:tc>
          <w:tcPr>
            <w:tcW w:w="1160" w:type="dxa"/>
          </w:tcPr>
          <w:p w14:paraId="0FDAADC3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14天</w:t>
            </w:r>
          </w:p>
        </w:tc>
        <w:tc>
          <w:tcPr>
            <w:tcW w:w="1207" w:type="dxa"/>
          </w:tcPr>
          <w:p w14:paraId="62CE34DB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人力资源部</w:t>
            </w:r>
          </w:p>
        </w:tc>
        <w:tc>
          <w:tcPr>
            <w:tcW w:w="4215" w:type="dxa"/>
          </w:tcPr>
          <w:p w14:paraId="1126FC8F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个人总结/述职、上级复评、团队互评、下属测评</w:t>
            </w:r>
          </w:p>
        </w:tc>
      </w:tr>
      <w:tr w14:paraId="154ED124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9" w:hRule="atLeast"/>
        </w:trPr>
        <w:tc>
          <w:tcPr>
            <w:tcW w:w="577" w:type="dxa"/>
          </w:tcPr>
          <w:p w14:paraId="34BDA5B7">
            <w:pPr>
              <w:pStyle w:val="39"/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</w:pPr>
          </w:p>
        </w:tc>
        <w:tc>
          <w:tcPr>
            <w:tcW w:w="1772" w:type="dxa"/>
          </w:tcPr>
          <w:p w14:paraId="3BD24863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考评工作汇总</w:t>
            </w:r>
          </w:p>
        </w:tc>
        <w:tc>
          <w:tcPr>
            <w:tcW w:w="1160" w:type="dxa"/>
          </w:tcPr>
          <w:p w14:paraId="44D8BDE0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5天</w:t>
            </w:r>
          </w:p>
        </w:tc>
        <w:tc>
          <w:tcPr>
            <w:tcW w:w="1207" w:type="dxa"/>
          </w:tcPr>
          <w:p w14:paraId="6E5F73E4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人力资源部</w:t>
            </w:r>
          </w:p>
        </w:tc>
        <w:tc>
          <w:tcPr>
            <w:tcW w:w="4215" w:type="dxa"/>
          </w:tcPr>
          <w:p w14:paraId="43F803F7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结果汇总、提交考评结果实施方案</w:t>
            </w:r>
          </w:p>
        </w:tc>
      </w:tr>
      <w:tr w14:paraId="0578C7A3"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8" w:hRule="atLeast"/>
        </w:trPr>
        <w:tc>
          <w:tcPr>
            <w:tcW w:w="577" w:type="dxa"/>
            <w:tcBorders>
              <w:top w:val="nil"/>
            </w:tcBorders>
          </w:tcPr>
          <w:p w14:paraId="3A797501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4</w:t>
            </w:r>
          </w:p>
        </w:tc>
        <w:tc>
          <w:tcPr>
            <w:tcW w:w="1772" w:type="dxa"/>
            <w:tcBorders>
              <w:top w:val="nil"/>
            </w:tcBorders>
          </w:tcPr>
          <w:p w14:paraId="1177A7E3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年度表彰大会</w:t>
            </w:r>
          </w:p>
        </w:tc>
        <w:tc>
          <w:tcPr>
            <w:tcW w:w="1160" w:type="dxa"/>
            <w:tcBorders>
              <w:top w:val="nil"/>
            </w:tcBorders>
          </w:tcPr>
          <w:p w14:paraId="6C405212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3天</w:t>
            </w:r>
          </w:p>
        </w:tc>
        <w:tc>
          <w:tcPr>
            <w:tcW w:w="1207" w:type="dxa"/>
            <w:tcBorders>
              <w:top w:val="nil"/>
            </w:tcBorders>
          </w:tcPr>
          <w:p w14:paraId="460DA84C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人力资源部</w:t>
            </w:r>
          </w:p>
        </w:tc>
        <w:tc>
          <w:tcPr>
            <w:tcW w:w="4215" w:type="dxa"/>
            <w:tcBorders>
              <w:top w:val="nil"/>
            </w:tcBorders>
          </w:tcPr>
          <w:p w14:paraId="43BD0F7B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年度考评结果实施</w:t>
            </w:r>
          </w:p>
        </w:tc>
      </w:tr>
    </w:tbl>
    <w:p w14:paraId="77D4CCF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_Toc13896"/>
      <w:r>
        <w:t>考评范围</w:t>
      </w:r>
      <w:bookmarkEnd w:id="22"/>
    </w:p>
    <w:p w14:paraId="4C1D7E98">
      <w:pPr>
        <w:pStyle w:val="39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公司全体员工。</w:t>
      </w:r>
    </w:p>
    <w:p w14:paraId="26F094B4">
      <w:pPr>
        <w:pStyle w:val="39"/>
        <w:keepNext w:val="0"/>
        <w:keepLines w:val="0"/>
        <w:pageBreakBefore w:val="0"/>
        <w:widowControl w:val="0"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以下人员不参加年度考评：</w:t>
      </w:r>
    </w:p>
    <w:p w14:paraId="570E1668">
      <w:pPr>
        <w:pStyle w:val="39"/>
        <w:numPr>
          <w:ilvl w:val="0"/>
          <w:numId w:val="13"/>
        </w:numPr>
        <w:bidi w:val="0"/>
      </w:pPr>
      <w:r>
        <w:t>截至当年12月31日前尚未转正的员工；</w:t>
      </w:r>
    </w:p>
    <w:p w14:paraId="27E21A6E">
      <w:pPr>
        <w:pStyle w:val="39"/>
        <w:numPr>
          <w:ilvl w:val="0"/>
          <w:numId w:val="13"/>
        </w:numPr>
        <w:bidi w:val="0"/>
      </w:pPr>
      <w:r>
        <w:t>年度考评内连续出勤不满三个月或考评前休假、停职三个月以上者</w:t>
      </w:r>
      <w:r>
        <w:rPr>
          <w:rFonts w:hint="eastAsia"/>
          <w:lang w:eastAsia="zh-CN"/>
        </w:rPr>
        <w:t>。</w:t>
      </w:r>
    </w:p>
    <w:p w14:paraId="03573598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2960"/>
      <w:r>
        <w:t>考评内容</w:t>
      </w:r>
      <w:bookmarkEnd w:id="23"/>
    </w:p>
    <w:p w14:paraId="0230CE9A">
      <w:pPr>
        <w:pStyle w:val="39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年度考评</w:t>
      </w:r>
    </w:p>
    <w:p w14:paraId="5B72100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是根据年度工作目标计划，评估当年的目标达成情况，并以《年度工作总结》和《年度绩效考评复评表》形式阐述。</w:t>
      </w:r>
    </w:p>
    <w:p w14:paraId="4705980E">
      <w:pPr>
        <w:pStyle w:val="39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考评关系</w:t>
      </w:r>
    </w:p>
    <w:p w14:paraId="55BE45C7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年度考评实行直属主管初评、间接主管复核终评的二级考评制，即被考评人和直属主管根据其工作目标和岗位职责，进行各考评阶段的工作回顾检查，而间接主管对初评结果进行监督复核；</w:t>
      </w:r>
    </w:p>
    <w:p w14:paraId="72237E04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基层经理（含）以上人员实行下属测评《年度绩效考评测评表》。</w:t>
      </w:r>
    </w:p>
    <w:p w14:paraId="630324BD">
      <w:pPr>
        <w:pStyle w:val="39"/>
        <w:keepNext w:val="0"/>
        <w:keepLines w:val="0"/>
        <w:pageBreakBefore w:val="0"/>
        <w:widowControl w:val="0"/>
        <w:numPr>
          <w:ilvl w:val="0"/>
          <w:numId w:val="1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考评权重</w:t>
      </w:r>
    </w:p>
    <w:p w14:paraId="7D72BB2F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员工的考评成绩包括部门年度考核、月度考评平均、主管复评和下属测评 ,各层级人员年度考评的内容和权重公式如下：</w:t>
      </w:r>
    </w:p>
    <w:tbl>
      <w:tblPr>
        <w:tblStyle w:val="24"/>
        <w:tblW w:w="8380" w:type="dxa"/>
        <w:tblInd w:w="11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05"/>
        <w:gridCol w:w="1696"/>
        <w:gridCol w:w="1699"/>
        <w:gridCol w:w="1519"/>
        <w:gridCol w:w="1461"/>
      </w:tblGrid>
      <w:tr w14:paraId="3594A4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9" w:hRule="atLeast"/>
        </w:trPr>
        <w:tc>
          <w:tcPr>
            <w:tcW w:w="2005" w:type="dxa"/>
          </w:tcPr>
          <w:p w14:paraId="72FD97CB">
            <w:pPr>
              <w:pStyle w:val="39"/>
              <w:bidi w:val="0"/>
            </w:pPr>
            <w:r>
              <w:t>层级</w:t>
            </w:r>
          </w:p>
        </w:tc>
        <w:tc>
          <w:tcPr>
            <w:tcW w:w="1696" w:type="dxa"/>
          </w:tcPr>
          <w:p w14:paraId="2FB1142C">
            <w:pPr>
              <w:pStyle w:val="39"/>
              <w:bidi w:val="0"/>
            </w:pPr>
            <w:r>
              <w:t>部门年度考评</w:t>
            </w:r>
          </w:p>
        </w:tc>
        <w:tc>
          <w:tcPr>
            <w:tcW w:w="1699" w:type="dxa"/>
          </w:tcPr>
          <w:p w14:paraId="5B3C1517">
            <w:pPr>
              <w:pStyle w:val="39"/>
              <w:bidi w:val="0"/>
            </w:pPr>
            <w:r>
              <w:t>月度考评平均</w:t>
            </w:r>
          </w:p>
        </w:tc>
        <w:tc>
          <w:tcPr>
            <w:tcW w:w="1519" w:type="dxa"/>
          </w:tcPr>
          <w:p w14:paraId="0BA6D0E9">
            <w:pPr>
              <w:pStyle w:val="39"/>
              <w:bidi w:val="0"/>
            </w:pPr>
            <w:r>
              <w:t>主管复评</w:t>
            </w:r>
          </w:p>
        </w:tc>
        <w:tc>
          <w:tcPr>
            <w:tcW w:w="1461" w:type="dxa"/>
          </w:tcPr>
          <w:p w14:paraId="489F727B">
            <w:pPr>
              <w:pStyle w:val="39"/>
              <w:bidi w:val="0"/>
            </w:pPr>
            <w:r>
              <w:t>下属测评</w:t>
            </w:r>
          </w:p>
        </w:tc>
      </w:tr>
      <w:tr w14:paraId="5A8A2A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9" w:hRule="atLeast"/>
        </w:trPr>
        <w:tc>
          <w:tcPr>
            <w:tcW w:w="2005" w:type="dxa"/>
          </w:tcPr>
          <w:p w14:paraId="6B8A08E1">
            <w:pPr>
              <w:pStyle w:val="39"/>
              <w:bidi w:val="0"/>
            </w:pPr>
            <w:r>
              <w:t>高层管理人员</w:t>
            </w:r>
          </w:p>
        </w:tc>
        <w:tc>
          <w:tcPr>
            <w:tcW w:w="1696" w:type="dxa"/>
          </w:tcPr>
          <w:p w14:paraId="77834CFD">
            <w:pPr>
              <w:pStyle w:val="39"/>
              <w:bidi w:val="0"/>
            </w:pPr>
            <w:r>
              <w:t>40%</w:t>
            </w:r>
          </w:p>
        </w:tc>
        <w:tc>
          <w:tcPr>
            <w:tcW w:w="1699" w:type="dxa"/>
          </w:tcPr>
          <w:p w14:paraId="30B1009F">
            <w:pPr>
              <w:pStyle w:val="39"/>
              <w:bidi w:val="0"/>
            </w:pPr>
            <w:r>
              <w:t>40%</w:t>
            </w:r>
          </w:p>
        </w:tc>
        <w:tc>
          <w:tcPr>
            <w:tcW w:w="1519" w:type="dxa"/>
          </w:tcPr>
          <w:p w14:paraId="62A27132">
            <w:pPr>
              <w:pStyle w:val="39"/>
              <w:bidi w:val="0"/>
            </w:pPr>
            <w:r>
              <w:t>10%</w:t>
            </w:r>
          </w:p>
        </w:tc>
        <w:tc>
          <w:tcPr>
            <w:tcW w:w="1461" w:type="dxa"/>
          </w:tcPr>
          <w:p w14:paraId="03813522">
            <w:pPr>
              <w:pStyle w:val="39"/>
              <w:bidi w:val="0"/>
            </w:pPr>
            <w:r>
              <w:t>10%</w:t>
            </w:r>
          </w:p>
        </w:tc>
      </w:tr>
      <w:tr w14:paraId="1420DD0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6" w:hRule="atLeast"/>
        </w:trPr>
        <w:tc>
          <w:tcPr>
            <w:tcW w:w="2005" w:type="dxa"/>
          </w:tcPr>
          <w:p w14:paraId="59725C38">
            <w:pPr>
              <w:pStyle w:val="39"/>
              <w:bidi w:val="0"/>
            </w:pPr>
            <w:r>
              <w:t>基层经理</w:t>
            </w:r>
          </w:p>
        </w:tc>
        <w:tc>
          <w:tcPr>
            <w:tcW w:w="1696" w:type="dxa"/>
          </w:tcPr>
          <w:p w14:paraId="7CB8AD6D">
            <w:pPr>
              <w:pStyle w:val="39"/>
              <w:bidi w:val="0"/>
            </w:pPr>
            <w:r>
              <w:t>30%</w:t>
            </w:r>
          </w:p>
        </w:tc>
        <w:tc>
          <w:tcPr>
            <w:tcW w:w="1699" w:type="dxa"/>
          </w:tcPr>
          <w:p w14:paraId="71A07406">
            <w:pPr>
              <w:pStyle w:val="39"/>
              <w:bidi w:val="0"/>
            </w:pPr>
            <w:r>
              <w:t>40%</w:t>
            </w:r>
          </w:p>
        </w:tc>
        <w:tc>
          <w:tcPr>
            <w:tcW w:w="1519" w:type="dxa"/>
          </w:tcPr>
          <w:p w14:paraId="63A6FC0E">
            <w:pPr>
              <w:pStyle w:val="39"/>
              <w:bidi w:val="0"/>
            </w:pPr>
            <w:r>
              <w:t>20%</w:t>
            </w:r>
          </w:p>
        </w:tc>
        <w:tc>
          <w:tcPr>
            <w:tcW w:w="1461" w:type="dxa"/>
          </w:tcPr>
          <w:p w14:paraId="6D836487">
            <w:pPr>
              <w:pStyle w:val="39"/>
              <w:bidi w:val="0"/>
            </w:pPr>
            <w:r>
              <w:t>10%</w:t>
            </w:r>
          </w:p>
        </w:tc>
      </w:tr>
      <w:tr w14:paraId="45BAD4C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0" w:hRule="atLeast"/>
        </w:trPr>
        <w:tc>
          <w:tcPr>
            <w:tcW w:w="2005" w:type="dxa"/>
          </w:tcPr>
          <w:p w14:paraId="2440FCBF">
            <w:pPr>
              <w:pStyle w:val="39"/>
              <w:bidi w:val="0"/>
            </w:pPr>
            <w:r>
              <w:t>基层员工</w:t>
            </w:r>
          </w:p>
        </w:tc>
        <w:tc>
          <w:tcPr>
            <w:tcW w:w="1696" w:type="dxa"/>
          </w:tcPr>
          <w:p w14:paraId="19139484">
            <w:pPr>
              <w:pStyle w:val="39"/>
              <w:bidi w:val="0"/>
            </w:pPr>
            <w:r>
              <w:t>10%</w:t>
            </w:r>
          </w:p>
        </w:tc>
        <w:tc>
          <w:tcPr>
            <w:tcW w:w="1699" w:type="dxa"/>
          </w:tcPr>
          <w:p w14:paraId="78C1192A">
            <w:pPr>
              <w:pStyle w:val="39"/>
              <w:bidi w:val="0"/>
            </w:pPr>
            <w:r>
              <w:t>60%</w:t>
            </w:r>
          </w:p>
        </w:tc>
        <w:tc>
          <w:tcPr>
            <w:tcW w:w="1519" w:type="dxa"/>
          </w:tcPr>
          <w:p w14:paraId="33815F12">
            <w:pPr>
              <w:pStyle w:val="39"/>
              <w:bidi w:val="0"/>
            </w:pPr>
            <w:r>
              <w:t>30%</w:t>
            </w:r>
          </w:p>
        </w:tc>
        <w:tc>
          <w:tcPr>
            <w:tcW w:w="1461" w:type="dxa"/>
          </w:tcPr>
          <w:p w14:paraId="12D7F1A1">
            <w:pPr>
              <w:pStyle w:val="39"/>
              <w:bidi w:val="0"/>
            </w:pPr>
            <w:r>
              <w:t>—</w:t>
            </w:r>
          </w:p>
        </w:tc>
      </w:tr>
    </w:tbl>
    <w:p w14:paraId="1C502CA3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说明：对部门的考评，如果公司总经理与各部门已签订绩效目标责任书，则按绩效目标责任书进行考核，部门年度考评成绩即为部门负责人的年终考核成绩；如果未签订目标责任书，由公司负责组织管理人员述职会，各一级部门经理以上人员进行述职，由其直接主管和间接主管进行评分。</w:t>
      </w:r>
    </w:p>
    <w:p w14:paraId="75A94F2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_Toc18979"/>
      <w:r>
        <w:t>考评等级及结果应用</w:t>
      </w:r>
      <w:bookmarkEnd w:id="24"/>
    </w:p>
    <w:p w14:paraId="4F22863C">
      <w:pPr>
        <w:pStyle w:val="39"/>
        <w:keepNext w:val="0"/>
        <w:keepLines w:val="0"/>
        <w:pageBreakBefore w:val="0"/>
        <w:widowControl w:val="0"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年度考评等级影响员工年终奖系数。参评人员的考评结果等级实行加权配置，在申报绩效结果等级时，一律按各等级的控制比例申报。年度考评等级、对应系数及控制比例参照年度考评方案。</w:t>
      </w:r>
    </w:p>
    <w:p w14:paraId="4525EB27">
      <w:pPr>
        <w:pStyle w:val="39"/>
        <w:keepNext w:val="0"/>
        <w:keepLines w:val="0"/>
        <w:pageBreakBefore w:val="0"/>
        <w:widowControl w:val="0"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考评结果主要作为年终奖励、晋职晋级、岗位调整、薪资调整等的依据:</w:t>
      </w:r>
    </w:p>
    <w:p w14:paraId="6B428C3A">
      <w:pPr>
        <w:pStyle w:val="39"/>
        <w:keepNext w:val="0"/>
        <w:keepLines w:val="0"/>
        <w:pageBreakBefore w:val="0"/>
        <w:widowControl w:val="0"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对考评为“</w:t>
      </w:r>
      <w:r>
        <w:rPr>
          <w:rFonts w:hint="eastAsia"/>
          <w:lang w:val="en-US" w:eastAsia="zh-CN"/>
        </w:rPr>
        <w:t>A+</w:t>
      </w:r>
      <w:r>
        <w:t>” 以上者予以加薪或晋职晋级；</w:t>
      </w:r>
    </w:p>
    <w:p w14:paraId="2278F31E">
      <w:pPr>
        <w:pStyle w:val="39"/>
        <w:keepNext w:val="0"/>
        <w:keepLines w:val="0"/>
        <w:pageBreakBefore w:val="0"/>
        <w:widowControl w:val="0"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对考评为“</w:t>
      </w:r>
      <w:r>
        <w:rPr>
          <w:rFonts w:hint="eastAsia"/>
          <w:lang w:val="en-US" w:eastAsia="zh-CN"/>
        </w:rPr>
        <w:t>A</w:t>
      </w:r>
      <w:r>
        <w:t>”</w:t>
      </w:r>
      <w:r>
        <w:rPr>
          <w:rFonts w:hint="eastAsia"/>
          <w:lang w:val="en-US" w:eastAsia="zh-CN"/>
        </w:rPr>
        <w:t>,</w:t>
      </w:r>
      <w:r>
        <w:rPr>
          <w:rFonts w:hint="default"/>
          <w:lang w:val="en-US" w:eastAsia="zh-CN"/>
        </w:rPr>
        <w:t>”</w:t>
      </w:r>
      <w:r>
        <w:rPr>
          <w:rFonts w:hint="eastAsia"/>
          <w:lang w:val="en-US" w:eastAsia="zh-CN"/>
        </w:rPr>
        <w:t>B</w:t>
      </w:r>
      <w:r>
        <w:rPr>
          <w:rFonts w:hint="default"/>
          <w:lang w:val="en-US" w:eastAsia="zh-CN"/>
        </w:rPr>
        <w:t>”</w:t>
      </w:r>
      <w:r>
        <w:t>者给予肯定和适当加薪；</w:t>
      </w:r>
    </w:p>
    <w:p w14:paraId="29AEDBCB">
      <w:pPr>
        <w:pStyle w:val="39"/>
        <w:keepNext w:val="0"/>
        <w:keepLines w:val="0"/>
        <w:pageBreakBefore w:val="0"/>
        <w:widowControl w:val="0"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对考评为“C”者提出改进意见，由直接主管与其沟通，通过强化培训、调整工作岗位等方式帮助其提升职业能力；</w:t>
      </w:r>
    </w:p>
    <w:p w14:paraId="14AC97C2">
      <w:pPr>
        <w:pStyle w:val="39"/>
        <w:keepNext w:val="0"/>
        <w:keepLines w:val="0"/>
        <w:pageBreakBefore w:val="0"/>
        <w:widowControl w:val="0"/>
        <w:numPr>
          <w:ilvl w:val="0"/>
          <w:numId w:val="1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对考评为“C-”的人员予以降职、降薪直至淘汰。</w:t>
      </w:r>
    </w:p>
    <w:p w14:paraId="583ADD54">
      <w:pPr>
        <w:pStyle w:val="39"/>
        <w:keepNext w:val="0"/>
        <w:keepLines w:val="0"/>
        <w:pageBreakBefore w:val="0"/>
        <w:widowControl w:val="0"/>
        <w:numPr>
          <w:ilvl w:val="0"/>
          <w:numId w:val="1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根据年度考评结果，评选团队奖励与个人奖励。 具体说明如下：</w:t>
      </w:r>
    </w:p>
    <w:tbl>
      <w:tblPr>
        <w:tblStyle w:val="24"/>
        <w:tblW w:w="8754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3"/>
        <w:gridCol w:w="1415"/>
        <w:gridCol w:w="3682"/>
        <w:gridCol w:w="1274"/>
        <w:gridCol w:w="1420"/>
      </w:tblGrid>
      <w:tr w14:paraId="7AB3FB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5" w:hRule="atLeast"/>
          <w:jc w:val="center"/>
        </w:trPr>
        <w:tc>
          <w:tcPr>
            <w:tcW w:w="963" w:type="dxa"/>
          </w:tcPr>
          <w:p w14:paraId="4388D4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类别</w:t>
            </w:r>
          </w:p>
        </w:tc>
        <w:tc>
          <w:tcPr>
            <w:tcW w:w="1415" w:type="dxa"/>
          </w:tcPr>
          <w:p w14:paraId="7173F6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8" w:line="220" w:lineRule="auto"/>
              <w:ind w:left="2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奖项名称</w:t>
            </w:r>
          </w:p>
        </w:tc>
        <w:tc>
          <w:tcPr>
            <w:tcW w:w="3682" w:type="dxa"/>
          </w:tcPr>
          <w:p w14:paraId="32E4AD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36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评选条件</w:t>
            </w:r>
          </w:p>
        </w:tc>
        <w:tc>
          <w:tcPr>
            <w:tcW w:w="1274" w:type="dxa"/>
          </w:tcPr>
          <w:p w14:paraId="6F4645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6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评选数量</w:t>
            </w:r>
          </w:p>
        </w:tc>
        <w:tc>
          <w:tcPr>
            <w:tcW w:w="1420" w:type="dxa"/>
          </w:tcPr>
          <w:p w14:paraId="0BF09D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5" w:line="220" w:lineRule="auto"/>
              <w:ind w:left="23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奖励形式</w:t>
            </w:r>
          </w:p>
        </w:tc>
      </w:tr>
      <w:tr w14:paraId="219DB67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68" w:hRule="atLeast"/>
          <w:jc w:val="center"/>
        </w:trPr>
        <w:tc>
          <w:tcPr>
            <w:tcW w:w="963" w:type="dxa"/>
            <w:vMerge w:val="restart"/>
            <w:tcBorders>
              <w:bottom w:val="nil"/>
            </w:tcBorders>
            <w:textDirection w:val="tbRlV"/>
            <w:vAlign w:val="center"/>
          </w:tcPr>
          <w:p w14:paraId="4680B0A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9" w:lineRule="auto"/>
              <w:textAlignment w:val="baseline"/>
            </w:pPr>
          </w:p>
          <w:p w14:paraId="6B9298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0" w:line="208" w:lineRule="auto"/>
              <w:ind w:left="82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个</w:t>
            </w:r>
            <w:r>
              <w:rPr>
                <w:rFonts w:ascii="宋体" w:hAnsi="宋体" w:eastAsia="宋体" w:cs="宋体"/>
                <w:spacing w:val="10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人</w:t>
            </w:r>
            <w:r>
              <w:rPr>
                <w:rFonts w:ascii="宋体" w:hAnsi="宋体" w:eastAsia="宋体" w:cs="宋体"/>
                <w:spacing w:val="10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z w:val="24"/>
                <w:szCs w:val="24"/>
              </w:rPr>
              <w:t>奖</w:t>
            </w:r>
          </w:p>
        </w:tc>
        <w:tc>
          <w:tcPr>
            <w:tcW w:w="1415" w:type="dxa"/>
            <w:vAlign w:val="center"/>
          </w:tcPr>
          <w:p w14:paraId="73B0B4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优秀经理奖</w:t>
            </w:r>
          </w:p>
        </w:tc>
        <w:tc>
          <w:tcPr>
            <w:tcW w:w="3682" w:type="dxa"/>
          </w:tcPr>
          <w:p w14:paraId="6AFD52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0" w:line="336" w:lineRule="auto"/>
              <w:ind w:left="111" w:right="211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年度测评成绩排在部门前列，主动承担责任，工作表现突出，无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重大“事故</w:t>
            </w:r>
            <w:r>
              <w:rPr>
                <w:rFonts w:ascii="宋体" w:hAnsi="宋体" w:eastAsia="宋体" w:cs="宋体"/>
                <w:spacing w:val="-8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”，年度内无违纪过</w:t>
            </w:r>
            <w:r>
              <w:rPr>
                <w:rFonts w:ascii="宋体" w:hAnsi="宋体" w:eastAsia="宋体" w:cs="宋体"/>
                <w:sz w:val="24"/>
                <w:szCs w:val="24"/>
              </w:rPr>
              <w:t>失</w:t>
            </w:r>
          </w:p>
        </w:tc>
        <w:tc>
          <w:tcPr>
            <w:tcW w:w="1274" w:type="dxa"/>
            <w:vAlign w:val="center"/>
          </w:tcPr>
          <w:p w14:paraId="6EE67D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48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10%</w:t>
            </w:r>
          </w:p>
        </w:tc>
        <w:tc>
          <w:tcPr>
            <w:tcW w:w="1420" w:type="dxa"/>
          </w:tcPr>
          <w:p w14:paraId="4486C35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0" w:lineRule="auto"/>
              <w:textAlignment w:val="baseline"/>
            </w:pPr>
          </w:p>
          <w:p w14:paraId="6465262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0" w:lineRule="auto"/>
              <w:textAlignment w:val="baseline"/>
            </w:pPr>
          </w:p>
          <w:p w14:paraId="50DBD2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2" w:lineRule="auto"/>
              <w:ind w:left="118" w:right="10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奖励证书及奖金</w:t>
            </w:r>
          </w:p>
        </w:tc>
      </w:tr>
      <w:tr w14:paraId="1CF5EE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7" w:hRule="atLeast"/>
          <w:jc w:val="center"/>
        </w:trPr>
        <w:tc>
          <w:tcPr>
            <w:tcW w:w="963" w:type="dxa"/>
            <w:vMerge w:val="continue"/>
            <w:tcBorders>
              <w:top w:val="nil"/>
            </w:tcBorders>
            <w:textDirection w:val="tbRlV"/>
            <w:vAlign w:val="center"/>
          </w:tcPr>
          <w:p w14:paraId="51F7A6E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415" w:type="dxa"/>
            <w:vAlign w:val="center"/>
          </w:tcPr>
          <w:p w14:paraId="5E730D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0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优秀员工奖</w:t>
            </w:r>
          </w:p>
        </w:tc>
        <w:tc>
          <w:tcPr>
            <w:tcW w:w="3682" w:type="dxa"/>
          </w:tcPr>
          <w:p w14:paraId="2B5A0C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311" w:lineRule="auto"/>
              <w:ind w:left="111" w:right="211" w:hanging="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考评成绩排在部门前列，工作表现突出，年度内无违纪过失</w:t>
            </w:r>
          </w:p>
        </w:tc>
        <w:tc>
          <w:tcPr>
            <w:tcW w:w="1274" w:type="dxa"/>
            <w:vAlign w:val="center"/>
          </w:tcPr>
          <w:p w14:paraId="233775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48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10%</w:t>
            </w:r>
          </w:p>
        </w:tc>
        <w:tc>
          <w:tcPr>
            <w:tcW w:w="1420" w:type="dxa"/>
          </w:tcPr>
          <w:p w14:paraId="18596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311" w:lineRule="auto"/>
              <w:ind w:left="118" w:right="10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奖励证书及奖金</w:t>
            </w:r>
          </w:p>
        </w:tc>
      </w:tr>
      <w:tr w14:paraId="7188E6F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6" w:hRule="atLeast"/>
          <w:jc w:val="center"/>
        </w:trPr>
        <w:tc>
          <w:tcPr>
            <w:tcW w:w="2378" w:type="dxa"/>
            <w:gridSpan w:val="2"/>
            <w:vAlign w:val="center"/>
          </w:tcPr>
          <w:p w14:paraId="19ED19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35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总经理特别嘉奖</w:t>
            </w:r>
          </w:p>
        </w:tc>
        <w:tc>
          <w:tcPr>
            <w:tcW w:w="3682" w:type="dxa"/>
          </w:tcPr>
          <w:p w14:paraId="3951D7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328" w:lineRule="auto"/>
              <w:ind w:left="111" w:right="211" w:hanging="2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在公司重大战略项目中发挥作用巨大，工作业绩显著，或对公司经营具有重大贡献的个人</w:t>
            </w:r>
          </w:p>
        </w:tc>
        <w:tc>
          <w:tcPr>
            <w:tcW w:w="1274" w:type="dxa"/>
            <w:vAlign w:val="center"/>
          </w:tcPr>
          <w:p w14:paraId="7C444C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/>
              <w:ind w:left="5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5%</w:t>
            </w:r>
          </w:p>
        </w:tc>
        <w:tc>
          <w:tcPr>
            <w:tcW w:w="1420" w:type="dxa"/>
          </w:tcPr>
          <w:p w14:paraId="44CC88F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4" w:lineRule="auto"/>
              <w:textAlignment w:val="baseline"/>
            </w:pPr>
          </w:p>
          <w:p w14:paraId="25BD86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362" w:lineRule="auto"/>
              <w:ind w:left="118" w:right="10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奖励证书及奖金</w:t>
            </w:r>
          </w:p>
        </w:tc>
      </w:tr>
    </w:tbl>
    <w:p w14:paraId="44957E2B">
      <w:pPr>
        <w:pStyle w:val="28"/>
        <w:bidi w:val="0"/>
      </w:pPr>
      <w:bookmarkStart w:id="25" w:name="_Toc22870"/>
      <w:r>
        <w:t>绩效考评面谈</w:t>
      </w:r>
      <w:bookmarkEnd w:id="25"/>
    </w:p>
    <w:p w14:paraId="32F83C34">
      <w:pPr>
        <w:pStyle w:val="39"/>
        <w:keepNext w:val="0"/>
        <w:keepLines w:val="0"/>
        <w:pageBreakBefore w:val="0"/>
        <w:widowControl w:val="0"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年度考评结束后，各直属主管应安排与员工进行正式沟通。沟通时，员工应明了考评阶段绩效评估的内容及评语</w:t>
      </w:r>
    </w:p>
    <w:p w14:paraId="14C371C0">
      <w:pPr>
        <w:pStyle w:val="39"/>
        <w:keepNext w:val="0"/>
        <w:keepLines w:val="0"/>
        <w:pageBreakBefore w:val="0"/>
        <w:widowControl w:val="0"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在绩效面谈中，主管应创造良好的沟通氛围，与员工就关键目标及相关绩效因素的考评进行沟通，员工应反馈希望得到的帮助、支持及提高，以及个人发展机会或职业生涯目标。</w:t>
      </w:r>
    </w:p>
    <w:p w14:paraId="2762D52E">
      <w:pPr>
        <w:pStyle w:val="39"/>
        <w:keepNext w:val="0"/>
        <w:keepLines w:val="0"/>
        <w:pageBreakBefore w:val="0"/>
        <w:widowControl w:val="0"/>
        <w:numPr>
          <w:ilvl w:val="0"/>
          <w:numId w:val="1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Style w:val="42"/>
        </w:rPr>
      </w:pPr>
      <w:r>
        <w:t>年度考评面谈中，直属主管在与员工就下一阶段关键目标/任务/职责的计划达成共识后，双方应在《个人总结》的领导反馈谈话记录或相关绩效改</w:t>
      </w:r>
      <w:r>
        <w:rPr>
          <w:rStyle w:val="42"/>
        </w:rPr>
        <w:t>进计划文件上签字。</w:t>
      </w:r>
    </w:p>
    <w:p w14:paraId="3F8C467A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_Toc30823"/>
      <w:r>
        <w:t>考评申诉</w:t>
      </w:r>
      <w:bookmarkEnd w:id="26"/>
    </w:p>
    <w:p w14:paraId="2D09D909"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68" w:line="290" w:lineRule="auto"/>
        <w:ind w:left="425" w:leftChars="0" w:right="6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考评申诉是为了使各考评阶段和在考评过程中真正做到</w:t>
      </w:r>
      <w:r>
        <w:rPr>
          <w:rFonts w:ascii="宋体" w:hAnsi="宋体" w:eastAsia="宋体" w:cs="宋体"/>
          <w:spacing w:val="-2"/>
          <w:sz w:val="24"/>
          <w:szCs w:val="24"/>
        </w:rPr>
        <w:t>公开、公正而</w:t>
      </w:r>
      <w:r>
        <w:rPr>
          <w:rFonts w:ascii="宋体" w:hAnsi="宋体" w:eastAsia="宋体" w:cs="宋体"/>
          <w:spacing w:val="-6"/>
          <w:sz w:val="24"/>
          <w:szCs w:val="24"/>
        </w:rPr>
        <w:t>设定的特殊程序。</w:t>
      </w:r>
    </w:p>
    <w:p w14:paraId="4EBACC36"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90" w:lineRule="auto"/>
        <w:ind w:left="425" w:leftChars="0" w:right="6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在考评结果确定之后，进行考评结果反馈，如有异议，可向直接领导</w:t>
      </w:r>
      <w:r>
        <w:rPr>
          <w:rFonts w:ascii="宋体" w:hAnsi="宋体" w:eastAsia="宋体" w:cs="宋体"/>
          <w:spacing w:val="-8"/>
          <w:sz w:val="24"/>
          <w:szCs w:val="24"/>
        </w:rPr>
        <w:t>提出申诉。</w:t>
      </w:r>
    </w:p>
    <w:p w14:paraId="6A13E2DC">
      <w:pPr>
        <w:keepNext w:val="0"/>
        <w:keepLines w:val="0"/>
        <w:pageBreakBefore w:val="0"/>
        <w:widowControl w:val="0"/>
        <w:numPr>
          <w:ilvl w:val="0"/>
          <w:numId w:val="1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1" w:line="290" w:lineRule="auto"/>
        <w:ind w:left="425" w:leftChars="0" w:right="6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经协调后仍有异议，可向人力资源部提出申诉，由人力资源部调查核</w:t>
      </w:r>
      <w:r>
        <w:rPr>
          <w:rFonts w:ascii="宋体" w:hAnsi="宋体" w:eastAsia="宋体" w:cs="宋体"/>
          <w:spacing w:val="-3"/>
          <w:sz w:val="24"/>
          <w:szCs w:val="24"/>
        </w:rPr>
        <w:t>实后，报总经理确定最终处理决定。</w:t>
      </w:r>
    </w:p>
    <w:p w14:paraId="54752C5F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7" w:name="_Toc27877"/>
      <w:r>
        <w:rPr>
          <w:rFonts w:hint="eastAsia"/>
          <w:lang w:val="en-US" w:eastAsia="zh-CN"/>
        </w:rPr>
        <w:t>主要流程指标</w:t>
      </w:r>
      <w:bookmarkEnd w:id="27"/>
    </w:p>
    <w:tbl>
      <w:tblPr>
        <w:tblStyle w:val="24"/>
        <w:tblW w:w="832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89"/>
        <w:gridCol w:w="1940"/>
        <w:gridCol w:w="3648"/>
        <w:gridCol w:w="1092"/>
        <w:gridCol w:w="852"/>
      </w:tblGrid>
      <w:tr w14:paraId="6028E6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  <w:jc w:val="center"/>
        </w:trPr>
        <w:tc>
          <w:tcPr>
            <w:tcW w:w="789" w:type="dxa"/>
            <w:shd w:val="clear" w:color="auto" w:fill="C0C0C0"/>
            <w:vAlign w:val="center"/>
          </w:tcPr>
          <w:p w14:paraId="7D405E24">
            <w:pPr>
              <w:spacing w:before="205" w:line="221" w:lineRule="auto"/>
              <w:ind w:left="195" w:leftChars="0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序号</w:t>
            </w:r>
          </w:p>
        </w:tc>
        <w:tc>
          <w:tcPr>
            <w:tcW w:w="1940" w:type="dxa"/>
            <w:shd w:val="clear" w:color="auto" w:fill="C0C0C0"/>
            <w:vAlign w:val="center"/>
          </w:tcPr>
          <w:p w14:paraId="650C425A">
            <w:pPr>
              <w:spacing w:before="205" w:line="221" w:lineRule="auto"/>
              <w:ind w:left="195" w:leftChars="0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衡量指标</w:t>
            </w:r>
          </w:p>
        </w:tc>
        <w:tc>
          <w:tcPr>
            <w:tcW w:w="3648" w:type="dxa"/>
            <w:shd w:val="clear" w:color="auto" w:fill="C0C0C0"/>
            <w:vAlign w:val="center"/>
          </w:tcPr>
          <w:p w14:paraId="5B37D8D6">
            <w:pPr>
              <w:spacing w:before="205" w:line="221" w:lineRule="auto"/>
              <w:ind w:left="195" w:leftChars="0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指标计算说明</w:t>
            </w:r>
          </w:p>
        </w:tc>
        <w:tc>
          <w:tcPr>
            <w:tcW w:w="1092" w:type="dxa"/>
            <w:shd w:val="clear" w:color="auto" w:fill="C0C0C0"/>
            <w:vAlign w:val="center"/>
          </w:tcPr>
          <w:p w14:paraId="0B9FB5F6">
            <w:pPr>
              <w:spacing w:before="205" w:line="221" w:lineRule="auto"/>
              <w:ind w:left="195" w:leftChars="0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考核频次</w:t>
            </w:r>
          </w:p>
        </w:tc>
        <w:tc>
          <w:tcPr>
            <w:tcW w:w="852" w:type="dxa"/>
            <w:shd w:val="clear" w:color="auto" w:fill="C0C0C0"/>
            <w:vAlign w:val="center"/>
          </w:tcPr>
          <w:p w14:paraId="0872CCE2">
            <w:pPr>
              <w:spacing w:before="205" w:line="221" w:lineRule="auto"/>
              <w:ind w:left="195" w:leftChars="0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目标值</w:t>
            </w:r>
          </w:p>
        </w:tc>
      </w:tr>
      <w:tr w14:paraId="5FA793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1" w:hRule="atLeast"/>
          <w:jc w:val="center"/>
        </w:trPr>
        <w:tc>
          <w:tcPr>
            <w:tcW w:w="789" w:type="dxa"/>
            <w:shd w:val="clear" w:color="auto" w:fill="auto"/>
            <w:vAlign w:val="center"/>
          </w:tcPr>
          <w:p w14:paraId="3E2F4F0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ind w:left="0" w:leftChars="0" w:right="0" w:rightChars="0" w:firstLine="0" w:firstLineChars="0"/>
              <w:jc w:val="center"/>
              <w:textAlignment w:val="baseline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940" w:type="dxa"/>
            <w:shd w:val="clear" w:color="auto" w:fill="auto"/>
            <w:vAlign w:val="center"/>
          </w:tcPr>
          <w:p w14:paraId="09184CC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spacing w:val="-1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月度考核合格率</w:t>
            </w:r>
          </w:p>
        </w:tc>
        <w:tc>
          <w:tcPr>
            <w:tcW w:w="3648" w:type="dxa"/>
            <w:shd w:val="clear" w:color="auto" w:fill="auto"/>
            <w:vAlign w:val="center"/>
          </w:tcPr>
          <w:p w14:paraId="02D36D3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考核合格人数/考核总人数*100%</w:t>
            </w:r>
          </w:p>
        </w:tc>
        <w:tc>
          <w:tcPr>
            <w:tcW w:w="1092" w:type="dxa"/>
            <w:shd w:val="clear" w:color="auto" w:fill="auto"/>
            <w:vAlign w:val="center"/>
          </w:tcPr>
          <w:p w14:paraId="4D0F562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 w:line="220" w:lineRule="auto"/>
              <w:ind w:left="231" w:leftChars="0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按月度</w:t>
            </w:r>
          </w:p>
        </w:tc>
        <w:tc>
          <w:tcPr>
            <w:tcW w:w="852" w:type="dxa"/>
            <w:shd w:val="clear" w:color="auto" w:fill="auto"/>
            <w:vAlign w:val="center"/>
          </w:tcPr>
          <w:p w14:paraId="3D67F8B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9" w:line="220" w:lineRule="auto"/>
              <w:ind w:left="231" w:leftChars="0"/>
              <w:textAlignment w:val="baseline"/>
              <w:rPr>
                <w:rFonts w:hint="eastAsia"/>
                <w:spacing w:val="-2"/>
                <w:sz w:val="18"/>
                <w:szCs w:val="18"/>
                <w:lang w:val="en-US" w:eastAsia="zh-CN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</w:tbl>
    <w:p w14:paraId="59ECC69D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_Toc13128"/>
      <w:r>
        <w:t>附则</w:t>
      </w:r>
      <w:bookmarkEnd w:id="28"/>
    </w:p>
    <w:p w14:paraId="5AA7C27F">
      <w:pPr>
        <w:pStyle w:val="39"/>
        <w:keepNext w:val="0"/>
        <w:keepLines w:val="0"/>
        <w:pageBreakBefore w:val="0"/>
        <w:widowControl w:val="0"/>
        <w:numPr>
          <w:ilvl w:val="0"/>
          <w:numId w:val="1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本制度由人力资源部负责解释、修订。</w:t>
      </w:r>
    </w:p>
    <w:p w14:paraId="5BF7F9A7">
      <w:pPr>
        <w:pStyle w:val="39"/>
        <w:keepNext w:val="0"/>
        <w:keepLines w:val="0"/>
        <w:pageBreakBefore w:val="0"/>
        <w:widowControl w:val="0"/>
        <w:numPr>
          <w:ilvl w:val="0"/>
          <w:numId w:val="1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本制度自发布之日起执行。</w:t>
      </w:r>
    </w:p>
    <w:p w14:paraId="30BD3565">
      <w:pPr>
        <w:pStyle w:val="39"/>
        <w:keepNext w:val="0"/>
        <w:keepLines w:val="0"/>
        <w:pageBreakBefore w:val="0"/>
        <w:widowControl w:val="0"/>
        <w:numPr>
          <w:ilvl w:val="0"/>
          <w:numId w:val="1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rPr>
          <w:rFonts w:hint="eastAsia"/>
          <w:lang w:val="en-US" w:eastAsia="zh-CN"/>
        </w:rPr>
        <w:t>附件：</w:t>
      </w:r>
    </w:p>
    <w:p w14:paraId="47197D2D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附件1《年度工作总结》</w:t>
      </w:r>
    </w:p>
    <w:p w14:paraId="7E01DA59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附件2《年度员工考察评价表》</w:t>
      </w:r>
    </w:p>
    <w:p w14:paraId="084D4F3F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附表3《年度管理人员考察表》</w:t>
      </w:r>
    </w:p>
    <w:p w14:paraId="203019B3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附表4《年度管理人员测评表》</w:t>
      </w:r>
    </w:p>
    <w:p w14:paraId="006BC56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47" w:line="219" w:lineRule="auto"/>
        <w:ind w:left="42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</w:p>
    <w:p w14:paraId="22AA15A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b/>
          <w:bCs/>
          <w:spacing w:val="-7"/>
          <w:sz w:val="48"/>
          <w:szCs w:val="48"/>
        </w:rPr>
      </w:pPr>
      <w:r>
        <w:rPr>
          <w:rFonts w:ascii="宋体" w:hAnsi="宋体" w:eastAsia="宋体" w:cs="宋体"/>
          <w:b/>
          <w:bCs/>
          <w:spacing w:val="-7"/>
          <w:sz w:val="48"/>
          <w:szCs w:val="48"/>
        </w:rPr>
        <w:br w:type="page"/>
      </w:r>
    </w:p>
    <w:p w14:paraId="35266F4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6" w:line="220" w:lineRule="auto"/>
        <w:ind w:left="2260"/>
        <w:textAlignment w:val="baseline"/>
        <w:rPr>
          <w:rFonts w:ascii="宋体" w:hAnsi="宋体" w:eastAsia="宋体" w:cs="宋体"/>
          <w:sz w:val="48"/>
          <w:szCs w:val="48"/>
        </w:rPr>
      </w:pPr>
      <w:r>
        <w:rPr>
          <w:rFonts w:ascii="宋体" w:hAnsi="宋体" w:eastAsia="宋体" w:cs="宋体"/>
          <w:b/>
          <w:bCs/>
          <w:spacing w:val="-7"/>
          <w:sz w:val="48"/>
          <w:szCs w:val="48"/>
        </w:rPr>
        <w:t>XXXX年度工作总结</w:t>
      </w:r>
    </w:p>
    <w:p w14:paraId="451D1180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430C1AA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5F24DE30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6E6595D8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709AF904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446D97AE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10DE0967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7A395DF7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0587D3B5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0A6B6A32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0D97320E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1167A461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5E0509B2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8" w:lineRule="auto"/>
        <w:textAlignment w:val="baseline"/>
      </w:pPr>
    </w:p>
    <w:p w14:paraId="71F02435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70E4E971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0A9FAED6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63FC39BA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354B7AA5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4EC38B75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591F36E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0B01924D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52CAB136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15FBAD4D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9" w:lineRule="auto"/>
        <w:textAlignment w:val="baseline"/>
      </w:pPr>
    </w:p>
    <w:p w14:paraId="267856B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105"/>
        <w:textAlignment w:val="baseline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12"/>
          <w:sz w:val="28"/>
          <w:szCs w:val="28"/>
        </w:rPr>
        <w:t>姓</w:t>
      </w:r>
      <w:r>
        <w:rPr>
          <w:rFonts w:ascii="宋体" w:hAnsi="宋体" w:eastAsia="宋体" w:cs="宋体"/>
          <w:spacing w:val="3"/>
          <w:sz w:val="28"/>
          <w:szCs w:val="28"/>
        </w:rPr>
        <w:t xml:space="preserve">    </w:t>
      </w:r>
      <w:r>
        <w:rPr>
          <w:rFonts w:ascii="宋体" w:hAnsi="宋体" w:eastAsia="宋体" w:cs="宋体"/>
          <w:b/>
          <w:bCs/>
          <w:spacing w:val="-12"/>
          <w:sz w:val="28"/>
          <w:szCs w:val="28"/>
        </w:rPr>
        <w:t>名：</w:t>
      </w:r>
      <w:r>
        <w:rPr>
          <w:rFonts w:ascii="宋体" w:hAnsi="宋体" w:eastAsia="宋体" w:cs="宋体"/>
          <w:sz w:val="28"/>
          <w:szCs w:val="28"/>
          <w:u w:val="single" w:color="auto"/>
        </w:rPr>
        <w:t xml:space="preserve">            </w:t>
      </w:r>
    </w:p>
    <w:p w14:paraId="43447D9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4" w:line="220" w:lineRule="auto"/>
        <w:ind w:left="3108"/>
        <w:textAlignment w:val="baseline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22"/>
          <w:sz w:val="28"/>
          <w:szCs w:val="28"/>
        </w:rPr>
        <w:t>部</w:t>
      </w:r>
      <w:r>
        <w:rPr>
          <w:rFonts w:ascii="宋体" w:hAnsi="宋体" w:eastAsia="宋体" w:cs="宋体"/>
          <w:spacing w:val="10"/>
          <w:sz w:val="28"/>
          <w:szCs w:val="28"/>
        </w:rPr>
        <w:t xml:space="preserve">    </w:t>
      </w:r>
      <w:r>
        <w:rPr>
          <w:rFonts w:ascii="宋体" w:hAnsi="宋体" w:eastAsia="宋体" w:cs="宋体"/>
          <w:b/>
          <w:bCs/>
          <w:spacing w:val="-22"/>
          <w:sz w:val="28"/>
          <w:szCs w:val="28"/>
        </w:rPr>
        <w:t>门：</w:t>
      </w:r>
      <w:r>
        <w:rPr>
          <w:rFonts w:ascii="宋体" w:hAnsi="宋体" w:eastAsia="宋体" w:cs="宋体"/>
          <w:sz w:val="28"/>
          <w:szCs w:val="28"/>
          <w:u w:val="single" w:color="auto"/>
        </w:rPr>
        <w:t xml:space="preserve">            </w:t>
      </w:r>
    </w:p>
    <w:p w14:paraId="73749BA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0" w:lineRule="auto"/>
        <w:textAlignment w:val="baseline"/>
      </w:pPr>
    </w:p>
    <w:p w14:paraId="2460BAA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0" w:lineRule="auto"/>
        <w:textAlignment w:val="baseline"/>
      </w:pPr>
    </w:p>
    <w:p w14:paraId="2B85CBA6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0" w:lineRule="auto"/>
        <w:textAlignment w:val="baseline"/>
      </w:pPr>
    </w:p>
    <w:p w14:paraId="71F6520A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51" w:lineRule="auto"/>
        <w:textAlignment w:val="baseline"/>
      </w:pPr>
    </w:p>
    <w:p w14:paraId="6A7F31A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199"/>
        <w:textAlignment w:val="baseline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13"/>
          <w:sz w:val="28"/>
          <w:szCs w:val="28"/>
        </w:rPr>
        <w:t>年</w:t>
      </w:r>
      <w:r>
        <w:rPr>
          <w:rFonts w:ascii="宋体" w:hAnsi="宋体" w:eastAsia="宋体" w:cs="宋体"/>
          <w:spacing w:val="4"/>
          <w:sz w:val="28"/>
          <w:szCs w:val="28"/>
        </w:rPr>
        <w:t xml:space="preserve">    </w:t>
      </w:r>
      <w:r>
        <w:rPr>
          <w:rFonts w:ascii="宋体" w:hAnsi="宋体" w:eastAsia="宋体" w:cs="宋体"/>
          <w:b/>
          <w:bCs/>
          <w:spacing w:val="-13"/>
          <w:sz w:val="28"/>
          <w:szCs w:val="28"/>
        </w:rPr>
        <w:t>月</w:t>
      </w:r>
      <w:r>
        <w:rPr>
          <w:rFonts w:ascii="宋体" w:hAnsi="宋体" w:eastAsia="宋体" w:cs="宋体"/>
          <w:spacing w:val="15"/>
          <w:sz w:val="28"/>
          <w:szCs w:val="28"/>
        </w:rPr>
        <w:t xml:space="preserve">    </w:t>
      </w:r>
      <w:r>
        <w:rPr>
          <w:rFonts w:ascii="宋体" w:hAnsi="宋体" w:eastAsia="宋体" w:cs="宋体"/>
          <w:b/>
          <w:bCs/>
          <w:spacing w:val="-13"/>
          <w:sz w:val="28"/>
          <w:szCs w:val="28"/>
        </w:rPr>
        <w:t>日</w:t>
      </w:r>
    </w:p>
    <w:p w14:paraId="4A65D7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0" w:lineRule="auto"/>
        <w:textAlignment w:val="baseline"/>
        <w:rPr>
          <w:rFonts w:ascii="宋体" w:hAnsi="宋体" w:eastAsia="宋体" w:cs="宋体"/>
          <w:sz w:val="28"/>
          <w:szCs w:val="28"/>
        </w:rPr>
        <w:sectPr>
          <w:footerReference r:id="rId6" w:type="default"/>
          <w:pgSz w:w="11906" w:h="16839"/>
          <w:pgMar w:top="1429" w:right="1785" w:bottom="1359" w:left="1785" w:header="0" w:footer="1199" w:gutter="0"/>
          <w:cols w:space="720" w:num="1"/>
        </w:sectPr>
      </w:pPr>
    </w:p>
    <w:p w14:paraId="00D4E00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87"/>
        <w:textAlignment w:val="baseline"/>
      </w:pPr>
    </w:p>
    <w:tbl>
      <w:tblPr>
        <w:tblStyle w:val="24"/>
        <w:tblW w:w="974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201"/>
        <w:gridCol w:w="3257"/>
        <w:gridCol w:w="3282"/>
      </w:tblGrid>
      <w:tr w14:paraId="6996BE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4" w:hRule="atLeast"/>
        </w:trPr>
        <w:tc>
          <w:tcPr>
            <w:tcW w:w="9740" w:type="dxa"/>
            <w:gridSpan w:val="3"/>
          </w:tcPr>
          <w:p w14:paraId="2EF966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9" w:line="219" w:lineRule="auto"/>
              <w:ind w:left="11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一、本年度任职情况（职务变动记录）</w:t>
            </w:r>
          </w:p>
        </w:tc>
      </w:tr>
      <w:tr w14:paraId="5419E8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3201" w:type="dxa"/>
          </w:tcPr>
          <w:p w14:paraId="7AE549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112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起止时间</w:t>
            </w:r>
          </w:p>
        </w:tc>
        <w:tc>
          <w:tcPr>
            <w:tcW w:w="3257" w:type="dxa"/>
          </w:tcPr>
          <w:p w14:paraId="22A4BB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115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所在部门</w:t>
            </w:r>
          </w:p>
        </w:tc>
        <w:tc>
          <w:tcPr>
            <w:tcW w:w="3282" w:type="dxa"/>
          </w:tcPr>
          <w:p w14:paraId="7536BD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116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所任职务</w:t>
            </w:r>
          </w:p>
        </w:tc>
      </w:tr>
      <w:tr w14:paraId="4DBEEC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3201" w:type="dxa"/>
          </w:tcPr>
          <w:p w14:paraId="3CF2865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57" w:type="dxa"/>
          </w:tcPr>
          <w:p w14:paraId="4382EB1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82" w:type="dxa"/>
          </w:tcPr>
          <w:p w14:paraId="5DB1820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628F2C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3201" w:type="dxa"/>
          </w:tcPr>
          <w:p w14:paraId="632E970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57" w:type="dxa"/>
          </w:tcPr>
          <w:p w14:paraId="20D7742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282" w:type="dxa"/>
          </w:tcPr>
          <w:p w14:paraId="0A53EB6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D7DA9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9740" w:type="dxa"/>
            <w:gridSpan w:val="3"/>
          </w:tcPr>
          <w:p w14:paraId="04596A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19" w:lineRule="auto"/>
              <w:ind w:left="11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二、本年度重点工作完成情况汇总（至少列举5-10项已完成工作，可详加叙述）</w:t>
            </w:r>
          </w:p>
        </w:tc>
      </w:tr>
      <w:tr w14:paraId="030EAC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723" w:hRule="atLeast"/>
        </w:trPr>
        <w:tc>
          <w:tcPr>
            <w:tcW w:w="9740" w:type="dxa"/>
            <w:gridSpan w:val="3"/>
          </w:tcPr>
          <w:p w14:paraId="763A50E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392E9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02" w:hRule="atLeast"/>
        </w:trPr>
        <w:tc>
          <w:tcPr>
            <w:tcW w:w="9740" w:type="dxa"/>
            <w:gridSpan w:val="3"/>
          </w:tcPr>
          <w:p w14:paraId="4BC29C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11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三、存在不足及改进措施</w:t>
            </w:r>
          </w:p>
        </w:tc>
      </w:tr>
      <w:tr w14:paraId="0C42EB8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44" w:hRule="atLeast"/>
        </w:trPr>
        <w:tc>
          <w:tcPr>
            <w:tcW w:w="9740" w:type="dxa"/>
            <w:gridSpan w:val="3"/>
          </w:tcPr>
          <w:p w14:paraId="098DE9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9" w:line="220" w:lineRule="auto"/>
              <w:ind w:left="13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四、个人下年度职业发展计划</w:t>
            </w:r>
          </w:p>
        </w:tc>
      </w:tr>
      <w:tr w14:paraId="10F491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261" w:hRule="atLeast"/>
        </w:trPr>
        <w:tc>
          <w:tcPr>
            <w:tcW w:w="9740" w:type="dxa"/>
            <w:gridSpan w:val="3"/>
          </w:tcPr>
          <w:p w14:paraId="386D30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1" w:line="220" w:lineRule="auto"/>
              <w:ind w:left="11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五、需要得到的支持与帮助</w:t>
            </w:r>
          </w:p>
        </w:tc>
      </w:tr>
    </w:tbl>
    <w:p w14:paraId="1CCCBE72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51D1FE2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r:id="rId7" w:type="default"/>
          <w:pgSz w:w="11906" w:h="16839"/>
          <w:pgMar w:top="1431" w:right="1077" w:bottom="1359" w:left="1078" w:header="0" w:footer="1199" w:gutter="0"/>
          <w:cols w:space="720" w:num="1"/>
        </w:sectPr>
      </w:pPr>
    </w:p>
    <w:p w14:paraId="5230C0F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tbl>
      <w:tblPr>
        <w:tblStyle w:val="24"/>
        <w:tblW w:w="974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127"/>
        <w:gridCol w:w="691"/>
        <w:gridCol w:w="692"/>
        <w:gridCol w:w="691"/>
        <w:gridCol w:w="695"/>
        <w:gridCol w:w="692"/>
        <w:gridCol w:w="264"/>
        <w:gridCol w:w="429"/>
        <w:gridCol w:w="692"/>
        <w:gridCol w:w="692"/>
        <w:gridCol w:w="693"/>
        <w:gridCol w:w="692"/>
        <w:gridCol w:w="723"/>
        <w:gridCol w:w="967"/>
      </w:tblGrid>
      <w:tr w14:paraId="0DF78F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4" w:hRule="atLeast"/>
        </w:trPr>
        <w:tc>
          <w:tcPr>
            <w:tcW w:w="9740" w:type="dxa"/>
            <w:gridSpan w:val="14"/>
          </w:tcPr>
          <w:p w14:paraId="4E74E4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20" w:lineRule="auto"/>
              <w:ind w:left="11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六、考核成绩（由考评执行小组填写）</w:t>
            </w:r>
          </w:p>
        </w:tc>
      </w:tr>
      <w:tr w14:paraId="1A0A48D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2" w:hRule="atLeast"/>
        </w:trPr>
        <w:tc>
          <w:tcPr>
            <w:tcW w:w="9740" w:type="dxa"/>
            <w:gridSpan w:val="14"/>
          </w:tcPr>
          <w:p w14:paraId="7179D7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11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月度考核分汇总</w:t>
            </w:r>
          </w:p>
        </w:tc>
      </w:tr>
      <w:tr w14:paraId="236DAA1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1127" w:type="dxa"/>
          </w:tcPr>
          <w:p w14:paraId="328500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0" w:lineRule="auto"/>
              <w:ind w:left="33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月份</w:t>
            </w:r>
          </w:p>
        </w:tc>
        <w:tc>
          <w:tcPr>
            <w:tcW w:w="691" w:type="dxa"/>
          </w:tcPr>
          <w:p w14:paraId="44C64B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6" w:line="186" w:lineRule="exact"/>
              <w:ind w:left="2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5"/>
                <w:sz w:val="24"/>
                <w:szCs w:val="24"/>
              </w:rPr>
              <w:t>一</w:t>
            </w:r>
          </w:p>
        </w:tc>
        <w:tc>
          <w:tcPr>
            <w:tcW w:w="692" w:type="dxa"/>
          </w:tcPr>
          <w:p w14:paraId="414514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51" w:line="178" w:lineRule="auto"/>
              <w:ind w:left="2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二</w:t>
            </w:r>
          </w:p>
        </w:tc>
        <w:tc>
          <w:tcPr>
            <w:tcW w:w="691" w:type="dxa"/>
          </w:tcPr>
          <w:p w14:paraId="148390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33" w:lineRule="auto"/>
              <w:ind w:left="2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三</w:t>
            </w:r>
          </w:p>
        </w:tc>
        <w:tc>
          <w:tcPr>
            <w:tcW w:w="695" w:type="dxa"/>
          </w:tcPr>
          <w:p w14:paraId="10118A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2" w:lineRule="auto"/>
              <w:ind w:left="25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四</w:t>
            </w:r>
          </w:p>
        </w:tc>
        <w:tc>
          <w:tcPr>
            <w:tcW w:w="692" w:type="dxa"/>
          </w:tcPr>
          <w:p w14:paraId="468D53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30" w:lineRule="auto"/>
              <w:ind w:left="23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五</w:t>
            </w:r>
          </w:p>
        </w:tc>
        <w:tc>
          <w:tcPr>
            <w:tcW w:w="693" w:type="dxa"/>
            <w:gridSpan w:val="2"/>
          </w:tcPr>
          <w:p w14:paraId="68D474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4" w:lineRule="auto"/>
              <w:ind w:left="23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六</w:t>
            </w:r>
          </w:p>
        </w:tc>
        <w:tc>
          <w:tcPr>
            <w:tcW w:w="692" w:type="dxa"/>
          </w:tcPr>
          <w:p w14:paraId="1F0679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31" w:lineRule="auto"/>
              <w:ind w:left="2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七</w:t>
            </w:r>
          </w:p>
        </w:tc>
        <w:tc>
          <w:tcPr>
            <w:tcW w:w="692" w:type="dxa"/>
          </w:tcPr>
          <w:p w14:paraId="6D940B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23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八</w:t>
            </w:r>
          </w:p>
        </w:tc>
        <w:tc>
          <w:tcPr>
            <w:tcW w:w="693" w:type="dxa"/>
          </w:tcPr>
          <w:p w14:paraId="324E471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2" w:lineRule="auto"/>
              <w:ind w:left="23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九</w:t>
            </w:r>
          </w:p>
        </w:tc>
        <w:tc>
          <w:tcPr>
            <w:tcW w:w="692" w:type="dxa"/>
          </w:tcPr>
          <w:p w14:paraId="3E30C5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1" w:lineRule="auto"/>
              <w:ind w:left="23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十</w:t>
            </w:r>
          </w:p>
        </w:tc>
        <w:tc>
          <w:tcPr>
            <w:tcW w:w="723" w:type="dxa"/>
          </w:tcPr>
          <w:p w14:paraId="1BE2F4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1" w:lineRule="auto"/>
              <w:ind w:left="1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1"/>
                <w:sz w:val="24"/>
                <w:szCs w:val="24"/>
              </w:rPr>
              <w:t>十一</w:t>
            </w:r>
          </w:p>
        </w:tc>
        <w:tc>
          <w:tcPr>
            <w:tcW w:w="967" w:type="dxa"/>
          </w:tcPr>
          <w:p w14:paraId="2FC9A94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1" w:lineRule="auto"/>
              <w:ind w:left="25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十二</w:t>
            </w:r>
          </w:p>
        </w:tc>
      </w:tr>
      <w:tr w14:paraId="6DB16E5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9" w:hRule="atLeast"/>
        </w:trPr>
        <w:tc>
          <w:tcPr>
            <w:tcW w:w="1127" w:type="dxa"/>
          </w:tcPr>
          <w:p w14:paraId="765922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" w:line="220" w:lineRule="auto"/>
              <w:ind w:left="32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考评</w:t>
            </w:r>
          </w:p>
          <w:p w14:paraId="67387E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" w:line="199" w:lineRule="auto"/>
              <w:ind w:left="3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等级</w:t>
            </w:r>
          </w:p>
        </w:tc>
        <w:tc>
          <w:tcPr>
            <w:tcW w:w="691" w:type="dxa"/>
          </w:tcPr>
          <w:p w14:paraId="33DF6DA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2C5AB7F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1" w:type="dxa"/>
          </w:tcPr>
          <w:p w14:paraId="26098FD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5" w:type="dxa"/>
          </w:tcPr>
          <w:p w14:paraId="33C09BA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14A98E2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3" w:type="dxa"/>
            <w:gridSpan w:val="2"/>
          </w:tcPr>
          <w:p w14:paraId="569B7E8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36A28FE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48F0884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3" w:type="dxa"/>
          </w:tcPr>
          <w:p w14:paraId="12C9D2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72B5A2F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23" w:type="dxa"/>
          </w:tcPr>
          <w:p w14:paraId="1BB840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67" w:type="dxa"/>
          </w:tcPr>
          <w:p w14:paraId="717EA83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3CB9C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1127" w:type="dxa"/>
          </w:tcPr>
          <w:p w14:paraId="28F14A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6" w:line="220" w:lineRule="auto"/>
              <w:ind w:left="3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分数</w:t>
            </w:r>
          </w:p>
        </w:tc>
        <w:tc>
          <w:tcPr>
            <w:tcW w:w="691" w:type="dxa"/>
          </w:tcPr>
          <w:p w14:paraId="7802A2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0BE31DD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1" w:type="dxa"/>
          </w:tcPr>
          <w:p w14:paraId="607822F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5" w:type="dxa"/>
          </w:tcPr>
          <w:p w14:paraId="3FB04CD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346CE18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3" w:type="dxa"/>
            <w:gridSpan w:val="2"/>
          </w:tcPr>
          <w:p w14:paraId="73C316E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4E4158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315A413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3" w:type="dxa"/>
          </w:tcPr>
          <w:p w14:paraId="273691F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2" w:type="dxa"/>
          </w:tcPr>
          <w:p w14:paraId="03390C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23" w:type="dxa"/>
          </w:tcPr>
          <w:p w14:paraId="562898C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967" w:type="dxa"/>
          </w:tcPr>
          <w:p w14:paraId="0F3EF75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1E5FE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47" w:hRule="atLeast"/>
        </w:trPr>
        <w:tc>
          <w:tcPr>
            <w:tcW w:w="9740" w:type="dxa"/>
            <w:gridSpan w:val="14"/>
          </w:tcPr>
          <w:p w14:paraId="7755A3B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19" w:lineRule="auto"/>
              <w:ind w:left="11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>月度考核分的平均分=</w:t>
            </w:r>
            <w:r>
              <w:rPr>
                <w:rFonts w:ascii="宋体" w:hAnsi="宋体" w:eastAsia="宋体" w:cs="宋体"/>
                <w:spacing w:val="-80"/>
                <w:sz w:val="24"/>
                <w:szCs w:val="24"/>
              </w:rPr>
              <w:t xml:space="preserve"> </w:t>
            </w:r>
            <w:r>
              <w:rPr>
                <w:spacing w:val="2"/>
                <w:sz w:val="24"/>
                <w:szCs w:val="24"/>
              </w:rPr>
              <w:t>Σ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</w:rPr>
              <w:t xml:space="preserve">月度考核分数／出勤月数 = </w:t>
            </w:r>
            <w:r>
              <w:rPr>
                <w:rFonts w:ascii="宋体" w:hAnsi="宋体" w:eastAsia="宋体" w:cs="宋体"/>
                <w:spacing w:val="2"/>
                <w:sz w:val="24"/>
                <w:szCs w:val="24"/>
                <w:u w:val="single" w:color="auto"/>
              </w:rPr>
              <w:t xml:space="preserve">                  </w:t>
            </w:r>
          </w:p>
        </w:tc>
      </w:tr>
      <w:tr w14:paraId="719B3A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5" w:hRule="atLeast"/>
        </w:trPr>
        <w:tc>
          <w:tcPr>
            <w:tcW w:w="4852" w:type="dxa"/>
            <w:gridSpan w:val="7"/>
          </w:tcPr>
          <w:p w14:paraId="665A8F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11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部门年度考核分</w:t>
            </w:r>
            <w:r>
              <w:rPr>
                <w:rFonts w:ascii="宋体" w:hAnsi="宋体" w:eastAsia="宋体" w:cs="宋体"/>
                <w:sz w:val="24"/>
                <w:szCs w:val="24"/>
                <w:u w:val="single" w:color="auto"/>
              </w:rPr>
              <w:t xml:space="preserve">              </w:t>
            </w:r>
          </w:p>
        </w:tc>
        <w:tc>
          <w:tcPr>
            <w:tcW w:w="4888" w:type="dxa"/>
            <w:gridSpan w:val="7"/>
          </w:tcPr>
          <w:p w14:paraId="2CECBE4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11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考察评分</w:t>
            </w:r>
            <w:r>
              <w:rPr>
                <w:rFonts w:ascii="宋体" w:hAnsi="宋体" w:eastAsia="宋体" w:cs="宋体"/>
                <w:sz w:val="24"/>
                <w:szCs w:val="24"/>
                <w:u w:val="single" w:color="auto"/>
              </w:rPr>
              <w:t xml:space="preserve">              </w:t>
            </w:r>
          </w:p>
        </w:tc>
      </w:tr>
      <w:tr w14:paraId="5901B3D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0" w:hRule="atLeast"/>
        </w:trPr>
        <w:tc>
          <w:tcPr>
            <w:tcW w:w="4852" w:type="dxa"/>
            <w:gridSpan w:val="7"/>
          </w:tcPr>
          <w:p w14:paraId="2B9DB1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20" w:lineRule="auto"/>
              <w:ind w:left="11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测评分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  <w:u w:val="single" w:color="auto"/>
              </w:rPr>
              <w:t xml:space="preserve">          （基层经理以上人员）</w:t>
            </w:r>
          </w:p>
        </w:tc>
        <w:tc>
          <w:tcPr>
            <w:tcW w:w="4888" w:type="dxa"/>
            <w:gridSpan w:val="7"/>
          </w:tcPr>
          <w:p w14:paraId="62C12F6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9" w:line="220" w:lineRule="auto"/>
              <w:ind w:left="11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5"/>
                <w:sz w:val="24"/>
                <w:szCs w:val="24"/>
              </w:rPr>
              <w:t>其他：</w:t>
            </w:r>
          </w:p>
        </w:tc>
      </w:tr>
      <w:tr w14:paraId="799D327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39" w:hRule="atLeast"/>
        </w:trPr>
        <w:tc>
          <w:tcPr>
            <w:tcW w:w="9740" w:type="dxa"/>
            <w:gridSpan w:val="14"/>
          </w:tcPr>
          <w:p w14:paraId="436E0C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2" w:line="220" w:lineRule="auto"/>
              <w:ind w:left="11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考评分值：</w:t>
            </w:r>
          </w:p>
          <w:p w14:paraId="395BE8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4" w:line="220" w:lineRule="auto"/>
              <w:ind w:left="1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1、考评分核算公式：</w:t>
            </w:r>
          </w:p>
          <w:p w14:paraId="7D52AF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4" w:line="310" w:lineRule="auto"/>
              <w:ind w:left="4640" w:right="210" w:hanging="444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□领导班子年度考评分＝部门年度考评分×40%＋月度考评平均分×40%+考察复评分×10%</w:t>
            </w:r>
            <w:r>
              <w:rPr>
                <w:rFonts w:ascii="宋体" w:hAnsi="宋体" w:eastAsia="宋体" w:cs="宋体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+下属测评分×10%</w:t>
            </w:r>
          </w:p>
          <w:p w14:paraId="5AC5BD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310" w:lineRule="auto"/>
              <w:ind w:left="4662" w:right="210" w:hanging="446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□基层经理年度考评分＝部门年度考评分×30%＋月度考评平均分×40%+考察复评分×20%</w:t>
            </w:r>
            <w:r>
              <w:rPr>
                <w:rFonts w:ascii="宋体" w:hAnsi="宋体" w:eastAsia="宋体" w:cs="宋体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+下属测评分×10%</w:t>
            </w:r>
          </w:p>
          <w:p w14:paraId="606B34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4" w:line="310" w:lineRule="auto"/>
              <w:ind w:left="4662" w:right="210" w:hanging="446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□营销管理年度考评分＝部门年度考评分×40%＋月度考评平均分×20%+考察复评分×30%</w:t>
            </w:r>
            <w:r>
              <w:rPr>
                <w:rFonts w:ascii="宋体" w:hAnsi="宋体" w:eastAsia="宋体" w:cs="宋体"/>
                <w:spacing w:val="9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+下属测评分×10%</w:t>
            </w:r>
          </w:p>
          <w:p w14:paraId="436851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3" w:line="220" w:lineRule="auto"/>
              <w:ind w:left="13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□基层员工年度考评分＝部门年度考评分×10%＋月度考评平均分×60%+考察复评分×30%</w:t>
            </w:r>
          </w:p>
          <w:p w14:paraId="0CD9321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6" w:lineRule="auto"/>
              <w:textAlignment w:val="baseline"/>
            </w:pPr>
          </w:p>
          <w:p w14:paraId="45C16A7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6" w:lineRule="auto"/>
              <w:textAlignment w:val="baseline"/>
            </w:pPr>
          </w:p>
          <w:p w14:paraId="13A506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2、考评总分：</w:t>
            </w:r>
          </w:p>
          <w:p w14:paraId="50A4FD5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6" w:lineRule="auto"/>
              <w:textAlignment w:val="baseline"/>
            </w:pPr>
          </w:p>
          <w:p w14:paraId="154A643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 w14:paraId="28F4950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7" w:lineRule="auto"/>
              <w:textAlignment w:val="baseline"/>
            </w:pPr>
          </w:p>
          <w:p w14:paraId="6B2A16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9" w:line="220" w:lineRule="auto"/>
              <w:ind w:left="1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3、考评执行小组负责人签字：</w:t>
            </w:r>
          </w:p>
        </w:tc>
      </w:tr>
    </w:tbl>
    <w:p w14:paraId="2726E9B0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C22E28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footerReference r:id="rId8" w:type="default"/>
          <w:pgSz w:w="11906" w:h="16839"/>
          <w:pgMar w:top="1431" w:right="1077" w:bottom="1359" w:left="1078" w:header="0" w:footer="1199" w:gutter="0"/>
          <w:cols w:space="720" w:num="1"/>
        </w:sectPr>
      </w:pPr>
    </w:p>
    <w:p w14:paraId="54A588E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91" w:lineRule="auto"/>
        <w:textAlignment w:val="baseline"/>
        <w:rPr>
          <w:rFonts w:ascii="Arial"/>
          <w:sz w:val="2"/>
        </w:rPr>
      </w:pPr>
    </w:p>
    <w:tbl>
      <w:tblPr>
        <w:tblStyle w:val="24"/>
        <w:tblW w:w="9740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740"/>
      </w:tblGrid>
      <w:tr w14:paraId="53D3E95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</w:tblPrEx>
        <w:trPr>
          <w:trHeight w:val="13935" w:hRule="atLeast"/>
        </w:trPr>
        <w:tc>
          <w:tcPr>
            <w:tcW w:w="9740" w:type="dxa"/>
          </w:tcPr>
          <w:p w14:paraId="13AE0B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0" w:line="402" w:lineRule="auto"/>
              <w:ind w:left="111" w:right="26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七、领导反馈谈话记录（根据员工一年以来的工作表现及考评结果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与员工沟通共同修订职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业发展计划）。</w:t>
            </w:r>
          </w:p>
          <w:p w14:paraId="4B8CF53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1" w:lineRule="auto"/>
              <w:textAlignment w:val="baseline"/>
            </w:pPr>
          </w:p>
          <w:p w14:paraId="7C0DD4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1、本考评期内的主要进步和成绩：</w:t>
            </w:r>
          </w:p>
          <w:p w14:paraId="56B3DAC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56FCA12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78FD689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1BE8BC9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1BFCA31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6584D8E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17A1E74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7E42A7E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759B68B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227767F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060BFC6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5" w:lineRule="auto"/>
              <w:textAlignment w:val="baseline"/>
            </w:pPr>
          </w:p>
          <w:p w14:paraId="55EE797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5" w:lineRule="auto"/>
              <w:textAlignment w:val="baseline"/>
            </w:pPr>
          </w:p>
          <w:p w14:paraId="467658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2、认为工作中需要改善的地方：</w:t>
            </w:r>
          </w:p>
          <w:p w14:paraId="43CD5E5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5A5E996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03F3397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6FD97CF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12AFA3A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6FA6DC1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683B4B4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1A38357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0D5E85B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7E2902E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17D379C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4" w:lineRule="auto"/>
              <w:textAlignment w:val="baseline"/>
            </w:pPr>
          </w:p>
          <w:p w14:paraId="30C99A6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5" w:lineRule="auto"/>
              <w:textAlignment w:val="baseline"/>
            </w:pPr>
          </w:p>
          <w:p w14:paraId="1D5554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1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3、下一步的工作改进方向和措施：</w:t>
            </w:r>
          </w:p>
          <w:p w14:paraId="4C905FE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4B3C8B9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493EBDD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4B0B45B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7" w:lineRule="auto"/>
              <w:textAlignment w:val="baseline"/>
            </w:pPr>
          </w:p>
          <w:p w14:paraId="791B899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6EE6390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5216552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2C1CF4C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085667D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40708B5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1BAE875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31159B9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2B5DE62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8" w:lineRule="auto"/>
              <w:textAlignment w:val="baseline"/>
            </w:pPr>
          </w:p>
          <w:p w14:paraId="5E83CD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59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主管签字：</w:t>
            </w:r>
            <w:r>
              <w:rPr>
                <w:rFonts w:ascii="宋体" w:hAnsi="宋体" w:eastAsia="宋体" w:cs="宋体"/>
                <w:sz w:val="24"/>
                <w:szCs w:val="24"/>
                <w:u w:val="single" w:color="auto"/>
              </w:rPr>
              <w:t xml:space="preserve">          </w:t>
            </w:r>
            <w:r>
              <w:rPr>
                <w:rFonts w:ascii="宋体" w:hAnsi="宋体" w:eastAsia="宋体" w:cs="宋体"/>
                <w:sz w:val="24"/>
                <w:szCs w:val="24"/>
              </w:rPr>
              <w:t xml:space="preserve">        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 xml:space="preserve">      被考评人签字：</w:t>
            </w:r>
            <w:r>
              <w:rPr>
                <w:rFonts w:ascii="宋体" w:hAnsi="宋体" w:eastAsia="宋体" w:cs="宋体"/>
                <w:sz w:val="24"/>
                <w:szCs w:val="24"/>
                <w:u w:val="single" w:color="auto"/>
              </w:rPr>
              <w:t xml:space="preserve">          </w:t>
            </w:r>
          </w:p>
          <w:p w14:paraId="6D0857F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5" w:lineRule="auto"/>
              <w:textAlignment w:val="baseline"/>
            </w:pPr>
          </w:p>
          <w:p w14:paraId="0D618A1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6" w:lineRule="auto"/>
              <w:textAlignment w:val="baseline"/>
            </w:pPr>
          </w:p>
          <w:p w14:paraId="21C5A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551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3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月</w:t>
            </w:r>
            <w:r>
              <w:rPr>
                <w:rFonts w:ascii="宋体" w:hAnsi="宋体" w:eastAsia="宋体" w:cs="宋体"/>
                <w:spacing w:val="13"/>
                <w:sz w:val="24"/>
                <w:szCs w:val="24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4"/>
                <w:szCs w:val="24"/>
              </w:rPr>
              <w:t>日</w:t>
            </w:r>
          </w:p>
        </w:tc>
      </w:tr>
    </w:tbl>
    <w:p w14:paraId="483F867E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72" w:lineRule="exact"/>
        <w:textAlignment w:val="baseline"/>
        <w:rPr>
          <w:sz w:val="6"/>
        </w:rPr>
      </w:pPr>
    </w:p>
    <w:p w14:paraId="24F45E5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72" w:lineRule="exact"/>
        <w:textAlignment w:val="baseline"/>
        <w:rPr>
          <w:sz w:val="6"/>
          <w:szCs w:val="6"/>
        </w:rPr>
        <w:sectPr>
          <w:footerReference r:id="rId9" w:type="default"/>
          <w:pgSz w:w="11906" w:h="16839"/>
          <w:pgMar w:top="1431" w:right="1077" w:bottom="1359" w:left="1078" w:header="0" w:footer="1198" w:gutter="0"/>
          <w:cols w:space="720" w:num="1"/>
        </w:sectPr>
      </w:pPr>
    </w:p>
    <w:p w14:paraId="0FFD7F1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48" w:line="218" w:lineRule="auto"/>
        <w:ind w:left="42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附件2《年度员工考察评价表》</w:t>
      </w:r>
    </w:p>
    <w:p w14:paraId="065D3B0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4" w:line="218" w:lineRule="auto"/>
        <w:ind w:left="3301"/>
        <w:textAlignment w:val="baseline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4"/>
          <w:sz w:val="28"/>
          <w:szCs w:val="28"/>
        </w:rPr>
        <w:t>XXXX年度员工考察评价表</w:t>
      </w:r>
    </w:p>
    <w:p w14:paraId="6D9F5BD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07" w:line="220" w:lineRule="auto"/>
        <w:ind w:left="129"/>
        <w:textAlignment w:val="baseline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b/>
          <w:bCs/>
          <w:spacing w:val="-9"/>
          <w:sz w:val="20"/>
          <w:szCs w:val="20"/>
        </w:rPr>
        <w:t>姓名：</w:t>
      </w:r>
      <w:r>
        <w:rPr>
          <w:rFonts w:ascii="宋体" w:hAnsi="宋体" w:eastAsia="宋体" w:cs="宋体"/>
          <w:sz w:val="20"/>
          <w:szCs w:val="20"/>
        </w:rPr>
        <w:t xml:space="preserve">                       </w:t>
      </w:r>
      <w:r>
        <w:rPr>
          <w:rFonts w:ascii="宋体" w:hAnsi="宋体" w:eastAsia="宋体" w:cs="宋体"/>
          <w:b/>
          <w:bCs/>
          <w:spacing w:val="-9"/>
          <w:sz w:val="20"/>
          <w:szCs w:val="20"/>
        </w:rPr>
        <w:t>部门：</w:t>
      </w:r>
      <w:r>
        <w:rPr>
          <w:rFonts w:ascii="宋体" w:hAnsi="宋体" w:eastAsia="宋体" w:cs="宋体"/>
          <w:spacing w:val="1"/>
          <w:sz w:val="20"/>
          <w:szCs w:val="20"/>
        </w:rPr>
        <w:t xml:space="preserve">                     </w:t>
      </w:r>
      <w:r>
        <w:rPr>
          <w:rFonts w:ascii="宋体" w:hAnsi="宋体" w:eastAsia="宋体" w:cs="宋体"/>
          <w:b/>
          <w:bCs/>
          <w:spacing w:val="-9"/>
          <w:sz w:val="20"/>
          <w:szCs w:val="20"/>
        </w:rPr>
        <w:t>到岗日期：</w:t>
      </w:r>
    </w:p>
    <w:p w14:paraId="53D7BAB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8" w:lineRule="exact"/>
        <w:textAlignment w:val="baseline"/>
      </w:pPr>
    </w:p>
    <w:tbl>
      <w:tblPr>
        <w:tblStyle w:val="24"/>
        <w:tblW w:w="963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84"/>
        <w:gridCol w:w="5994"/>
        <w:gridCol w:w="579"/>
        <w:gridCol w:w="579"/>
        <w:gridCol w:w="699"/>
        <w:gridCol w:w="704"/>
      </w:tblGrid>
      <w:tr w14:paraId="1C8B884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0" w:hRule="atLeast"/>
        </w:trPr>
        <w:tc>
          <w:tcPr>
            <w:tcW w:w="1084" w:type="dxa"/>
            <w:vMerge w:val="restart"/>
            <w:tcBorders>
              <w:bottom w:val="nil"/>
            </w:tcBorders>
          </w:tcPr>
          <w:p w14:paraId="579E540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8" w:lineRule="auto"/>
              <w:textAlignment w:val="baseline"/>
            </w:pPr>
          </w:p>
          <w:p w14:paraId="2B604B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18" w:lineRule="auto"/>
              <w:ind w:left="141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评价因素</w:t>
            </w:r>
          </w:p>
        </w:tc>
        <w:tc>
          <w:tcPr>
            <w:tcW w:w="5994" w:type="dxa"/>
            <w:vMerge w:val="restart"/>
            <w:tcBorders>
              <w:bottom w:val="nil"/>
            </w:tcBorders>
          </w:tcPr>
          <w:p w14:paraId="37993FC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39" w:lineRule="auto"/>
              <w:textAlignment w:val="baseline"/>
            </w:pPr>
          </w:p>
          <w:p w14:paraId="4C5EE0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259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评分标准</w:t>
            </w:r>
          </w:p>
        </w:tc>
        <w:tc>
          <w:tcPr>
            <w:tcW w:w="2561" w:type="dxa"/>
            <w:gridSpan w:val="4"/>
          </w:tcPr>
          <w:p w14:paraId="73C4192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89" w:line="218" w:lineRule="auto"/>
              <w:ind w:left="88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评价尺度</w:t>
            </w:r>
          </w:p>
        </w:tc>
      </w:tr>
      <w:tr w14:paraId="34826E8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084" w:type="dxa"/>
            <w:vMerge w:val="continue"/>
            <w:tcBorders>
              <w:top w:val="nil"/>
            </w:tcBorders>
          </w:tcPr>
          <w:p w14:paraId="3D8675E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  <w:vMerge w:val="continue"/>
            <w:tcBorders>
              <w:top w:val="nil"/>
            </w:tcBorders>
          </w:tcPr>
          <w:p w14:paraId="5D53724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79" w:type="dxa"/>
            <w:textDirection w:val="tbRlV"/>
          </w:tcPr>
          <w:p w14:paraId="7559A0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2" w:line="206" w:lineRule="auto"/>
              <w:ind w:left="5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等</w:t>
            </w:r>
            <w:r>
              <w:rPr>
                <w:rFonts w:ascii="宋体" w:hAnsi="宋体" w:eastAsia="宋体" w:cs="宋体"/>
                <w:spacing w:val="1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级</w:t>
            </w:r>
          </w:p>
        </w:tc>
        <w:tc>
          <w:tcPr>
            <w:tcW w:w="579" w:type="dxa"/>
            <w:textDirection w:val="tbRlV"/>
          </w:tcPr>
          <w:p w14:paraId="42A465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06" w:lineRule="auto"/>
              <w:ind w:left="5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分</w:t>
            </w:r>
            <w:r>
              <w:rPr>
                <w:rFonts w:ascii="宋体" w:hAnsi="宋体" w:eastAsia="宋体" w:cs="宋体"/>
                <w:spacing w:val="12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数</w:t>
            </w:r>
          </w:p>
        </w:tc>
        <w:tc>
          <w:tcPr>
            <w:tcW w:w="699" w:type="dxa"/>
          </w:tcPr>
          <w:p w14:paraId="1FE452F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1" w:lineRule="auto"/>
              <w:ind w:left="1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0"/>
                <w:szCs w:val="20"/>
              </w:rPr>
              <w:t>直接</w:t>
            </w:r>
          </w:p>
          <w:p w14:paraId="56A49F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15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0"/>
                <w:szCs w:val="20"/>
              </w:rPr>
              <w:t>领导</w:t>
            </w:r>
          </w:p>
        </w:tc>
        <w:tc>
          <w:tcPr>
            <w:tcW w:w="704" w:type="dxa"/>
          </w:tcPr>
          <w:p w14:paraId="425261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2" w:line="221" w:lineRule="auto"/>
              <w:ind w:left="17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0"/>
                <w:szCs w:val="20"/>
              </w:rPr>
              <w:t>间接</w:t>
            </w:r>
          </w:p>
          <w:p w14:paraId="6F6F07B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20" w:lineRule="auto"/>
              <w:ind w:left="157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0"/>
                <w:szCs w:val="20"/>
              </w:rPr>
              <w:t>领导</w:t>
            </w:r>
          </w:p>
        </w:tc>
      </w:tr>
      <w:tr w14:paraId="7FD8C3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1084" w:type="dxa"/>
            <w:vMerge w:val="restart"/>
            <w:tcBorders>
              <w:bottom w:val="nil"/>
            </w:tcBorders>
          </w:tcPr>
          <w:p w14:paraId="387382C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59" w:lineRule="auto"/>
              <w:textAlignment w:val="baseline"/>
            </w:pPr>
          </w:p>
          <w:p w14:paraId="0FBB70F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0" w:lineRule="auto"/>
              <w:textAlignment w:val="baseline"/>
            </w:pPr>
          </w:p>
          <w:p w14:paraId="7322ADE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0" w:lineRule="auto"/>
              <w:textAlignment w:val="baseline"/>
            </w:pPr>
          </w:p>
          <w:p w14:paraId="624E9C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198" w:right="138" w:hanging="5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工作能力（50%）</w:t>
            </w:r>
          </w:p>
        </w:tc>
        <w:tc>
          <w:tcPr>
            <w:tcW w:w="5994" w:type="dxa"/>
          </w:tcPr>
          <w:p w14:paraId="334195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4" w:line="220" w:lineRule="auto"/>
              <w:ind w:left="1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A．理解力极强，判断力极强，处理能力极强</w:t>
            </w:r>
          </w:p>
        </w:tc>
        <w:tc>
          <w:tcPr>
            <w:tcW w:w="579" w:type="dxa"/>
          </w:tcPr>
          <w:p w14:paraId="10498B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4" w:line="220" w:lineRule="auto"/>
              <w:ind w:left="19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优</w:t>
            </w:r>
          </w:p>
        </w:tc>
        <w:tc>
          <w:tcPr>
            <w:tcW w:w="579" w:type="dxa"/>
          </w:tcPr>
          <w:p w14:paraId="76B86D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2"/>
              <w:ind w:left="24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5</w:t>
            </w:r>
          </w:p>
        </w:tc>
        <w:tc>
          <w:tcPr>
            <w:tcW w:w="699" w:type="dxa"/>
            <w:vMerge w:val="restart"/>
            <w:tcBorders>
              <w:bottom w:val="nil"/>
            </w:tcBorders>
          </w:tcPr>
          <w:p w14:paraId="46ED1A8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restart"/>
            <w:tcBorders>
              <w:bottom w:val="nil"/>
            </w:tcBorders>
          </w:tcPr>
          <w:p w14:paraId="4BC2F3A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23983D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02A8A8E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6A7C91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5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B．理解力强，判断力强，处理能力强</w:t>
            </w:r>
          </w:p>
        </w:tc>
        <w:tc>
          <w:tcPr>
            <w:tcW w:w="579" w:type="dxa"/>
          </w:tcPr>
          <w:p w14:paraId="5079B7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22" w:lineRule="auto"/>
              <w:ind w:left="22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良</w:t>
            </w:r>
          </w:p>
        </w:tc>
        <w:tc>
          <w:tcPr>
            <w:tcW w:w="579" w:type="dxa"/>
          </w:tcPr>
          <w:p w14:paraId="2774ED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4" w:line="241" w:lineRule="auto"/>
              <w:ind w:left="24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4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42A5330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4F299D4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D21291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1C366F9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6FC366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6" w:line="220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C．理解判断力普通，处理事务常有错误</w:t>
            </w:r>
          </w:p>
        </w:tc>
        <w:tc>
          <w:tcPr>
            <w:tcW w:w="579" w:type="dxa"/>
          </w:tcPr>
          <w:p w14:paraId="42BB8BC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7" w:line="220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中</w:t>
            </w:r>
          </w:p>
        </w:tc>
        <w:tc>
          <w:tcPr>
            <w:tcW w:w="579" w:type="dxa"/>
          </w:tcPr>
          <w:p w14:paraId="22D5C3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4"/>
              <w:ind w:left="24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1734CAB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2DA4140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A29F2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645F7E9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1FD9C6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7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D．理解较迟钝，对复杂事务判断力不够</w:t>
            </w:r>
          </w:p>
        </w:tc>
        <w:tc>
          <w:tcPr>
            <w:tcW w:w="579" w:type="dxa"/>
          </w:tcPr>
          <w:p w14:paraId="640F18A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223" w:lineRule="auto"/>
              <w:ind w:left="19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可</w:t>
            </w:r>
          </w:p>
        </w:tc>
        <w:tc>
          <w:tcPr>
            <w:tcW w:w="579" w:type="dxa"/>
          </w:tcPr>
          <w:p w14:paraId="10F1CA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6" w:line="241" w:lineRule="auto"/>
              <w:ind w:left="24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1D37FB3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7CEC465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5E9C8C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1084" w:type="dxa"/>
            <w:vMerge w:val="continue"/>
            <w:tcBorders>
              <w:top w:val="nil"/>
            </w:tcBorders>
          </w:tcPr>
          <w:p w14:paraId="450E1AB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114E47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220" w:lineRule="auto"/>
              <w:ind w:left="10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E．理解迟钝，判断力不良，经常无法处理事务</w:t>
            </w:r>
          </w:p>
        </w:tc>
        <w:tc>
          <w:tcPr>
            <w:tcW w:w="579" w:type="dxa"/>
          </w:tcPr>
          <w:p w14:paraId="027037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8" w:line="227" w:lineRule="auto"/>
              <w:ind w:left="197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差</w:t>
            </w:r>
          </w:p>
        </w:tc>
        <w:tc>
          <w:tcPr>
            <w:tcW w:w="579" w:type="dxa"/>
          </w:tcPr>
          <w:p w14:paraId="3D68E7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 w:line="241" w:lineRule="auto"/>
              <w:ind w:left="26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9" w:type="dxa"/>
            <w:vMerge w:val="continue"/>
            <w:tcBorders>
              <w:top w:val="nil"/>
            </w:tcBorders>
          </w:tcPr>
          <w:p w14:paraId="660655B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</w:tcBorders>
          </w:tcPr>
          <w:p w14:paraId="68500DB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94BD3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restart"/>
            <w:tcBorders>
              <w:bottom w:val="nil"/>
            </w:tcBorders>
          </w:tcPr>
          <w:p w14:paraId="192EAD6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 w14:paraId="7C7DF28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 w14:paraId="37C7418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 w14:paraId="389CBF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88" w:lineRule="auto"/>
              <w:ind w:left="444" w:right="138" w:hanging="3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主动积极</w:t>
            </w:r>
            <w:r>
              <w:rPr>
                <w:rFonts w:ascii="宋体" w:hAnsi="宋体" w:eastAsia="宋体" w:cs="宋体"/>
                <w:sz w:val="20"/>
                <w:szCs w:val="20"/>
              </w:rPr>
              <w:t>性</w:t>
            </w:r>
          </w:p>
          <w:p w14:paraId="74EF5A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1" w:lineRule="auto"/>
              <w:ind w:left="19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（30%）</w:t>
            </w:r>
          </w:p>
        </w:tc>
        <w:tc>
          <w:tcPr>
            <w:tcW w:w="5994" w:type="dxa"/>
          </w:tcPr>
          <w:p w14:paraId="4115C1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19" w:lineRule="auto"/>
              <w:ind w:left="1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A．任劳任怨，竭尽所能完成工作；奉公守法足为他</w:t>
            </w: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人楷模</w:t>
            </w:r>
          </w:p>
        </w:tc>
        <w:tc>
          <w:tcPr>
            <w:tcW w:w="579" w:type="dxa"/>
          </w:tcPr>
          <w:p w14:paraId="28895C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19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优</w:t>
            </w:r>
          </w:p>
        </w:tc>
        <w:tc>
          <w:tcPr>
            <w:tcW w:w="579" w:type="dxa"/>
          </w:tcPr>
          <w:p w14:paraId="77B67B2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7"/>
              <w:ind w:left="24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5</w:t>
            </w:r>
          </w:p>
        </w:tc>
        <w:tc>
          <w:tcPr>
            <w:tcW w:w="699" w:type="dxa"/>
            <w:vMerge w:val="restart"/>
            <w:tcBorders>
              <w:bottom w:val="nil"/>
            </w:tcBorders>
          </w:tcPr>
          <w:p w14:paraId="1EE3EFA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restart"/>
            <w:tcBorders>
              <w:bottom w:val="nil"/>
            </w:tcBorders>
          </w:tcPr>
          <w:p w14:paraId="5A512E8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9A6C3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4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7A9715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54E045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19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B．热心工作，支持公司的政策；工作努力，分内工作</w:t>
            </w: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非常完善</w:t>
            </w:r>
          </w:p>
        </w:tc>
        <w:tc>
          <w:tcPr>
            <w:tcW w:w="579" w:type="dxa"/>
          </w:tcPr>
          <w:p w14:paraId="3A8C5E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22" w:lineRule="auto"/>
              <w:ind w:left="22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良</w:t>
            </w:r>
          </w:p>
        </w:tc>
        <w:tc>
          <w:tcPr>
            <w:tcW w:w="579" w:type="dxa"/>
          </w:tcPr>
          <w:p w14:paraId="45A346A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8" w:line="241" w:lineRule="auto"/>
              <w:ind w:left="24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4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0318F37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284F615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8060B6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791DBA2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2456330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line="219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C．对本职工作感兴趣，不在工作时间玩乐；</w:t>
            </w: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能自觉完成工作</w:t>
            </w:r>
          </w:p>
        </w:tc>
        <w:tc>
          <w:tcPr>
            <w:tcW w:w="579" w:type="dxa"/>
          </w:tcPr>
          <w:p w14:paraId="73A369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1" w:line="220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中</w:t>
            </w:r>
          </w:p>
        </w:tc>
        <w:tc>
          <w:tcPr>
            <w:tcW w:w="579" w:type="dxa"/>
          </w:tcPr>
          <w:p w14:paraId="3946BF3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8"/>
              <w:ind w:left="24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2ECA3E7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0180633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6358F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039EAFC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5FBA3B9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0" w:line="255" w:lineRule="auto"/>
              <w:ind w:left="107" w:right="184" w:hanging="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D．工作无恒心，精神不振，不满现状；交付工作常</w:t>
            </w: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需督促方能完</w:t>
            </w:r>
            <w:r>
              <w:rPr>
                <w:rFonts w:ascii="宋体" w:hAnsi="宋体" w:eastAsia="宋体" w:cs="宋体"/>
                <w:sz w:val="20"/>
                <w:szCs w:val="20"/>
              </w:rPr>
              <w:t>成</w:t>
            </w:r>
          </w:p>
        </w:tc>
        <w:tc>
          <w:tcPr>
            <w:tcW w:w="579" w:type="dxa"/>
          </w:tcPr>
          <w:p w14:paraId="1C3EF8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5" w:line="223" w:lineRule="auto"/>
              <w:ind w:left="19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可</w:t>
            </w:r>
          </w:p>
        </w:tc>
        <w:tc>
          <w:tcPr>
            <w:tcW w:w="579" w:type="dxa"/>
          </w:tcPr>
          <w:p w14:paraId="221000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 w:line="241" w:lineRule="auto"/>
              <w:ind w:left="24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3A2949A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349CE3C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EF3F86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084" w:type="dxa"/>
            <w:vMerge w:val="continue"/>
            <w:tcBorders>
              <w:top w:val="nil"/>
            </w:tcBorders>
          </w:tcPr>
          <w:p w14:paraId="5C539E0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032A31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0" w:line="255" w:lineRule="auto"/>
              <w:ind w:left="122" w:right="184" w:hanging="1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E．态度傲慢，常唆使别人向公司提不合理要求；</w:t>
            </w: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敷衍，无责任心</w:t>
            </w:r>
            <w:r>
              <w:rPr>
                <w:rFonts w:ascii="宋体" w:hAnsi="宋体" w:eastAsia="宋体" w:cs="宋体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spacing w:val="12"/>
                <w:sz w:val="20"/>
                <w:szCs w:val="20"/>
              </w:rPr>
              <w:t>,粗心大意</w:t>
            </w:r>
          </w:p>
        </w:tc>
        <w:tc>
          <w:tcPr>
            <w:tcW w:w="579" w:type="dxa"/>
          </w:tcPr>
          <w:p w14:paraId="017AC8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6" w:line="227" w:lineRule="auto"/>
              <w:ind w:left="197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差</w:t>
            </w:r>
          </w:p>
        </w:tc>
        <w:tc>
          <w:tcPr>
            <w:tcW w:w="579" w:type="dxa"/>
          </w:tcPr>
          <w:p w14:paraId="6FA6BD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4" w:line="241" w:lineRule="auto"/>
              <w:ind w:left="26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9" w:type="dxa"/>
            <w:vMerge w:val="continue"/>
            <w:tcBorders>
              <w:top w:val="nil"/>
            </w:tcBorders>
          </w:tcPr>
          <w:p w14:paraId="639023E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</w:tcBorders>
          </w:tcPr>
          <w:p w14:paraId="39B32AA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9F8CE0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restart"/>
            <w:tcBorders>
              <w:bottom w:val="nil"/>
            </w:tcBorders>
          </w:tcPr>
          <w:p w14:paraId="4FE719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2" w:lineRule="auto"/>
              <w:textAlignment w:val="baseline"/>
            </w:pPr>
          </w:p>
          <w:p w14:paraId="6A365CD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2" w:lineRule="auto"/>
              <w:textAlignment w:val="baseline"/>
            </w:pPr>
          </w:p>
          <w:p w14:paraId="245C70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3" w:lineRule="auto"/>
              <w:textAlignment w:val="baseline"/>
            </w:pPr>
          </w:p>
          <w:p w14:paraId="734A16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197" w:right="138" w:hanging="37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7"/>
                <w:sz w:val="20"/>
                <w:szCs w:val="20"/>
              </w:rPr>
              <w:t>团队合作</w:t>
            </w: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（10%）</w:t>
            </w:r>
          </w:p>
        </w:tc>
        <w:tc>
          <w:tcPr>
            <w:tcW w:w="5994" w:type="dxa"/>
          </w:tcPr>
          <w:p w14:paraId="4DCED4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A．与人合作无间，为工作顺利完成尽最大</w:t>
            </w: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努力</w:t>
            </w:r>
          </w:p>
        </w:tc>
        <w:tc>
          <w:tcPr>
            <w:tcW w:w="579" w:type="dxa"/>
          </w:tcPr>
          <w:p w14:paraId="570D54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9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优</w:t>
            </w:r>
          </w:p>
        </w:tc>
        <w:tc>
          <w:tcPr>
            <w:tcW w:w="579" w:type="dxa"/>
          </w:tcPr>
          <w:p w14:paraId="366C14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0"/>
              <w:ind w:left="24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5</w:t>
            </w:r>
          </w:p>
        </w:tc>
        <w:tc>
          <w:tcPr>
            <w:tcW w:w="699" w:type="dxa"/>
            <w:vMerge w:val="restart"/>
            <w:tcBorders>
              <w:bottom w:val="nil"/>
            </w:tcBorders>
          </w:tcPr>
          <w:p w14:paraId="7ED9587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restart"/>
            <w:tcBorders>
              <w:bottom w:val="nil"/>
            </w:tcBorders>
          </w:tcPr>
          <w:p w14:paraId="2027959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B5DAE5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4F07795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76756E3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B．爱护团体，常协助别人</w:t>
            </w:r>
          </w:p>
        </w:tc>
        <w:tc>
          <w:tcPr>
            <w:tcW w:w="579" w:type="dxa"/>
          </w:tcPr>
          <w:p w14:paraId="3721DA2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2" w:lineRule="auto"/>
              <w:ind w:left="22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良</w:t>
            </w:r>
          </w:p>
        </w:tc>
        <w:tc>
          <w:tcPr>
            <w:tcW w:w="579" w:type="dxa"/>
          </w:tcPr>
          <w:p w14:paraId="5478285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4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4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4725287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08F20F1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510082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0E5E917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0DAADE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C．肯答应别人要求并帮助他</w:t>
            </w:r>
          </w:p>
        </w:tc>
        <w:tc>
          <w:tcPr>
            <w:tcW w:w="579" w:type="dxa"/>
          </w:tcPr>
          <w:p w14:paraId="73B574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中</w:t>
            </w:r>
          </w:p>
        </w:tc>
        <w:tc>
          <w:tcPr>
            <w:tcW w:w="579" w:type="dxa"/>
          </w:tcPr>
          <w:p w14:paraId="6E3E22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0"/>
              <w:ind w:left="24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6D837D8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4501065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16490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72569B7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70C1D1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19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D．仅在必要与人协调时才与人合作</w:t>
            </w:r>
          </w:p>
        </w:tc>
        <w:tc>
          <w:tcPr>
            <w:tcW w:w="579" w:type="dxa"/>
          </w:tcPr>
          <w:p w14:paraId="06ECB6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3" w:lineRule="auto"/>
              <w:ind w:left="19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可</w:t>
            </w:r>
          </w:p>
        </w:tc>
        <w:tc>
          <w:tcPr>
            <w:tcW w:w="579" w:type="dxa"/>
          </w:tcPr>
          <w:p w14:paraId="2280550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4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2794B1A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1E7BBA9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3A23B6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</w:tcBorders>
          </w:tcPr>
          <w:p w14:paraId="272663D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76791D3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19" w:lineRule="auto"/>
              <w:ind w:left="10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E．精神散漫，不肯与人合作</w:t>
            </w:r>
          </w:p>
        </w:tc>
        <w:tc>
          <w:tcPr>
            <w:tcW w:w="579" w:type="dxa"/>
          </w:tcPr>
          <w:p w14:paraId="442C3C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7" w:lineRule="auto"/>
              <w:ind w:left="197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差</w:t>
            </w:r>
          </w:p>
        </w:tc>
        <w:tc>
          <w:tcPr>
            <w:tcW w:w="579" w:type="dxa"/>
          </w:tcPr>
          <w:p w14:paraId="57E943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6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9" w:type="dxa"/>
            <w:vMerge w:val="continue"/>
            <w:tcBorders>
              <w:top w:val="nil"/>
            </w:tcBorders>
          </w:tcPr>
          <w:p w14:paraId="493EEEB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</w:tcBorders>
          </w:tcPr>
          <w:p w14:paraId="70FF60C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3DBEE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restart"/>
            <w:tcBorders>
              <w:bottom w:val="nil"/>
            </w:tcBorders>
          </w:tcPr>
          <w:p w14:paraId="77692F8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2" w:lineRule="auto"/>
              <w:textAlignment w:val="baseline"/>
            </w:pPr>
          </w:p>
          <w:p w14:paraId="6A902EC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2" w:lineRule="auto"/>
              <w:textAlignment w:val="baseline"/>
            </w:pPr>
          </w:p>
          <w:p w14:paraId="387DEBB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63" w:lineRule="auto"/>
              <w:textAlignment w:val="baseline"/>
            </w:pPr>
          </w:p>
          <w:p w14:paraId="50A984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198" w:right="202" w:firstLine="4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4"/>
                <w:sz w:val="20"/>
                <w:szCs w:val="20"/>
              </w:rPr>
              <w:t>勤勉性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（10%）</w:t>
            </w:r>
          </w:p>
        </w:tc>
        <w:tc>
          <w:tcPr>
            <w:tcW w:w="5994" w:type="dxa"/>
          </w:tcPr>
          <w:p w14:paraId="0DFFB7E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A．不浪费时间，不畏劳苦，抢先完成工作</w:t>
            </w:r>
          </w:p>
        </w:tc>
        <w:tc>
          <w:tcPr>
            <w:tcW w:w="579" w:type="dxa"/>
          </w:tcPr>
          <w:p w14:paraId="40E28D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9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优</w:t>
            </w:r>
          </w:p>
        </w:tc>
        <w:tc>
          <w:tcPr>
            <w:tcW w:w="579" w:type="dxa"/>
          </w:tcPr>
          <w:p w14:paraId="26AAC76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0"/>
              <w:ind w:left="24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5</w:t>
            </w:r>
          </w:p>
        </w:tc>
        <w:tc>
          <w:tcPr>
            <w:tcW w:w="699" w:type="dxa"/>
            <w:vMerge w:val="restart"/>
            <w:tcBorders>
              <w:bottom w:val="nil"/>
            </w:tcBorders>
          </w:tcPr>
          <w:p w14:paraId="0496BA2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restart"/>
            <w:tcBorders>
              <w:bottom w:val="nil"/>
            </w:tcBorders>
          </w:tcPr>
          <w:p w14:paraId="5283E45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194B7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5B8C3AF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48318A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19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B．守时守规，不偷懒，勤奋工作</w:t>
            </w:r>
          </w:p>
        </w:tc>
        <w:tc>
          <w:tcPr>
            <w:tcW w:w="579" w:type="dxa"/>
          </w:tcPr>
          <w:p w14:paraId="4D765B4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2" w:lineRule="auto"/>
              <w:ind w:left="22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良</w:t>
            </w:r>
          </w:p>
        </w:tc>
        <w:tc>
          <w:tcPr>
            <w:tcW w:w="579" w:type="dxa"/>
          </w:tcPr>
          <w:p w14:paraId="75DF09A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4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4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32BD83C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3BFA7FA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A3642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0A75DDD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574D2A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C．虽少迟到早退，但上班后常不主动到达工作岗位</w:t>
            </w:r>
          </w:p>
        </w:tc>
        <w:tc>
          <w:tcPr>
            <w:tcW w:w="579" w:type="dxa"/>
          </w:tcPr>
          <w:p w14:paraId="6D5A79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中</w:t>
            </w:r>
          </w:p>
        </w:tc>
        <w:tc>
          <w:tcPr>
            <w:tcW w:w="579" w:type="dxa"/>
          </w:tcPr>
          <w:p w14:paraId="660BD2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0"/>
              <w:ind w:left="24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124FC7B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5D4DF00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560E4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095087A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5B667D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19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D．借故逃避繁重工作，不坚守工作岗位</w:t>
            </w:r>
          </w:p>
        </w:tc>
        <w:tc>
          <w:tcPr>
            <w:tcW w:w="579" w:type="dxa"/>
          </w:tcPr>
          <w:p w14:paraId="25E875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3" w:lineRule="auto"/>
              <w:ind w:left="19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可</w:t>
            </w:r>
          </w:p>
        </w:tc>
        <w:tc>
          <w:tcPr>
            <w:tcW w:w="579" w:type="dxa"/>
          </w:tcPr>
          <w:p w14:paraId="434C54B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4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699" w:type="dxa"/>
            <w:vMerge w:val="continue"/>
            <w:tcBorders>
              <w:top w:val="nil"/>
              <w:bottom w:val="nil"/>
            </w:tcBorders>
          </w:tcPr>
          <w:p w14:paraId="5F16EFA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  <w:bottom w:val="nil"/>
            </w:tcBorders>
          </w:tcPr>
          <w:p w14:paraId="1940B9F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0683C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continue"/>
            <w:tcBorders>
              <w:top w:val="nil"/>
            </w:tcBorders>
          </w:tcPr>
          <w:p w14:paraId="6B8B8CC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</w:tcPr>
          <w:p w14:paraId="2B949C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0" w:lineRule="auto"/>
              <w:ind w:left="10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E．时常迟到早退，工作不给力，时常远离工作岗位</w:t>
            </w:r>
          </w:p>
        </w:tc>
        <w:tc>
          <w:tcPr>
            <w:tcW w:w="579" w:type="dxa"/>
          </w:tcPr>
          <w:p w14:paraId="608CF8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2" w:line="227" w:lineRule="auto"/>
              <w:ind w:left="197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差</w:t>
            </w:r>
          </w:p>
        </w:tc>
        <w:tc>
          <w:tcPr>
            <w:tcW w:w="579" w:type="dxa"/>
          </w:tcPr>
          <w:p w14:paraId="30C739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1" w:line="241" w:lineRule="auto"/>
              <w:ind w:left="26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9" w:type="dxa"/>
            <w:vMerge w:val="continue"/>
            <w:tcBorders>
              <w:top w:val="nil"/>
            </w:tcBorders>
          </w:tcPr>
          <w:p w14:paraId="08C5BC3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  <w:vMerge w:val="continue"/>
            <w:tcBorders>
              <w:top w:val="nil"/>
            </w:tcBorders>
          </w:tcPr>
          <w:p w14:paraId="69AFEB0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93E917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5" w:hRule="atLeast"/>
        </w:trPr>
        <w:tc>
          <w:tcPr>
            <w:tcW w:w="1084" w:type="dxa"/>
            <w:vMerge w:val="restart"/>
            <w:tcBorders>
              <w:bottom w:val="nil"/>
            </w:tcBorders>
          </w:tcPr>
          <w:p w14:paraId="72CDFB9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7" w:lineRule="auto"/>
              <w:textAlignment w:val="baseline"/>
            </w:pPr>
          </w:p>
          <w:p w14:paraId="63B04A2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7" w:lineRule="auto"/>
              <w:textAlignment w:val="baseline"/>
            </w:pPr>
          </w:p>
          <w:p w14:paraId="562E66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1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奖惩记录</w:t>
            </w:r>
          </w:p>
        </w:tc>
        <w:tc>
          <w:tcPr>
            <w:tcW w:w="5994" w:type="dxa"/>
            <w:vMerge w:val="restart"/>
            <w:tcBorders>
              <w:bottom w:val="nil"/>
            </w:tcBorders>
          </w:tcPr>
          <w:p w14:paraId="30309EC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58" w:type="dxa"/>
            <w:gridSpan w:val="2"/>
          </w:tcPr>
          <w:p w14:paraId="3EF079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18" w:lineRule="auto"/>
              <w:ind w:left="18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评价得分</w:t>
            </w:r>
          </w:p>
        </w:tc>
        <w:tc>
          <w:tcPr>
            <w:tcW w:w="699" w:type="dxa"/>
          </w:tcPr>
          <w:p w14:paraId="55A28AF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04" w:type="dxa"/>
          </w:tcPr>
          <w:p w14:paraId="1CBBDBD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0EA43C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084" w:type="dxa"/>
            <w:vMerge w:val="continue"/>
            <w:tcBorders>
              <w:top w:val="nil"/>
              <w:bottom w:val="nil"/>
            </w:tcBorders>
          </w:tcPr>
          <w:p w14:paraId="7ED41F0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  <w:vMerge w:val="continue"/>
            <w:tcBorders>
              <w:top w:val="nil"/>
              <w:bottom w:val="nil"/>
            </w:tcBorders>
          </w:tcPr>
          <w:p w14:paraId="5950F50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58" w:type="dxa"/>
            <w:gridSpan w:val="2"/>
          </w:tcPr>
          <w:p w14:paraId="62ACFA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0" w:line="255" w:lineRule="auto"/>
              <w:ind w:left="486" w:right="170" w:hanging="3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0"/>
                <w:szCs w:val="20"/>
              </w:rPr>
              <w:t>奖惩增减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分</w:t>
            </w:r>
          </w:p>
        </w:tc>
        <w:tc>
          <w:tcPr>
            <w:tcW w:w="1403" w:type="dxa"/>
            <w:gridSpan w:val="2"/>
          </w:tcPr>
          <w:p w14:paraId="4576D5C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1DB8CE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</w:trPr>
        <w:tc>
          <w:tcPr>
            <w:tcW w:w="1084" w:type="dxa"/>
            <w:vMerge w:val="continue"/>
            <w:tcBorders>
              <w:top w:val="nil"/>
            </w:tcBorders>
          </w:tcPr>
          <w:p w14:paraId="51464D7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5994" w:type="dxa"/>
            <w:vMerge w:val="continue"/>
            <w:tcBorders>
              <w:top w:val="nil"/>
            </w:tcBorders>
          </w:tcPr>
          <w:p w14:paraId="7B73E87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58" w:type="dxa"/>
            <w:gridSpan w:val="2"/>
          </w:tcPr>
          <w:p w14:paraId="5DB408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3" w:line="220" w:lineRule="auto"/>
              <w:ind w:left="18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考察总分</w:t>
            </w:r>
          </w:p>
        </w:tc>
        <w:tc>
          <w:tcPr>
            <w:tcW w:w="1403" w:type="dxa"/>
            <w:gridSpan w:val="2"/>
          </w:tcPr>
          <w:p w14:paraId="22683EF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4CCD673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47" w:line="219" w:lineRule="auto"/>
        <w:ind w:left="42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附表3《年度管理人员考察表》</w:t>
      </w:r>
    </w:p>
    <w:p w14:paraId="4E902F0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3" w:line="220" w:lineRule="auto"/>
        <w:ind w:left="3301"/>
        <w:textAlignment w:val="baseline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b/>
          <w:bCs/>
          <w:spacing w:val="-4"/>
          <w:sz w:val="28"/>
          <w:szCs w:val="28"/>
        </w:rPr>
        <w:t>XXXX年度管理人员考察表</w:t>
      </w:r>
    </w:p>
    <w:p w14:paraId="316184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3" w:line="218" w:lineRule="auto"/>
        <w:ind w:left="129"/>
        <w:textAlignment w:val="baseline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b/>
          <w:bCs/>
          <w:spacing w:val="-6"/>
          <w:sz w:val="20"/>
          <w:szCs w:val="20"/>
        </w:rPr>
        <w:t>姓名：</w:t>
      </w:r>
      <w:r>
        <w:rPr>
          <w:rFonts w:ascii="宋体" w:hAnsi="宋体" w:eastAsia="宋体" w:cs="宋体"/>
          <w:spacing w:val="-6"/>
          <w:sz w:val="20"/>
          <w:szCs w:val="20"/>
        </w:rPr>
        <w:t xml:space="preserve">                    </w:t>
      </w:r>
      <w:r>
        <w:rPr>
          <w:rFonts w:ascii="宋体" w:hAnsi="宋体" w:eastAsia="宋体" w:cs="宋体"/>
          <w:b/>
          <w:bCs/>
          <w:spacing w:val="-6"/>
          <w:sz w:val="20"/>
          <w:szCs w:val="20"/>
        </w:rPr>
        <w:t>岗位：</w:t>
      </w:r>
      <w:r>
        <w:rPr>
          <w:rFonts w:ascii="宋体" w:hAnsi="宋体" w:eastAsia="宋体" w:cs="宋体"/>
          <w:sz w:val="20"/>
          <w:szCs w:val="20"/>
        </w:rPr>
        <w:t xml:space="preserve">                       </w:t>
      </w:r>
      <w:r>
        <w:rPr>
          <w:rFonts w:ascii="宋体" w:hAnsi="宋体" w:eastAsia="宋体" w:cs="宋体"/>
          <w:b/>
          <w:bCs/>
          <w:spacing w:val="-6"/>
          <w:sz w:val="20"/>
          <w:szCs w:val="20"/>
        </w:rPr>
        <w:t>评价日期：</w:t>
      </w:r>
    </w:p>
    <w:p w14:paraId="7A16134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17" w:lineRule="exact"/>
        <w:textAlignment w:val="baseline"/>
      </w:pPr>
    </w:p>
    <w:tbl>
      <w:tblPr>
        <w:tblStyle w:val="24"/>
        <w:tblW w:w="963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13"/>
        <w:gridCol w:w="4267"/>
        <w:gridCol w:w="757"/>
        <w:gridCol w:w="388"/>
        <w:gridCol w:w="402"/>
        <w:gridCol w:w="446"/>
        <w:gridCol w:w="697"/>
        <w:gridCol w:w="1169"/>
      </w:tblGrid>
      <w:tr w14:paraId="008D5F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9" w:hRule="atLeast"/>
        </w:trPr>
        <w:tc>
          <w:tcPr>
            <w:tcW w:w="1513" w:type="dxa"/>
            <w:vMerge w:val="restart"/>
            <w:tcBorders>
              <w:bottom w:val="nil"/>
            </w:tcBorders>
          </w:tcPr>
          <w:p w14:paraId="5CFD72B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 w14:paraId="6A6B2E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18" w:lineRule="auto"/>
              <w:ind w:left="35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评价因素</w:t>
            </w:r>
          </w:p>
        </w:tc>
        <w:tc>
          <w:tcPr>
            <w:tcW w:w="4267" w:type="dxa"/>
            <w:vMerge w:val="restart"/>
            <w:tcBorders>
              <w:bottom w:val="nil"/>
            </w:tcBorders>
          </w:tcPr>
          <w:p w14:paraId="6A9579B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 w14:paraId="601482F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18" w:lineRule="auto"/>
              <w:ind w:left="73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对评价期间工作成绩的评价要点</w:t>
            </w:r>
          </w:p>
        </w:tc>
        <w:tc>
          <w:tcPr>
            <w:tcW w:w="1993" w:type="dxa"/>
            <w:gridSpan w:val="4"/>
          </w:tcPr>
          <w:p w14:paraId="071AB0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 w:line="218" w:lineRule="auto"/>
              <w:ind w:left="6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评价尺度</w:t>
            </w:r>
          </w:p>
        </w:tc>
        <w:tc>
          <w:tcPr>
            <w:tcW w:w="697" w:type="dxa"/>
            <w:vMerge w:val="restart"/>
            <w:tcBorders>
              <w:bottom w:val="nil"/>
            </w:tcBorders>
          </w:tcPr>
          <w:p w14:paraId="60198B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 w14:paraId="56A37E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87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3"/>
                <w:sz w:val="20"/>
                <w:szCs w:val="20"/>
              </w:rPr>
              <w:t>自评</w:t>
            </w:r>
          </w:p>
        </w:tc>
        <w:tc>
          <w:tcPr>
            <w:tcW w:w="1169" w:type="dxa"/>
            <w:vMerge w:val="restart"/>
            <w:tcBorders>
              <w:bottom w:val="nil"/>
            </w:tcBorders>
          </w:tcPr>
          <w:p w14:paraId="068E6A5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4" w:lineRule="auto"/>
              <w:textAlignment w:val="baseline"/>
            </w:pPr>
          </w:p>
          <w:p w14:paraId="6848E67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89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领导考评</w:t>
            </w:r>
          </w:p>
        </w:tc>
      </w:tr>
      <w:tr w14:paraId="22E8DA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5" w:hRule="atLeast"/>
        </w:trPr>
        <w:tc>
          <w:tcPr>
            <w:tcW w:w="1513" w:type="dxa"/>
            <w:vMerge w:val="continue"/>
            <w:tcBorders>
              <w:top w:val="nil"/>
            </w:tcBorders>
          </w:tcPr>
          <w:p w14:paraId="05F8FDB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  <w:vMerge w:val="continue"/>
            <w:tcBorders>
              <w:top w:val="nil"/>
            </w:tcBorders>
          </w:tcPr>
          <w:p w14:paraId="6828FCE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757" w:type="dxa"/>
            <w:tcBorders>
              <w:right w:val="nil"/>
            </w:tcBorders>
          </w:tcPr>
          <w:p w14:paraId="19F6AD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9" w:line="220" w:lineRule="auto"/>
              <w:ind w:left="15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0"/>
                <w:szCs w:val="20"/>
              </w:rPr>
              <w:t>优</w:t>
            </w:r>
            <w:r>
              <w:rPr>
                <w:rFonts w:ascii="宋体" w:hAnsi="宋体" w:eastAsia="宋体" w:cs="宋体"/>
                <w:spacing w:val="39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6"/>
                <w:sz w:val="20"/>
                <w:szCs w:val="20"/>
              </w:rPr>
              <w:t>良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7977D7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0" w:line="220" w:lineRule="auto"/>
              <w:ind w:left="11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中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556BA8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00" w:line="223" w:lineRule="auto"/>
              <w:ind w:left="11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可</w:t>
            </w:r>
          </w:p>
        </w:tc>
        <w:tc>
          <w:tcPr>
            <w:tcW w:w="446" w:type="dxa"/>
            <w:tcBorders>
              <w:left w:val="nil"/>
            </w:tcBorders>
          </w:tcPr>
          <w:p w14:paraId="7777549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9" w:line="227" w:lineRule="auto"/>
              <w:ind w:left="111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差</w:t>
            </w:r>
          </w:p>
        </w:tc>
        <w:tc>
          <w:tcPr>
            <w:tcW w:w="697" w:type="dxa"/>
            <w:vMerge w:val="continue"/>
            <w:tcBorders>
              <w:top w:val="nil"/>
            </w:tcBorders>
          </w:tcPr>
          <w:p w14:paraId="1C351E4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  <w:vMerge w:val="continue"/>
            <w:tcBorders>
              <w:top w:val="nil"/>
            </w:tcBorders>
          </w:tcPr>
          <w:p w14:paraId="04CA84B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5FD25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1513" w:type="dxa"/>
            <w:vMerge w:val="restart"/>
            <w:tcBorders>
              <w:bottom w:val="nil"/>
            </w:tcBorders>
          </w:tcPr>
          <w:p w14:paraId="3D6243D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9" w:lineRule="auto"/>
              <w:textAlignment w:val="baseline"/>
            </w:pPr>
          </w:p>
          <w:p w14:paraId="76604F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09" w:lineRule="auto"/>
              <w:textAlignment w:val="baseline"/>
            </w:pPr>
          </w:p>
          <w:p w14:paraId="0258A7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413" w:right="352" w:hanging="5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工作态度（40%）</w:t>
            </w:r>
          </w:p>
        </w:tc>
        <w:tc>
          <w:tcPr>
            <w:tcW w:w="4267" w:type="dxa"/>
          </w:tcPr>
          <w:p w14:paraId="7F9FE0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01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A．把工作放在第一位，努力工作</w:t>
            </w:r>
          </w:p>
        </w:tc>
        <w:tc>
          <w:tcPr>
            <w:tcW w:w="757" w:type="dxa"/>
            <w:tcBorders>
              <w:right w:val="nil"/>
            </w:tcBorders>
          </w:tcPr>
          <w:p w14:paraId="0C893C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132F5EA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3BDF29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060C5A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61F17E9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3E24683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086CA2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1513" w:type="dxa"/>
            <w:vMerge w:val="continue"/>
            <w:tcBorders>
              <w:top w:val="nil"/>
              <w:bottom w:val="nil"/>
            </w:tcBorders>
          </w:tcPr>
          <w:p w14:paraId="595F6F4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6DEB3FD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1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B．对新工作表现出积极态度</w:t>
            </w:r>
          </w:p>
        </w:tc>
        <w:tc>
          <w:tcPr>
            <w:tcW w:w="757" w:type="dxa"/>
            <w:tcBorders>
              <w:right w:val="nil"/>
            </w:tcBorders>
          </w:tcPr>
          <w:p w14:paraId="4A34A9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26A02F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2AF13F4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370D5F6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0336110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3E9FE7F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9AA870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1513" w:type="dxa"/>
            <w:vMerge w:val="continue"/>
            <w:tcBorders>
              <w:top w:val="nil"/>
              <w:bottom w:val="nil"/>
            </w:tcBorders>
          </w:tcPr>
          <w:p w14:paraId="332C35C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148553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1" w:line="220" w:lineRule="auto"/>
              <w:ind w:left="10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C．忠于职守，坚守岗位</w:t>
            </w:r>
          </w:p>
        </w:tc>
        <w:tc>
          <w:tcPr>
            <w:tcW w:w="757" w:type="dxa"/>
            <w:tcBorders>
              <w:right w:val="nil"/>
            </w:tcBorders>
          </w:tcPr>
          <w:p w14:paraId="18675F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29A6C4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5FC3072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5631A2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129A634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1AE463A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DC9E2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1513" w:type="dxa"/>
            <w:vMerge w:val="continue"/>
            <w:tcBorders>
              <w:top w:val="nil"/>
            </w:tcBorders>
          </w:tcPr>
          <w:p w14:paraId="3DB0DB1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74D5CF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1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D．对下属的过失勇于承担责任</w:t>
            </w:r>
          </w:p>
        </w:tc>
        <w:tc>
          <w:tcPr>
            <w:tcW w:w="757" w:type="dxa"/>
            <w:tcBorders>
              <w:right w:val="nil"/>
            </w:tcBorders>
          </w:tcPr>
          <w:p w14:paraId="75087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162248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3FAE15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2E85D73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0F278BF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478A4D4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1CD4A2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1513" w:type="dxa"/>
            <w:vMerge w:val="restart"/>
            <w:tcBorders>
              <w:bottom w:val="nil"/>
            </w:tcBorders>
          </w:tcPr>
          <w:p w14:paraId="63074B6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3" w:lineRule="auto"/>
              <w:textAlignment w:val="baseline"/>
            </w:pPr>
          </w:p>
          <w:p w14:paraId="6C21D5C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3" w:lineRule="auto"/>
              <w:textAlignment w:val="baseline"/>
            </w:pPr>
          </w:p>
          <w:p w14:paraId="39AE2D1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3" w:lineRule="auto"/>
              <w:textAlignment w:val="baseline"/>
            </w:pPr>
          </w:p>
          <w:p w14:paraId="4B9D4EE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93" w:lineRule="auto"/>
              <w:textAlignment w:val="baseline"/>
            </w:pPr>
          </w:p>
          <w:p w14:paraId="398726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412" w:right="352" w:hanging="5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监督指导（30%）</w:t>
            </w:r>
          </w:p>
        </w:tc>
        <w:tc>
          <w:tcPr>
            <w:tcW w:w="4267" w:type="dxa"/>
          </w:tcPr>
          <w:p w14:paraId="5EF095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1" w:line="220" w:lineRule="auto"/>
              <w:ind w:left="101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A．按照下属的能力和个性合理分配工作</w:t>
            </w:r>
          </w:p>
        </w:tc>
        <w:tc>
          <w:tcPr>
            <w:tcW w:w="757" w:type="dxa"/>
            <w:tcBorders>
              <w:right w:val="nil"/>
            </w:tcBorders>
          </w:tcPr>
          <w:p w14:paraId="0C7E0F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0E6659B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78ACD2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39133F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3BBA5FE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00CDF6A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5ECC40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513" w:type="dxa"/>
            <w:vMerge w:val="continue"/>
            <w:tcBorders>
              <w:top w:val="nil"/>
              <w:bottom w:val="nil"/>
            </w:tcBorders>
          </w:tcPr>
          <w:p w14:paraId="218DF1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2BDFAB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57" w:lineRule="auto"/>
              <w:ind w:left="108" w:right="257" w:hanging="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B．善于放手让下属去工作，鼓励他们乐于协</w:t>
            </w:r>
            <w:r>
              <w:rPr>
                <w:rFonts w:ascii="宋体" w:hAnsi="宋体" w:eastAsia="宋体" w:cs="宋体"/>
                <w:spacing w:val="-2"/>
                <w:sz w:val="20"/>
                <w:szCs w:val="20"/>
              </w:rPr>
              <w:t>作的精神</w:t>
            </w:r>
          </w:p>
        </w:tc>
        <w:tc>
          <w:tcPr>
            <w:tcW w:w="757" w:type="dxa"/>
            <w:tcBorders>
              <w:right w:val="nil"/>
            </w:tcBorders>
          </w:tcPr>
          <w:p w14:paraId="24BD9F0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9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2DAABAA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9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77C853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9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586E7C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9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7636AD4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1998801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ED5B7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513" w:type="dxa"/>
            <w:vMerge w:val="continue"/>
            <w:tcBorders>
              <w:top w:val="nil"/>
              <w:bottom w:val="nil"/>
            </w:tcBorders>
          </w:tcPr>
          <w:p w14:paraId="1E8C776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64C3CC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6" w:line="257" w:lineRule="auto"/>
              <w:ind w:left="109" w:right="257" w:hanging="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C．十分注意生产现场的安全卫生和整理整顿</w:t>
            </w: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工作</w:t>
            </w:r>
          </w:p>
        </w:tc>
        <w:tc>
          <w:tcPr>
            <w:tcW w:w="757" w:type="dxa"/>
            <w:tcBorders>
              <w:right w:val="nil"/>
            </w:tcBorders>
          </w:tcPr>
          <w:p w14:paraId="5E84D8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0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034B57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0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685D0A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0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3B216F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0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38E3A59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2116802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97D74E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513" w:type="dxa"/>
            <w:vMerge w:val="continue"/>
            <w:tcBorders>
              <w:top w:val="nil"/>
              <w:bottom w:val="nil"/>
            </w:tcBorders>
          </w:tcPr>
          <w:p w14:paraId="524F61A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52F99D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56" w:lineRule="auto"/>
              <w:ind w:left="106" w:right="257" w:hanging="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D．妥善处理工作中的失败和临时追加的工作</w:t>
            </w:r>
            <w:r>
              <w:rPr>
                <w:rFonts w:ascii="宋体" w:hAnsi="宋体" w:eastAsia="宋体" w:cs="宋体"/>
                <w:spacing w:val="-2"/>
                <w:sz w:val="20"/>
                <w:szCs w:val="20"/>
              </w:rPr>
              <w:t>任务</w:t>
            </w:r>
          </w:p>
        </w:tc>
        <w:tc>
          <w:tcPr>
            <w:tcW w:w="757" w:type="dxa"/>
            <w:tcBorders>
              <w:right w:val="nil"/>
            </w:tcBorders>
          </w:tcPr>
          <w:p w14:paraId="2B3C28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0E0EC8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6511B1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75D033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5F5470F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16492D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00658C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513" w:type="dxa"/>
            <w:vMerge w:val="continue"/>
            <w:tcBorders>
              <w:top w:val="nil"/>
            </w:tcBorders>
          </w:tcPr>
          <w:p w14:paraId="09B7BCB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503E56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56" w:lineRule="auto"/>
              <w:ind w:left="109" w:right="257" w:hanging="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E．积极培训、辅导部下，提高他们的技能和</w:t>
            </w: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素质</w:t>
            </w:r>
          </w:p>
        </w:tc>
        <w:tc>
          <w:tcPr>
            <w:tcW w:w="757" w:type="dxa"/>
            <w:tcBorders>
              <w:right w:val="nil"/>
            </w:tcBorders>
          </w:tcPr>
          <w:p w14:paraId="648780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720BAD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1625F8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21A750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2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0F570E0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3821CDF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EA2C8B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1513" w:type="dxa"/>
            <w:vMerge w:val="restart"/>
            <w:tcBorders>
              <w:bottom w:val="nil"/>
            </w:tcBorders>
          </w:tcPr>
          <w:p w14:paraId="6E390B4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1" w:lineRule="auto"/>
              <w:textAlignment w:val="baseline"/>
            </w:pPr>
          </w:p>
          <w:p w14:paraId="3D0A6E5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2" w:lineRule="auto"/>
              <w:textAlignment w:val="baseline"/>
            </w:pPr>
          </w:p>
          <w:p w14:paraId="69364FF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96" w:lineRule="auto"/>
              <w:ind w:left="413" w:right="352" w:hanging="5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工作效果（30%）</w:t>
            </w:r>
          </w:p>
        </w:tc>
        <w:tc>
          <w:tcPr>
            <w:tcW w:w="4267" w:type="dxa"/>
          </w:tcPr>
          <w:p w14:paraId="1E87BC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0" w:line="255" w:lineRule="auto"/>
              <w:ind w:left="107" w:right="257" w:hanging="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A．正确理解工作指示和方针，制定适当的工</w:t>
            </w:r>
            <w:r>
              <w:rPr>
                <w:rFonts w:ascii="宋体" w:hAnsi="宋体" w:eastAsia="宋体" w:cs="宋体"/>
                <w:spacing w:val="-2"/>
                <w:sz w:val="20"/>
                <w:szCs w:val="20"/>
              </w:rPr>
              <w:t>作计划</w:t>
            </w:r>
          </w:p>
        </w:tc>
        <w:tc>
          <w:tcPr>
            <w:tcW w:w="757" w:type="dxa"/>
            <w:tcBorders>
              <w:right w:val="nil"/>
            </w:tcBorders>
          </w:tcPr>
          <w:p w14:paraId="68F81C7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788259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2ED8FBE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63CF4A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3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20BFF6E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1D4A10B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96CC9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1513" w:type="dxa"/>
            <w:vMerge w:val="continue"/>
            <w:tcBorders>
              <w:top w:val="nil"/>
              <w:bottom w:val="nil"/>
            </w:tcBorders>
          </w:tcPr>
          <w:p w14:paraId="6454E3F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607DF4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1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B．工作方法正确，时间和费用安排合理有效</w:t>
            </w:r>
          </w:p>
        </w:tc>
        <w:tc>
          <w:tcPr>
            <w:tcW w:w="757" w:type="dxa"/>
            <w:tcBorders>
              <w:right w:val="nil"/>
            </w:tcBorders>
          </w:tcPr>
          <w:p w14:paraId="5897F29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337E7B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625A58B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327032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1138A61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4A92E1E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B1B8E4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1513" w:type="dxa"/>
            <w:vMerge w:val="continue"/>
            <w:tcBorders>
              <w:top w:val="nil"/>
              <w:bottom w:val="nil"/>
            </w:tcBorders>
          </w:tcPr>
          <w:p w14:paraId="0FAD8B4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675D1BE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20" w:lineRule="auto"/>
              <w:ind w:left="10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C．工作业绩达到预期目标或计划要求</w:t>
            </w:r>
          </w:p>
        </w:tc>
        <w:tc>
          <w:tcPr>
            <w:tcW w:w="757" w:type="dxa"/>
            <w:tcBorders>
              <w:right w:val="nil"/>
            </w:tcBorders>
          </w:tcPr>
          <w:p w14:paraId="71E94BD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458F91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6890CA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0E0E48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7F030F9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0B9628B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1763F1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1513" w:type="dxa"/>
            <w:vMerge w:val="continue"/>
            <w:tcBorders>
              <w:top w:val="nil"/>
            </w:tcBorders>
          </w:tcPr>
          <w:p w14:paraId="66F007C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</w:tcPr>
          <w:p w14:paraId="21213F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7" w:line="220" w:lineRule="auto"/>
              <w:ind w:left="1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D．工作总结和汇报准确真实</w:t>
            </w:r>
          </w:p>
        </w:tc>
        <w:tc>
          <w:tcPr>
            <w:tcW w:w="757" w:type="dxa"/>
            <w:tcBorders>
              <w:right w:val="nil"/>
            </w:tcBorders>
          </w:tcPr>
          <w:p w14:paraId="1A71E1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15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spacing w:val="-6"/>
                <w:sz w:val="20"/>
                <w:szCs w:val="20"/>
              </w:rPr>
              <w:t>4</w:t>
            </w: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7402F75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3</w:t>
            </w: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3DF79E8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41" w:lineRule="auto"/>
              <w:ind w:left="21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2</w:t>
            </w:r>
          </w:p>
        </w:tc>
        <w:tc>
          <w:tcPr>
            <w:tcW w:w="446" w:type="dxa"/>
            <w:tcBorders>
              <w:left w:val="nil"/>
            </w:tcBorders>
          </w:tcPr>
          <w:p w14:paraId="543226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241" w:lineRule="auto"/>
              <w:ind w:left="22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1</w:t>
            </w:r>
          </w:p>
        </w:tc>
        <w:tc>
          <w:tcPr>
            <w:tcW w:w="697" w:type="dxa"/>
          </w:tcPr>
          <w:p w14:paraId="788F780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48021E9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197BACC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9" w:hRule="atLeast"/>
        </w:trPr>
        <w:tc>
          <w:tcPr>
            <w:tcW w:w="1513" w:type="dxa"/>
            <w:tcBorders>
              <w:right w:val="nil"/>
            </w:tcBorders>
          </w:tcPr>
          <w:p w14:paraId="2017178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267" w:type="dxa"/>
            <w:tcBorders>
              <w:left w:val="nil"/>
              <w:right w:val="nil"/>
            </w:tcBorders>
          </w:tcPr>
          <w:p w14:paraId="47058A6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18" w:lineRule="auto"/>
              <w:ind w:left="198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评价分值</w:t>
            </w:r>
          </w:p>
        </w:tc>
        <w:tc>
          <w:tcPr>
            <w:tcW w:w="757" w:type="dxa"/>
            <w:tcBorders>
              <w:left w:val="nil"/>
              <w:right w:val="nil"/>
            </w:tcBorders>
          </w:tcPr>
          <w:p w14:paraId="3A648DC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388" w:type="dxa"/>
            <w:tcBorders>
              <w:left w:val="nil"/>
              <w:right w:val="nil"/>
            </w:tcBorders>
          </w:tcPr>
          <w:p w14:paraId="5AD8353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02" w:type="dxa"/>
            <w:tcBorders>
              <w:left w:val="nil"/>
              <w:right w:val="nil"/>
            </w:tcBorders>
          </w:tcPr>
          <w:p w14:paraId="42A061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46" w:type="dxa"/>
            <w:tcBorders>
              <w:left w:val="nil"/>
            </w:tcBorders>
          </w:tcPr>
          <w:p w14:paraId="43D086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697" w:type="dxa"/>
          </w:tcPr>
          <w:p w14:paraId="2EDE17E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169" w:type="dxa"/>
          </w:tcPr>
          <w:p w14:paraId="40610E0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4F20BD7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10" w:line="220" w:lineRule="auto"/>
        <w:ind w:left="144"/>
        <w:textAlignment w:val="baseline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b/>
          <w:bCs/>
          <w:spacing w:val="-2"/>
          <w:sz w:val="20"/>
          <w:szCs w:val="20"/>
        </w:rPr>
        <w:t>1．通过以上各项的评分，综合得分是：</w:t>
      </w:r>
      <w:r>
        <w:rPr>
          <w:rFonts w:ascii="宋体" w:hAnsi="宋体" w:eastAsia="宋体" w:cs="宋体"/>
          <w:spacing w:val="-2"/>
          <w:sz w:val="20"/>
          <w:szCs w:val="20"/>
          <w:u w:val="single" w:color="auto"/>
        </w:rPr>
        <w:t xml:space="preserve">     </w:t>
      </w:r>
      <w:r>
        <w:rPr>
          <w:rFonts w:ascii="宋体" w:hAnsi="宋体" w:eastAsia="宋体" w:cs="宋体"/>
          <w:spacing w:val="-3"/>
          <w:sz w:val="20"/>
          <w:szCs w:val="20"/>
          <w:u w:val="single" w:color="auto"/>
        </w:rPr>
        <w:t xml:space="preserve">     </w:t>
      </w:r>
      <w:r>
        <w:rPr>
          <w:rFonts w:ascii="宋体" w:hAnsi="宋体" w:eastAsia="宋体" w:cs="宋体"/>
          <w:spacing w:val="-90"/>
          <w:sz w:val="20"/>
          <w:szCs w:val="20"/>
        </w:rPr>
        <w:t xml:space="preserve"> </w:t>
      </w:r>
      <w:r>
        <w:rPr>
          <w:rFonts w:ascii="宋体" w:hAnsi="宋体" w:eastAsia="宋体" w:cs="宋体"/>
          <w:b/>
          <w:bCs/>
          <w:spacing w:val="-3"/>
          <w:sz w:val="20"/>
          <w:szCs w:val="20"/>
        </w:rPr>
        <w:t>分</w:t>
      </w:r>
    </w:p>
    <w:p w14:paraId="6DE3A17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2" w:line="218" w:lineRule="auto"/>
        <w:ind w:left="132"/>
        <w:textAlignment w:val="baseline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b/>
          <w:bCs/>
          <w:spacing w:val="-9"/>
          <w:sz w:val="20"/>
          <w:szCs w:val="20"/>
        </w:rPr>
        <w:t>2．评价者意见：</w:t>
      </w:r>
    </w:p>
    <w:p w14:paraId="1B59856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8" w:lineRule="auto"/>
        <w:textAlignment w:val="baseline"/>
        <w:rPr>
          <w:rFonts w:ascii="宋体" w:hAnsi="宋体" w:eastAsia="宋体" w:cs="宋体"/>
          <w:sz w:val="20"/>
          <w:szCs w:val="20"/>
        </w:rPr>
        <w:sectPr>
          <w:footerReference r:id="rId10" w:type="default"/>
          <w:pgSz w:w="11906" w:h="16839"/>
          <w:pgMar w:top="1429" w:right="461" w:bottom="1359" w:left="1785" w:header="0" w:footer="1199" w:gutter="0"/>
          <w:cols w:space="720" w:num="1"/>
        </w:sectPr>
      </w:pPr>
    </w:p>
    <w:p w14:paraId="4BCFF45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47" w:line="219" w:lineRule="auto"/>
        <w:ind w:left="42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附表4《年度管理人员测评表》</w:t>
      </w:r>
    </w:p>
    <w:p w14:paraId="65F69D7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4" w:line="221" w:lineRule="auto"/>
        <w:ind w:left="3058"/>
        <w:textAlignment w:val="baseline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4"/>
          <w:sz w:val="30"/>
          <w:szCs w:val="30"/>
        </w:rPr>
        <w:t>XXXX年度管理人员测评表</w:t>
      </w:r>
    </w:p>
    <w:p w14:paraId="7458C65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64" w:line="218" w:lineRule="auto"/>
        <w:ind w:left="129"/>
        <w:textAlignment w:val="baseline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b/>
          <w:bCs/>
          <w:spacing w:val="-4"/>
          <w:sz w:val="20"/>
          <w:szCs w:val="20"/>
        </w:rPr>
        <w:t>姓名：</w:t>
      </w:r>
      <w:r>
        <w:rPr>
          <w:rFonts w:ascii="宋体" w:hAnsi="宋体" w:eastAsia="宋体" w:cs="宋体"/>
          <w:spacing w:val="-4"/>
          <w:sz w:val="20"/>
          <w:szCs w:val="20"/>
        </w:rPr>
        <w:t xml:space="preserve">                      </w:t>
      </w:r>
      <w:r>
        <w:rPr>
          <w:rFonts w:ascii="宋体" w:hAnsi="宋体" w:eastAsia="宋体" w:cs="宋体"/>
          <w:b/>
          <w:bCs/>
          <w:spacing w:val="-4"/>
          <w:sz w:val="20"/>
          <w:szCs w:val="20"/>
        </w:rPr>
        <w:t>岗位：</w:t>
      </w:r>
      <w:r>
        <w:rPr>
          <w:rFonts w:ascii="宋体" w:hAnsi="宋体" w:eastAsia="宋体" w:cs="宋体"/>
          <w:spacing w:val="-4"/>
          <w:sz w:val="20"/>
          <w:szCs w:val="20"/>
        </w:rPr>
        <w:t xml:space="preserve">    </w:t>
      </w:r>
      <w:r>
        <w:rPr>
          <w:rFonts w:ascii="宋体" w:hAnsi="宋体" w:eastAsia="宋体" w:cs="宋体"/>
          <w:spacing w:val="-5"/>
          <w:sz w:val="20"/>
          <w:szCs w:val="20"/>
        </w:rPr>
        <w:t xml:space="preserve">                       </w:t>
      </w:r>
      <w:r>
        <w:rPr>
          <w:rFonts w:ascii="宋体" w:hAnsi="宋体" w:eastAsia="宋体" w:cs="宋体"/>
          <w:b/>
          <w:bCs/>
          <w:spacing w:val="-5"/>
          <w:sz w:val="20"/>
          <w:szCs w:val="20"/>
        </w:rPr>
        <w:t>评价日期：</w:t>
      </w:r>
    </w:p>
    <w:p w14:paraId="5FFBA05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24" w:lineRule="exact"/>
        <w:textAlignment w:val="baseline"/>
      </w:pPr>
    </w:p>
    <w:tbl>
      <w:tblPr>
        <w:tblStyle w:val="24"/>
        <w:tblW w:w="9379" w:type="dxa"/>
        <w:tblInd w:w="14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44"/>
        <w:gridCol w:w="4874"/>
        <w:gridCol w:w="2897"/>
        <w:gridCol w:w="664"/>
      </w:tblGrid>
      <w:tr w14:paraId="46BCA5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5" w:hRule="atLeast"/>
        </w:trPr>
        <w:tc>
          <w:tcPr>
            <w:tcW w:w="944" w:type="dxa"/>
            <w:vMerge w:val="restart"/>
            <w:tcBorders>
              <w:bottom w:val="nil"/>
            </w:tcBorders>
          </w:tcPr>
          <w:p w14:paraId="7FDF39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40" w:line="290" w:lineRule="auto"/>
              <w:ind w:left="374" w:right="168" w:hanging="20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0"/>
                <w:szCs w:val="20"/>
              </w:rPr>
              <w:t>评价因</w:t>
            </w: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素</w:t>
            </w:r>
          </w:p>
        </w:tc>
        <w:tc>
          <w:tcPr>
            <w:tcW w:w="4874" w:type="dxa"/>
            <w:vMerge w:val="restart"/>
            <w:tcBorders>
              <w:bottom w:val="nil"/>
            </w:tcBorders>
          </w:tcPr>
          <w:p w14:paraId="4AC28AF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6" w:line="218" w:lineRule="auto"/>
              <w:ind w:left="103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3"/>
                <w:sz w:val="20"/>
                <w:szCs w:val="20"/>
              </w:rPr>
              <w:t>对评价期间工作成绩的评价要点</w:t>
            </w:r>
          </w:p>
        </w:tc>
        <w:tc>
          <w:tcPr>
            <w:tcW w:w="2897" w:type="dxa"/>
          </w:tcPr>
          <w:p w14:paraId="278EBEF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6" w:line="218" w:lineRule="auto"/>
              <w:ind w:left="105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评价尺度</w:t>
            </w:r>
          </w:p>
        </w:tc>
        <w:tc>
          <w:tcPr>
            <w:tcW w:w="664" w:type="dxa"/>
            <w:vMerge w:val="restart"/>
            <w:tcBorders>
              <w:bottom w:val="nil"/>
            </w:tcBorders>
          </w:tcPr>
          <w:p w14:paraId="1545D4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95" w:line="220" w:lineRule="auto"/>
              <w:ind w:left="14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0"/>
                <w:szCs w:val="20"/>
              </w:rPr>
              <w:t>分值</w:t>
            </w:r>
          </w:p>
        </w:tc>
      </w:tr>
      <w:tr w14:paraId="01BE11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944" w:type="dxa"/>
            <w:vMerge w:val="continue"/>
            <w:tcBorders>
              <w:top w:val="nil"/>
            </w:tcBorders>
          </w:tcPr>
          <w:p w14:paraId="2FF615F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  <w:vMerge w:val="continue"/>
            <w:tcBorders>
              <w:top w:val="nil"/>
            </w:tcBorders>
          </w:tcPr>
          <w:p w14:paraId="2D3EBC7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897" w:type="dxa"/>
          </w:tcPr>
          <w:p w14:paraId="3C03F9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0" w:line="220" w:lineRule="auto"/>
              <w:ind w:left="30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9"/>
                <w:sz w:val="20"/>
                <w:szCs w:val="20"/>
              </w:rPr>
              <w:t>优</w:t>
            </w:r>
            <w:r>
              <w:rPr>
                <w:rFonts w:ascii="宋体" w:hAnsi="宋体" w:eastAsia="宋体" w:cs="宋体"/>
                <w:spacing w:val="13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19"/>
                <w:sz w:val="20"/>
                <w:szCs w:val="20"/>
              </w:rPr>
              <w:t>良</w:t>
            </w: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b/>
                <w:bCs/>
                <w:spacing w:val="-19"/>
                <w:sz w:val="20"/>
                <w:szCs w:val="20"/>
              </w:rPr>
              <w:t>中</w:t>
            </w: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19"/>
                <w:sz w:val="20"/>
                <w:szCs w:val="20"/>
              </w:rPr>
              <w:t>可</w:t>
            </w:r>
            <w:r>
              <w:rPr>
                <w:rFonts w:ascii="宋体" w:hAnsi="宋体" w:eastAsia="宋体" w:cs="宋体"/>
                <w:spacing w:val="3"/>
                <w:sz w:val="20"/>
                <w:szCs w:val="20"/>
              </w:rPr>
              <w:t xml:space="preserve">   </w:t>
            </w:r>
            <w:r>
              <w:rPr>
                <w:rFonts w:ascii="宋体" w:hAnsi="宋体" w:eastAsia="宋体" w:cs="宋体"/>
                <w:b/>
                <w:bCs/>
                <w:spacing w:val="-19"/>
                <w:sz w:val="20"/>
                <w:szCs w:val="20"/>
              </w:rPr>
              <w:t>差</w:t>
            </w:r>
          </w:p>
        </w:tc>
        <w:tc>
          <w:tcPr>
            <w:tcW w:w="664" w:type="dxa"/>
            <w:vMerge w:val="continue"/>
            <w:tcBorders>
              <w:top w:val="nil"/>
            </w:tcBorders>
          </w:tcPr>
          <w:p w14:paraId="729CE58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832FE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44" w:type="dxa"/>
            <w:vMerge w:val="restart"/>
            <w:tcBorders>
              <w:bottom w:val="nil"/>
            </w:tcBorders>
          </w:tcPr>
          <w:p w14:paraId="710325B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61" w:lineRule="auto"/>
              <w:textAlignment w:val="baseline"/>
            </w:pPr>
          </w:p>
          <w:p w14:paraId="095AAD8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7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工作态</w:t>
            </w:r>
          </w:p>
          <w:p w14:paraId="56DE27D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20" w:lineRule="auto"/>
              <w:ind w:left="371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度</w:t>
            </w:r>
          </w:p>
          <w:p w14:paraId="0F6AC8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32" w:lineRule="auto"/>
              <w:ind w:left="12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（20%）</w:t>
            </w:r>
          </w:p>
        </w:tc>
        <w:tc>
          <w:tcPr>
            <w:tcW w:w="4874" w:type="dxa"/>
          </w:tcPr>
          <w:p w14:paraId="4622FF1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8" w:line="220" w:lineRule="auto"/>
              <w:ind w:left="1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A．把工作放在第一位，努力工作；</w:t>
            </w:r>
          </w:p>
        </w:tc>
        <w:tc>
          <w:tcPr>
            <w:tcW w:w="2897" w:type="dxa"/>
          </w:tcPr>
          <w:p w14:paraId="3352BE7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02ECCB7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BFFFC0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630AA00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570DA5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4"/>
                <w:sz w:val="20"/>
                <w:szCs w:val="20"/>
              </w:rPr>
              <w:t>B．对新工作表现出积极态度；</w:t>
            </w:r>
          </w:p>
        </w:tc>
        <w:tc>
          <w:tcPr>
            <w:tcW w:w="2897" w:type="dxa"/>
          </w:tcPr>
          <w:p w14:paraId="276DC4A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51E036E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E7DA8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1D7F98F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2D0A5E7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4"/>
                <w:sz w:val="20"/>
                <w:szCs w:val="20"/>
              </w:rPr>
              <w:t>C．忠于职守，坚守岗位；</w:t>
            </w:r>
          </w:p>
        </w:tc>
        <w:tc>
          <w:tcPr>
            <w:tcW w:w="2897" w:type="dxa"/>
          </w:tcPr>
          <w:p w14:paraId="35A265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6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573F6E3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D5D7DA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44" w:type="dxa"/>
            <w:vMerge w:val="continue"/>
            <w:tcBorders>
              <w:top w:val="nil"/>
            </w:tcBorders>
          </w:tcPr>
          <w:p w14:paraId="322FFA49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6AD79B5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9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D．对下属的过失勇于承担责任。</w:t>
            </w:r>
          </w:p>
        </w:tc>
        <w:tc>
          <w:tcPr>
            <w:tcW w:w="2897" w:type="dxa"/>
          </w:tcPr>
          <w:p w14:paraId="671022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5065012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6D9500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944" w:type="dxa"/>
            <w:vMerge w:val="restart"/>
            <w:tcBorders>
              <w:bottom w:val="nil"/>
            </w:tcBorders>
          </w:tcPr>
          <w:p w14:paraId="556264B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0" w:lineRule="auto"/>
              <w:textAlignment w:val="baseline"/>
            </w:pPr>
          </w:p>
          <w:p w14:paraId="29D7905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1" w:lineRule="auto"/>
              <w:textAlignment w:val="baseline"/>
            </w:pPr>
          </w:p>
          <w:p w14:paraId="1524F2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88" w:lineRule="auto"/>
              <w:ind w:left="372" w:right="168" w:hanging="201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业务工</w:t>
            </w:r>
            <w:r>
              <w:rPr>
                <w:rFonts w:ascii="宋体" w:hAnsi="宋体" w:eastAsia="宋体" w:cs="宋体"/>
                <w:sz w:val="20"/>
                <w:szCs w:val="20"/>
              </w:rPr>
              <w:t>作</w:t>
            </w:r>
          </w:p>
          <w:p w14:paraId="3A8B51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1" w:lineRule="auto"/>
              <w:ind w:left="12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（30%）</w:t>
            </w:r>
          </w:p>
        </w:tc>
        <w:tc>
          <w:tcPr>
            <w:tcW w:w="4874" w:type="dxa"/>
          </w:tcPr>
          <w:p w14:paraId="2ECE988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4" w:line="258" w:lineRule="auto"/>
              <w:ind w:left="123" w:right="265" w:hanging="23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A．正确理解工作指示和方针，制定适当的工</w:t>
            </w: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作计划</w:t>
            </w:r>
            <w:r>
              <w:rPr>
                <w:rFonts w:ascii="宋体" w:hAnsi="宋体" w:eastAsia="宋体" w:cs="宋体"/>
                <w:sz w:val="20"/>
                <w:szCs w:val="20"/>
              </w:rPr>
              <w:t xml:space="preserve"> ;</w:t>
            </w:r>
          </w:p>
        </w:tc>
        <w:tc>
          <w:tcPr>
            <w:tcW w:w="2897" w:type="dxa"/>
          </w:tcPr>
          <w:p w14:paraId="34B117F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7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482E01B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27DF2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28D8047F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35B9FE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0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B．按照下属的能力和个性合理分配工作；</w:t>
            </w:r>
          </w:p>
        </w:tc>
        <w:tc>
          <w:tcPr>
            <w:tcW w:w="2897" w:type="dxa"/>
          </w:tcPr>
          <w:p w14:paraId="04FB16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8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35A3CA4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C7B2F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330A1EE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7F2B9F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1" w:line="220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C．及时与有关部门进行必要的工作沟通；</w:t>
            </w:r>
          </w:p>
        </w:tc>
        <w:tc>
          <w:tcPr>
            <w:tcW w:w="2897" w:type="dxa"/>
          </w:tcPr>
          <w:p w14:paraId="635F56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9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71E0AD2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0CEB503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944" w:type="dxa"/>
            <w:vMerge w:val="restart"/>
            <w:tcBorders>
              <w:bottom w:val="nil"/>
            </w:tcBorders>
          </w:tcPr>
          <w:p w14:paraId="6635FAC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 w14:paraId="1AA34D2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72" w:lineRule="auto"/>
              <w:textAlignment w:val="baseline"/>
            </w:pPr>
          </w:p>
          <w:p w14:paraId="13B07E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77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管理监</w:t>
            </w:r>
          </w:p>
          <w:p w14:paraId="2360B9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4" w:line="221" w:lineRule="auto"/>
              <w:ind w:left="376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督</w:t>
            </w:r>
          </w:p>
          <w:p w14:paraId="1E32039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2" w:line="232" w:lineRule="auto"/>
              <w:ind w:left="12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（10%）</w:t>
            </w:r>
          </w:p>
        </w:tc>
        <w:tc>
          <w:tcPr>
            <w:tcW w:w="4874" w:type="dxa"/>
          </w:tcPr>
          <w:p w14:paraId="6C1CEA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2" w:line="220" w:lineRule="auto"/>
              <w:ind w:left="1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A．在人事关系方面，部下没有不满或怨言；</w:t>
            </w:r>
          </w:p>
        </w:tc>
        <w:tc>
          <w:tcPr>
            <w:tcW w:w="2897" w:type="dxa"/>
          </w:tcPr>
          <w:p w14:paraId="637539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4E9AA4B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D7F7D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67F1322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70CC81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58" w:line="256" w:lineRule="auto"/>
              <w:ind w:left="106" w:right="265" w:hanging="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"/>
                <w:sz w:val="20"/>
                <w:szCs w:val="20"/>
              </w:rPr>
              <w:t>B．善于放手让下属去工作，鼓励他们乐于协作的精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神；</w:t>
            </w:r>
          </w:p>
        </w:tc>
        <w:tc>
          <w:tcPr>
            <w:tcW w:w="2897" w:type="dxa"/>
          </w:tcPr>
          <w:p w14:paraId="2C8356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41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3FD87628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3C667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579C985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1D9642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4" w:line="220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C．十分注意生产现场的安全卫生和整理整顿工作；</w:t>
            </w:r>
          </w:p>
        </w:tc>
        <w:tc>
          <w:tcPr>
            <w:tcW w:w="2897" w:type="dxa"/>
          </w:tcPr>
          <w:p w14:paraId="0684E8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2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3BDF23C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BDCAF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944" w:type="dxa"/>
            <w:vMerge w:val="restart"/>
            <w:tcBorders>
              <w:bottom w:val="nil"/>
            </w:tcBorders>
          </w:tcPr>
          <w:p w14:paraId="7800FC9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68" w:lineRule="auto"/>
              <w:textAlignment w:val="baseline"/>
            </w:pPr>
          </w:p>
          <w:p w14:paraId="6B3621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20" w:lineRule="auto"/>
              <w:ind w:left="17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指导协</w:t>
            </w:r>
          </w:p>
          <w:p w14:paraId="786FE69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3" w:line="222" w:lineRule="auto"/>
              <w:ind w:left="374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z w:val="20"/>
                <w:szCs w:val="20"/>
              </w:rPr>
              <w:t>调</w:t>
            </w:r>
          </w:p>
          <w:p w14:paraId="3420C1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32" w:lineRule="auto"/>
              <w:ind w:left="12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（20%）</w:t>
            </w:r>
          </w:p>
        </w:tc>
        <w:tc>
          <w:tcPr>
            <w:tcW w:w="4874" w:type="dxa"/>
          </w:tcPr>
          <w:p w14:paraId="5F2A311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5" w:line="220" w:lineRule="auto"/>
              <w:ind w:left="1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A．经常注意保持提高下属的工作积极性；</w:t>
            </w:r>
          </w:p>
        </w:tc>
        <w:tc>
          <w:tcPr>
            <w:tcW w:w="2897" w:type="dxa"/>
          </w:tcPr>
          <w:p w14:paraId="2C762D7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3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33F9BCF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B720F1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539ED6D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1BF481E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4"/>
                <w:sz w:val="20"/>
                <w:szCs w:val="20"/>
              </w:rPr>
              <w:t>B．主动改善工作和提高效率；</w:t>
            </w:r>
          </w:p>
        </w:tc>
        <w:tc>
          <w:tcPr>
            <w:tcW w:w="2897" w:type="dxa"/>
          </w:tcPr>
          <w:p w14:paraId="58681CF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40C3807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CE37A5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63D333D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1D042A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C．积极培训、辅导部下，提高他们的技能和素质；</w:t>
            </w:r>
          </w:p>
        </w:tc>
        <w:tc>
          <w:tcPr>
            <w:tcW w:w="2897" w:type="dxa"/>
          </w:tcPr>
          <w:p w14:paraId="72D08C0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0DFA2EC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3C815B9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44" w:type="dxa"/>
            <w:vMerge w:val="continue"/>
            <w:tcBorders>
              <w:top w:val="nil"/>
            </w:tcBorders>
          </w:tcPr>
          <w:p w14:paraId="0DF1299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74B0D2A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2"/>
                <w:sz w:val="20"/>
                <w:szCs w:val="20"/>
              </w:rPr>
              <w:t>D．注意实施目标管理，使工作协调进行。</w:t>
            </w:r>
          </w:p>
        </w:tc>
        <w:tc>
          <w:tcPr>
            <w:tcW w:w="2897" w:type="dxa"/>
          </w:tcPr>
          <w:p w14:paraId="779DDC6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13DEC7E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35E2E7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4" w:hRule="atLeast"/>
        </w:trPr>
        <w:tc>
          <w:tcPr>
            <w:tcW w:w="944" w:type="dxa"/>
            <w:vMerge w:val="restart"/>
            <w:tcBorders>
              <w:bottom w:val="nil"/>
            </w:tcBorders>
          </w:tcPr>
          <w:p w14:paraId="27EC38C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469" w:lineRule="auto"/>
              <w:textAlignment w:val="baseline"/>
            </w:pPr>
          </w:p>
          <w:p w14:paraId="38DB575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65" w:line="288" w:lineRule="auto"/>
              <w:ind w:left="376" w:right="168" w:hanging="201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4"/>
                <w:sz w:val="20"/>
                <w:szCs w:val="20"/>
              </w:rPr>
              <w:t>工作效</w:t>
            </w:r>
            <w:r>
              <w:rPr>
                <w:rFonts w:ascii="宋体" w:hAnsi="宋体" w:eastAsia="宋体" w:cs="宋体"/>
                <w:sz w:val="20"/>
                <w:szCs w:val="20"/>
              </w:rPr>
              <w:t>果</w:t>
            </w:r>
          </w:p>
          <w:p w14:paraId="0EBF87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31" w:lineRule="auto"/>
              <w:ind w:left="12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（20%）</w:t>
            </w:r>
          </w:p>
        </w:tc>
        <w:tc>
          <w:tcPr>
            <w:tcW w:w="4874" w:type="dxa"/>
          </w:tcPr>
          <w:p w14:paraId="24D364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6" w:line="220" w:lineRule="auto"/>
              <w:ind w:left="100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A．正确认识工作意义，努力取得最好成绩；</w:t>
            </w:r>
          </w:p>
        </w:tc>
        <w:tc>
          <w:tcPr>
            <w:tcW w:w="2897" w:type="dxa"/>
          </w:tcPr>
          <w:p w14:paraId="5C9067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4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17D0BD2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817A20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60371683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3ACA730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B．工作方法正确，时间和费用安排合理有效；</w:t>
            </w:r>
          </w:p>
        </w:tc>
        <w:tc>
          <w:tcPr>
            <w:tcW w:w="2897" w:type="dxa"/>
          </w:tcPr>
          <w:p w14:paraId="6C362A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4B7C206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5DA69B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4" w:hRule="atLeast"/>
        </w:trPr>
        <w:tc>
          <w:tcPr>
            <w:tcW w:w="944" w:type="dxa"/>
            <w:vMerge w:val="continue"/>
            <w:tcBorders>
              <w:top w:val="nil"/>
              <w:bottom w:val="nil"/>
            </w:tcBorders>
          </w:tcPr>
          <w:p w14:paraId="1E28A35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33053F6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20" w:lineRule="auto"/>
              <w:ind w:left="105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C．工作业绩达到预期目标或计划要求；</w:t>
            </w:r>
          </w:p>
        </w:tc>
        <w:tc>
          <w:tcPr>
            <w:tcW w:w="2897" w:type="dxa"/>
          </w:tcPr>
          <w:p w14:paraId="5D7B26B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5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48F4AB06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26E7B5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7" w:hRule="atLeast"/>
        </w:trPr>
        <w:tc>
          <w:tcPr>
            <w:tcW w:w="944" w:type="dxa"/>
            <w:vMerge w:val="continue"/>
            <w:tcBorders>
              <w:top w:val="nil"/>
            </w:tcBorders>
          </w:tcPr>
          <w:p w14:paraId="1E1E032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4874" w:type="dxa"/>
          </w:tcPr>
          <w:p w14:paraId="47D635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8" w:line="220" w:lineRule="auto"/>
              <w:ind w:left="10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3"/>
                <w:sz w:val="20"/>
                <w:szCs w:val="20"/>
              </w:rPr>
              <w:t>D．工作总结和汇报准确真实。</w:t>
            </w:r>
          </w:p>
        </w:tc>
        <w:tc>
          <w:tcPr>
            <w:tcW w:w="2897" w:type="dxa"/>
          </w:tcPr>
          <w:p w14:paraId="5C2646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/>
              <w:ind w:left="258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5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4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3</w:t>
            </w:r>
            <w:r>
              <w:rPr>
                <w:rFonts w:ascii="宋体" w:hAnsi="宋体" w:eastAsia="宋体" w:cs="宋体"/>
                <w:spacing w:val="2"/>
                <w:sz w:val="20"/>
                <w:szCs w:val="20"/>
              </w:rPr>
              <w:t xml:space="preserve"> 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2</w:t>
            </w:r>
            <w:r>
              <w:rPr>
                <w:rFonts w:ascii="宋体" w:hAnsi="宋体" w:eastAsia="宋体" w:cs="宋体"/>
                <w:spacing w:val="6"/>
                <w:sz w:val="20"/>
                <w:szCs w:val="20"/>
              </w:rPr>
              <w:t xml:space="preserve">    </w:t>
            </w:r>
            <w:r>
              <w:rPr>
                <w:rFonts w:ascii="宋体" w:hAnsi="宋体" w:eastAsia="宋体" w:cs="宋体"/>
                <w:spacing w:val="-9"/>
                <w:sz w:val="20"/>
                <w:szCs w:val="20"/>
              </w:rPr>
              <w:t>1</w:t>
            </w:r>
          </w:p>
        </w:tc>
        <w:tc>
          <w:tcPr>
            <w:tcW w:w="664" w:type="dxa"/>
          </w:tcPr>
          <w:p w14:paraId="461867B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725A48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9" w:hRule="atLeast"/>
        </w:trPr>
        <w:tc>
          <w:tcPr>
            <w:tcW w:w="8715" w:type="dxa"/>
            <w:gridSpan w:val="3"/>
          </w:tcPr>
          <w:p w14:paraId="44DEC78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39" w:line="218" w:lineRule="auto"/>
              <w:ind w:left="3962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0"/>
                <w:szCs w:val="20"/>
              </w:rPr>
              <w:t>评价分值</w:t>
            </w:r>
          </w:p>
        </w:tc>
        <w:tc>
          <w:tcPr>
            <w:tcW w:w="664" w:type="dxa"/>
          </w:tcPr>
          <w:p w14:paraId="1E8A232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5B1A851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01" w:line="220" w:lineRule="auto"/>
        <w:ind w:left="144"/>
        <w:textAlignment w:val="baseline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b/>
          <w:bCs/>
          <w:spacing w:val="-2"/>
          <w:sz w:val="20"/>
          <w:szCs w:val="20"/>
        </w:rPr>
        <w:t>1．通过以上各项的评分，综合得分是：</w:t>
      </w:r>
      <w:r>
        <w:rPr>
          <w:rFonts w:ascii="宋体" w:hAnsi="宋体" w:eastAsia="宋体" w:cs="宋体"/>
          <w:spacing w:val="-2"/>
          <w:sz w:val="20"/>
          <w:szCs w:val="20"/>
          <w:u w:val="single" w:color="auto"/>
        </w:rPr>
        <w:t xml:space="preserve">                     </w:t>
      </w:r>
      <w:r>
        <w:rPr>
          <w:rFonts w:ascii="宋体" w:hAnsi="宋体" w:eastAsia="宋体" w:cs="宋体"/>
          <w:spacing w:val="-74"/>
          <w:sz w:val="20"/>
          <w:szCs w:val="20"/>
        </w:rPr>
        <w:t xml:space="preserve"> </w:t>
      </w:r>
      <w:r>
        <w:rPr>
          <w:rFonts w:ascii="宋体" w:hAnsi="宋体" w:eastAsia="宋体" w:cs="宋体"/>
          <w:b/>
          <w:bCs/>
          <w:spacing w:val="-2"/>
          <w:sz w:val="20"/>
          <w:szCs w:val="20"/>
        </w:rPr>
        <w:t>分</w:t>
      </w:r>
    </w:p>
    <w:p w14:paraId="768A8B1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65" w:line="218" w:lineRule="auto"/>
        <w:ind w:left="132"/>
        <w:textAlignment w:val="baseline"/>
        <w:rPr>
          <w:rFonts w:ascii="宋体" w:hAnsi="宋体" w:eastAsia="宋体" w:cs="宋体"/>
          <w:sz w:val="20"/>
          <w:szCs w:val="20"/>
        </w:rPr>
      </w:pPr>
      <w:r>
        <w:rPr>
          <w:rFonts w:ascii="宋体" w:hAnsi="宋体" w:eastAsia="宋体" w:cs="宋体"/>
          <w:b/>
          <w:bCs/>
          <w:spacing w:val="-9"/>
          <w:sz w:val="20"/>
          <w:szCs w:val="20"/>
        </w:rPr>
        <w:t>2．评价者意见：</w:t>
      </w:r>
    </w:p>
    <w:sectPr>
      <w:footerReference r:id="rId11" w:type="default"/>
      <w:pgSz w:w="11906" w:h="16839"/>
      <w:pgMar w:top="1429" w:right="720" w:bottom="1359" w:left="1785" w:header="0" w:footer="1198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B712F0">
    <w:pPr>
      <w:spacing w:line="174" w:lineRule="auto"/>
      <w:ind w:left="4463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2F94478">
    <w:pPr>
      <w:spacing w:line="174" w:lineRule="auto"/>
      <w:ind w:left="4453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8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323DB2">
    <w:pPr>
      <w:spacing w:line="174" w:lineRule="auto"/>
      <w:ind w:left="5157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z w:val="18"/>
        <w:szCs w:val="18"/>
      </w:rPr>
      <w:t>9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3B3B16">
    <w:pPr>
      <w:spacing w:line="174" w:lineRule="auto"/>
      <w:ind w:left="5126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10</w: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C9898D">
    <w:pPr>
      <w:spacing w:line="174" w:lineRule="auto"/>
      <w:ind w:left="5126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11</w: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667576">
    <w:pPr>
      <w:spacing w:line="174" w:lineRule="auto"/>
      <w:ind w:left="4418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13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0734F9">
    <w:pPr>
      <w:spacing w:line="174" w:lineRule="auto"/>
      <w:ind w:left="4418"/>
      <w:rPr>
        <w:rFonts w:ascii="Times New Roman" w:hAnsi="Times New Roman" w:eastAsia="Times New Roman" w:cs="Times New Roman"/>
        <w:sz w:val="18"/>
        <w:szCs w:val="18"/>
      </w:rPr>
    </w:pPr>
    <w:r>
      <w:rPr>
        <w:rFonts w:ascii="Times New Roman" w:hAnsi="Times New Roman" w:eastAsia="Times New Roman" w:cs="Times New Roman"/>
        <w:spacing w:val="-6"/>
        <w:sz w:val="18"/>
        <w:szCs w:val="18"/>
      </w:rPr>
      <w:t>14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342E2E"/>
    <w:multiLevelType w:val="singleLevel"/>
    <w:tmpl w:val="8E342E2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95BDE8C1"/>
    <w:multiLevelType w:val="singleLevel"/>
    <w:tmpl w:val="95BDE8C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41F5C7A"/>
    <w:multiLevelType w:val="singleLevel"/>
    <w:tmpl w:val="B41F5C7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433112A"/>
    <w:multiLevelType w:val="singleLevel"/>
    <w:tmpl w:val="C433112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F51A33D"/>
    <w:multiLevelType w:val="singleLevel"/>
    <w:tmpl w:val="CF51A33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E3FA64C3"/>
    <w:multiLevelType w:val="singleLevel"/>
    <w:tmpl w:val="E3FA64C3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7">
    <w:nsid w:val="F18B4E18"/>
    <w:multiLevelType w:val="singleLevel"/>
    <w:tmpl w:val="F18B4E1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F1AEBEA9"/>
    <w:multiLevelType w:val="singleLevel"/>
    <w:tmpl w:val="F1AEBEA9"/>
    <w:lvl w:ilvl="0" w:tentative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9">
    <w:nsid w:val="F7F0C535"/>
    <w:multiLevelType w:val="singleLevel"/>
    <w:tmpl w:val="F7F0C53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1A53FF79"/>
    <w:multiLevelType w:val="singleLevel"/>
    <w:tmpl w:val="1A53FF7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1E6184EA"/>
    <w:multiLevelType w:val="singleLevel"/>
    <w:tmpl w:val="1E6184E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26A8A934"/>
    <w:multiLevelType w:val="singleLevel"/>
    <w:tmpl w:val="26A8A93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3">
    <w:nsid w:val="290FCFB7"/>
    <w:multiLevelType w:val="singleLevel"/>
    <w:tmpl w:val="290FCFB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4">
    <w:nsid w:val="2C51474F"/>
    <w:multiLevelType w:val="singleLevel"/>
    <w:tmpl w:val="2C51474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5">
    <w:nsid w:val="3567F3DC"/>
    <w:multiLevelType w:val="singleLevel"/>
    <w:tmpl w:val="3567F3DC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6">
    <w:nsid w:val="4357A56F"/>
    <w:multiLevelType w:val="singleLevel"/>
    <w:tmpl w:val="4357A56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7">
    <w:nsid w:val="6442F2D0"/>
    <w:multiLevelType w:val="singleLevel"/>
    <w:tmpl w:val="6442F2D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8">
    <w:nsid w:val="6D4C001F"/>
    <w:multiLevelType w:val="singleLevel"/>
    <w:tmpl w:val="6D4C001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7"/>
  </w:num>
  <w:num w:numId="3">
    <w:abstractNumId w:val="18"/>
  </w:num>
  <w:num w:numId="4">
    <w:abstractNumId w:val="13"/>
  </w:num>
  <w:num w:numId="5">
    <w:abstractNumId w:val="16"/>
  </w:num>
  <w:num w:numId="6">
    <w:abstractNumId w:val="3"/>
  </w:num>
  <w:num w:numId="7">
    <w:abstractNumId w:val="14"/>
  </w:num>
  <w:num w:numId="8">
    <w:abstractNumId w:val="17"/>
  </w:num>
  <w:num w:numId="9">
    <w:abstractNumId w:val="4"/>
  </w:num>
  <w:num w:numId="10">
    <w:abstractNumId w:val="9"/>
  </w:num>
  <w:num w:numId="11">
    <w:abstractNumId w:val="2"/>
  </w:num>
  <w:num w:numId="12">
    <w:abstractNumId w:val="12"/>
  </w:num>
  <w:num w:numId="13">
    <w:abstractNumId w:val="6"/>
  </w:num>
  <w:num w:numId="14">
    <w:abstractNumId w:val="0"/>
  </w:num>
  <w:num w:numId="15">
    <w:abstractNumId w:val="15"/>
  </w:num>
  <w:num w:numId="16">
    <w:abstractNumId w:val="8"/>
  </w:num>
  <w:num w:numId="17">
    <w:abstractNumId w:val="11"/>
  </w:num>
  <w:num w:numId="18">
    <w:abstractNumId w:val="10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E46A8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link w:val="42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  <w:style w:type="character" w:customStyle="1" w:styleId="42">
    <w:name w:val="柴_正文_无缩进 Char"/>
    <w:link w:val="39"/>
    <w:qFormat/>
    <w:uiPriority w:val="0"/>
    <w:rPr>
      <w:rFonts w:ascii="Arial" w:hAnsi="Arial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5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theme" Target="theme/theme1.xml"/><Relationship Id="rId11" Type="http://schemas.openxmlformats.org/officeDocument/2006/relationships/footer" Target="footer7.xml"/><Relationship Id="rId10" Type="http://schemas.openxmlformats.org/officeDocument/2006/relationships/footer" Target="footer6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18</Pages>
  <Words>1465</Words>
  <Characters>1591</Characters>
  <Lines>0</Lines>
  <Paragraphs>0</Paragraphs>
  <TotalTime>0</TotalTime>
  <ScaleCrop>false</ScaleCrop>
  <LinksUpToDate>false</LinksUpToDate>
  <CharactersWithSpaces>1707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2025-08-27T08:50:00Z</dcterms:created>
  <dc:creator>白晓宇</dc:creator>
  <cp:lastModifiedBy>郝宇</cp:lastModifiedBy>
  <dcterms:modified xsi:type="dcterms:W3CDTF">2026-01-30T15:36:09Z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2025-08-27T08:52:23Z</vt:filetime>
  </property>
  <property fmtid="{D5CDD505-2E9C-101B-9397-08002B2CF9AE}" pid="3" name="CRO">
    <vt:lpwstr>wqlLaW5nc29mdCBQREYgdG8gV1BTIDExNQ</vt:lpwstr>
  </property>
  <property fmtid="{D5CDD505-2E9C-101B-9397-08002B2CF9AE}" pid="4" name="ICV">
    <vt:lpwstr>9E2530D1F303481393FFADC7C413E3FB_12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