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0D46BB">
      <w:pPr>
        <w:pStyle w:val="33"/>
        <w:keepNext w:val="0"/>
        <w:keepLines w:val="0"/>
        <w:pageBreakBefore w:val="0"/>
        <w:widowControl w:val="0"/>
        <w:wordWrap/>
        <w:overflowPunct/>
        <w:topLinePunct w:val="0"/>
        <w:autoSpaceDE w:val="0"/>
        <w:autoSpaceDN w:val="0"/>
        <w:bidi w:val="0"/>
        <w:rPr>
          <w:rFonts w:hint="eastAsia"/>
          <w:lang w:val="en-US" w:eastAsia="zh-CN"/>
        </w:rPr>
      </w:pPr>
    </w:p>
    <w:p w14:paraId="5E0F7514">
      <w:pPr>
        <w:pStyle w:val="33"/>
        <w:keepNext w:val="0"/>
        <w:keepLines w:val="0"/>
        <w:pageBreakBefore w:val="0"/>
        <w:widowControl w:val="0"/>
        <w:wordWrap/>
        <w:overflowPunct/>
        <w:topLinePunct w:val="0"/>
        <w:autoSpaceDE w:val="0"/>
        <w:autoSpaceDN w:val="0"/>
        <w:bidi w:val="0"/>
        <w:rPr>
          <w:rFonts w:hint="default"/>
          <w:lang w:val="en-US" w:eastAsia="zh-CN"/>
        </w:rPr>
      </w:pPr>
      <w:bookmarkStart w:id="0" w:name="_Toc19682"/>
      <w:r>
        <w:rPr>
          <w:rFonts w:hint="eastAsia"/>
          <w:lang w:val="en-US" w:eastAsia="zh-CN"/>
        </w:rPr>
        <w:t>客户满意度调查结果分析报告</w:t>
      </w:r>
      <w:bookmarkEnd w:id="0"/>
    </w:p>
    <w:p w14:paraId="21A0D59F">
      <w:pPr>
        <w:pStyle w:val="34"/>
        <w:keepNext w:val="0"/>
        <w:keepLines w:val="0"/>
        <w:pageBreakBefore w:val="0"/>
        <w:widowControl w:val="0"/>
        <w:wordWrap/>
        <w:overflowPunct/>
        <w:topLinePunct w:val="0"/>
        <w:autoSpaceDE w:val="0"/>
        <w:autoSpaceDN w:val="0"/>
        <w:bidi w:val="0"/>
        <w:rPr>
          <w:lang w:eastAsia="zh-CN"/>
        </w:rPr>
      </w:pPr>
      <w:bookmarkStart w:id="1" w:name="_Toc24026"/>
      <w:r>
        <w:rPr>
          <w:lang w:eastAsia="zh-CN"/>
        </w:rPr>
        <w:t>甘肃国邦信息科技有限公司</w:t>
      </w:r>
      <w:bookmarkEnd w:id="1"/>
    </w:p>
    <w:p w14:paraId="77B3A881">
      <w:pPr>
        <w:keepNext w:val="0"/>
        <w:keepLines w:val="0"/>
        <w:pageBreakBefore w:val="0"/>
        <w:widowControl w:val="0"/>
        <w:wordWrap/>
        <w:overflowPunct/>
        <w:topLinePunct w:val="0"/>
        <w:autoSpaceDE w:val="0"/>
        <w:autoSpaceDN w:val="0"/>
        <w:bidi w:val="0"/>
        <w:spacing w:before="267"/>
        <w:ind w:right="19"/>
        <w:jc w:val="center"/>
        <w:rPr>
          <w:sz w:val="30"/>
        </w:rPr>
      </w:pPr>
      <w:r>
        <w:rPr>
          <w:sz w:val="30"/>
        </w:rPr>
        <w:t>202</w:t>
      </w:r>
      <w:r>
        <w:rPr>
          <w:rFonts w:hint="eastAsia"/>
          <w:sz w:val="30"/>
          <w:lang w:val="en-US" w:eastAsia="zh-CN"/>
        </w:rPr>
        <w:t>5</w:t>
      </w:r>
      <w:r>
        <w:rPr>
          <w:spacing w:val="-51"/>
          <w:sz w:val="30"/>
        </w:rPr>
        <w:t>年</w:t>
      </w:r>
      <w:r>
        <w:rPr>
          <w:rFonts w:hint="eastAsia"/>
          <w:spacing w:val="-51"/>
          <w:sz w:val="30"/>
          <w:lang w:val="en-US" w:eastAsia="zh-CN"/>
        </w:rPr>
        <w:t>10</w:t>
      </w:r>
      <w:r>
        <w:rPr>
          <w:spacing w:val="-51"/>
          <w:sz w:val="30"/>
        </w:rPr>
        <w:t>月</w:t>
      </w:r>
      <w:r>
        <w:rPr>
          <w:rFonts w:hint="eastAsia"/>
          <w:spacing w:val="-51"/>
          <w:sz w:val="30"/>
          <w:lang w:val="en-US" w:eastAsia="zh-CN"/>
        </w:rPr>
        <w:t>14</w:t>
      </w:r>
      <w:r>
        <w:rPr>
          <w:spacing w:val="-38"/>
          <w:sz w:val="30"/>
        </w:rPr>
        <w:t>日</w:t>
      </w:r>
    </w:p>
    <w:p w14:paraId="4BDF6BE8">
      <w:pPr>
        <w:keepNext w:val="0"/>
        <w:keepLines w:val="0"/>
        <w:pageBreakBefore w:val="0"/>
        <w:widowControl w:val="0"/>
        <w:wordWrap/>
        <w:overflowPunct/>
        <w:topLinePunct w:val="0"/>
        <w:autoSpaceDE w:val="0"/>
        <w:autoSpaceDN w:val="0"/>
        <w:bidi w:val="0"/>
        <w:jc w:val="center"/>
        <w:rPr>
          <w:sz w:val="30"/>
        </w:rPr>
        <w:sectPr>
          <w:type w:val="continuous"/>
          <w:pgSz w:w="11910" w:h="16840"/>
          <w:pgMar w:top="1580" w:right="900" w:bottom="280" w:left="920" w:header="720" w:footer="720" w:gutter="0"/>
          <w:cols w:space="720" w:num="1"/>
        </w:sectPr>
      </w:pPr>
    </w:p>
    <w:p w14:paraId="1A83C44B">
      <w:pPr>
        <w:keepNext w:val="0"/>
        <w:keepLines w:val="0"/>
        <w:pageBreakBefore w:val="0"/>
        <w:widowControl w:val="0"/>
        <w:wordWrap/>
        <w:overflowPunct/>
        <w:topLinePunct w:val="0"/>
        <w:autoSpaceDE w:val="0"/>
        <w:autoSpaceDN w:val="0"/>
        <w:bidi w:val="0"/>
        <w:spacing w:before="61"/>
        <w:ind w:right="19"/>
        <w:jc w:val="center"/>
        <w:rPr>
          <w:sz w:val="28"/>
        </w:rPr>
      </w:pPr>
      <w:r>
        <w:rPr>
          <w:sz w:val="28"/>
        </w:rPr>
        <w:t>文档信息</w:t>
      </w:r>
    </w:p>
    <w:tbl>
      <w:tblPr>
        <w:tblStyle w:val="24"/>
        <w:tblW w:w="0" w:type="auto"/>
        <w:tblInd w:w="78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3"/>
        <w:gridCol w:w="1415"/>
        <w:gridCol w:w="2305"/>
        <w:gridCol w:w="1559"/>
        <w:gridCol w:w="1950"/>
      </w:tblGrid>
      <w:tr w14:paraId="4C28F2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3" w:type="dxa"/>
          </w:tcPr>
          <w:p w14:paraId="54DBA82E">
            <w:pPr>
              <w:pStyle w:val="26"/>
              <w:keepNext w:val="0"/>
              <w:keepLines w:val="0"/>
              <w:pageBreakBefore w:val="0"/>
              <w:widowControl w:val="0"/>
              <w:wordWrap/>
              <w:overflowPunct/>
              <w:topLinePunct w:val="0"/>
              <w:autoSpaceDE w:val="0"/>
              <w:autoSpaceDN w:val="0"/>
              <w:bidi w:val="0"/>
              <w:spacing w:before="152"/>
              <w:ind w:left="181" w:right="171"/>
              <w:jc w:val="center"/>
              <w:rPr>
                <w:sz w:val="24"/>
              </w:rPr>
            </w:pPr>
            <w:r>
              <w:rPr>
                <w:sz w:val="24"/>
              </w:rPr>
              <w:t>文档名称编号</w:t>
            </w:r>
          </w:p>
        </w:tc>
        <w:tc>
          <w:tcPr>
            <w:tcW w:w="7229" w:type="dxa"/>
            <w:gridSpan w:val="4"/>
          </w:tcPr>
          <w:p w14:paraId="2E96331D">
            <w:pPr>
              <w:pStyle w:val="26"/>
              <w:keepNext w:val="0"/>
              <w:keepLines w:val="0"/>
              <w:pageBreakBefore w:val="0"/>
              <w:widowControl w:val="0"/>
              <w:wordWrap/>
              <w:overflowPunct/>
              <w:topLinePunct w:val="0"/>
              <w:autoSpaceDE w:val="0"/>
              <w:autoSpaceDN w:val="0"/>
              <w:bidi w:val="0"/>
              <w:spacing w:before="152"/>
              <w:ind w:left="108"/>
              <w:rPr>
                <w:sz w:val="24"/>
              </w:rPr>
            </w:pPr>
            <w:r>
              <w:rPr>
                <w:rFonts w:hint="eastAsia"/>
                <w:sz w:val="24"/>
                <w:lang w:val="en-US" w:eastAsia="zh-CN"/>
              </w:rPr>
              <w:t>客户</w:t>
            </w:r>
            <w:r>
              <w:rPr>
                <w:sz w:val="24"/>
              </w:rPr>
              <w:t>满意度调查结果分析报告（GSGB-ITSS-MYDDCJGFX）</w:t>
            </w:r>
          </w:p>
        </w:tc>
      </w:tr>
      <w:tr w14:paraId="037280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3" w:type="dxa"/>
          </w:tcPr>
          <w:p w14:paraId="12DC8561">
            <w:pPr>
              <w:pStyle w:val="26"/>
              <w:keepNext w:val="0"/>
              <w:keepLines w:val="0"/>
              <w:pageBreakBefore w:val="0"/>
              <w:widowControl w:val="0"/>
              <w:wordWrap/>
              <w:overflowPunct/>
              <w:topLinePunct w:val="0"/>
              <w:autoSpaceDE w:val="0"/>
              <w:autoSpaceDN w:val="0"/>
              <w:bidi w:val="0"/>
              <w:spacing w:before="152"/>
              <w:ind w:left="181" w:right="171"/>
              <w:jc w:val="center"/>
              <w:rPr>
                <w:sz w:val="24"/>
              </w:rPr>
            </w:pPr>
            <w:r>
              <w:rPr>
                <w:sz w:val="24"/>
              </w:rPr>
              <w:t>编制单位</w:t>
            </w:r>
          </w:p>
        </w:tc>
        <w:tc>
          <w:tcPr>
            <w:tcW w:w="7229" w:type="dxa"/>
            <w:gridSpan w:val="4"/>
          </w:tcPr>
          <w:p w14:paraId="22962918">
            <w:pPr>
              <w:pStyle w:val="26"/>
              <w:keepNext w:val="0"/>
              <w:keepLines w:val="0"/>
              <w:pageBreakBefore w:val="0"/>
              <w:widowControl w:val="0"/>
              <w:wordWrap/>
              <w:overflowPunct/>
              <w:topLinePunct w:val="0"/>
              <w:autoSpaceDE w:val="0"/>
              <w:autoSpaceDN w:val="0"/>
              <w:bidi w:val="0"/>
              <w:spacing w:before="152"/>
              <w:ind w:left="108"/>
              <w:rPr>
                <w:sz w:val="24"/>
                <w:lang w:eastAsia="zh-CN"/>
              </w:rPr>
            </w:pPr>
            <w:r>
              <w:rPr>
                <w:sz w:val="24"/>
                <w:lang w:eastAsia="zh-CN"/>
              </w:rPr>
              <w:t>甘肃国邦信息科技有限公司</w:t>
            </w:r>
          </w:p>
        </w:tc>
      </w:tr>
      <w:tr w14:paraId="3E215C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3" w:type="dxa"/>
          </w:tcPr>
          <w:p w14:paraId="2C47D626">
            <w:pPr>
              <w:pStyle w:val="26"/>
              <w:keepNext w:val="0"/>
              <w:keepLines w:val="0"/>
              <w:pageBreakBefore w:val="0"/>
              <w:widowControl w:val="0"/>
              <w:wordWrap/>
              <w:overflowPunct/>
              <w:topLinePunct w:val="0"/>
              <w:autoSpaceDE w:val="0"/>
              <w:autoSpaceDN w:val="0"/>
              <w:bidi w:val="0"/>
              <w:spacing w:before="152"/>
              <w:ind w:left="181" w:right="171"/>
              <w:jc w:val="center"/>
              <w:rPr>
                <w:sz w:val="24"/>
              </w:rPr>
            </w:pPr>
            <w:r>
              <w:rPr>
                <w:sz w:val="24"/>
              </w:rPr>
              <w:t>文档版本</w:t>
            </w:r>
          </w:p>
        </w:tc>
        <w:tc>
          <w:tcPr>
            <w:tcW w:w="1415" w:type="dxa"/>
          </w:tcPr>
          <w:p w14:paraId="5AED76E0">
            <w:pPr>
              <w:pStyle w:val="26"/>
              <w:keepNext w:val="0"/>
              <w:keepLines w:val="0"/>
              <w:pageBreakBefore w:val="0"/>
              <w:widowControl w:val="0"/>
              <w:wordWrap/>
              <w:overflowPunct/>
              <w:topLinePunct w:val="0"/>
              <w:autoSpaceDE w:val="0"/>
              <w:autoSpaceDN w:val="0"/>
              <w:bidi w:val="0"/>
              <w:spacing w:before="152"/>
              <w:ind w:right="215"/>
              <w:jc w:val="right"/>
              <w:rPr>
                <w:sz w:val="24"/>
              </w:rPr>
            </w:pPr>
            <w:r>
              <w:rPr>
                <w:sz w:val="24"/>
              </w:rPr>
              <w:t>版本日期</w:t>
            </w:r>
          </w:p>
        </w:tc>
        <w:tc>
          <w:tcPr>
            <w:tcW w:w="2305" w:type="dxa"/>
          </w:tcPr>
          <w:p w14:paraId="5A09FE21">
            <w:pPr>
              <w:pStyle w:val="26"/>
              <w:keepNext w:val="0"/>
              <w:keepLines w:val="0"/>
              <w:pageBreakBefore w:val="0"/>
              <w:widowControl w:val="0"/>
              <w:wordWrap/>
              <w:overflowPunct/>
              <w:topLinePunct w:val="0"/>
              <w:autoSpaceDE w:val="0"/>
              <w:autoSpaceDN w:val="0"/>
              <w:bidi w:val="0"/>
              <w:spacing w:before="152"/>
              <w:ind w:left="672"/>
              <w:rPr>
                <w:sz w:val="24"/>
              </w:rPr>
            </w:pPr>
            <w:r>
              <w:rPr>
                <w:sz w:val="24"/>
              </w:rPr>
              <w:t>版本说明</w:t>
            </w:r>
          </w:p>
        </w:tc>
        <w:tc>
          <w:tcPr>
            <w:tcW w:w="1559" w:type="dxa"/>
          </w:tcPr>
          <w:p w14:paraId="15E24B1E">
            <w:pPr>
              <w:pStyle w:val="26"/>
              <w:keepNext w:val="0"/>
              <w:keepLines w:val="0"/>
              <w:pageBreakBefore w:val="0"/>
              <w:widowControl w:val="0"/>
              <w:wordWrap/>
              <w:overflowPunct/>
              <w:topLinePunct w:val="0"/>
              <w:autoSpaceDE w:val="0"/>
              <w:autoSpaceDN w:val="0"/>
              <w:bidi w:val="0"/>
              <w:spacing w:before="152"/>
              <w:ind w:left="399" w:right="390"/>
              <w:jc w:val="center"/>
              <w:rPr>
                <w:sz w:val="24"/>
              </w:rPr>
            </w:pPr>
            <w:r>
              <w:rPr>
                <w:sz w:val="24"/>
              </w:rPr>
              <w:t>作者</w:t>
            </w:r>
          </w:p>
        </w:tc>
        <w:tc>
          <w:tcPr>
            <w:tcW w:w="1950" w:type="dxa"/>
          </w:tcPr>
          <w:p w14:paraId="29DE9C30">
            <w:pPr>
              <w:pStyle w:val="26"/>
              <w:keepNext w:val="0"/>
              <w:keepLines w:val="0"/>
              <w:pageBreakBefore w:val="0"/>
              <w:widowControl w:val="0"/>
              <w:wordWrap/>
              <w:overflowPunct/>
              <w:topLinePunct w:val="0"/>
              <w:autoSpaceDE w:val="0"/>
              <w:autoSpaceDN w:val="0"/>
              <w:bidi w:val="0"/>
              <w:spacing w:before="152"/>
              <w:ind w:left="595" w:right="585"/>
              <w:jc w:val="center"/>
              <w:rPr>
                <w:sz w:val="24"/>
              </w:rPr>
            </w:pPr>
            <w:r>
              <w:rPr>
                <w:sz w:val="24"/>
              </w:rPr>
              <w:t>审核</w:t>
            </w:r>
          </w:p>
        </w:tc>
      </w:tr>
      <w:tr w14:paraId="0B89BB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5" w:hRule="atLeast"/>
        </w:trPr>
        <w:tc>
          <w:tcPr>
            <w:tcW w:w="1843" w:type="dxa"/>
          </w:tcPr>
          <w:p w14:paraId="7F47A58E">
            <w:pPr>
              <w:pStyle w:val="26"/>
              <w:keepNext w:val="0"/>
              <w:keepLines w:val="0"/>
              <w:pageBreakBefore w:val="0"/>
              <w:widowControl w:val="0"/>
              <w:wordWrap/>
              <w:overflowPunct/>
              <w:topLinePunct w:val="0"/>
              <w:autoSpaceDE w:val="0"/>
              <w:autoSpaceDN w:val="0"/>
              <w:bidi w:val="0"/>
              <w:spacing w:before="119"/>
              <w:ind w:left="180" w:right="171"/>
              <w:jc w:val="center"/>
              <w:rPr>
                <w:rFonts w:hint="eastAsia" w:ascii="宋体" w:hAnsi="宋体" w:eastAsia="宋体" w:cs="宋体"/>
                <w:b w:val="0"/>
                <w:bCs w:val="0"/>
                <w:sz w:val="24"/>
              </w:rPr>
            </w:pPr>
            <w:r>
              <w:rPr>
                <w:rFonts w:hint="eastAsia" w:ascii="宋体" w:hAnsi="宋体" w:eastAsia="宋体" w:cs="宋体"/>
                <w:b w:val="0"/>
                <w:bCs w:val="0"/>
                <w:sz w:val="24"/>
              </w:rPr>
              <w:t>V1.0</w:t>
            </w:r>
          </w:p>
        </w:tc>
        <w:tc>
          <w:tcPr>
            <w:tcW w:w="1415" w:type="dxa"/>
          </w:tcPr>
          <w:p w14:paraId="3EFE910A">
            <w:pPr>
              <w:pStyle w:val="26"/>
              <w:keepNext w:val="0"/>
              <w:keepLines w:val="0"/>
              <w:pageBreakBefore w:val="0"/>
              <w:widowControl w:val="0"/>
              <w:wordWrap/>
              <w:overflowPunct/>
              <w:topLinePunct w:val="0"/>
              <w:autoSpaceDE w:val="0"/>
              <w:autoSpaceDN w:val="0"/>
              <w:bidi w:val="0"/>
              <w:spacing w:before="119"/>
              <w:ind w:right="155"/>
              <w:jc w:val="right"/>
              <w:rPr>
                <w:rFonts w:hint="eastAsia" w:ascii="宋体" w:hAnsi="宋体" w:eastAsia="宋体" w:cs="宋体"/>
                <w:b w:val="0"/>
                <w:bCs w:val="0"/>
                <w:sz w:val="24"/>
                <w:lang w:val="en-US" w:eastAsia="zh-CN"/>
              </w:rPr>
            </w:pPr>
            <w:r>
              <w:rPr>
                <w:rFonts w:hint="eastAsia" w:ascii="宋体" w:hAnsi="宋体" w:eastAsia="宋体" w:cs="宋体"/>
                <w:b w:val="0"/>
                <w:bCs w:val="0"/>
                <w:sz w:val="24"/>
              </w:rPr>
              <w:t>202</w:t>
            </w:r>
            <w:r>
              <w:rPr>
                <w:rFonts w:hint="eastAsia" w:ascii="宋体" w:hAnsi="宋体" w:eastAsia="宋体" w:cs="宋体"/>
                <w:b w:val="0"/>
                <w:bCs w:val="0"/>
                <w:sz w:val="24"/>
                <w:lang w:val="en-US" w:eastAsia="zh-CN"/>
              </w:rPr>
              <w:t>5</w:t>
            </w:r>
            <w:r>
              <w:rPr>
                <w:rFonts w:hint="eastAsia" w:ascii="宋体" w:hAnsi="宋体" w:eastAsia="宋体" w:cs="宋体"/>
                <w:b w:val="0"/>
                <w:bCs w:val="0"/>
                <w:sz w:val="24"/>
              </w:rPr>
              <w:t>-</w:t>
            </w:r>
            <w:r>
              <w:rPr>
                <w:rFonts w:hint="eastAsia" w:ascii="宋体" w:hAnsi="宋体" w:eastAsia="宋体" w:cs="宋体"/>
                <w:b w:val="0"/>
                <w:bCs w:val="0"/>
                <w:sz w:val="24"/>
                <w:lang w:val="en-US" w:eastAsia="zh-CN"/>
              </w:rPr>
              <w:t>10</w:t>
            </w:r>
            <w:r>
              <w:rPr>
                <w:rFonts w:hint="eastAsia" w:ascii="宋体" w:hAnsi="宋体" w:eastAsia="宋体" w:cs="宋体"/>
                <w:b w:val="0"/>
                <w:bCs w:val="0"/>
                <w:sz w:val="24"/>
              </w:rPr>
              <w:t>-</w:t>
            </w:r>
            <w:r>
              <w:rPr>
                <w:rFonts w:hint="eastAsia" w:ascii="宋体" w:hAnsi="宋体" w:eastAsia="宋体" w:cs="宋体"/>
                <w:b w:val="0"/>
                <w:bCs w:val="0"/>
                <w:sz w:val="24"/>
                <w:lang w:val="en-US" w:eastAsia="zh-CN"/>
              </w:rPr>
              <w:t>14</w:t>
            </w:r>
          </w:p>
        </w:tc>
        <w:tc>
          <w:tcPr>
            <w:tcW w:w="2305" w:type="dxa"/>
          </w:tcPr>
          <w:p w14:paraId="772E0ECC">
            <w:pPr>
              <w:pStyle w:val="26"/>
              <w:keepNext w:val="0"/>
              <w:keepLines w:val="0"/>
              <w:pageBreakBefore w:val="0"/>
              <w:widowControl w:val="0"/>
              <w:wordWrap/>
              <w:overflowPunct/>
              <w:topLinePunct w:val="0"/>
              <w:autoSpaceDE w:val="0"/>
              <w:autoSpaceDN w:val="0"/>
              <w:bidi w:val="0"/>
              <w:spacing w:before="85"/>
              <w:ind w:left="672"/>
              <w:rPr>
                <w:b w:val="0"/>
                <w:bCs w:val="0"/>
                <w:sz w:val="24"/>
              </w:rPr>
            </w:pPr>
            <w:r>
              <w:rPr>
                <w:b w:val="0"/>
                <w:bCs w:val="0"/>
                <w:sz w:val="24"/>
              </w:rPr>
              <w:t>发布版本</w:t>
            </w:r>
          </w:p>
        </w:tc>
        <w:tc>
          <w:tcPr>
            <w:tcW w:w="1559" w:type="dxa"/>
          </w:tcPr>
          <w:p w14:paraId="05F2BEB0">
            <w:pPr>
              <w:pStyle w:val="26"/>
              <w:keepNext w:val="0"/>
              <w:keepLines w:val="0"/>
              <w:pageBreakBefore w:val="0"/>
              <w:widowControl w:val="0"/>
              <w:wordWrap/>
              <w:overflowPunct/>
              <w:topLinePunct w:val="0"/>
              <w:autoSpaceDE w:val="0"/>
              <w:autoSpaceDN w:val="0"/>
              <w:bidi w:val="0"/>
              <w:spacing w:before="85"/>
              <w:ind w:left="399" w:right="390"/>
              <w:jc w:val="center"/>
              <w:rPr>
                <w:rFonts w:hint="eastAsia" w:eastAsia="宋体"/>
                <w:b w:val="0"/>
                <w:bCs w:val="0"/>
                <w:sz w:val="24"/>
                <w:lang w:val="en-US" w:eastAsia="zh-CN"/>
              </w:rPr>
            </w:pPr>
            <w:r>
              <w:rPr>
                <w:rFonts w:hint="eastAsia" w:eastAsia="宋体"/>
                <w:b w:val="0"/>
                <w:bCs w:val="0"/>
                <w:sz w:val="24"/>
                <w:lang w:val="en-US" w:eastAsia="zh-CN"/>
              </w:rPr>
              <w:t>金文莉</w:t>
            </w:r>
          </w:p>
        </w:tc>
        <w:tc>
          <w:tcPr>
            <w:tcW w:w="1950" w:type="dxa"/>
          </w:tcPr>
          <w:p w14:paraId="7DBD10AD">
            <w:pPr>
              <w:pStyle w:val="26"/>
              <w:keepNext w:val="0"/>
              <w:keepLines w:val="0"/>
              <w:pageBreakBefore w:val="0"/>
              <w:widowControl w:val="0"/>
              <w:wordWrap/>
              <w:overflowPunct/>
              <w:topLinePunct w:val="0"/>
              <w:autoSpaceDE w:val="0"/>
              <w:autoSpaceDN w:val="0"/>
              <w:bidi w:val="0"/>
              <w:spacing w:before="85"/>
              <w:ind w:left="595" w:right="585"/>
              <w:jc w:val="center"/>
              <w:rPr>
                <w:b w:val="0"/>
                <w:bCs w:val="0"/>
                <w:sz w:val="24"/>
              </w:rPr>
            </w:pPr>
            <w:r>
              <w:rPr>
                <w:b w:val="0"/>
                <w:bCs w:val="0"/>
                <w:sz w:val="24"/>
              </w:rPr>
              <w:t>黄益溪</w:t>
            </w:r>
          </w:p>
        </w:tc>
      </w:tr>
      <w:tr w14:paraId="1B3361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5" w:hRule="atLeast"/>
        </w:trPr>
        <w:tc>
          <w:tcPr>
            <w:tcW w:w="1843" w:type="dxa"/>
          </w:tcPr>
          <w:p w14:paraId="74EBB47D">
            <w:pPr>
              <w:pStyle w:val="26"/>
              <w:keepNext w:val="0"/>
              <w:keepLines w:val="0"/>
              <w:pageBreakBefore w:val="0"/>
              <w:widowControl w:val="0"/>
              <w:wordWrap/>
              <w:overflowPunct/>
              <w:topLinePunct w:val="0"/>
              <w:autoSpaceDE w:val="0"/>
              <w:autoSpaceDN w:val="0"/>
              <w:bidi w:val="0"/>
              <w:spacing w:before="0"/>
              <w:rPr>
                <w:rFonts w:ascii="Times New Roman"/>
                <w:sz w:val="24"/>
              </w:rPr>
            </w:pPr>
          </w:p>
        </w:tc>
        <w:tc>
          <w:tcPr>
            <w:tcW w:w="1415" w:type="dxa"/>
          </w:tcPr>
          <w:p w14:paraId="104EF0D2">
            <w:pPr>
              <w:pStyle w:val="26"/>
              <w:keepNext w:val="0"/>
              <w:keepLines w:val="0"/>
              <w:pageBreakBefore w:val="0"/>
              <w:widowControl w:val="0"/>
              <w:wordWrap/>
              <w:overflowPunct/>
              <w:topLinePunct w:val="0"/>
              <w:autoSpaceDE w:val="0"/>
              <w:autoSpaceDN w:val="0"/>
              <w:bidi w:val="0"/>
              <w:spacing w:before="0"/>
              <w:rPr>
                <w:rFonts w:ascii="Times New Roman"/>
                <w:sz w:val="24"/>
              </w:rPr>
            </w:pPr>
          </w:p>
        </w:tc>
        <w:tc>
          <w:tcPr>
            <w:tcW w:w="2305" w:type="dxa"/>
          </w:tcPr>
          <w:p w14:paraId="63676F20">
            <w:pPr>
              <w:pStyle w:val="26"/>
              <w:keepNext w:val="0"/>
              <w:keepLines w:val="0"/>
              <w:pageBreakBefore w:val="0"/>
              <w:widowControl w:val="0"/>
              <w:wordWrap/>
              <w:overflowPunct/>
              <w:topLinePunct w:val="0"/>
              <w:autoSpaceDE w:val="0"/>
              <w:autoSpaceDN w:val="0"/>
              <w:bidi w:val="0"/>
              <w:spacing w:before="0"/>
              <w:rPr>
                <w:rFonts w:ascii="Times New Roman"/>
                <w:sz w:val="24"/>
              </w:rPr>
            </w:pPr>
          </w:p>
        </w:tc>
        <w:tc>
          <w:tcPr>
            <w:tcW w:w="1559" w:type="dxa"/>
          </w:tcPr>
          <w:p w14:paraId="123ACDDE">
            <w:pPr>
              <w:pStyle w:val="26"/>
              <w:keepNext w:val="0"/>
              <w:keepLines w:val="0"/>
              <w:pageBreakBefore w:val="0"/>
              <w:widowControl w:val="0"/>
              <w:wordWrap/>
              <w:overflowPunct/>
              <w:topLinePunct w:val="0"/>
              <w:autoSpaceDE w:val="0"/>
              <w:autoSpaceDN w:val="0"/>
              <w:bidi w:val="0"/>
              <w:spacing w:before="0"/>
              <w:rPr>
                <w:rFonts w:ascii="Times New Roman"/>
                <w:sz w:val="24"/>
              </w:rPr>
            </w:pPr>
          </w:p>
        </w:tc>
        <w:tc>
          <w:tcPr>
            <w:tcW w:w="1950" w:type="dxa"/>
          </w:tcPr>
          <w:p w14:paraId="127DB9D3">
            <w:pPr>
              <w:pStyle w:val="26"/>
              <w:keepNext w:val="0"/>
              <w:keepLines w:val="0"/>
              <w:pageBreakBefore w:val="0"/>
              <w:widowControl w:val="0"/>
              <w:wordWrap/>
              <w:overflowPunct/>
              <w:topLinePunct w:val="0"/>
              <w:autoSpaceDE w:val="0"/>
              <w:autoSpaceDN w:val="0"/>
              <w:bidi w:val="0"/>
              <w:spacing w:before="0"/>
              <w:rPr>
                <w:rFonts w:ascii="Times New Roman"/>
                <w:sz w:val="24"/>
              </w:rPr>
            </w:pPr>
          </w:p>
        </w:tc>
      </w:tr>
      <w:tr w14:paraId="40F2E2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1843" w:type="dxa"/>
          </w:tcPr>
          <w:p w14:paraId="4F4602D6">
            <w:pPr>
              <w:pStyle w:val="26"/>
              <w:keepNext w:val="0"/>
              <w:keepLines w:val="0"/>
              <w:pageBreakBefore w:val="0"/>
              <w:widowControl w:val="0"/>
              <w:wordWrap/>
              <w:overflowPunct/>
              <w:topLinePunct w:val="0"/>
              <w:autoSpaceDE w:val="0"/>
              <w:autoSpaceDN w:val="0"/>
              <w:bidi w:val="0"/>
              <w:spacing w:before="0"/>
              <w:rPr>
                <w:rFonts w:ascii="Times New Roman"/>
                <w:sz w:val="24"/>
              </w:rPr>
            </w:pPr>
          </w:p>
        </w:tc>
        <w:tc>
          <w:tcPr>
            <w:tcW w:w="1415" w:type="dxa"/>
          </w:tcPr>
          <w:p w14:paraId="28AFF160">
            <w:pPr>
              <w:pStyle w:val="26"/>
              <w:keepNext w:val="0"/>
              <w:keepLines w:val="0"/>
              <w:pageBreakBefore w:val="0"/>
              <w:widowControl w:val="0"/>
              <w:wordWrap/>
              <w:overflowPunct/>
              <w:topLinePunct w:val="0"/>
              <w:autoSpaceDE w:val="0"/>
              <w:autoSpaceDN w:val="0"/>
              <w:bidi w:val="0"/>
              <w:spacing w:before="0"/>
              <w:rPr>
                <w:rFonts w:ascii="Times New Roman"/>
                <w:sz w:val="24"/>
              </w:rPr>
            </w:pPr>
          </w:p>
        </w:tc>
        <w:tc>
          <w:tcPr>
            <w:tcW w:w="2305" w:type="dxa"/>
          </w:tcPr>
          <w:p w14:paraId="16176B3C">
            <w:pPr>
              <w:pStyle w:val="26"/>
              <w:keepNext w:val="0"/>
              <w:keepLines w:val="0"/>
              <w:pageBreakBefore w:val="0"/>
              <w:widowControl w:val="0"/>
              <w:wordWrap/>
              <w:overflowPunct/>
              <w:topLinePunct w:val="0"/>
              <w:autoSpaceDE w:val="0"/>
              <w:autoSpaceDN w:val="0"/>
              <w:bidi w:val="0"/>
              <w:spacing w:before="0"/>
              <w:rPr>
                <w:rFonts w:ascii="Times New Roman"/>
                <w:sz w:val="24"/>
              </w:rPr>
            </w:pPr>
          </w:p>
        </w:tc>
        <w:tc>
          <w:tcPr>
            <w:tcW w:w="1559" w:type="dxa"/>
          </w:tcPr>
          <w:p w14:paraId="24017EFA">
            <w:pPr>
              <w:pStyle w:val="26"/>
              <w:keepNext w:val="0"/>
              <w:keepLines w:val="0"/>
              <w:pageBreakBefore w:val="0"/>
              <w:widowControl w:val="0"/>
              <w:wordWrap/>
              <w:overflowPunct/>
              <w:topLinePunct w:val="0"/>
              <w:autoSpaceDE w:val="0"/>
              <w:autoSpaceDN w:val="0"/>
              <w:bidi w:val="0"/>
              <w:spacing w:before="0"/>
              <w:rPr>
                <w:rFonts w:ascii="Times New Roman"/>
                <w:sz w:val="24"/>
              </w:rPr>
            </w:pPr>
          </w:p>
        </w:tc>
        <w:tc>
          <w:tcPr>
            <w:tcW w:w="1950" w:type="dxa"/>
          </w:tcPr>
          <w:p w14:paraId="3300E121">
            <w:pPr>
              <w:pStyle w:val="26"/>
              <w:keepNext w:val="0"/>
              <w:keepLines w:val="0"/>
              <w:pageBreakBefore w:val="0"/>
              <w:widowControl w:val="0"/>
              <w:wordWrap/>
              <w:overflowPunct/>
              <w:topLinePunct w:val="0"/>
              <w:autoSpaceDE w:val="0"/>
              <w:autoSpaceDN w:val="0"/>
              <w:bidi w:val="0"/>
              <w:spacing w:before="0"/>
              <w:rPr>
                <w:rFonts w:ascii="Times New Roman"/>
                <w:sz w:val="24"/>
              </w:rPr>
            </w:pPr>
          </w:p>
        </w:tc>
      </w:tr>
    </w:tbl>
    <w:p w14:paraId="43F86B2E">
      <w:pPr>
        <w:keepNext w:val="0"/>
        <w:keepLines w:val="0"/>
        <w:pageBreakBefore w:val="0"/>
        <w:widowControl w:val="0"/>
        <w:wordWrap/>
        <w:overflowPunct/>
        <w:topLinePunct w:val="0"/>
        <w:autoSpaceDE w:val="0"/>
        <w:autoSpaceDN w:val="0"/>
        <w:bidi w:val="0"/>
        <w:rPr>
          <w:rFonts w:ascii="Times New Roman"/>
          <w:sz w:val="24"/>
        </w:rPr>
        <w:sectPr>
          <w:pgSz w:w="11910" w:h="16840"/>
          <w:pgMar w:top="1580" w:right="900" w:bottom="280" w:left="920" w:header="720" w:footer="720" w:gutter="0"/>
          <w:cols w:space="720" w:num="1"/>
        </w:sectPr>
      </w:pPr>
    </w:p>
    <w:p w14:paraId="594C34C5">
      <w:pPr>
        <w:pStyle w:val="12"/>
        <w:keepNext w:val="0"/>
        <w:keepLines w:val="0"/>
        <w:pageBreakBefore w:val="0"/>
        <w:widowControl w:val="0"/>
        <w:wordWrap/>
        <w:overflowPunct/>
        <w:topLinePunct w:val="0"/>
        <w:autoSpaceDE w:val="0"/>
        <w:autoSpaceDN w:val="0"/>
        <w:bidi w:val="0"/>
        <w:spacing w:before="9"/>
        <w:rPr>
          <w:sz w:val="8"/>
        </w:rPr>
      </w:pPr>
    </w:p>
    <w:sdt>
      <w:sdtPr>
        <w:rPr>
          <w:rFonts w:hint="eastAsia" w:ascii="Microsoft JhengHei" w:hAnsi="Microsoft JhengHei" w:eastAsia="Microsoft JhengHei" w:cs="Microsoft JhengHei"/>
          <w:snapToGrid w:val="0"/>
          <w:color w:val="000000"/>
          <w:kern w:val="0"/>
          <w:sz w:val="24"/>
          <w:szCs w:val="24"/>
          <w:lang w:val="en-US" w:eastAsia="en-US" w:bidi="ar-SA"/>
        </w:rPr>
        <w:id w:val="147459601"/>
        <w:docPartObj>
          <w:docPartGallery w:val="Table of Contents"/>
          <w:docPartUnique/>
        </w:docPartObj>
      </w:sdtPr>
      <w:sdtEndPr>
        <w:rPr>
          <w:rFonts w:hint="eastAsia" w:ascii="Microsoft JhengHei" w:hAnsi="Microsoft JhengHei" w:eastAsia="Microsoft JhengHei" w:cs="Microsoft JhengHei"/>
          <w:snapToGrid w:val="0"/>
          <w:color w:val="000000"/>
          <w:kern w:val="0"/>
          <w:sz w:val="24"/>
          <w:szCs w:val="24"/>
          <w:lang w:val="en-US" w:eastAsia="zh-CN" w:bidi="ar-SA"/>
        </w:rPr>
      </w:sdtEndPr>
      <w:sdtContent>
        <w:p w14:paraId="7B8BADBC">
          <w:pPr>
            <w:keepNext w:val="0"/>
            <w:keepLines w:val="0"/>
            <w:pageBreakBefore w:val="0"/>
            <w:widowControl w:val="0"/>
            <w:wordWrap/>
            <w:overflowPunct/>
            <w:topLinePunct w:val="0"/>
            <w:autoSpaceDE w:val="0"/>
            <w:autoSpaceDN w:val="0"/>
            <w:bidi w:val="0"/>
            <w:spacing w:before="0" w:beforeLines="0" w:after="0" w:afterLines="0" w:line="240" w:lineRule="auto"/>
            <w:ind w:left="0" w:leftChars="0" w:right="0" w:rightChars="0" w:firstLine="0" w:firstLineChars="0"/>
            <w:jc w:val="center"/>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t>目录</w:t>
          </w:r>
        </w:p>
        <w:p w14:paraId="7370A227">
          <w:pPr>
            <w:pStyle w:val="16"/>
            <w:tabs>
              <w:tab w:val="right" w:leader="dot" w:pos="10090"/>
            </w:tabs>
          </w:pPr>
          <w:r>
            <w:rPr>
              <w:rFonts w:hint="eastAsia" w:ascii="Microsoft JhengHei" w:hAnsi="Microsoft JhengHei" w:eastAsia="Microsoft JhengHei" w:cs="Microsoft JhengHei"/>
              <w:sz w:val="24"/>
              <w:szCs w:val="24"/>
              <w:lang w:eastAsia="zh-CN"/>
            </w:rPr>
            <w:fldChar w:fldCharType="begin"/>
          </w:r>
          <w:r>
            <w:rPr>
              <w:rFonts w:hint="eastAsia" w:ascii="Microsoft JhengHei" w:hAnsi="Microsoft JhengHei" w:eastAsia="Microsoft JhengHei" w:cs="Microsoft JhengHei"/>
              <w:sz w:val="24"/>
              <w:szCs w:val="24"/>
              <w:lang w:eastAsia="zh-CN"/>
            </w:rPr>
            <w:instrText xml:space="preserve">TOC \o "1-3" \h \u </w:instrText>
          </w:r>
          <w:r>
            <w:rPr>
              <w:rFonts w:hint="eastAsia" w:ascii="Microsoft JhengHei" w:hAnsi="Microsoft JhengHei" w:eastAsia="Microsoft JhengHei" w:cs="Microsoft JhengHei"/>
              <w:sz w:val="24"/>
              <w:szCs w:val="24"/>
              <w:lang w:eastAsia="zh-CN"/>
            </w:rPr>
            <w:fldChar w:fldCharType="separate"/>
          </w:r>
          <w:r>
            <w:rPr>
              <w:rFonts w:hint="eastAsia" w:ascii="Microsoft JhengHei" w:hAnsi="Microsoft JhengHei" w:eastAsia="Microsoft JhengHei" w:cs="Microsoft JhengHei"/>
              <w:szCs w:val="24"/>
              <w:lang w:eastAsia="zh-CN"/>
            </w:rPr>
            <w:fldChar w:fldCharType="begin"/>
          </w:r>
          <w:r>
            <w:rPr>
              <w:rFonts w:hint="eastAsia" w:ascii="Microsoft JhengHei" w:hAnsi="Microsoft JhengHei" w:eastAsia="Microsoft JhengHei" w:cs="Microsoft JhengHei"/>
              <w:szCs w:val="24"/>
              <w:lang w:eastAsia="zh-CN"/>
            </w:rPr>
            <w:instrText xml:space="preserve"> HYPERLINK \l _Toc19682 </w:instrText>
          </w:r>
          <w:r>
            <w:rPr>
              <w:rFonts w:hint="eastAsia" w:ascii="Microsoft JhengHei" w:hAnsi="Microsoft JhengHei" w:eastAsia="Microsoft JhengHei" w:cs="Microsoft JhengHei"/>
              <w:szCs w:val="24"/>
              <w:lang w:eastAsia="zh-CN"/>
            </w:rPr>
            <w:fldChar w:fldCharType="separate"/>
          </w:r>
          <w:r>
            <w:rPr>
              <w:rFonts w:hint="eastAsia"/>
              <w:lang w:val="en-US" w:eastAsia="zh-CN"/>
            </w:rPr>
            <w:t>客户满意度调查结果分析报告</w:t>
          </w:r>
          <w:r>
            <w:tab/>
          </w:r>
          <w:r>
            <w:fldChar w:fldCharType="begin"/>
          </w:r>
          <w:r>
            <w:instrText xml:space="preserve"> PAGEREF _Toc19682 \h </w:instrText>
          </w:r>
          <w:r>
            <w:fldChar w:fldCharType="separate"/>
          </w:r>
          <w:r>
            <w:t>1</w:t>
          </w:r>
          <w:r>
            <w:fldChar w:fldCharType="end"/>
          </w:r>
          <w:r>
            <w:rPr>
              <w:rFonts w:hint="eastAsia" w:ascii="Microsoft JhengHei" w:hAnsi="Microsoft JhengHei" w:eastAsia="Microsoft JhengHei" w:cs="Microsoft JhengHei"/>
              <w:szCs w:val="24"/>
              <w:lang w:eastAsia="zh-CN"/>
            </w:rPr>
            <w:fldChar w:fldCharType="end"/>
          </w:r>
        </w:p>
        <w:p w14:paraId="520AD15E">
          <w:pPr>
            <w:pStyle w:val="16"/>
            <w:tabs>
              <w:tab w:val="right" w:leader="dot" w:pos="10090"/>
            </w:tabs>
          </w:pPr>
          <w:r>
            <w:rPr>
              <w:rFonts w:hint="eastAsia" w:ascii="Microsoft JhengHei" w:hAnsi="Microsoft JhengHei" w:eastAsia="Microsoft JhengHei" w:cs="Microsoft JhengHei"/>
              <w:szCs w:val="24"/>
              <w:lang w:eastAsia="zh-CN"/>
            </w:rPr>
            <w:fldChar w:fldCharType="begin"/>
          </w:r>
          <w:r>
            <w:rPr>
              <w:rFonts w:hint="eastAsia" w:ascii="Microsoft JhengHei" w:hAnsi="Microsoft JhengHei" w:eastAsia="Microsoft JhengHei" w:cs="Microsoft JhengHei"/>
              <w:szCs w:val="24"/>
              <w:lang w:eastAsia="zh-CN"/>
            </w:rPr>
            <w:instrText xml:space="preserve"> HYPERLINK \l _Toc24026 </w:instrText>
          </w:r>
          <w:r>
            <w:rPr>
              <w:rFonts w:hint="eastAsia" w:ascii="Microsoft JhengHei" w:hAnsi="Microsoft JhengHei" w:eastAsia="Microsoft JhengHei" w:cs="Microsoft JhengHei"/>
              <w:szCs w:val="24"/>
              <w:lang w:eastAsia="zh-CN"/>
            </w:rPr>
            <w:fldChar w:fldCharType="separate"/>
          </w:r>
          <w:r>
            <w:rPr>
              <w:lang w:eastAsia="zh-CN"/>
            </w:rPr>
            <w:t>甘肃国邦信息科技有限公司</w:t>
          </w:r>
          <w:r>
            <w:tab/>
          </w:r>
          <w:r>
            <w:fldChar w:fldCharType="begin"/>
          </w:r>
          <w:r>
            <w:instrText xml:space="preserve"> PAGEREF _Toc24026 \h </w:instrText>
          </w:r>
          <w:r>
            <w:fldChar w:fldCharType="separate"/>
          </w:r>
          <w:r>
            <w:t>1</w:t>
          </w:r>
          <w:r>
            <w:fldChar w:fldCharType="end"/>
          </w:r>
          <w:r>
            <w:rPr>
              <w:rFonts w:hint="eastAsia" w:ascii="Microsoft JhengHei" w:hAnsi="Microsoft JhengHei" w:eastAsia="Microsoft JhengHei" w:cs="Microsoft JhengHei"/>
              <w:szCs w:val="24"/>
              <w:lang w:eastAsia="zh-CN"/>
            </w:rPr>
            <w:fldChar w:fldCharType="end"/>
          </w:r>
        </w:p>
        <w:p w14:paraId="5D3886D4">
          <w:pPr>
            <w:pStyle w:val="16"/>
            <w:tabs>
              <w:tab w:val="right" w:leader="dot" w:pos="10090"/>
            </w:tabs>
          </w:pPr>
          <w:r>
            <w:rPr>
              <w:rFonts w:hint="eastAsia" w:ascii="Microsoft JhengHei" w:hAnsi="Microsoft JhengHei" w:eastAsia="Microsoft JhengHei" w:cs="Microsoft JhengHei"/>
              <w:szCs w:val="24"/>
              <w:lang w:eastAsia="zh-CN"/>
            </w:rPr>
            <w:fldChar w:fldCharType="begin"/>
          </w:r>
          <w:r>
            <w:rPr>
              <w:rFonts w:hint="eastAsia" w:ascii="Microsoft JhengHei" w:hAnsi="Microsoft JhengHei" w:eastAsia="Microsoft JhengHei" w:cs="Microsoft JhengHei"/>
              <w:szCs w:val="24"/>
              <w:lang w:eastAsia="zh-CN"/>
            </w:rPr>
            <w:instrText xml:space="preserve"> HYPERLINK \l _Toc3504 </w:instrText>
          </w:r>
          <w:r>
            <w:rPr>
              <w:rFonts w:hint="eastAsia" w:ascii="Microsoft JhengHei" w:hAnsi="Microsoft JhengHei" w:eastAsia="Microsoft JhengHei" w:cs="Microsoft JhengHei"/>
              <w:szCs w:val="24"/>
              <w:lang w:eastAsia="zh-CN"/>
            </w:rPr>
            <w:fldChar w:fldCharType="separate"/>
          </w:r>
          <w:r>
            <w:rPr>
              <w:rFonts w:hint="default"/>
            </w:rPr>
            <w:t xml:space="preserve">1. </w:t>
          </w:r>
          <w:r>
            <w:t>目的</w:t>
          </w:r>
          <w:r>
            <w:tab/>
          </w:r>
          <w:r>
            <w:fldChar w:fldCharType="begin"/>
          </w:r>
          <w:r>
            <w:instrText xml:space="preserve"> PAGEREF _Toc3504 \h </w:instrText>
          </w:r>
          <w:r>
            <w:fldChar w:fldCharType="separate"/>
          </w:r>
          <w:r>
            <w:t>4</w:t>
          </w:r>
          <w:r>
            <w:fldChar w:fldCharType="end"/>
          </w:r>
          <w:r>
            <w:rPr>
              <w:rFonts w:hint="eastAsia" w:ascii="Microsoft JhengHei" w:hAnsi="Microsoft JhengHei" w:eastAsia="Microsoft JhengHei" w:cs="Microsoft JhengHei"/>
              <w:szCs w:val="24"/>
              <w:lang w:eastAsia="zh-CN"/>
            </w:rPr>
            <w:fldChar w:fldCharType="end"/>
          </w:r>
        </w:p>
        <w:p w14:paraId="0842EFAB">
          <w:pPr>
            <w:pStyle w:val="16"/>
            <w:tabs>
              <w:tab w:val="right" w:leader="dot" w:pos="10090"/>
            </w:tabs>
          </w:pPr>
          <w:r>
            <w:rPr>
              <w:rFonts w:hint="eastAsia" w:ascii="Microsoft JhengHei" w:hAnsi="Microsoft JhengHei" w:eastAsia="Microsoft JhengHei" w:cs="Microsoft JhengHei"/>
              <w:szCs w:val="24"/>
              <w:lang w:eastAsia="zh-CN"/>
            </w:rPr>
            <w:fldChar w:fldCharType="begin"/>
          </w:r>
          <w:r>
            <w:rPr>
              <w:rFonts w:hint="eastAsia" w:ascii="Microsoft JhengHei" w:hAnsi="Microsoft JhengHei" w:eastAsia="Microsoft JhengHei" w:cs="Microsoft JhengHei"/>
              <w:szCs w:val="24"/>
              <w:lang w:eastAsia="zh-CN"/>
            </w:rPr>
            <w:instrText xml:space="preserve"> HYPERLINK \l _Toc10595 </w:instrText>
          </w:r>
          <w:r>
            <w:rPr>
              <w:rFonts w:hint="eastAsia" w:ascii="Microsoft JhengHei" w:hAnsi="Microsoft JhengHei" w:eastAsia="Microsoft JhengHei" w:cs="Microsoft JhengHei"/>
              <w:szCs w:val="24"/>
              <w:lang w:eastAsia="zh-CN"/>
            </w:rPr>
            <w:fldChar w:fldCharType="separate"/>
          </w:r>
          <w:r>
            <w:rPr>
              <w:rFonts w:hint="default"/>
            </w:rPr>
            <w:t xml:space="preserve">2. </w:t>
          </w:r>
          <w:r>
            <w:t>适用范围</w:t>
          </w:r>
          <w:r>
            <w:tab/>
          </w:r>
          <w:r>
            <w:fldChar w:fldCharType="begin"/>
          </w:r>
          <w:r>
            <w:instrText xml:space="preserve"> PAGEREF _Toc10595 \h </w:instrText>
          </w:r>
          <w:r>
            <w:fldChar w:fldCharType="separate"/>
          </w:r>
          <w:r>
            <w:t>4</w:t>
          </w:r>
          <w:r>
            <w:fldChar w:fldCharType="end"/>
          </w:r>
          <w:r>
            <w:rPr>
              <w:rFonts w:hint="eastAsia" w:ascii="Microsoft JhengHei" w:hAnsi="Microsoft JhengHei" w:eastAsia="Microsoft JhengHei" w:cs="Microsoft JhengHei"/>
              <w:szCs w:val="24"/>
              <w:lang w:eastAsia="zh-CN"/>
            </w:rPr>
            <w:fldChar w:fldCharType="end"/>
          </w:r>
        </w:p>
        <w:p w14:paraId="19D4DDEA">
          <w:pPr>
            <w:pStyle w:val="16"/>
            <w:tabs>
              <w:tab w:val="right" w:leader="dot" w:pos="10090"/>
            </w:tabs>
          </w:pPr>
          <w:r>
            <w:rPr>
              <w:rFonts w:hint="eastAsia" w:ascii="Microsoft JhengHei" w:hAnsi="Microsoft JhengHei" w:eastAsia="Microsoft JhengHei" w:cs="Microsoft JhengHei"/>
              <w:szCs w:val="24"/>
              <w:lang w:eastAsia="zh-CN"/>
            </w:rPr>
            <w:fldChar w:fldCharType="begin"/>
          </w:r>
          <w:r>
            <w:rPr>
              <w:rFonts w:hint="eastAsia" w:ascii="Microsoft JhengHei" w:hAnsi="Microsoft JhengHei" w:eastAsia="Microsoft JhengHei" w:cs="Microsoft JhengHei"/>
              <w:szCs w:val="24"/>
              <w:lang w:eastAsia="zh-CN"/>
            </w:rPr>
            <w:instrText xml:space="preserve"> HYPERLINK \l _Toc6744 </w:instrText>
          </w:r>
          <w:r>
            <w:rPr>
              <w:rFonts w:hint="eastAsia" w:ascii="Microsoft JhengHei" w:hAnsi="Microsoft JhengHei" w:eastAsia="Microsoft JhengHei" w:cs="Microsoft JhengHei"/>
              <w:szCs w:val="24"/>
              <w:lang w:eastAsia="zh-CN"/>
            </w:rPr>
            <w:fldChar w:fldCharType="separate"/>
          </w:r>
          <w:r>
            <w:rPr>
              <w:rFonts w:hint="default"/>
            </w:rPr>
            <w:t xml:space="preserve">3. </w:t>
          </w:r>
          <w:r>
            <w:t>引用文件</w:t>
          </w:r>
          <w:r>
            <w:tab/>
          </w:r>
          <w:r>
            <w:fldChar w:fldCharType="begin"/>
          </w:r>
          <w:r>
            <w:instrText xml:space="preserve"> PAGEREF _Toc6744 \h </w:instrText>
          </w:r>
          <w:r>
            <w:fldChar w:fldCharType="separate"/>
          </w:r>
          <w:r>
            <w:t>4</w:t>
          </w:r>
          <w:r>
            <w:fldChar w:fldCharType="end"/>
          </w:r>
          <w:r>
            <w:rPr>
              <w:rFonts w:hint="eastAsia" w:ascii="Microsoft JhengHei" w:hAnsi="Microsoft JhengHei" w:eastAsia="Microsoft JhengHei" w:cs="Microsoft JhengHei"/>
              <w:szCs w:val="24"/>
              <w:lang w:eastAsia="zh-CN"/>
            </w:rPr>
            <w:fldChar w:fldCharType="end"/>
          </w:r>
        </w:p>
        <w:p w14:paraId="4D4F2F13">
          <w:pPr>
            <w:pStyle w:val="16"/>
            <w:tabs>
              <w:tab w:val="right" w:leader="dot" w:pos="10090"/>
            </w:tabs>
          </w:pPr>
          <w:r>
            <w:rPr>
              <w:rFonts w:hint="eastAsia" w:ascii="Microsoft JhengHei" w:hAnsi="Microsoft JhengHei" w:eastAsia="Microsoft JhengHei" w:cs="Microsoft JhengHei"/>
              <w:szCs w:val="24"/>
              <w:lang w:eastAsia="zh-CN"/>
            </w:rPr>
            <w:fldChar w:fldCharType="begin"/>
          </w:r>
          <w:r>
            <w:rPr>
              <w:rFonts w:hint="eastAsia" w:ascii="Microsoft JhengHei" w:hAnsi="Microsoft JhengHei" w:eastAsia="Microsoft JhengHei" w:cs="Microsoft JhengHei"/>
              <w:szCs w:val="24"/>
              <w:lang w:eastAsia="zh-CN"/>
            </w:rPr>
            <w:instrText xml:space="preserve"> HYPERLINK \l _Toc27196 </w:instrText>
          </w:r>
          <w:r>
            <w:rPr>
              <w:rFonts w:hint="eastAsia" w:ascii="Microsoft JhengHei" w:hAnsi="Microsoft JhengHei" w:eastAsia="Microsoft JhengHei" w:cs="Microsoft JhengHei"/>
              <w:szCs w:val="24"/>
              <w:lang w:eastAsia="zh-CN"/>
            </w:rPr>
            <w:fldChar w:fldCharType="separate"/>
          </w:r>
          <w:r>
            <w:rPr>
              <w:rFonts w:hint="default"/>
            </w:rPr>
            <w:t xml:space="preserve">4. </w:t>
          </w:r>
          <w:r>
            <w:t>术语与定义</w:t>
          </w:r>
          <w:r>
            <w:tab/>
          </w:r>
          <w:r>
            <w:fldChar w:fldCharType="begin"/>
          </w:r>
          <w:r>
            <w:instrText xml:space="preserve"> PAGEREF _Toc27196 \h </w:instrText>
          </w:r>
          <w:r>
            <w:fldChar w:fldCharType="separate"/>
          </w:r>
          <w:r>
            <w:t>4</w:t>
          </w:r>
          <w:r>
            <w:fldChar w:fldCharType="end"/>
          </w:r>
          <w:r>
            <w:rPr>
              <w:rFonts w:hint="eastAsia" w:ascii="Microsoft JhengHei" w:hAnsi="Microsoft JhengHei" w:eastAsia="Microsoft JhengHei" w:cs="Microsoft JhengHei"/>
              <w:szCs w:val="24"/>
              <w:lang w:eastAsia="zh-CN"/>
            </w:rPr>
            <w:fldChar w:fldCharType="end"/>
          </w:r>
        </w:p>
        <w:p w14:paraId="0B20C0BA">
          <w:pPr>
            <w:pStyle w:val="16"/>
            <w:tabs>
              <w:tab w:val="right" w:leader="dot" w:pos="10090"/>
            </w:tabs>
          </w:pPr>
          <w:r>
            <w:rPr>
              <w:rFonts w:hint="eastAsia" w:ascii="Microsoft JhengHei" w:hAnsi="Microsoft JhengHei" w:eastAsia="Microsoft JhengHei" w:cs="Microsoft JhengHei"/>
              <w:szCs w:val="24"/>
              <w:lang w:eastAsia="zh-CN"/>
            </w:rPr>
            <w:fldChar w:fldCharType="begin"/>
          </w:r>
          <w:r>
            <w:rPr>
              <w:rFonts w:hint="eastAsia" w:ascii="Microsoft JhengHei" w:hAnsi="Microsoft JhengHei" w:eastAsia="Microsoft JhengHei" w:cs="Microsoft JhengHei"/>
              <w:szCs w:val="24"/>
              <w:lang w:eastAsia="zh-CN"/>
            </w:rPr>
            <w:instrText xml:space="preserve"> HYPERLINK \l _Toc1398 </w:instrText>
          </w:r>
          <w:r>
            <w:rPr>
              <w:rFonts w:hint="eastAsia" w:ascii="Microsoft JhengHei" w:hAnsi="Microsoft JhengHei" w:eastAsia="Microsoft JhengHei" w:cs="Microsoft JhengHei"/>
              <w:szCs w:val="24"/>
              <w:lang w:eastAsia="zh-CN"/>
            </w:rPr>
            <w:fldChar w:fldCharType="separate"/>
          </w:r>
          <w:r>
            <w:rPr>
              <w:rFonts w:hint="default"/>
              <w:lang w:eastAsia="zh-CN"/>
            </w:rPr>
            <w:t xml:space="preserve">5. </w:t>
          </w:r>
          <w:r>
            <w:rPr>
              <w:lang w:eastAsia="zh-CN"/>
            </w:rPr>
            <w:t>客户满意度调查结果统计及分析报告</w:t>
          </w:r>
          <w:r>
            <w:tab/>
          </w:r>
          <w:r>
            <w:fldChar w:fldCharType="begin"/>
          </w:r>
          <w:r>
            <w:instrText xml:space="preserve"> PAGEREF _Toc1398 \h </w:instrText>
          </w:r>
          <w:r>
            <w:fldChar w:fldCharType="separate"/>
          </w:r>
          <w:r>
            <w:t>4</w:t>
          </w:r>
          <w:r>
            <w:fldChar w:fldCharType="end"/>
          </w:r>
          <w:r>
            <w:rPr>
              <w:rFonts w:hint="eastAsia" w:ascii="Microsoft JhengHei" w:hAnsi="Microsoft JhengHei" w:eastAsia="Microsoft JhengHei" w:cs="Microsoft JhengHei"/>
              <w:szCs w:val="24"/>
              <w:lang w:eastAsia="zh-CN"/>
            </w:rPr>
            <w:fldChar w:fldCharType="end"/>
          </w:r>
        </w:p>
        <w:p w14:paraId="03B1168A">
          <w:pPr>
            <w:pStyle w:val="16"/>
            <w:tabs>
              <w:tab w:val="right" w:leader="dot" w:pos="10090"/>
            </w:tabs>
          </w:pPr>
          <w:r>
            <w:rPr>
              <w:rFonts w:hint="eastAsia" w:ascii="Microsoft JhengHei" w:hAnsi="Microsoft JhengHei" w:eastAsia="Microsoft JhengHei" w:cs="Microsoft JhengHei"/>
              <w:szCs w:val="24"/>
              <w:lang w:eastAsia="zh-CN"/>
            </w:rPr>
            <w:fldChar w:fldCharType="begin"/>
          </w:r>
          <w:r>
            <w:rPr>
              <w:rFonts w:hint="eastAsia" w:ascii="Microsoft JhengHei" w:hAnsi="Microsoft JhengHei" w:eastAsia="Microsoft JhengHei" w:cs="Microsoft JhengHei"/>
              <w:szCs w:val="24"/>
              <w:lang w:eastAsia="zh-CN"/>
            </w:rPr>
            <w:instrText xml:space="preserve"> HYPERLINK \l _Toc31109 </w:instrText>
          </w:r>
          <w:r>
            <w:rPr>
              <w:rFonts w:hint="eastAsia" w:ascii="Microsoft JhengHei" w:hAnsi="Microsoft JhengHei" w:eastAsia="Microsoft JhengHei" w:cs="Microsoft JhengHei"/>
              <w:szCs w:val="24"/>
              <w:lang w:eastAsia="zh-CN"/>
            </w:rPr>
            <w:fldChar w:fldCharType="separate"/>
          </w:r>
          <w:r>
            <w:rPr>
              <w:rFonts w:hint="default"/>
              <w:lang w:eastAsia="zh-CN"/>
            </w:rPr>
            <w:t xml:space="preserve">6. </w:t>
          </w:r>
          <w:r>
            <w:rPr>
              <w:lang w:eastAsia="zh-CN"/>
            </w:rPr>
            <w:t>客户满意度调查结果统计</w:t>
          </w:r>
          <w:r>
            <w:tab/>
          </w:r>
          <w:r>
            <w:fldChar w:fldCharType="begin"/>
          </w:r>
          <w:r>
            <w:instrText xml:space="preserve"> PAGEREF _Toc31109 \h </w:instrText>
          </w:r>
          <w:r>
            <w:fldChar w:fldCharType="separate"/>
          </w:r>
          <w:r>
            <w:t>5</w:t>
          </w:r>
          <w:r>
            <w:fldChar w:fldCharType="end"/>
          </w:r>
          <w:r>
            <w:rPr>
              <w:rFonts w:hint="eastAsia" w:ascii="Microsoft JhengHei" w:hAnsi="Microsoft JhengHei" w:eastAsia="Microsoft JhengHei" w:cs="Microsoft JhengHei"/>
              <w:szCs w:val="24"/>
              <w:lang w:eastAsia="zh-CN"/>
            </w:rPr>
            <w:fldChar w:fldCharType="end"/>
          </w:r>
        </w:p>
        <w:p w14:paraId="7B2328CB">
          <w:pPr>
            <w:pStyle w:val="16"/>
            <w:tabs>
              <w:tab w:val="right" w:leader="dot" w:pos="10090"/>
            </w:tabs>
          </w:pPr>
          <w:r>
            <w:rPr>
              <w:rFonts w:hint="eastAsia" w:ascii="Microsoft JhengHei" w:hAnsi="Microsoft JhengHei" w:eastAsia="Microsoft JhengHei" w:cs="Microsoft JhengHei"/>
              <w:szCs w:val="24"/>
              <w:lang w:eastAsia="zh-CN"/>
            </w:rPr>
            <w:fldChar w:fldCharType="begin"/>
          </w:r>
          <w:r>
            <w:rPr>
              <w:rFonts w:hint="eastAsia" w:ascii="Microsoft JhengHei" w:hAnsi="Microsoft JhengHei" w:eastAsia="Microsoft JhengHei" w:cs="Microsoft JhengHei"/>
              <w:szCs w:val="24"/>
              <w:lang w:eastAsia="zh-CN"/>
            </w:rPr>
            <w:instrText xml:space="preserve"> HYPERLINK \l _Toc22742 </w:instrText>
          </w:r>
          <w:r>
            <w:rPr>
              <w:rFonts w:hint="eastAsia" w:ascii="Microsoft JhengHei" w:hAnsi="Microsoft JhengHei" w:eastAsia="Microsoft JhengHei" w:cs="Microsoft JhengHei"/>
              <w:szCs w:val="24"/>
              <w:lang w:eastAsia="zh-CN"/>
            </w:rPr>
            <w:fldChar w:fldCharType="separate"/>
          </w:r>
          <w:r>
            <w:rPr>
              <w:rFonts w:hint="default"/>
              <w:lang w:eastAsia="zh-CN"/>
            </w:rPr>
            <w:t xml:space="preserve">7. </w:t>
          </w:r>
          <w:r>
            <w:rPr>
              <w:lang w:eastAsia="zh-CN"/>
            </w:rPr>
            <w:t>客户满意度调查结果分析</w:t>
          </w:r>
          <w:r>
            <w:tab/>
          </w:r>
          <w:r>
            <w:fldChar w:fldCharType="begin"/>
          </w:r>
          <w:r>
            <w:instrText xml:space="preserve"> PAGEREF _Toc22742 \h </w:instrText>
          </w:r>
          <w:r>
            <w:fldChar w:fldCharType="separate"/>
          </w:r>
          <w:r>
            <w:t>6</w:t>
          </w:r>
          <w:r>
            <w:fldChar w:fldCharType="end"/>
          </w:r>
          <w:r>
            <w:rPr>
              <w:rFonts w:hint="eastAsia" w:ascii="Microsoft JhengHei" w:hAnsi="Microsoft JhengHei" w:eastAsia="Microsoft JhengHei" w:cs="Microsoft JhengHei"/>
              <w:szCs w:val="24"/>
              <w:lang w:eastAsia="zh-CN"/>
            </w:rPr>
            <w:fldChar w:fldCharType="end"/>
          </w:r>
        </w:p>
        <w:p w14:paraId="7127593F">
          <w:pPr>
            <w:keepNext w:val="0"/>
            <w:keepLines w:val="0"/>
            <w:pageBreakBefore w:val="0"/>
            <w:widowControl w:val="0"/>
            <w:wordWrap/>
            <w:overflowPunct/>
            <w:topLinePunct w:val="0"/>
            <w:autoSpaceDE w:val="0"/>
            <w:autoSpaceDN w:val="0"/>
            <w:bidi w:val="0"/>
            <w:rPr>
              <w:rFonts w:hint="eastAsia" w:ascii="Microsoft JhengHei" w:hAnsi="Microsoft JhengHei" w:eastAsia="Microsoft JhengHei" w:cs="Microsoft JhengHei"/>
              <w:snapToGrid w:val="0"/>
              <w:color w:val="000000"/>
              <w:kern w:val="0"/>
              <w:sz w:val="24"/>
              <w:szCs w:val="24"/>
              <w:lang w:val="en-US" w:eastAsia="zh-CN" w:bidi="ar-SA"/>
            </w:rPr>
          </w:pPr>
          <w:r>
            <w:rPr>
              <w:rFonts w:hint="eastAsia" w:ascii="Microsoft JhengHei" w:hAnsi="Microsoft JhengHei" w:eastAsia="Microsoft JhengHei" w:cs="Microsoft JhengHei"/>
              <w:szCs w:val="24"/>
              <w:lang w:eastAsia="zh-CN"/>
            </w:rPr>
            <w:fldChar w:fldCharType="end"/>
          </w:r>
        </w:p>
      </w:sdtContent>
    </w:sdt>
    <w:p w14:paraId="24A0506A">
      <w:pPr>
        <w:keepNext w:val="0"/>
        <w:keepLines w:val="0"/>
        <w:pageBreakBefore w:val="0"/>
        <w:widowControl w:val="0"/>
        <w:wordWrap/>
        <w:overflowPunct/>
        <w:topLinePunct w:val="0"/>
        <w:autoSpaceDE w:val="0"/>
        <w:autoSpaceDN w:val="0"/>
        <w:bidi w:val="0"/>
        <w:rPr>
          <w:rFonts w:ascii="Calibri" w:hAnsi="Arial" w:eastAsia="Calibri" w:cs="Arial"/>
          <w:snapToGrid w:val="0"/>
          <w:color w:val="000000"/>
          <w:kern w:val="0"/>
          <w:sz w:val="21"/>
          <w:szCs w:val="21"/>
          <w:lang w:val="en-US" w:eastAsia="zh-CN" w:bidi="ar-SA"/>
        </w:rPr>
        <w:sectPr>
          <w:pgSz w:w="11910" w:h="16840"/>
          <w:pgMar w:top="1580" w:right="900" w:bottom="280" w:left="920" w:header="720" w:footer="720" w:gutter="0"/>
          <w:cols w:space="720" w:num="1"/>
        </w:sectPr>
      </w:pPr>
    </w:p>
    <w:p w14:paraId="20B1C61A">
      <w:pPr>
        <w:pStyle w:val="28"/>
        <w:keepNext w:val="0"/>
        <w:keepLines w:val="0"/>
        <w:pageBreakBefore w:val="0"/>
        <w:widowControl w:val="0"/>
        <w:wordWrap/>
        <w:overflowPunct/>
        <w:topLinePunct w:val="0"/>
        <w:autoSpaceDE w:val="0"/>
        <w:autoSpaceDN w:val="0"/>
        <w:bidi w:val="0"/>
      </w:pPr>
      <w:bookmarkStart w:id="2" w:name="_Toc3504"/>
      <w:r>
        <w:t>目的</w:t>
      </w:r>
      <w:bookmarkEnd w:id="2"/>
    </w:p>
    <w:p w14:paraId="38BF041E">
      <w:pPr>
        <w:pStyle w:val="29"/>
        <w:keepNext w:val="0"/>
        <w:keepLines w:val="0"/>
        <w:pageBreakBefore w:val="0"/>
        <w:widowControl w:val="0"/>
        <w:wordWrap/>
        <w:overflowPunct/>
        <w:topLinePunct w:val="0"/>
        <w:autoSpaceDE w:val="0"/>
        <w:autoSpaceDN w:val="0"/>
        <w:bidi w:val="0"/>
        <w:rPr>
          <w:rFonts w:hint="eastAsia"/>
          <w:lang w:eastAsia="zh-CN"/>
        </w:rPr>
      </w:pPr>
      <w:r>
        <w:rPr>
          <w:rFonts w:hint="eastAsia"/>
          <w:lang w:eastAsia="zh-CN"/>
        </w:rPr>
        <w:t>根据公司质量管理体系文件策划要求和公司质量方针目标的要求，按《客户满意度调查程序》规定，对公司的主要客户进行客户满意度调查</w:t>
      </w:r>
    </w:p>
    <w:p w14:paraId="61186E3D">
      <w:pPr>
        <w:pStyle w:val="28"/>
        <w:keepNext w:val="0"/>
        <w:keepLines w:val="0"/>
        <w:pageBreakBefore w:val="0"/>
        <w:widowControl w:val="0"/>
        <w:wordWrap/>
        <w:overflowPunct/>
        <w:topLinePunct w:val="0"/>
        <w:autoSpaceDE w:val="0"/>
        <w:autoSpaceDN w:val="0"/>
        <w:bidi w:val="0"/>
      </w:pPr>
      <w:bookmarkStart w:id="3" w:name="_Toc10595"/>
      <w:r>
        <w:t>适用范围</w:t>
      </w:r>
      <w:bookmarkEnd w:id="3"/>
    </w:p>
    <w:p w14:paraId="3AC4B4C0">
      <w:pPr>
        <w:pStyle w:val="29"/>
        <w:keepNext w:val="0"/>
        <w:keepLines w:val="0"/>
        <w:pageBreakBefore w:val="0"/>
        <w:widowControl w:val="0"/>
        <w:wordWrap/>
        <w:overflowPunct/>
        <w:topLinePunct w:val="0"/>
        <w:autoSpaceDE w:val="0"/>
        <w:autoSpaceDN w:val="0"/>
        <w:bidi w:val="0"/>
        <w:rPr>
          <w:rFonts w:hint="eastAsia"/>
          <w:lang w:eastAsia="zh-CN"/>
        </w:rPr>
      </w:pPr>
      <w:r>
        <w:rPr>
          <w:rFonts w:hint="eastAsia"/>
          <w:lang w:eastAsia="zh-CN"/>
        </w:rPr>
        <w:t>本制度适用于甘肃国邦信息科技有限公司（以下简称“公司”）</w:t>
      </w:r>
    </w:p>
    <w:p w14:paraId="195459AF">
      <w:pPr>
        <w:pStyle w:val="28"/>
        <w:keepNext w:val="0"/>
        <w:keepLines w:val="0"/>
        <w:pageBreakBefore w:val="0"/>
        <w:widowControl w:val="0"/>
        <w:wordWrap/>
        <w:overflowPunct/>
        <w:topLinePunct w:val="0"/>
        <w:autoSpaceDE w:val="0"/>
        <w:autoSpaceDN w:val="0"/>
        <w:bidi w:val="0"/>
      </w:pPr>
      <w:bookmarkStart w:id="4" w:name="_Toc6744"/>
      <w:r>
        <w:t>引用文件</w:t>
      </w:r>
      <w:bookmarkEnd w:id="4"/>
    </w:p>
    <w:p w14:paraId="523525CB">
      <w:pPr>
        <w:pStyle w:val="41"/>
        <w:keepNext w:val="0"/>
        <w:keepLines w:val="0"/>
        <w:pageBreakBefore w:val="0"/>
        <w:widowControl w:val="0"/>
        <w:numPr>
          <w:ilvl w:val="0"/>
          <w:numId w:val="2"/>
        </w:numPr>
        <w:wordWrap/>
        <w:overflowPunct/>
        <w:topLinePunct w:val="0"/>
        <w:autoSpaceDE w:val="0"/>
        <w:autoSpaceDN w:val="0"/>
        <w:bidi w:val="0"/>
        <w:ind w:left="425" w:leftChars="0" w:hanging="425" w:firstLineChars="0"/>
        <w:rPr>
          <w:lang w:eastAsia="zh-CN"/>
        </w:rPr>
      </w:pPr>
      <w:r>
        <w:rPr>
          <w:rFonts w:hint="eastAsia"/>
          <w:lang w:eastAsia="zh-CN"/>
        </w:rPr>
        <w:t>T/CESA 1299—2023</w:t>
      </w:r>
      <w:r>
        <w:rPr>
          <w:lang w:eastAsia="zh-CN"/>
        </w:rPr>
        <w:t xml:space="preserve"> 《信息技术服务 运行维护服务能力成熟度模型》</w:t>
      </w:r>
    </w:p>
    <w:p w14:paraId="3E4A19C4">
      <w:pPr>
        <w:pStyle w:val="41"/>
        <w:keepNext w:val="0"/>
        <w:keepLines w:val="0"/>
        <w:pageBreakBefore w:val="0"/>
        <w:widowControl w:val="0"/>
        <w:numPr>
          <w:ilvl w:val="0"/>
          <w:numId w:val="2"/>
        </w:numPr>
        <w:wordWrap/>
        <w:overflowPunct/>
        <w:topLinePunct w:val="0"/>
        <w:autoSpaceDE w:val="0"/>
        <w:autoSpaceDN w:val="0"/>
        <w:bidi w:val="0"/>
        <w:ind w:left="425" w:leftChars="0" w:hanging="425" w:firstLineChars="0"/>
        <w:rPr>
          <w:lang w:eastAsia="zh-CN"/>
        </w:rPr>
      </w:pPr>
      <w:r>
        <w:rPr>
          <w:lang w:eastAsia="zh-CN"/>
        </w:rPr>
        <w:t>GB/T 28827.1-20</w:t>
      </w:r>
      <w:r>
        <w:rPr>
          <w:rFonts w:hint="eastAsia"/>
          <w:lang w:val="en-US" w:eastAsia="zh-CN"/>
        </w:rPr>
        <w:t>2</w:t>
      </w:r>
      <w:r>
        <w:rPr>
          <w:lang w:eastAsia="zh-CN"/>
        </w:rPr>
        <w:t>2《信息技术服务 运行维护 第一部分：通用要求》</w:t>
      </w:r>
    </w:p>
    <w:p w14:paraId="2343944F">
      <w:pPr>
        <w:pStyle w:val="41"/>
        <w:keepNext w:val="0"/>
        <w:keepLines w:val="0"/>
        <w:pageBreakBefore w:val="0"/>
        <w:widowControl w:val="0"/>
        <w:numPr>
          <w:ilvl w:val="0"/>
          <w:numId w:val="2"/>
        </w:numPr>
        <w:wordWrap/>
        <w:overflowPunct/>
        <w:topLinePunct w:val="0"/>
        <w:autoSpaceDE w:val="0"/>
        <w:autoSpaceDN w:val="0"/>
        <w:bidi w:val="0"/>
        <w:ind w:left="425" w:leftChars="0" w:hanging="425" w:firstLineChars="0"/>
        <w:rPr>
          <w:lang w:eastAsia="zh-CN"/>
        </w:rPr>
      </w:pPr>
      <w:r>
        <w:rPr>
          <w:lang w:eastAsia="zh-CN"/>
        </w:rPr>
        <w:t>GB/T 28827.2-2012 《信息技术服务 运行维护 第 2 部分:交付规范》</w:t>
      </w:r>
    </w:p>
    <w:p w14:paraId="434A781F">
      <w:pPr>
        <w:pStyle w:val="41"/>
        <w:keepNext w:val="0"/>
        <w:keepLines w:val="0"/>
        <w:pageBreakBefore w:val="0"/>
        <w:widowControl w:val="0"/>
        <w:numPr>
          <w:ilvl w:val="0"/>
          <w:numId w:val="2"/>
        </w:numPr>
        <w:wordWrap/>
        <w:overflowPunct/>
        <w:topLinePunct w:val="0"/>
        <w:autoSpaceDE w:val="0"/>
        <w:autoSpaceDN w:val="0"/>
        <w:bidi w:val="0"/>
        <w:ind w:left="425" w:leftChars="0" w:hanging="425" w:firstLineChars="0"/>
        <w:rPr>
          <w:lang w:eastAsia="zh-CN"/>
        </w:rPr>
      </w:pPr>
      <w:r>
        <w:rPr>
          <w:lang w:eastAsia="zh-CN"/>
        </w:rPr>
        <w:t>GB/T 28827.3-2012 《信息技术服务 运行维护 第 3 部分:应急响应规范》</w:t>
      </w:r>
    </w:p>
    <w:p w14:paraId="59FF2217">
      <w:pPr>
        <w:pStyle w:val="41"/>
        <w:keepNext w:val="0"/>
        <w:keepLines w:val="0"/>
        <w:pageBreakBefore w:val="0"/>
        <w:widowControl w:val="0"/>
        <w:numPr>
          <w:ilvl w:val="0"/>
          <w:numId w:val="2"/>
        </w:numPr>
        <w:wordWrap/>
        <w:overflowPunct/>
        <w:topLinePunct w:val="0"/>
        <w:autoSpaceDE w:val="0"/>
        <w:autoSpaceDN w:val="0"/>
        <w:bidi w:val="0"/>
        <w:ind w:left="425" w:leftChars="0" w:hanging="425" w:firstLineChars="0"/>
        <w:rPr>
          <w:lang w:eastAsia="zh-CN"/>
        </w:rPr>
      </w:pPr>
      <w:r>
        <w:rPr>
          <w:lang w:eastAsia="zh-CN"/>
        </w:rPr>
        <w:t>GB/T 29264-2012 《信息技术服务 分类与代码》</w:t>
      </w:r>
    </w:p>
    <w:p w14:paraId="07E46948">
      <w:pPr>
        <w:pStyle w:val="41"/>
        <w:keepNext w:val="0"/>
        <w:keepLines w:val="0"/>
        <w:pageBreakBefore w:val="0"/>
        <w:widowControl w:val="0"/>
        <w:numPr>
          <w:ilvl w:val="0"/>
          <w:numId w:val="2"/>
        </w:numPr>
        <w:wordWrap/>
        <w:overflowPunct/>
        <w:topLinePunct w:val="0"/>
        <w:autoSpaceDE w:val="0"/>
        <w:autoSpaceDN w:val="0"/>
        <w:bidi w:val="0"/>
        <w:ind w:left="425" w:leftChars="0" w:hanging="425" w:firstLineChars="0"/>
        <w:rPr>
          <w:lang w:eastAsia="zh-CN"/>
        </w:rPr>
      </w:pPr>
      <w:r>
        <w:rPr>
          <w:lang w:eastAsia="zh-CN"/>
        </w:rPr>
        <w:t>国家有关法律、法规及行业标准</w:t>
      </w:r>
    </w:p>
    <w:p w14:paraId="3C10ED30">
      <w:pPr>
        <w:pStyle w:val="28"/>
        <w:keepNext w:val="0"/>
        <w:keepLines w:val="0"/>
        <w:pageBreakBefore w:val="0"/>
        <w:widowControl w:val="0"/>
        <w:wordWrap/>
        <w:overflowPunct/>
        <w:topLinePunct w:val="0"/>
        <w:autoSpaceDE w:val="0"/>
        <w:autoSpaceDN w:val="0"/>
        <w:bidi w:val="0"/>
      </w:pPr>
      <w:bookmarkStart w:id="5" w:name="_Toc27196"/>
      <w:r>
        <w:t>术语与定义</w:t>
      </w:r>
      <w:bookmarkEnd w:id="5"/>
    </w:p>
    <w:p w14:paraId="24C2DBE5">
      <w:pPr>
        <w:pStyle w:val="12"/>
        <w:keepNext w:val="0"/>
        <w:keepLines w:val="0"/>
        <w:pageBreakBefore w:val="0"/>
        <w:widowControl w:val="0"/>
        <w:wordWrap/>
        <w:overflowPunct/>
        <w:topLinePunct w:val="0"/>
        <w:autoSpaceDE w:val="0"/>
        <w:autoSpaceDN w:val="0"/>
        <w:bidi w:val="0"/>
        <w:spacing w:before="78"/>
        <w:ind w:left="694"/>
      </w:pPr>
      <w:r>
        <w:t>无</w:t>
      </w:r>
    </w:p>
    <w:p w14:paraId="2AC1988A">
      <w:pPr>
        <w:pStyle w:val="28"/>
        <w:keepNext w:val="0"/>
        <w:keepLines w:val="0"/>
        <w:pageBreakBefore w:val="0"/>
        <w:widowControl w:val="0"/>
        <w:wordWrap/>
        <w:overflowPunct/>
        <w:topLinePunct w:val="0"/>
        <w:autoSpaceDE w:val="0"/>
        <w:autoSpaceDN w:val="0"/>
        <w:bidi w:val="0"/>
        <w:rPr>
          <w:lang w:eastAsia="zh-CN"/>
        </w:rPr>
      </w:pPr>
      <w:bookmarkStart w:id="6" w:name="_Toc1398"/>
      <w:r>
        <w:rPr>
          <w:lang w:eastAsia="zh-CN"/>
        </w:rPr>
        <w:t>客户满意度调查结果统计及分析报告</w:t>
      </w:r>
      <w:bookmarkEnd w:id="6"/>
    </w:p>
    <w:p w14:paraId="36DB2402">
      <w:pPr>
        <w:pStyle w:val="29"/>
        <w:keepNext w:val="0"/>
        <w:keepLines w:val="0"/>
        <w:pageBreakBefore w:val="0"/>
        <w:widowControl w:val="0"/>
        <w:wordWrap/>
        <w:overflowPunct/>
        <w:topLinePunct w:val="0"/>
        <w:autoSpaceDE w:val="0"/>
        <w:autoSpaceDN w:val="0"/>
        <w:bidi w:val="0"/>
        <w:rPr>
          <w:rFonts w:hint="eastAsia"/>
          <w:lang w:eastAsia="zh-CN"/>
        </w:rPr>
      </w:pPr>
      <w:r>
        <w:rPr>
          <w:rFonts w:hint="eastAsia"/>
          <w:lang w:eastAsia="zh-CN"/>
        </w:rPr>
        <w:t>根据公司质量管理体系文件策划要求和公司质量方针目标的要求，按《客户满意度调查</w:t>
      </w:r>
      <w:r>
        <w:rPr>
          <w:rFonts w:hint="eastAsia"/>
          <w:lang w:val="en-US" w:eastAsia="zh-CN"/>
        </w:rPr>
        <w:t>制度</w:t>
      </w:r>
      <w:r>
        <w:rPr>
          <w:rFonts w:hint="eastAsia"/>
          <w:lang w:eastAsia="zh-CN"/>
        </w:rPr>
        <w:t>》规定，对公司的主要客户进行了顾客满意度调查，调查采用调查表方式。</w:t>
      </w:r>
    </w:p>
    <w:p w14:paraId="4793867B">
      <w:pPr>
        <w:pStyle w:val="29"/>
        <w:keepNext w:val="0"/>
        <w:keepLines w:val="0"/>
        <w:pageBreakBefore w:val="0"/>
        <w:widowControl w:val="0"/>
        <w:wordWrap/>
        <w:overflowPunct/>
        <w:topLinePunct w:val="0"/>
        <w:autoSpaceDE w:val="0"/>
        <w:autoSpaceDN w:val="0"/>
        <w:bidi w:val="0"/>
        <w:rPr>
          <w:rFonts w:hint="eastAsia"/>
          <w:lang w:eastAsia="zh-CN"/>
        </w:rPr>
      </w:pPr>
      <w:r>
        <w:rPr>
          <w:rFonts w:hint="eastAsia"/>
          <w:lang w:eastAsia="zh-CN"/>
        </w:rPr>
        <w:t>统计分析原则：</w:t>
      </w:r>
    </w:p>
    <w:p w14:paraId="2387C2CD">
      <w:pPr>
        <w:pStyle w:val="41"/>
        <w:keepNext w:val="0"/>
        <w:keepLines w:val="0"/>
        <w:pageBreakBefore w:val="0"/>
        <w:widowControl w:val="0"/>
        <w:numPr>
          <w:ilvl w:val="0"/>
          <w:numId w:val="3"/>
        </w:numPr>
        <w:wordWrap/>
        <w:overflowPunct/>
        <w:topLinePunct w:val="0"/>
        <w:autoSpaceDE w:val="0"/>
        <w:autoSpaceDN w:val="0"/>
        <w:bidi w:val="0"/>
        <w:ind w:left="425" w:leftChars="0" w:hanging="425" w:firstLineChars="0"/>
        <w:rPr>
          <w:lang w:eastAsia="zh-CN"/>
        </w:rPr>
      </w:pPr>
      <w:r>
        <w:rPr>
          <w:lang w:eastAsia="zh-CN"/>
        </w:rPr>
        <w:t>很满意(10分) 满意(8分) 基本满意(5分) 不满意(0分)</w:t>
      </w:r>
    </w:p>
    <w:p w14:paraId="102BADB2">
      <w:pPr>
        <w:pStyle w:val="41"/>
        <w:keepNext w:val="0"/>
        <w:keepLines w:val="0"/>
        <w:pageBreakBefore w:val="0"/>
        <w:widowControl w:val="0"/>
        <w:numPr>
          <w:ilvl w:val="0"/>
          <w:numId w:val="3"/>
        </w:numPr>
        <w:wordWrap/>
        <w:overflowPunct/>
        <w:topLinePunct w:val="0"/>
        <w:autoSpaceDE w:val="0"/>
        <w:autoSpaceDN w:val="0"/>
        <w:bidi w:val="0"/>
        <w:ind w:left="425" w:leftChars="0" w:hanging="425" w:firstLineChars="0"/>
        <w:rPr>
          <w:lang w:eastAsia="zh-CN"/>
        </w:rPr>
      </w:pPr>
      <w:r>
        <w:rPr>
          <w:lang w:eastAsia="zh-CN"/>
        </w:rPr>
        <w:t>顾客评分总分为 100 分，表示顾客非常满意；</w:t>
      </w:r>
    </w:p>
    <w:p w14:paraId="17226498">
      <w:pPr>
        <w:pStyle w:val="41"/>
        <w:keepNext w:val="0"/>
        <w:keepLines w:val="0"/>
        <w:pageBreakBefore w:val="0"/>
        <w:widowControl w:val="0"/>
        <w:numPr>
          <w:ilvl w:val="0"/>
          <w:numId w:val="3"/>
        </w:numPr>
        <w:wordWrap/>
        <w:overflowPunct/>
        <w:topLinePunct w:val="0"/>
        <w:autoSpaceDE w:val="0"/>
        <w:autoSpaceDN w:val="0"/>
        <w:bidi w:val="0"/>
        <w:ind w:left="425" w:leftChars="0" w:hanging="425" w:firstLineChars="0"/>
        <w:rPr>
          <w:lang w:eastAsia="zh-CN"/>
        </w:rPr>
      </w:pPr>
      <w:r>
        <w:rPr>
          <w:lang w:eastAsia="zh-CN"/>
        </w:rPr>
        <w:t>80-100 分(含 80 分), 表示满意；</w:t>
      </w:r>
    </w:p>
    <w:p w14:paraId="33309049">
      <w:pPr>
        <w:pStyle w:val="41"/>
        <w:keepNext w:val="0"/>
        <w:keepLines w:val="0"/>
        <w:pageBreakBefore w:val="0"/>
        <w:widowControl w:val="0"/>
        <w:numPr>
          <w:ilvl w:val="0"/>
          <w:numId w:val="3"/>
        </w:numPr>
        <w:wordWrap/>
        <w:overflowPunct/>
        <w:topLinePunct w:val="0"/>
        <w:autoSpaceDE w:val="0"/>
        <w:autoSpaceDN w:val="0"/>
        <w:bidi w:val="0"/>
        <w:ind w:left="425" w:leftChars="0" w:hanging="425" w:firstLineChars="0"/>
        <w:rPr>
          <w:lang w:eastAsia="zh-CN"/>
        </w:rPr>
      </w:pPr>
      <w:r>
        <w:rPr>
          <w:lang w:eastAsia="zh-CN"/>
        </w:rPr>
        <w:t>60-80 分(含 60 分)， 表示尚可；</w:t>
      </w:r>
    </w:p>
    <w:p w14:paraId="7F5E7F57">
      <w:pPr>
        <w:pStyle w:val="41"/>
        <w:keepNext w:val="0"/>
        <w:keepLines w:val="0"/>
        <w:pageBreakBefore w:val="0"/>
        <w:widowControl w:val="0"/>
        <w:numPr>
          <w:ilvl w:val="0"/>
          <w:numId w:val="3"/>
        </w:numPr>
        <w:wordWrap/>
        <w:overflowPunct/>
        <w:topLinePunct w:val="0"/>
        <w:autoSpaceDE w:val="0"/>
        <w:autoSpaceDN w:val="0"/>
        <w:bidi w:val="0"/>
        <w:ind w:left="425" w:leftChars="0" w:hanging="425" w:firstLineChars="0"/>
        <w:rPr>
          <w:lang w:eastAsia="zh-CN"/>
        </w:rPr>
      </w:pPr>
      <w:r>
        <w:rPr>
          <w:lang w:eastAsia="zh-CN"/>
        </w:rPr>
        <w:t>40</w:t>
      </w:r>
      <w:r>
        <w:rPr>
          <w:rFonts w:hint="eastAsia"/>
          <w:lang w:eastAsia="zh-CN"/>
        </w:rPr>
        <w:t>-</w:t>
      </w:r>
      <w:r>
        <w:rPr>
          <w:lang w:eastAsia="zh-CN"/>
        </w:rPr>
        <w:t>60 分(含 40 分)，表示不满意</w:t>
      </w:r>
    </w:p>
    <w:p w14:paraId="175B85E7">
      <w:pPr>
        <w:keepNext w:val="0"/>
        <w:keepLines w:val="0"/>
        <w:pageBreakBefore w:val="0"/>
        <w:widowControl w:val="0"/>
        <w:wordWrap/>
        <w:overflowPunct/>
        <w:topLinePunct w:val="0"/>
        <w:autoSpaceDE w:val="0"/>
        <w:autoSpaceDN w:val="0"/>
        <w:bidi w:val="0"/>
        <w:rPr>
          <w:lang w:eastAsia="zh-CN"/>
        </w:rPr>
        <w:sectPr>
          <w:pgSz w:w="11910" w:h="16840"/>
          <w:pgMar w:top="1720" w:right="900" w:bottom="280" w:left="920" w:header="720" w:footer="720" w:gutter="0"/>
          <w:cols w:space="720" w:num="1"/>
        </w:sectPr>
      </w:pPr>
    </w:p>
    <w:p w14:paraId="7981C916">
      <w:pPr>
        <w:pStyle w:val="28"/>
        <w:keepNext w:val="0"/>
        <w:keepLines w:val="0"/>
        <w:pageBreakBefore w:val="0"/>
        <w:widowControl w:val="0"/>
        <w:wordWrap/>
        <w:overflowPunct/>
        <w:topLinePunct w:val="0"/>
        <w:autoSpaceDE w:val="0"/>
        <w:autoSpaceDN w:val="0"/>
        <w:bidi w:val="0"/>
        <w:rPr>
          <w:lang w:eastAsia="zh-CN"/>
        </w:rPr>
      </w:pPr>
      <w:bookmarkStart w:id="7" w:name="_Toc31109"/>
      <w:r>
        <w:rPr>
          <w:lang w:eastAsia="zh-CN"/>
        </w:rPr>
        <w:t>客户满意度调查结果统计</w:t>
      </w:r>
      <w:bookmarkEnd w:id="7"/>
    </w:p>
    <w:p w14:paraId="684AFD31">
      <w:pPr>
        <w:keepNext w:val="0"/>
        <w:keepLines w:val="0"/>
        <w:pageBreakBefore w:val="0"/>
        <w:widowControl w:val="0"/>
        <w:wordWrap/>
        <w:overflowPunct/>
        <w:topLinePunct w:val="0"/>
        <w:autoSpaceDE w:val="0"/>
        <w:autoSpaceDN w:val="0"/>
        <w:bidi w:val="0"/>
        <w:spacing w:before="279"/>
        <w:ind w:left="3574" w:right="3355"/>
        <w:jc w:val="center"/>
        <w:rPr>
          <w:rFonts w:ascii="Microsoft JhengHei" w:eastAsia="Microsoft JhengHei"/>
          <w:b/>
          <w:sz w:val="24"/>
          <w:lang w:eastAsia="zh-CN"/>
        </w:rPr>
      </w:pPr>
      <w:r>
        <w:pict>
          <v:line id="_x0000_s1025" o:spid="_x0000_s1025" o:spt="20" style="position:absolute;left:0pt;margin-left:154.75pt;margin-top:212.05pt;height:0pt;width:0pt;mso-position-horizontal-relative:page;z-index:-251657216;mso-width-relative:page;mso-height-relative:page;" coordsize="21600,21600">
            <v:path arrowok="t"/>
            <v:fill focussize="0,0"/>
            <v:stroke/>
            <v:imagedata o:title=""/>
            <o:lock v:ext="edit"/>
          </v:line>
        </w:pict>
      </w:r>
      <w:r>
        <w:rPr>
          <w:rFonts w:hint="eastAsia" w:ascii="Microsoft JhengHei" w:eastAsia="Microsoft JhengHei"/>
          <w:b/>
          <w:sz w:val="24"/>
          <w:lang w:eastAsia="zh-CN"/>
        </w:rPr>
        <w:t>客户满意度调查表结果统计表</w:t>
      </w:r>
    </w:p>
    <w:tbl>
      <w:tblPr>
        <w:tblStyle w:val="24"/>
        <w:tblW w:w="0" w:type="auto"/>
        <w:tblInd w:w="3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94"/>
        <w:gridCol w:w="708"/>
        <w:gridCol w:w="993"/>
        <w:gridCol w:w="850"/>
        <w:gridCol w:w="958"/>
        <w:gridCol w:w="1310"/>
        <w:gridCol w:w="1276"/>
        <w:gridCol w:w="1417"/>
      </w:tblGrid>
      <w:tr w14:paraId="0CDD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94" w:type="dxa"/>
            <w:vMerge w:val="restart"/>
          </w:tcPr>
          <w:p w14:paraId="2023E48D">
            <w:pPr>
              <w:pStyle w:val="26"/>
              <w:keepNext w:val="0"/>
              <w:keepLines w:val="0"/>
              <w:pageBreakBefore w:val="0"/>
              <w:widowControl w:val="0"/>
              <w:wordWrap/>
              <w:overflowPunct/>
              <w:topLinePunct w:val="0"/>
              <w:autoSpaceDE w:val="0"/>
              <w:autoSpaceDN w:val="0"/>
              <w:bidi w:val="0"/>
              <w:spacing w:before="0"/>
              <w:rPr>
                <w:rFonts w:ascii="Microsoft JhengHei"/>
                <w:b/>
                <w:sz w:val="20"/>
                <w:lang w:eastAsia="zh-CN"/>
              </w:rPr>
            </w:pPr>
          </w:p>
          <w:p w14:paraId="12466A3B">
            <w:pPr>
              <w:pStyle w:val="26"/>
              <w:keepNext w:val="0"/>
              <w:keepLines w:val="0"/>
              <w:pageBreakBefore w:val="0"/>
              <w:widowControl w:val="0"/>
              <w:wordWrap/>
              <w:overflowPunct/>
              <w:topLinePunct w:val="0"/>
              <w:autoSpaceDE w:val="0"/>
              <w:autoSpaceDN w:val="0"/>
              <w:bidi w:val="0"/>
              <w:spacing w:before="0"/>
              <w:rPr>
                <w:rFonts w:ascii="Microsoft JhengHei"/>
                <w:b/>
                <w:sz w:val="20"/>
                <w:lang w:eastAsia="zh-CN"/>
              </w:rPr>
            </w:pPr>
          </w:p>
          <w:p w14:paraId="5516D2B7">
            <w:pPr>
              <w:pStyle w:val="26"/>
              <w:keepNext w:val="0"/>
              <w:keepLines w:val="0"/>
              <w:pageBreakBefore w:val="0"/>
              <w:widowControl w:val="0"/>
              <w:wordWrap/>
              <w:overflowPunct/>
              <w:topLinePunct w:val="0"/>
              <w:autoSpaceDE w:val="0"/>
              <w:autoSpaceDN w:val="0"/>
              <w:bidi w:val="0"/>
              <w:spacing w:before="0"/>
              <w:rPr>
                <w:rFonts w:hint="eastAsia" w:eastAsia="宋体"/>
                <w:sz w:val="20"/>
                <w:lang w:val="en-US" w:eastAsia="zh-CN"/>
              </w:rPr>
            </w:pPr>
            <w:r>
              <w:rPr>
                <w:rFonts w:hint="eastAsia"/>
                <w:sz w:val="20"/>
                <w:lang w:eastAsia="zh-CN"/>
              </w:rPr>
              <w:t>客户</w:t>
            </w:r>
            <w:r>
              <w:rPr>
                <w:sz w:val="20"/>
              </w:rPr>
              <w:t>满意度</w:t>
            </w:r>
            <w:r>
              <w:rPr>
                <w:rFonts w:hint="eastAsia" w:eastAsia="宋体"/>
                <w:sz w:val="20"/>
                <w:lang w:val="en-US" w:eastAsia="zh-CN"/>
              </w:rPr>
              <w:t>内容</w:t>
            </w:r>
          </w:p>
        </w:tc>
        <w:tc>
          <w:tcPr>
            <w:tcW w:w="708" w:type="dxa"/>
            <w:vMerge w:val="restart"/>
            <w:tcBorders>
              <w:top w:val="single" w:color="000000" w:sz="6" w:space="0"/>
            </w:tcBorders>
          </w:tcPr>
          <w:p w14:paraId="7EBD4DE0">
            <w:pPr>
              <w:pStyle w:val="26"/>
              <w:keepNext w:val="0"/>
              <w:keepLines w:val="0"/>
              <w:pageBreakBefore w:val="0"/>
              <w:widowControl w:val="0"/>
              <w:wordWrap/>
              <w:overflowPunct/>
              <w:topLinePunct w:val="0"/>
              <w:autoSpaceDE w:val="0"/>
              <w:autoSpaceDN w:val="0"/>
              <w:bidi w:val="0"/>
              <w:spacing w:before="0"/>
              <w:rPr>
                <w:rFonts w:ascii="Microsoft JhengHei"/>
                <w:b/>
                <w:sz w:val="20"/>
              </w:rPr>
            </w:pPr>
          </w:p>
          <w:p w14:paraId="538992D2">
            <w:pPr>
              <w:pStyle w:val="26"/>
              <w:keepNext w:val="0"/>
              <w:keepLines w:val="0"/>
              <w:pageBreakBefore w:val="0"/>
              <w:widowControl w:val="0"/>
              <w:wordWrap/>
              <w:overflowPunct/>
              <w:topLinePunct w:val="0"/>
              <w:autoSpaceDE w:val="0"/>
              <w:autoSpaceDN w:val="0"/>
              <w:bidi w:val="0"/>
              <w:spacing w:before="0"/>
              <w:rPr>
                <w:rFonts w:ascii="Microsoft JhengHei"/>
                <w:b/>
                <w:sz w:val="20"/>
              </w:rPr>
            </w:pPr>
          </w:p>
          <w:p w14:paraId="760DD0CA">
            <w:pPr>
              <w:pStyle w:val="26"/>
              <w:keepNext w:val="0"/>
              <w:keepLines w:val="0"/>
              <w:pageBreakBefore w:val="0"/>
              <w:widowControl w:val="0"/>
              <w:wordWrap/>
              <w:overflowPunct/>
              <w:topLinePunct w:val="0"/>
              <w:autoSpaceDE w:val="0"/>
              <w:autoSpaceDN w:val="0"/>
              <w:bidi w:val="0"/>
              <w:spacing w:before="13"/>
              <w:rPr>
                <w:rFonts w:ascii="Microsoft JhengHei"/>
                <w:b/>
                <w:sz w:val="25"/>
              </w:rPr>
            </w:pPr>
          </w:p>
          <w:p w14:paraId="7092B9FE">
            <w:pPr>
              <w:pStyle w:val="26"/>
              <w:keepNext w:val="0"/>
              <w:keepLines w:val="0"/>
              <w:pageBreakBefore w:val="0"/>
              <w:widowControl w:val="0"/>
              <w:wordWrap/>
              <w:overflowPunct/>
              <w:topLinePunct w:val="0"/>
              <w:autoSpaceDE w:val="0"/>
              <w:autoSpaceDN w:val="0"/>
              <w:bidi w:val="0"/>
              <w:spacing w:before="0" w:line="292" w:lineRule="auto"/>
              <w:ind w:left="254" w:right="241"/>
              <w:jc w:val="both"/>
              <w:rPr>
                <w:sz w:val="20"/>
              </w:rPr>
            </w:pPr>
            <w:r>
              <w:rPr>
                <w:sz w:val="20"/>
              </w:rPr>
              <w:t>标准分</w:t>
            </w:r>
          </w:p>
        </w:tc>
        <w:tc>
          <w:tcPr>
            <w:tcW w:w="6804" w:type="dxa"/>
            <w:gridSpan w:val="6"/>
            <w:tcBorders>
              <w:top w:val="single" w:color="000000" w:sz="6" w:space="0"/>
            </w:tcBorders>
          </w:tcPr>
          <w:p w14:paraId="45E1F914">
            <w:pPr>
              <w:pStyle w:val="26"/>
              <w:keepNext w:val="0"/>
              <w:keepLines w:val="0"/>
              <w:pageBreakBefore w:val="0"/>
              <w:widowControl w:val="0"/>
              <w:wordWrap/>
              <w:overflowPunct/>
              <w:topLinePunct w:val="0"/>
              <w:autoSpaceDE w:val="0"/>
              <w:autoSpaceDN w:val="0"/>
              <w:bidi w:val="0"/>
              <w:spacing w:before="112"/>
              <w:ind w:left="0" w:leftChars="0" w:right="0" w:rightChars="0" w:firstLine="0" w:firstLineChars="0"/>
              <w:jc w:val="center"/>
              <w:rPr>
                <w:sz w:val="20"/>
              </w:rPr>
            </w:pPr>
            <w:r>
              <w:rPr>
                <w:sz w:val="20"/>
              </w:rPr>
              <w:t>202</w:t>
            </w:r>
            <w:r>
              <w:rPr>
                <w:rFonts w:hint="eastAsia"/>
                <w:sz w:val="20"/>
                <w:lang w:val="en-US" w:eastAsia="zh-CN"/>
              </w:rPr>
              <w:t>5</w:t>
            </w:r>
            <w:r>
              <w:rPr>
                <w:sz w:val="20"/>
              </w:rPr>
              <w:t xml:space="preserve"> 年</w:t>
            </w:r>
            <w:r>
              <w:rPr>
                <w:rFonts w:hint="eastAsia"/>
                <w:sz w:val="20"/>
                <w:lang w:val="en-US" w:eastAsia="zh-CN"/>
              </w:rPr>
              <w:t>10</w:t>
            </w:r>
            <w:r>
              <w:rPr>
                <w:sz w:val="20"/>
              </w:rPr>
              <w:t>月</w:t>
            </w:r>
          </w:p>
        </w:tc>
      </w:tr>
      <w:tr w14:paraId="500CE2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7" w:hRule="atLeast"/>
        </w:trPr>
        <w:tc>
          <w:tcPr>
            <w:tcW w:w="1894" w:type="dxa"/>
            <w:vMerge w:val="continue"/>
            <w:tcBorders>
              <w:top w:val="nil"/>
            </w:tcBorders>
          </w:tcPr>
          <w:p w14:paraId="3D71CD32">
            <w:pPr>
              <w:keepNext w:val="0"/>
              <w:keepLines w:val="0"/>
              <w:pageBreakBefore w:val="0"/>
              <w:widowControl w:val="0"/>
              <w:wordWrap/>
              <w:overflowPunct/>
              <w:topLinePunct w:val="0"/>
              <w:autoSpaceDE w:val="0"/>
              <w:autoSpaceDN w:val="0"/>
              <w:bidi w:val="0"/>
              <w:rPr>
                <w:sz w:val="2"/>
                <w:szCs w:val="2"/>
              </w:rPr>
            </w:pPr>
          </w:p>
        </w:tc>
        <w:tc>
          <w:tcPr>
            <w:tcW w:w="708" w:type="dxa"/>
            <w:vMerge w:val="continue"/>
            <w:tcBorders>
              <w:top w:val="nil"/>
            </w:tcBorders>
          </w:tcPr>
          <w:p w14:paraId="4170B882">
            <w:pPr>
              <w:keepNext w:val="0"/>
              <w:keepLines w:val="0"/>
              <w:pageBreakBefore w:val="0"/>
              <w:widowControl w:val="0"/>
              <w:wordWrap/>
              <w:overflowPunct/>
              <w:topLinePunct w:val="0"/>
              <w:autoSpaceDE w:val="0"/>
              <w:autoSpaceDN w:val="0"/>
              <w:bidi w:val="0"/>
              <w:rPr>
                <w:sz w:val="2"/>
                <w:szCs w:val="2"/>
              </w:rPr>
            </w:pPr>
          </w:p>
        </w:tc>
        <w:tc>
          <w:tcPr>
            <w:tcW w:w="993" w:type="dxa"/>
            <w:vAlign w:val="center"/>
          </w:tcPr>
          <w:p w14:paraId="512CD5DC">
            <w:pPr>
              <w:pStyle w:val="26"/>
              <w:keepNext w:val="0"/>
              <w:keepLines w:val="0"/>
              <w:pageBreakBefore w:val="0"/>
              <w:widowControl w:val="0"/>
              <w:wordWrap/>
              <w:overflowPunct/>
              <w:topLinePunct w:val="0"/>
              <w:autoSpaceDE w:val="0"/>
              <w:autoSpaceDN w:val="0"/>
              <w:bidi w:val="0"/>
              <w:spacing w:before="0" w:line="251" w:lineRule="exact"/>
              <w:ind w:left="10"/>
              <w:jc w:val="center"/>
              <w:rPr>
                <w:spacing w:val="-1"/>
                <w:sz w:val="20"/>
                <w:lang w:eastAsia="zh-CN"/>
              </w:rPr>
            </w:pPr>
            <w:r>
              <w:rPr>
                <w:rFonts w:hint="eastAsia"/>
                <w:spacing w:val="-1"/>
                <w:sz w:val="20"/>
                <w:lang w:eastAsia="zh-CN"/>
              </w:rPr>
              <w:t>甘肃省人民医院</w:t>
            </w:r>
          </w:p>
        </w:tc>
        <w:tc>
          <w:tcPr>
            <w:tcW w:w="850" w:type="dxa"/>
            <w:vAlign w:val="center"/>
          </w:tcPr>
          <w:p w14:paraId="015A60D3">
            <w:pPr>
              <w:pStyle w:val="26"/>
              <w:keepNext w:val="0"/>
              <w:keepLines w:val="0"/>
              <w:pageBreakBefore w:val="0"/>
              <w:widowControl w:val="0"/>
              <w:wordWrap/>
              <w:overflowPunct/>
              <w:topLinePunct w:val="0"/>
              <w:autoSpaceDE w:val="0"/>
              <w:autoSpaceDN w:val="0"/>
              <w:bidi w:val="0"/>
              <w:spacing w:before="1" w:line="292" w:lineRule="auto"/>
              <w:ind w:left="125" w:right="112"/>
              <w:jc w:val="center"/>
              <w:rPr>
                <w:spacing w:val="-1"/>
                <w:sz w:val="20"/>
                <w:lang w:eastAsia="zh-CN"/>
              </w:rPr>
            </w:pPr>
            <w:r>
              <w:rPr>
                <w:rFonts w:hint="eastAsia"/>
                <w:spacing w:val="-1"/>
                <w:sz w:val="20"/>
                <w:lang w:eastAsia="zh-CN"/>
              </w:rPr>
              <w:t>甘肃省中医院</w:t>
            </w:r>
          </w:p>
        </w:tc>
        <w:tc>
          <w:tcPr>
            <w:tcW w:w="958" w:type="dxa"/>
            <w:vAlign w:val="center"/>
          </w:tcPr>
          <w:p w14:paraId="6C825120">
            <w:pPr>
              <w:pStyle w:val="26"/>
              <w:keepNext w:val="0"/>
              <w:keepLines w:val="0"/>
              <w:pageBreakBefore w:val="0"/>
              <w:widowControl w:val="0"/>
              <w:wordWrap/>
              <w:overflowPunct/>
              <w:topLinePunct w:val="0"/>
              <w:autoSpaceDE w:val="0"/>
              <w:autoSpaceDN w:val="0"/>
              <w:bidi w:val="0"/>
              <w:spacing w:before="1" w:line="292" w:lineRule="auto"/>
              <w:ind w:left="179" w:right="166"/>
              <w:jc w:val="both"/>
              <w:rPr>
                <w:sz w:val="20"/>
                <w:lang w:eastAsia="zh-CN"/>
              </w:rPr>
            </w:pPr>
            <w:r>
              <w:rPr>
                <w:spacing w:val="-2"/>
                <w:sz w:val="20"/>
                <w:lang w:eastAsia="zh-CN"/>
              </w:rPr>
              <w:t>平度市第三人民医院</w:t>
            </w:r>
          </w:p>
        </w:tc>
        <w:tc>
          <w:tcPr>
            <w:tcW w:w="1310" w:type="dxa"/>
            <w:vAlign w:val="center"/>
          </w:tcPr>
          <w:p w14:paraId="23414C67">
            <w:pPr>
              <w:pStyle w:val="26"/>
              <w:keepNext w:val="0"/>
              <w:keepLines w:val="0"/>
              <w:pageBreakBefore w:val="0"/>
              <w:widowControl w:val="0"/>
              <w:wordWrap/>
              <w:overflowPunct/>
              <w:topLinePunct w:val="0"/>
              <w:autoSpaceDE w:val="0"/>
              <w:autoSpaceDN w:val="0"/>
              <w:bidi w:val="0"/>
              <w:spacing w:before="0" w:line="292" w:lineRule="auto"/>
              <w:ind w:left="155" w:right="142"/>
              <w:jc w:val="center"/>
              <w:rPr>
                <w:sz w:val="20"/>
                <w:lang w:eastAsia="zh-CN"/>
              </w:rPr>
            </w:pPr>
            <w:r>
              <w:rPr>
                <w:spacing w:val="-1"/>
                <w:sz w:val="20"/>
                <w:lang w:eastAsia="zh-CN"/>
              </w:rPr>
              <w:t>平度市人民医院</w:t>
            </w:r>
          </w:p>
        </w:tc>
        <w:tc>
          <w:tcPr>
            <w:tcW w:w="1276" w:type="dxa"/>
            <w:vAlign w:val="center"/>
          </w:tcPr>
          <w:p w14:paraId="525344CD">
            <w:pPr>
              <w:pStyle w:val="26"/>
              <w:keepNext w:val="0"/>
              <w:keepLines w:val="0"/>
              <w:pageBreakBefore w:val="0"/>
              <w:widowControl w:val="0"/>
              <w:wordWrap/>
              <w:overflowPunct/>
              <w:topLinePunct w:val="0"/>
              <w:autoSpaceDE w:val="0"/>
              <w:autoSpaceDN w:val="0"/>
              <w:bidi w:val="0"/>
              <w:spacing w:before="1" w:line="292" w:lineRule="auto"/>
              <w:ind w:left="138" w:right="125"/>
              <w:jc w:val="center"/>
              <w:rPr>
                <w:sz w:val="20"/>
                <w:lang w:eastAsia="zh-CN"/>
              </w:rPr>
            </w:pPr>
            <w:r>
              <w:rPr>
                <w:rFonts w:hint="eastAsia"/>
                <w:spacing w:val="-1"/>
                <w:sz w:val="20"/>
                <w:lang w:eastAsia="zh-CN"/>
              </w:rPr>
              <w:t>甘肃省第二人民医院</w:t>
            </w:r>
          </w:p>
        </w:tc>
        <w:tc>
          <w:tcPr>
            <w:tcW w:w="1417" w:type="dxa"/>
            <w:vAlign w:val="center"/>
          </w:tcPr>
          <w:p w14:paraId="004E16A1">
            <w:pPr>
              <w:pStyle w:val="26"/>
              <w:keepNext w:val="0"/>
              <w:keepLines w:val="0"/>
              <w:pageBreakBefore w:val="0"/>
              <w:widowControl w:val="0"/>
              <w:wordWrap/>
              <w:overflowPunct/>
              <w:topLinePunct w:val="0"/>
              <w:autoSpaceDE w:val="0"/>
              <w:autoSpaceDN w:val="0"/>
              <w:bidi w:val="0"/>
              <w:spacing w:before="0" w:line="292" w:lineRule="auto"/>
              <w:ind w:left="108" w:right="96"/>
              <w:jc w:val="both"/>
              <w:rPr>
                <w:sz w:val="20"/>
                <w:lang w:eastAsia="zh-CN"/>
              </w:rPr>
            </w:pPr>
            <w:r>
              <w:rPr>
                <w:rFonts w:hint="eastAsia"/>
                <w:spacing w:val="-1"/>
                <w:sz w:val="20"/>
                <w:lang w:eastAsia="zh-CN"/>
              </w:rPr>
              <w:t>中国动物卫生与流行病学中心</w:t>
            </w:r>
          </w:p>
        </w:tc>
      </w:tr>
      <w:tr w14:paraId="2A34D5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894" w:type="dxa"/>
          </w:tcPr>
          <w:p w14:paraId="4E9E872C">
            <w:pPr>
              <w:pStyle w:val="26"/>
              <w:keepNext w:val="0"/>
              <w:keepLines w:val="0"/>
              <w:pageBreakBefore w:val="0"/>
              <w:widowControl w:val="0"/>
              <w:wordWrap/>
              <w:overflowPunct/>
              <w:topLinePunct w:val="0"/>
              <w:autoSpaceDE w:val="0"/>
              <w:autoSpaceDN w:val="0"/>
              <w:bidi w:val="0"/>
              <w:spacing w:before="93"/>
              <w:ind w:left="108"/>
              <w:rPr>
                <w:sz w:val="20"/>
              </w:rPr>
            </w:pPr>
            <w:r>
              <w:rPr>
                <w:sz w:val="20"/>
              </w:rPr>
              <w:t>技术水平</w:t>
            </w:r>
          </w:p>
        </w:tc>
        <w:tc>
          <w:tcPr>
            <w:tcW w:w="708" w:type="dxa"/>
          </w:tcPr>
          <w:p w14:paraId="1213CD08">
            <w:pPr>
              <w:pStyle w:val="26"/>
              <w:keepNext w:val="0"/>
              <w:keepLines w:val="0"/>
              <w:pageBreakBefore w:val="0"/>
              <w:widowControl w:val="0"/>
              <w:wordWrap/>
              <w:overflowPunct/>
              <w:topLinePunct w:val="0"/>
              <w:autoSpaceDE w:val="0"/>
              <w:autoSpaceDN w:val="0"/>
              <w:bidi w:val="0"/>
              <w:ind w:left="254"/>
              <w:rPr>
                <w:sz w:val="20"/>
              </w:rPr>
            </w:pPr>
            <w:r>
              <w:rPr>
                <w:sz w:val="20"/>
              </w:rPr>
              <w:t>10</w:t>
            </w:r>
          </w:p>
        </w:tc>
        <w:tc>
          <w:tcPr>
            <w:tcW w:w="993" w:type="dxa"/>
          </w:tcPr>
          <w:p w14:paraId="7D388BB9">
            <w:pPr>
              <w:pStyle w:val="26"/>
              <w:keepNext w:val="0"/>
              <w:keepLines w:val="0"/>
              <w:pageBreakBefore w:val="0"/>
              <w:widowControl w:val="0"/>
              <w:wordWrap/>
              <w:overflowPunct/>
              <w:topLinePunct w:val="0"/>
              <w:autoSpaceDE w:val="0"/>
              <w:autoSpaceDN w:val="0"/>
              <w:bidi w:val="0"/>
              <w:ind w:left="376" w:right="366"/>
              <w:jc w:val="center"/>
              <w:rPr>
                <w:sz w:val="20"/>
              </w:rPr>
            </w:pPr>
            <w:r>
              <w:rPr>
                <w:sz w:val="20"/>
              </w:rPr>
              <w:t>10</w:t>
            </w:r>
          </w:p>
        </w:tc>
        <w:tc>
          <w:tcPr>
            <w:tcW w:w="850" w:type="dxa"/>
          </w:tcPr>
          <w:p w14:paraId="63FD7F3C">
            <w:pPr>
              <w:pStyle w:val="26"/>
              <w:keepNext w:val="0"/>
              <w:keepLines w:val="0"/>
              <w:pageBreakBefore w:val="0"/>
              <w:widowControl w:val="0"/>
              <w:wordWrap/>
              <w:overflowPunct/>
              <w:topLinePunct w:val="0"/>
              <w:autoSpaceDE w:val="0"/>
              <w:autoSpaceDN w:val="0"/>
              <w:bidi w:val="0"/>
              <w:ind w:left="10"/>
              <w:jc w:val="center"/>
              <w:rPr>
                <w:sz w:val="20"/>
              </w:rPr>
            </w:pPr>
            <w:r>
              <w:rPr>
                <w:sz w:val="20"/>
              </w:rPr>
              <w:t>8</w:t>
            </w:r>
          </w:p>
        </w:tc>
        <w:tc>
          <w:tcPr>
            <w:tcW w:w="958" w:type="dxa"/>
          </w:tcPr>
          <w:p w14:paraId="701BE5CE">
            <w:pPr>
              <w:pStyle w:val="26"/>
              <w:keepNext w:val="0"/>
              <w:keepLines w:val="0"/>
              <w:pageBreakBefore w:val="0"/>
              <w:widowControl w:val="0"/>
              <w:wordWrap/>
              <w:overflowPunct/>
              <w:topLinePunct w:val="0"/>
              <w:autoSpaceDE w:val="0"/>
              <w:autoSpaceDN w:val="0"/>
              <w:bidi w:val="0"/>
              <w:ind w:left="359" w:right="349"/>
              <w:jc w:val="center"/>
              <w:rPr>
                <w:sz w:val="20"/>
              </w:rPr>
            </w:pPr>
            <w:r>
              <w:rPr>
                <w:sz w:val="20"/>
              </w:rPr>
              <w:t>10</w:t>
            </w:r>
          </w:p>
        </w:tc>
        <w:tc>
          <w:tcPr>
            <w:tcW w:w="1310" w:type="dxa"/>
          </w:tcPr>
          <w:p w14:paraId="70F30B96">
            <w:pPr>
              <w:pStyle w:val="26"/>
              <w:keepNext w:val="0"/>
              <w:keepLines w:val="0"/>
              <w:pageBreakBefore w:val="0"/>
              <w:widowControl w:val="0"/>
              <w:wordWrap/>
              <w:overflowPunct/>
              <w:topLinePunct w:val="0"/>
              <w:autoSpaceDE w:val="0"/>
              <w:autoSpaceDN w:val="0"/>
              <w:bidi w:val="0"/>
              <w:ind w:left="152" w:right="142"/>
              <w:jc w:val="center"/>
              <w:rPr>
                <w:sz w:val="20"/>
              </w:rPr>
            </w:pPr>
            <w:r>
              <w:rPr>
                <w:sz w:val="20"/>
              </w:rPr>
              <w:t>10</w:t>
            </w:r>
          </w:p>
        </w:tc>
        <w:tc>
          <w:tcPr>
            <w:tcW w:w="1276" w:type="dxa"/>
          </w:tcPr>
          <w:p w14:paraId="7CD9AE5A">
            <w:pPr>
              <w:pStyle w:val="26"/>
              <w:keepNext w:val="0"/>
              <w:keepLines w:val="0"/>
              <w:pageBreakBefore w:val="0"/>
              <w:widowControl w:val="0"/>
              <w:wordWrap/>
              <w:overflowPunct/>
              <w:topLinePunct w:val="0"/>
              <w:autoSpaceDE w:val="0"/>
              <w:autoSpaceDN w:val="0"/>
              <w:bidi w:val="0"/>
              <w:ind w:left="538"/>
              <w:rPr>
                <w:sz w:val="20"/>
              </w:rPr>
            </w:pPr>
            <w:r>
              <w:rPr>
                <w:sz w:val="20"/>
              </w:rPr>
              <w:t>10</w:t>
            </w:r>
          </w:p>
        </w:tc>
        <w:tc>
          <w:tcPr>
            <w:tcW w:w="1417" w:type="dxa"/>
          </w:tcPr>
          <w:p w14:paraId="0A140983">
            <w:pPr>
              <w:pStyle w:val="26"/>
              <w:keepNext w:val="0"/>
              <w:keepLines w:val="0"/>
              <w:pageBreakBefore w:val="0"/>
              <w:widowControl w:val="0"/>
              <w:wordWrap/>
              <w:overflowPunct/>
              <w:topLinePunct w:val="0"/>
              <w:autoSpaceDE w:val="0"/>
              <w:autoSpaceDN w:val="0"/>
              <w:bidi w:val="0"/>
              <w:ind w:left="608"/>
              <w:rPr>
                <w:sz w:val="20"/>
              </w:rPr>
            </w:pPr>
            <w:r>
              <w:rPr>
                <w:sz w:val="20"/>
              </w:rPr>
              <w:t>10</w:t>
            </w:r>
          </w:p>
        </w:tc>
      </w:tr>
      <w:tr w14:paraId="45271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894" w:type="dxa"/>
          </w:tcPr>
          <w:p w14:paraId="0FDC9CF8">
            <w:pPr>
              <w:pStyle w:val="26"/>
              <w:keepNext w:val="0"/>
              <w:keepLines w:val="0"/>
              <w:pageBreakBefore w:val="0"/>
              <w:widowControl w:val="0"/>
              <w:wordWrap/>
              <w:overflowPunct/>
              <w:topLinePunct w:val="0"/>
              <w:autoSpaceDE w:val="0"/>
              <w:autoSpaceDN w:val="0"/>
              <w:bidi w:val="0"/>
              <w:spacing w:before="93"/>
              <w:ind w:left="108"/>
              <w:rPr>
                <w:sz w:val="20"/>
              </w:rPr>
            </w:pPr>
            <w:r>
              <w:rPr>
                <w:sz w:val="20"/>
              </w:rPr>
              <w:t>服务态度</w:t>
            </w:r>
          </w:p>
        </w:tc>
        <w:tc>
          <w:tcPr>
            <w:tcW w:w="708" w:type="dxa"/>
          </w:tcPr>
          <w:p w14:paraId="28E3ACD7">
            <w:pPr>
              <w:pStyle w:val="26"/>
              <w:keepNext w:val="0"/>
              <w:keepLines w:val="0"/>
              <w:pageBreakBefore w:val="0"/>
              <w:widowControl w:val="0"/>
              <w:wordWrap/>
              <w:overflowPunct/>
              <w:topLinePunct w:val="0"/>
              <w:autoSpaceDE w:val="0"/>
              <w:autoSpaceDN w:val="0"/>
              <w:bidi w:val="0"/>
              <w:ind w:left="254"/>
              <w:rPr>
                <w:sz w:val="20"/>
              </w:rPr>
            </w:pPr>
            <w:r>
              <w:rPr>
                <w:sz w:val="20"/>
              </w:rPr>
              <w:t>10</w:t>
            </w:r>
          </w:p>
        </w:tc>
        <w:tc>
          <w:tcPr>
            <w:tcW w:w="993" w:type="dxa"/>
          </w:tcPr>
          <w:p w14:paraId="20C36F68">
            <w:pPr>
              <w:pStyle w:val="26"/>
              <w:keepNext w:val="0"/>
              <w:keepLines w:val="0"/>
              <w:pageBreakBefore w:val="0"/>
              <w:widowControl w:val="0"/>
              <w:wordWrap/>
              <w:overflowPunct/>
              <w:topLinePunct w:val="0"/>
              <w:autoSpaceDE w:val="0"/>
              <w:autoSpaceDN w:val="0"/>
              <w:bidi w:val="0"/>
              <w:ind w:left="376" w:right="366"/>
              <w:jc w:val="center"/>
              <w:rPr>
                <w:sz w:val="20"/>
              </w:rPr>
            </w:pPr>
            <w:r>
              <w:rPr>
                <w:sz w:val="20"/>
              </w:rPr>
              <w:t>10</w:t>
            </w:r>
          </w:p>
        </w:tc>
        <w:tc>
          <w:tcPr>
            <w:tcW w:w="850" w:type="dxa"/>
          </w:tcPr>
          <w:p w14:paraId="13E97E31">
            <w:pPr>
              <w:pStyle w:val="26"/>
              <w:keepNext w:val="0"/>
              <w:keepLines w:val="0"/>
              <w:pageBreakBefore w:val="0"/>
              <w:widowControl w:val="0"/>
              <w:wordWrap/>
              <w:overflowPunct/>
              <w:topLinePunct w:val="0"/>
              <w:autoSpaceDE w:val="0"/>
              <w:autoSpaceDN w:val="0"/>
              <w:bidi w:val="0"/>
              <w:ind w:left="122" w:right="112"/>
              <w:jc w:val="center"/>
              <w:rPr>
                <w:sz w:val="20"/>
              </w:rPr>
            </w:pPr>
            <w:r>
              <w:rPr>
                <w:sz w:val="20"/>
              </w:rPr>
              <w:t>10</w:t>
            </w:r>
          </w:p>
        </w:tc>
        <w:tc>
          <w:tcPr>
            <w:tcW w:w="958" w:type="dxa"/>
          </w:tcPr>
          <w:p w14:paraId="3B3F75CC">
            <w:pPr>
              <w:pStyle w:val="26"/>
              <w:keepNext w:val="0"/>
              <w:keepLines w:val="0"/>
              <w:pageBreakBefore w:val="0"/>
              <w:widowControl w:val="0"/>
              <w:wordWrap/>
              <w:overflowPunct/>
              <w:topLinePunct w:val="0"/>
              <w:autoSpaceDE w:val="0"/>
              <w:autoSpaceDN w:val="0"/>
              <w:bidi w:val="0"/>
              <w:ind w:left="359" w:right="349"/>
              <w:jc w:val="center"/>
              <w:rPr>
                <w:sz w:val="20"/>
              </w:rPr>
            </w:pPr>
            <w:r>
              <w:rPr>
                <w:sz w:val="20"/>
              </w:rPr>
              <w:t>10</w:t>
            </w:r>
          </w:p>
        </w:tc>
        <w:tc>
          <w:tcPr>
            <w:tcW w:w="1310" w:type="dxa"/>
          </w:tcPr>
          <w:p w14:paraId="392E0A52">
            <w:pPr>
              <w:pStyle w:val="26"/>
              <w:keepNext w:val="0"/>
              <w:keepLines w:val="0"/>
              <w:pageBreakBefore w:val="0"/>
              <w:widowControl w:val="0"/>
              <w:wordWrap/>
              <w:overflowPunct/>
              <w:topLinePunct w:val="0"/>
              <w:autoSpaceDE w:val="0"/>
              <w:autoSpaceDN w:val="0"/>
              <w:bidi w:val="0"/>
              <w:ind w:left="152" w:right="142"/>
              <w:jc w:val="center"/>
              <w:rPr>
                <w:sz w:val="20"/>
              </w:rPr>
            </w:pPr>
            <w:r>
              <w:rPr>
                <w:sz w:val="20"/>
              </w:rPr>
              <w:t>10</w:t>
            </w:r>
          </w:p>
        </w:tc>
        <w:tc>
          <w:tcPr>
            <w:tcW w:w="1276" w:type="dxa"/>
          </w:tcPr>
          <w:p w14:paraId="0B69A236">
            <w:pPr>
              <w:pStyle w:val="26"/>
              <w:keepNext w:val="0"/>
              <w:keepLines w:val="0"/>
              <w:pageBreakBefore w:val="0"/>
              <w:widowControl w:val="0"/>
              <w:wordWrap/>
              <w:overflowPunct/>
              <w:topLinePunct w:val="0"/>
              <w:autoSpaceDE w:val="0"/>
              <w:autoSpaceDN w:val="0"/>
              <w:bidi w:val="0"/>
              <w:ind w:left="538"/>
              <w:rPr>
                <w:sz w:val="20"/>
              </w:rPr>
            </w:pPr>
            <w:r>
              <w:rPr>
                <w:sz w:val="20"/>
              </w:rPr>
              <w:t>10</w:t>
            </w:r>
          </w:p>
        </w:tc>
        <w:tc>
          <w:tcPr>
            <w:tcW w:w="1417" w:type="dxa"/>
          </w:tcPr>
          <w:p w14:paraId="1B9966DD">
            <w:pPr>
              <w:pStyle w:val="26"/>
              <w:keepNext w:val="0"/>
              <w:keepLines w:val="0"/>
              <w:pageBreakBefore w:val="0"/>
              <w:widowControl w:val="0"/>
              <w:wordWrap/>
              <w:overflowPunct/>
              <w:topLinePunct w:val="0"/>
              <w:autoSpaceDE w:val="0"/>
              <w:autoSpaceDN w:val="0"/>
              <w:bidi w:val="0"/>
              <w:ind w:left="608"/>
              <w:rPr>
                <w:sz w:val="20"/>
              </w:rPr>
            </w:pPr>
            <w:r>
              <w:rPr>
                <w:sz w:val="20"/>
              </w:rPr>
              <w:t>10</w:t>
            </w:r>
          </w:p>
        </w:tc>
      </w:tr>
      <w:tr w14:paraId="647271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894" w:type="dxa"/>
          </w:tcPr>
          <w:p w14:paraId="0AAC2C87">
            <w:pPr>
              <w:pStyle w:val="26"/>
              <w:keepNext w:val="0"/>
              <w:keepLines w:val="0"/>
              <w:pageBreakBefore w:val="0"/>
              <w:widowControl w:val="0"/>
              <w:wordWrap/>
              <w:overflowPunct/>
              <w:topLinePunct w:val="0"/>
              <w:autoSpaceDE w:val="0"/>
              <w:autoSpaceDN w:val="0"/>
              <w:bidi w:val="0"/>
              <w:spacing w:before="93"/>
              <w:ind w:left="108"/>
              <w:rPr>
                <w:sz w:val="20"/>
              </w:rPr>
            </w:pPr>
            <w:r>
              <w:rPr>
                <w:sz w:val="20"/>
              </w:rPr>
              <w:t>服务及时性</w:t>
            </w:r>
          </w:p>
        </w:tc>
        <w:tc>
          <w:tcPr>
            <w:tcW w:w="708" w:type="dxa"/>
          </w:tcPr>
          <w:p w14:paraId="717664BD">
            <w:pPr>
              <w:pStyle w:val="26"/>
              <w:keepNext w:val="0"/>
              <w:keepLines w:val="0"/>
              <w:pageBreakBefore w:val="0"/>
              <w:widowControl w:val="0"/>
              <w:wordWrap/>
              <w:overflowPunct/>
              <w:topLinePunct w:val="0"/>
              <w:autoSpaceDE w:val="0"/>
              <w:autoSpaceDN w:val="0"/>
              <w:bidi w:val="0"/>
              <w:ind w:left="254"/>
              <w:rPr>
                <w:sz w:val="20"/>
              </w:rPr>
            </w:pPr>
            <w:r>
              <w:rPr>
                <w:sz w:val="20"/>
              </w:rPr>
              <w:t>10</w:t>
            </w:r>
          </w:p>
        </w:tc>
        <w:tc>
          <w:tcPr>
            <w:tcW w:w="993" w:type="dxa"/>
          </w:tcPr>
          <w:p w14:paraId="4A68EC19">
            <w:pPr>
              <w:pStyle w:val="26"/>
              <w:keepNext w:val="0"/>
              <w:keepLines w:val="0"/>
              <w:pageBreakBefore w:val="0"/>
              <w:widowControl w:val="0"/>
              <w:wordWrap/>
              <w:overflowPunct/>
              <w:topLinePunct w:val="0"/>
              <w:autoSpaceDE w:val="0"/>
              <w:autoSpaceDN w:val="0"/>
              <w:bidi w:val="0"/>
              <w:ind w:left="376" w:right="366"/>
              <w:jc w:val="center"/>
              <w:rPr>
                <w:sz w:val="20"/>
              </w:rPr>
            </w:pPr>
            <w:r>
              <w:rPr>
                <w:sz w:val="20"/>
              </w:rPr>
              <w:t>10</w:t>
            </w:r>
          </w:p>
        </w:tc>
        <w:tc>
          <w:tcPr>
            <w:tcW w:w="850" w:type="dxa"/>
          </w:tcPr>
          <w:p w14:paraId="762E3627">
            <w:pPr>
              <w:pStyle w:val="26"/>
              <w:keepNext w:val="0"/>
              <w:keepLines w:val="0"/>
              <w:pageBreakBefore w:val="0"/>
              <w:widowControl w:val="0"/>
              <w:wordWrap/>
              <w:overflowPunct/>
              <w:topLinePunct w:val="0"/>
              <w:autoSpaceDE w:val="0"/>
              <w:autoSpaceDN w:val="0"/>
              <w:bidi w:val="0"/>
              <w:ind w:left="10"/>
              <w:jc w:val="center"/>
              <w:rPr>
                <w:sz w:val="20"/>
              </w:rPr>
            </w:pPr>
            <w:r>
              <w:rPr>
                <w:sz w:val="20"/>
              </w:rPr>
              <w:t>8</w:t>
            </w:r>
          </w:p>
        </w:tc>
        <w:tc>
          <w:tcPr>
            <w:tcW w:w="958" w:type="dxa"/>
          </w:tcPr>
          <w:p w14:paraId="37283F5D">
            <w:pPr>
              <w:pStyle w:val="26"/>
              <w:keepNext w:val="0"/>
              <w:keepLines w:val="0"/>
              <w:pageBreakBefore w:val="0"/>
              <w:widowControl w:val="0"/>
              <w:wordWrap/>
              <w:overflowPunct/>
              <w:topLinePunct w:val="0"/>
              <w:autoSpaceDE w:val="0"/>
              <w:autoSpaceDN w:val="0"/>
              <w:bidi w:val="0"/>
              <w:ind w:left="359" w:right="349"/>
              <w:jc w:val="center"/>
              <w:rPr>
                <w:sz w:val="20"/>
              </w:rPr>
            </w:pPr>
            <w:r>
              <w:rPr>
                <w:sz w:val="20"/>
              </w:rPr>
              <w:t>10</w:t>
            </w:r>
          </w:p>
        </w:tc>
        <w:tc>
          <w:tcPr>
            <w:tcW w:w="1310" w:type="dxa"/>
          </w:tcPr>
          <w:p w14:paraId="5F3F7D02">
            <w:pPr>
              <w:pStyle w:val="26"/>
              <w:keepNext w:val="0"/>
              <w:keepLines w:val="0"/>
              <w:pageBreakBefore w:val="0"/>
              <w:widowControl w:val="0"/>
              <w:wordWrap/>
              <w:overflowPunct/>
              <w:topLinePunct w:val="0"/>
              <w:autoSpaceDE w:val="0"/>
              <w:autoSpaceDN w:val="0"/>
              <w:bidi w:val="0"/>
              <w:ind w:left="10"/>
              <w:jc w:val="center"/>
              <w:rPr>
                <w:sz w:val="20"/>
              </w:rPr>
            </w:pPr>
            <w:r>
              <w:rPr>
                <w:sz w:val="20"/>
              </w:rPr>
              <w:t>8</w:t>
            </w:r>
          </w:p>
        </w:tc>
        <w:tc>
          <w:tcPr>
            <w:tcW w:w="1276" w:type="dxa"/>
          </w:tcPr>
          <w:p w14:paraId="419632BE">
            <w:pPr>
              <w:pStyle w:val="26"/>
              <w:keepNext w:val="0"/>
              <w:keepLines w:val="0"/>
              <w:pageBreakBefore w:val="0"/>
              <w:widowControl w:val="0"/>
              <w:wordWrap/>
              <w:overflowPunct/>
              <w:topLinePunct w:val="0"/>
              <w:autoSpaceDE w:val="0"/>
              <w:autoSpaceDN w:val="0"/>
              <w:bidi w:val="0"/>
              <w:ind w:left="538"/>
              <w:rPr>
                <w:sz w:val="20"/>
              </w:rPr>
            </w:pPr>
            <w:r>
              <w:rPr>
                <w:sz w:val="20"/>
              </w:rPr>
              <w:t>10</w:t>
            </w:r>
          </w:p>
        </w:tc>
        <w:tc>
          <w:tcPr>
            <w:tcW w:w="1417" w:type="dxa"/>
          </w:tcPr>
          <w:p w14:paraId="73270A7C">
            <w:pPr>
              <w:pStyle w:val="26"/>
              <w:keepNext w:val="0"/>
              <w:keepLines w:val="0"/>
              <w:pageBreakBefore w:val="0"/>
              <w:widowControl w:val="0"/>
              <w:wordWrap/>
              <w:overflowPunct/>
              <w:topLinePunct w:val="0"/>
              <w:autoSpaceDE w:val="0"/>
              <w:autoSpaceDN w:val="0"/>
              <w:bidi w:val="0"/>
              <w:ind w:left="658"/>
              <w:rPr>
                <w:sz w:val="20"/>
              </w:rPr>
            </w:pPr>
            <w:r>
              <w:rPr>
                <w:sz w:val="20"/>
              </w:rPr>
              <w:t>8</w:t>
            </w:r>
          </w:p>
        </w:tc>
      </w:tr>
      <w:tr w14:paraId="696A31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894" w:type="dxa"/>
          </w:tcPr>
          <w:p w14:paraId="7E010907">
            <w:pPr>
              <w:pStyle w:val="26"/>
              <w:keepNext w:val="0"/>
              <w:keepLines w:val="0"/>
              <w:pageBreakBefore w:val="0"/>
              <w:widowControl w:val="0"/>
              <w:wordWrap/>
              <w:overflowPunct/>
              <w:topLinePunct w:val="0"/>
              <w:autoSpaceDE w:val="0"/>
              <w:autoSpaceDN w:val="0"/>
              <w:bidi w:val="0"/>
              <w:spacing w:before="93"/>
              <w:ind w:left="108"/>
              <w:rPr>
                <w:sz w:val="20"/>
              </w:rPr>
            </w:pPr>
            <w:r>
              <w:rPr>
                <w:sz w:val="20"/>
              </w:rPr>
              <w:t>服务规范性</w:t>
            </w:r>
          </w:p>
        </w:tc>
        <w:tc>
          <w:tcPr>
            <w:tcW w:w="708" w:type="dxa"/>
          </w:tcPr>
          <w:p w14:paraId="06372BF2">
            <w:pPr>
              <w:pStyle w:val="26"/>
              <w:keepNext w:val="0"/>
              <w:keepLines w:val="0"/>
              <w:pageBreakBefore w:val="0"/>
              <w:widowControl w:val="0"/>
              <w:wordWrap/>
              <w:overflowPunct/>
              <w:topLinePunct w:val="0"/>
              <w:autoSpaceDE w:val="0"/>
              <w:autoSpaceDN w:val="0"/>
              <w:bidi w:val="0"/>
              <w:ind w:left="254"/>
              <w:rPr>
                <w:sz w:val="20"/>
              </w:rPr>
            </w:pPr>
            <w:r>
              <w:rPr>
                <w:sz w:val="20"/>
              </w:rPr>
              <w:t>10</w:t>
            </w:r>
          </w:p>
        </w:tc>
        <w:tc>
          <w:tcPr>
            <w:tcW w:w="993" w:type="dxa"/>
          </w:tcPr>
          <w:p w14:paraId="59DD4879">
            <w:pPr>
              <w:pStyle w:val="26"/>
              <w:keepNext w:val="0"/>
              <w:keepLines w:val="0"/>
              <w:pageBreakBefore w:val="0"/>
              <w:widowControl w:val="0"/>
              <w:wordWrap/>
              <w:overflowPunct/>
              <w:topLinePunct w:val="0"/>
              <w:autoSpaceDE w:val="0"/>
              <w:autoSpaceDN w:val="0"/>
              <w:bidi w:val="0"/>
              <w:ind w:left="10"/>
              <w:jc w:val="center"/>
              <w:rPr>
                <w:sz w:val="20"/>
              </w:rPr>
            </w:pPr>
            <w:r>
              <w:rPr>
                <w:sz w:val="20"/>
              </w:rPr>
              <w:t>8</w:t>
            </w:r>
          </w:p>
        </w:tc>
        <w:tc>
          <w:tcPr>
            <w:tcW w:w="850" w:type="dxa"/>
          </w:tcPr>
          <w:p w14:paraId="7B135DC4">
            <w:pPr>
              <w:pStyle w:val="26"/>
              <w:keepNext w:val="0"/>
              <w:keepLines w:val="0"/>
              <w:pageBreakBefore w:val="0"/>
              <w:widowControl w:val="0"/>
              <w:wordWrap/>
              <w:overflowPunct/>
              <w:topLinePunct w:val="0"/>
              <w:autoSpaceDE w:val="0"/>
              <w:autoSpaceDN w:val="0"/>
              <w:bidi w:val="0"/>
              <w:ind w:left="122" w:right="112"/>
              <w:jc w:val="center"/>
              <w:rPr>
                <w:sz w:val="20"/>
              </w:rPr>
            </w:pPr>
            <w:r>
              <w:rPr>
                <w:sz w:val="20"/>
              </w:rPr>
              <w:t>10</w:t>
            </w:r>
          </w:p>
        </w:tc>
        <w:tc>
          <w:tcPr>
            <w:tcW w:w="958" w:type="dxa"/>
          </w:tcPr>
          <w:p w14:paraId="3C2BA52C">
            <w:pPr>
              <w:pStyle w:val="26"/>
              <w:keepNext w:val="0"/>
              <w:keepLines w:val="0"/>
              <w:pageBreakBefore w:val="0"/>
              <w:widowControl w:val="0"/>
              <w:wordWrap/>
              <w:overflowPunct/>
              <w:topLinePunct w:val="0"/>
              <w:autoSpaceDE w:val="0"/>
              <w:autoSpaceDN w:val="0"/>
              <w:bidi w:val="0"/>
              <w:ind w:left="359" w:right="349"/>
              <w:jc w:val="center"/>
              <w:rPr>
                <w:sz w:val="20"/>
              </w:rPr>
            </w:pPr>
            <w:r>
              <w:rPr>
                <w:sz w:val="20"/>
              </w:rPr>
              <w:t>10</w:t>
            </w:r>
          </w:p>
        </w:tc>
        <w:tc>
          <w:tcPr>
            <w:tcW w:w="1310" w:type="dxa"/>
          </w:tcPr>
          <w:p w14:paraId="23B8A2CF">
            <w:pPr>
              <w:pStyle w:val="26"/>
              <w:keepNext w:val="0"/>
              <w:keepLines w:val="0"/>
              <w:pageBreakBefore w:val="0"/>
              <w:widowControl w:val="0"/>
              <w:wordWrap/>
              <w:overflowPunct/>
              <w:topLinePunct w:val="0"/>
              <w:autoSpaceDE w:val="0"/>
              <w:autoSpaceDN w:val="0"/>
              <w:bidi w:val="0"/>
              <w:ind w:left="10"/>
              <w:jc w:val="center"/>
              <w:rPr>
                <w:sz w:val="20"/>
              </w:rPr>
            </w:pPr>
            <w:r>
              <w:rPr>
                <w:sz w:val="20"/>
              </w:rPr>
              <w:t>8</w:t>
            </w:r>
          </w:p>
        </w:tc>
        <w:tc>
          <w:tcPr>
            <w:tcW w:w="1276" w:type="dxa"/>
          </w:tcPr>
          <w:p w14:paraId="446473FB">
            <w:pPr>
              <w:pStyle w:val="26"/>
              <w:keepNext w:val="0"/>
              <w:keepLines w:val="0"/>
              <w:pageBreakBefore w:val="0"/>
              <w:widowControl w:val="0"/>
              <w:wordWrap/>
              <w:overflowPunct/>
              <w:topLinePunct w:val="0"/>
              <w:autoSpaceDE w:val="0"/>
              <w:autoSpaceDN w:val="0"/>
              <w:bidi w:val="0"/>
              <w:ind w:left="588"/>
              <w:rPr>
                <w:rFonts w:hint="eastAsia" w:eastAsia="宋体"/>
                <w:sz w:val="20"/>
                <w:lang w:eastAsia="zh-CN"/>
              </w:rPr>
            </w:pPr>
            <w:r>
              <w:rPr>
                <w:rFonts w:hint="eastAsia"/>
                <w:sz w:val="20"/>
                <w:lang w:val="en-US" w:eastAsia="zh-CN"/>
              </w:rPr>
              <w:t>9</w:t>
            </w:r>
          </w:p>
        </w:tc>
        <w:tc>
          <w:tcPr>
            <w:tcW w:w="1417" w:type="dxa"/>
          </w:tcPr>
          <w:p w14:paraId="0A1D1880">
            <w:pPr>
              <w:pStyle w:val="26"/>
              <w:keepNext w:val="0"/>
              <w:keepLines w:val="0"/>
              <w:pageBreakBefore w:val="0"/>
              <w:widowControl w:val="0"/>
              <w:wordWrap/>
              <w:overflowPunct/>
              <w:topLinePunct w:val="0"/>
              <w:autoSpaceDE w:val="0"/>
              <w:autoSpaceDN w:val="0"/>
              <w:bidi w:val="0"/>
              <w:ind w:left="608"/>
              <w:rPr>
                <w:sz w:val="20"/>
              </w:rPr>
            </w:pPr>
            <w:r>
              <w:rPr>
                <w:sz w:val="20"/>
              </w:rPr>
              <w:t>10</w:t>
            </w:r>
          </w:p>
        </w:tc>
      </w:tr>
      <w:tr w14:paraId="6DE11B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894" w:type="dxa"/>
          </w:tcPr>
          <w:p w14:paraId="2692D04A">
            <w:pPr>
              <w:pStyle w:val="26"/>
              <w:keepNext w:val="0"/>
              <w:keepLines w:val="0"/>
              <w:pageBreakBefore w:val="0"/>
              <w:widowControl w:val="0"/>
              <w:wordWrap/>
              <w:overflowPunct/>
              <w:topLinePunct w:val="0"/>
              <w:autoSpaceDE w:val="0"/>
              <w:autoSpaceDN w:val="0"/>
              <w:bidi w:val="0"/>
              <w:spacing w:before="93"/>
              <w:ind w:left="108"/>
              <w:rPr>
                <w:sz w:val="20"/>
              </w:rPr>
            </w:pPr>
            <w:r>
              <w:rPr>
                <w:sz w:val="20"/>
              </w:rPr>
              <w:t>问题解决的效率</w:t>
            </w:r>
          </w:p>
        </w:tc>
        <w:tc>
          <w:tcPr>
            <w:tcW w:w="708" w:type="dxa"/>
          </w:tcPr>
          <w:p w14:paraId="214AF5BB">
            <w:pPr>
              <w:pStyle w:val="26"/>
              <w:keepNext w:val="0"/>
              <w:keepLines w:val="0"/>
              <w:pageBreakBefore w:val="0"/>
              <w:widowControl w:val="0"/>
              <w:wordWrap/>
              <w:overflowPunct/>
              <w:topLinePunct w:val="0"/>
              <w:autoSpaceDE w:val="0"/>
              <w:autoSpaceDN w:val="0"/>
              <w:bidi w:val="0"/>
              <w:ind w:left="254"/>
              <w:rPr>
                <w:sz w:val="20"/>
              </w:rPr>
            </w:pPr>
            <w:r>
              <w:rPr>
                <w:sz w:val="20"/>
              </w:rPr>
              <w:t>10</w:t>
            </w:r>
          </w:p>
        </w:tc>
        <w:tc>
          <w:tcPr>
            <w:tcW w:w="993" w:type="dxa"/>
          </w:tcPr>
          <w:p w14:paraId="2D678A52">
            <w:pPr>
              <w:pStyle w:val="26"/>
              <w:keepNext w:val="0"/>
              <w:keepLines w:val="0"/>
              <w:pageBreakBefore w:val="0"/>
              <w:widowControl w:val="0"/>
              <w:wordWrap/>
              <w:overflowPunct/>
              <w:topLinePunct w:val="0"/>
              <w:autoSpaceDE w:val="0"/>
              <w:autoSpaceDN w:val="0"/>
              <w:bidi w:val="0"/>
              <w:ind w:left="10"/>
              <w:jc w:val="center"/>
              <w:rPr>
                <w:sz w:val="20"/>
              </w:rPr>
            </w:pPr>
            <w:r>
              <w:rPr>
                <w:sz w:val="20"/>
              </w:rPr>
              <w:t>8</w:t>
            </w:r>
          </w:p>
        </w:tc>
        <w:tc>
          <w:tcPr>
            <w:tcW w:w="850" w:type="dxa"/>
          </w:tcPr>
          <w:p w14:paraId="58ADAA34">
            <w:pPr>
              <w:pStyle w:val="26"/>
              <w:keepNext w:val="0"/>
              <w:keepLines w:val="0"/>
              <w:pageBreakBefore w:val="0"/>
              <w:widowControl w:val="0"/>
              <w:wordWrap/>
              <w:overflowPunct/>
              <w:topLinePunct w:val="0"/>
              <w:autoSpaceDE w:val="0"/>
              <w:autoSpaceDN w:val="0"/>
              <w:bidi w:val="0"/>
              <w:ind w:left="122" w:right="112"/>
              <w:jc w:val="center"/>
              <w:rPr>
                <w:sz w:val="20"/>
              </w:rPr>
            </w:pPr>
            <w:r>
              <w:rPr>
                <w:sz w:val="20"/>
              </w:rPr>
              <w:t>10</w:t>
            </w:r>
          </w:p>
        </w:tc>
        <w:tc>
          <w:tcPr>
            <w:tcW w:w="958" w:type="dxa"/>
          </w:tcPr>
          <w:p w14:paraId="49BC7FB9">
            <w:pPr>
              <w:pStyle w:val="26"/>
              <w:keepNext w:val="0"/>
              <w:keepLines w:val="0"/>
              <w:pageBreakBefore w:val="0"/>
              <w:widowControl w:val="0"/>
              <w:wordWrap/>
              <w:overflowPunct/>
              <w:topLinePunct w:val="0"/>
              <w:autoSpaceDE w:val="0"/>
              <w:autoSpaceDN w:val="0"/>
              <w:bidi w:val="0"/>
              <w:ind w:left="359" w:right="349"/>
              <w:jc w:val="center"/>
              <w:rPr>
                <w:sz w:val="20"/>
              </w:rPr>
            </w:pPr>
            <w:r>
              <w:rPr>
                <w:sz w:val="20"/>
              </w:rPr>
              <w:t>10</w:t>
            </w:r>
          </w:p>
        </w:tc>
        <w:tc>
          <w:tcPr>
            <w:tcW w:w="1310" w:type="dxa"/>
          </w:tcPr>
          <w:p w14:paraId="03B62AFF">
            <w:pPr>
              <w:pStyle w:val="26"/>
              <w:keepNext w:val="0"/>
              <w:keepLines w:val="0"/>
              <w:pageBreakBefore w:val="0"/>
              <w:widowControl w:val="0"/>
              <w:wordWrap/>
              <w:overflowPunct/>
              <w:topLinePunct w:val="0"/>
              <w:autoSpaceDE w:val="0"/>
              <w:autoSpaceDN w:val="0"/>
              <w:bidi w:val="0"/>
              <w:ind w:left="152" w:right="142"/>
              <w:jc w:val="center"/>
              <w:rPr>
                <w:sz w:val="20"/>
              </w:rPr>
            </w:pPr>
            <w:r>
              <w:rPr>
                <w:sz w:val="20"/>
              </w:rPr>
              <w:t>10</w:t>
            </w:r>
          </w:p>
        </w:tc>
        <w:tc>
          <w:tcPr>
            <w:tcW w:w="1276" w:type="dxa"/>
          </w:tcPr>
          <w:p w14:paraId="55E030F2">
            <w:pPr>
              <w:pStyle w:val="26"/>
              <w:keepNext w:val="0"/>
              <w:keepLines w:val="0"/>
              <w:pageBreakBefore w:val="0"/>
              <w:widowControl w:val="0"/>
              <w:wordWrap/>
              <w:overflowPunct/>
              <w:topLinePunct w:val="0"/>
              <w:autoSpaceDE w:val="0"/>
              <w:autoSpaceDN w:val="0"/>
              <w:bidi w:val="0"/>
              <w:ind w:left="538"/>
              <w:rPr>
                <w:sz w:val="20"/>
              </w:rPr>
            </w:pPr>
            <w:r>
              <w:rPr>
                <w:sz w:val="20"/>
              </w:rPr>
              <w:t>10</w:t>
            </w:r>
          </w:p>
        </w:tc>
        <w:tc>
          <w:tcPr>
            <w:tcW w:w="1417" w:type="dxa"/>
          </w:tcPr>
          <w:p w14:paraId="09F7471F">
            <w:pPr>
              <w:pStyle w:val="26"/>
              <w:keepNext w:val="0"/>
              <w:keepLines w:val="0"/>
              <w:pageBreakBefore w:val="0"/>
              <w:widowControl w:val="0"/>
              <w:wordWrap/>
              <w:overflowPunct/>
              <w:topLinePunct w:val="0"/>
              <w:autoSpaceDE w:val="0"/>
              <w:autoSpaceDN w:val="0"/>
              <w:bidi w:val="0"/>
              <w:ind w:left="608"/>
              <w:rPr>
                <w:sz w:val="20"/>
              </w:rPr>
            </w:pPr>
            <w:r>
              <w:rPr>
                <w:sz w:val="20"/>
              </w:rPr>
              <w:t>10</w:t>
            </w:r>
          </w:p>
        </w:tc>
      </w:tr>
      <w:tr w14:paraId="23EB19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894" w:type="dxa"/>
            <w:tcBorders>
              <w:left w:val="single" w:color="000000" w:sz="6" w:space="0"/>
            </w:tcBorders>
          </w:tcPr>
          <w:p w14:paraId="650CE1B7">
            <w:pPr>
              <w:pStyle w:val="26"/>
              <w:keepNext w:val="0"/>
              <w:keepLines w:val="0"/>
              <w:pageBreakBefore w:val="0"/>
              <w:widowControl w:val="0"/>
              <w:wordWrap/>
              <w:overflowPunct/>
              <w:topLinePunct w:val="0"/>
              <w:autoSpaceDE w:val="0"/>
              <w:autoSpaceDN w:val="0"/>
              <w:bidi w:val="0"/>
              <w:spacing w:before="93"/>
              <w:ind w:left="105"/>
              <w:rPr>
                <w:sz w:val="20"/>
              </w:rPr>
            </w:pPr>
            <w:r>
              <w:rPr>
                <w:sz w:val="20"/>
              </w:rPr>
              <w:t>问题解决有效性</w:t>
            </w:r>
          </w:p>
        </w:tc>
        <w:tc>
          <w:tcPr>
            <w:tcW w:w="708" w:type="dxa"/>
          </w:tcPr>
          <w:p w14:paraId="009DF132">
            <w:pPr>
              <w:pStyle w:val="26"/>
              <w:keepNext w:val="0"/>
              <w:keepLines w:val="0"/>
              <w:pageBreakBefore w:val="0"/>
              <w:widowControl w:val="0"/>
              <w:wordWrap/>
              <w:overflowPunct/>
              <w:topLinePunct w:val="0"/>
              <w:autoSpaceDE w:val="0"/>
              <w:autoSpaceDN w:val="0"/>
              <w:bidi w:val="0"/>
              <w:ind w:left="254"/>
              <w:rPr>
                <w:sz w:val="20"/>
              </w:rPr>
            </w:pPr>
            <w:r>
              <w:rPr>
                <w:sz w:val="20"/>
              </w:rPr>
              <w:t>10</w:t>
            </w:r>
          </w:p>
        </w:tc>
        <w:tc>
          <w:tcPr>
            <w:tcW w:w="993" w:type="dxa"/>
          </w:tcPr>
          <w:p w14:paraId="76C30199">
            <w:pPr>
              <w:pStyle w:val="26"/>
              <w:keepNext w:val="0"/>
              <w:keepLines w:val="0"/>
              <w:pageBreakBefore w:val="0"/>
              <w:widowControl w:val="0"/>
              <w:wordWrap/>
              <w:overflowPunct/>
              <w:topLinePunct w:val="0"/>
              <w:autoSpaceDE w:val="0"/>
              <w:autoSpaceDN w:val="0"/>
              <w:bidi w:val="0"/>
              <w:ind w:left="376" w:right="366"/>
              <w:jc w:val="center"/>
              <w:rPr>
                <w:sz w:val="20"/>
              </w:rPr>
            </w:pPr>
            <w:r>
              <w:rPr>
                <w:sz w:val="20"/>
              </w:rPr>
              <w:t>10</w:t>
            </w:r>
          </w:p>
        </w:tc>
        <w:tc>
          <w:tcPr>
            <w:tcW w:w="850" w:type="dxa"/>
          </w:tcPr>
          <w:p w14:paraId="5DD1732A">
            <w:pPr>
              <w:pStyle w:val="26"/>
              <w:keepNext w:val="0"/>
              <w:keepLines w:val="0"/>
              <w:pageBreakBefore w:val="0"/>
              <w:widowControl w:val="0"/>
              <w:wordWrap/>
              <w:overflowPunct/>
              <w:topLinePunct w:val="0"/>
              <w:autoSpaceDE w:val="0"/>
              <w:autoSpaceDN w:val="0"/>
              <w:bidi w:val="0"/>
              <w:ind w:left="122" w:right="112"/>
              <w:jc w:val="center"/>
              <w:rPr>
                <w:sz w:val="20"/>
              </w:rPr>
            </w:pPr>
            <w:r>
              <w:rPr>
                <w:sz w:val="20"/>
              </w:rPr>
              <w:t>10</w:t>
            </w:r>
          </w:p>
        </w:tc>
        <w:tc>
          <w:tcPr>
            <w:tcW w:w="958" w:type="dxa"/>
          </w:tcPr>
          <w:p w14:paraId="69A5ABFB">
            <w:pPr>
              <w:pStyle w:val="26"/>
              <w:keepNext w:val="0"/>
              <w:keepLines w:val="0"/>
              <w:pageBreakBefore w:val="0"/>
              <w:widowControl w:val="0"/>
              <w:wordWrap/>
              <w:overflowPunct/>
              <w:topLinePunct w:val="0"/>
              <w:autoSpaceDE w:val="0"/>
              <w:autoSpaceDN w:val="0"/>
              <w:bidi w:val="0"/>
              <w:ind w:left="359" w:right="349"/>
              <w:jc w:val="center"/>
              <w:rPr>
                <w:sz w:val="20"/>
              </w:rPr>
            </w:pPr>
            <w:r>
              <w:rPr>
                <w:sz w:val="20"/>
              </w:rPr>
              <w:t>10</w:t>
            </w:r>
          </w:p>
        </w:tc>
        <w:tc>
          <w:tcPr>
            <w:tcW w:w="1310" w:type="dxa"/>
          </w:tcPr>
          <w:p w14:paraId="58CDBCEC">
            <w:pPr>
              <w:pStyle w:val="26"/>
              <w:keepNext w:val="0"/>
              <w:keepLines w:val="0"/>
              <w:pageBreakBefore w:val="0"/>
              <w:widowControl w:val="0"/>
              <w:wordWrap/>
              <w:overflowPunct/>
              <w:topLinePunct w:val="0"/>
              <w:autoSpaceDE w:val="0"/>
              <w:autoSpaceDN w:val="0"/>
              <w:bidi w:val="0"/>
              <w:ind w:left="152" w:right="142"/>
              <w:jc w:val="center"/>
              <w:rPr>
                <w:sz w:val="20"/>
              </w:rPr>
            </w:pPr>
            <w:r>
              <w:rPr>
                <w:sz w:val="20"/>
              </w:rPr>
              <w:t>10</w:t>
            </w:r>
          </w:p>
        </w:tc>
        <w:tc>
          <w:tcPr>
            <w:tcW w:w="1276" w:type="dxa"/>
          </w:tcPr>
          <w:p w14:paraId="49B73B3D">
            <w:pPr>
              <w:pStyle w:val="26"/>
              <w:keepNext w:val="0"/>
              <w:keepLines w:val="0"/>
              <w:pageBreakBefore w:val="0"/>
              <w:widowControl w:val="0"/>
              <w:wordWrap/>
              <w:overflowPunct/>
              <w:topLinePunct w:val="0"/>
              <w:autoSpaceDE w:val="0"/>
              <w:autoSpaceDN w:val="0"/>
              <w:bidi w:val="0"/>
              <w:ind w:left="538"/>
              <w:rPr>
                <w:sz w:val="20"/>
              </w:rPr>
            </w:pPr>
            <w:r>
              <w:rPr>
                <w:sz w:val="20"/>
              </w:rPr>
              <w:t>10</w:t>
            </w:r>
          </w:p>
        </w:tc>
        <w:tc>
          <w:tcPr>
            <w:tcW w:w="1417" w:type="dxa"/>
          </w:tcPr>
          <w:p w14:paraId="2795C83B">
            <w:pPr>
              <w:pStyle w:val="26"/>
              <w:keepNext w:val="0"/>
              <w:keepLines w:val="0"/>
              <w:pageBreakBefore w:val="0"/>
              <w:widowControl w:val="0"/>
              <w:wordWrap/>
              <w:overflowPunct/>
              <w:topLinePunct w:val="0"/>
              <w:autoSpaceDE w:val="0"/>
              <w:autoSpaceDN w:val="0"/>
              <w:bidi w:val="0"/>
              <w:ind w:left="608"/>
              <w:rPr>
                <w:sz w:val="20"/>
              </w:rPr>
            </w:pPr>
            <w:r>
              <w:rPr>
                <w:sz w:val="20"/>
              </w:rPr>
              <w:t>10</w:t>
            </w:r>
          </w:p>
        </w:tc>
      </w:tr>
      <w:tr w14:paraId="103251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894" w:type="dxa"/>
            <w:tcBorders>
              <w:left w:val="single" w:color="000000" w:sz="6" w:space="0"/>
            </w:tcBorders>
          </w:tcPr>
          <w:p w14:paraId="7BF05FB6">
            <w:pPr>
              <w:pStyle w:val="26"/>
              <w:keepNext w:val="0"/>
              <w:keepLines w:val="0"/>
              <w:pageBreakBefore w:val="0"/>
              <w:widowControl w:val="0"/>
              <w:wordWrap/>
              <w:overflowPunct/>
              <w:topLinePunct w:val="0"/>
              <w:autoSpaceDE w:val="0"/>
              <w:autoSpaceDN w:val="0"/>
              <w:bidi w:val="0"/>
              <w:spacing w:before="93"/>
              <w:ind w:left="105"/>
              <w:rPr>
                <w:sz w:val="20"/>
              </w:rPr>
            </w:pPr>
            <w:r>
              <w:rPr>
                <w:sz w:val="20"/>
              </w:rPr>
              <w:t>咨询及培训</w:t>
            </w:r>
          </w:p>
        </w:tc>
        <w:tc>
          <w:tcPr>
            <w:tcW w:w="708" w:type="dxa"/>
          </w:tcPr>
          <w:p w14:paraId="13D516ED">
            <w:pPr>
              <w:pStyle w:val="26"/>
              <w:keepNext w:val="0"/>
              <w:keepLines w:val="0"/>
              <w:pageBreakBefore w:val="0"/>
              <w:widowControl w:val="0"/>
              <w:wordWrap/>
              <w:overflowPunct/>
              <w:topLinePunct w:val="0"/>
              <w:autoSpaceDE w:val="0"/>
              <w:autoSpaceDN w:val="0"/>
              <w:bidi w:val="0"/>
              <w:ind w:left="254"/>
              <w:rPr>
                <w:sz w:val="20"/>
              </w:rPr>
            </w:pPr>
            <w:r>
              <w:rPr>
                <w:sz w:val="20"/>
              </w:rPr>
              <w:t>10</w:t>
            </w:r>
          </w:p>
        </w:tc>
        <w:tc>
          <w:tcPr>
            <w:tcW w:w="993" w:type="dxa"/>
          </w:tcPr>
          <w:p w14:paraId="5194E1CC">
            <w:pPr>
              <w:pStyle w:val="26"/>
              <w:keepNext w:val="0"/>
              <w:keepLines w:val="0"/>
              <w:pageBreakBefore w:val="0"/>
              <w:widowControl w:val="0"/>
              <w:wordWrap/>
              <w:overflowPunct/>
              <w:topLinePunct w:val="0"/>
              <w:autoSpaceDE w:val="0"/>
              <w:autoSpaceDN w:val="0"/>
              <w:bidi w:val="0"/>
              <w:ind w:left="376" w:right="366"/>
              <w:jc w:val="center"/>
              <w:rPr>
                <w:sz w:val="20"/>
              </w:rPr>
            </w:pPr>
            <w:r>
              <w:rPr>
                <w:sz w:val="20"/>
              </w:rPr>
              <w:t>10</w:t>
            </w:r>
          </w:p>
        </w:tc>
        <w:tc>
          <w:tcPr>
            <w:tcW w:w="850" w:type="dxa"/>
          </w:tcPr>
          <w:p w14:paraId="4BF02DA9">
            <w:pPr>
              <w:pStyle w:val="26"/>
              <w:keepNext w:val="0"/>
              <w:keepLines w:val="0"/>
              <w:pageBreakBefore w:val="0"/>
              <w:widowControl w:val="0"/>
              <w:wordWrap/>
              <w:overflowPunct/>
              <w:topLinePunct w:val="0"/>
              <w:autoSpaceDE w:val="0"/>
              <w:autoSpaceDN w:val="0"/>
              <w:bidi w:val="0"/>
              <w:ind w:left="122" w:right="112"/>
              <w:jc w:val="center"/>
              <w:rPr>
                <w:sz w:val="20"/>
              </w:rPr>
            </w:pPr>
            <w:r>
              <w:rPr>
                <w:sz w:val="20"/>
              </w:rPr>
              <w:t>10</w:t>
            </w:r>
          </w:p>
        </w:tc>
        <w:tc>
          <w:tcPr>
            <w:tcW w:w="958" w:type="dxa"/>
          </w:tcPr>
          <w:p w14:paraId="042BF9F2">
            <w:pPr>
              <w:pStyle w:val="26"/>
              <w:keepNext w:val="0"/>
              <w:keepLines w:val="0"/>
              <w:pageBreakBefore w:val="0"/>
              <w:widowControl w:val="0"/>
              <w:wordWrap/>
              <w:overflowPunct/>
              <w:topLinePunct w:val="0"/>
              <w:autoSpaceDE w:val="0"/>
              <w:autoSpaceDN w:val="0"/>
              <w:bidi w:val="0"/>
              <w:ind w:left="359" w:right="349"/>
              <w:jc w:val="center"/>
              <w:rPr>
                <w:sz w:val="20"/>
              </w:rPr>
            </w:pPr>
            <w:r>
              <w:rPr>
                <w:sz w:val="20"/>
              </w:rPr>
              <w:t>10</w:t>
            </w:r>
          </w:p>
        </w:tc>
        <w:tc>
          <w:tcPr>
            <w:tcW w:w="1310" w:type="dxa"/>
          </w:tcPr>
          <w:p w14:paraId="476683EE">
            <w:pPr>
              <w:pStyle w:val="26"/>
              <w:keepNext w:val="0"/>
              <w:keepLines w:val="0"/>
              <w:pageBreakBefore w:val="0"/>
              <w:widowControl w:val="0"/>
              <w:wordWrap/>
              <w:overflowPunct/>
              <w:topLinePunct w:val="0"/>
              <w:autoSpaceDE w:val="0"/>
              <w:autoSpaceDN w:val="0"/>
              <w:bidi w:val="0"/>
              <w:ind w:left="152" w:right="142"/>
              <w:jc w:val="center"/>
              <w:rPr>
                <w:sz w:val="20"/>
              </w:rPr>
            </w:pPr>
            <w:r>
              <w:rPr>
                <w:sz w:val="20"/>
              </w:rPr>
              <w:t>10</w:t>
            </w:r>
          </w:p>
        </w:tc>
        <w:tc>
          <w:tcPr>
            <w:tcW w:w="1276" w:type="dxa"/>
          </w:tcPr>
          <w:p w14:paraId="34E3D64E">
            <w:pPr>
              <w:pStyle w:val="26"/>
              <w:keepNext w:val="0"/>
              <w:keepLines w:val="0"/>
              <w:pageBreakBefore w:val="0"/>
              <w:widowControl w:val="0"/>
              <w:wordWrap/>
              <w:overflowPunct/>
              <w:topLinePunct w:val="0"/>
              <w:autoSpaceDE w:val="0"/>
              <w:autoSpaceDN w:val="0"/>
              <w:bidi w:val="0"/>
              <w:ind w:left="538"/>
              <w:rPr>
                <w:sz w:val="20"/>
              </w:rPr>
            </w:pPr>
            <w:r>
              <w:rPr>
                <w:sz w:val="20"/>
              </w:rPr>
              <w:t>10</w:t>
            </w:r>
          </w:p>
        </w:tc>
        <w:tc>
          <w:tcPr>
            <w:tcW w:w="1417" w:type="dxa"/>
          </w:tcPr>
          <w:p w14:paraId="6C30A64B">
            <w:pPr>
              <w:pStyle w:val="26"/>
              <w:keepNext w:val="0"/>
              <w:keepLines w:val="0"/>
              <w:pageBreakBefore w:val="0"/>
              <w:widowControl w:val="0"/>
              <w:wordWrap/>
              <w:overflowPunct/>
              <w:topLinePunct w:val="0"/>
              <w:autoSpaceDE w:val="0"/>
              <w:autoSpaceDN w:val="0"/>
              <w:bidi w:val="0"/>
              <w:ind w:left="608"/>
              <w:rPr>
                <w:sz w:val="20"/>
              </w:rPr>
            </w:pPr>
            <w:r>
              <w:rPr>
                <w:sz w:val="20"/>
              </w:rPr>
              <w:t>10</w:t>
            </w:r>
          </w:p>
        </w:tc>
      </w:tr>
      <w:tr w14:paraId="4B6532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894" w:type="dxa"/>
            <w:tcBorders>
              <w:left w:val="single" w:color="000000" w:sz="6" w:space="0"/>
            </w:tcBorders>
          </w:tcPr>
          <w:p w14:paraId="31B31D5D">
            <w:pPr>
              <w:pStyle w:val="26"/>
              <w:keepNext w:val="0"/>
              <w:keepLines w:val="0"/>
              <w:pageBreakBefore w:val="0"/>
              <w:widowControl w:val="0"/>
              <w:wordWrap/>
              <w:overflowPunct/>
              <w:topLinePunct w:val="0"/>
              <w:autoSpaceDE w:val="0"/>
              <w:autoSpaceDN w:val="0"/>
              <w:bidi w:val="0"/>
              <w:spacing w:before="93"/>
              <w:ind w:left="105"/>
              <w:rPr>
                <w:sz w:val="20"/>
              </w:rPr>
            </w:pPr>
            <w:r>
              <w:rPr>
                <w:sz w:val="20"/>
              </w:rPr>
              <w:t>使用方便性</w:t>
            </w:r>
          </w:p>
        </w:tc>
        <w:tc>
          <w:tcPr>
            <w:tcW w:w="708" w:type="dxa"/>
          </w:tcPr>
          <w:p w14:paraId="496B73F5">
            <w:pPr>
              <w:pStyle w:val="26"/>
              <w:keepNext w:val="0"/>
              <w:keepLines w:val="0"/>
              <w:pageBreakBefore w:val="0"/>
              <w:widowControl w:val="0"/>
              <w:wordWrap/>
              <w:overflowPunct/>
              <w:topLinePunct w:val="0"/>
              <w:autoSpaceDE w:val="0"/>
              <w:autoSpaceDN w:val="0"/>
              <w:bidi w:val="0"/>
              <w:ind w:left="254"/>
              <w:rPr>
                <w:sz w:val="20"/>
              </w:rPr>
            </w:pPr>
            <w:r>
              <w:rPr>
                <w:sz w:val="20"/>
              </w:rPr>
              <w:t>10</w:t>
            </w:r>
          </w:p>
        </w:tc>
        <w:tc>
          <w:tcPr>
            <w:tcW w:w="993" w:type="dxa"/>
          </w:tcPr>
          <w:p w14:paraId="74A06F3D">
            <w:pPr>
              <w:pStyle w:val="26"/>
              <w:keepNext w:val="0"/>
              <w:keepLines w:val="0"/>
              <w:pageBreakBefore w:val="0"/>
              <w:widowControl w:val="0"/>
              <w:wordWrap/>
              <w:overflowPunct/>
              <w:topLinePunct w:val="0"/>
              <w:autoSpaceDE w:val="0"/>
              <w:autoSpaceDN w:val="0"/>
              <w:bidi w:val="0"/>
              <w:ind w:left="376" w:right="366"/>
              <w:jc w:val="center"/>
              <w:rPr>
                <w:sz w:val="20"/>
              </w:rPr>
            </w:pPr>
            <w:r>
              <w:rPr>
                <w:sz w:val="20"/>
              </w:rPr>
              <w:t>10</w:t>
            </w:r>
          </w:p>
        </w:tc>
        <w:tc>
          <w:tcPr>
            <w:tcW w:w="850" w:type="dxa"/>
          </w:tcPr>
          <w:p w14:paraId="3B86C45E">
            <w:pPr>
              <w:pStyle w:val="26"/>
              <w:keepNext w:val="0"/>
              <w:keepLines w:val="0"/>
              <w:pageBreakBefore w:val="0"/>
              <w:widowControl w:val="0"/>
              <w:wordWrap/>
              <w:overflowPunct/>
              <w:topLinePunct w:val="0"/>
              <w:autoSpaceDE w:val="0"/>
              <w:autoSpaceDN w:val="0"/>
              <w:bidi w:val="0"/>
              <w:ind w:left="122" w:right="112"/>
              <w:jc w:val="center"/>
              <w:rPr>
                <w:sz w:val="20"/>
              </w:rPr>
            </w:pPr>
            <w:r>
              <w:rPr>
                <w:sz w:val="20"/>
              </w:rPr>
              <w:t>10</w:t>
            </w:r>
          </w:p>
        </w:tc>
        <w:tc>
          <w:tcPr>
            <w:tcW w:w="958" w:type="dxa"/>
          </w:tcPr>
          <w:p w14:paraId="0ED45A3E">
            <w:pPr>
              <w:pStyle w:val="26"/>
              <w:keepNext w:val="0"/>
              <w:keepLines w:val="0"/>
              <w:pageBreakBefore w:val="0"/>
              <w:widowControl w:val="0"/>
              <w:wordWrap/>
              <w:overflowPunct/>
              <w:topLinePunct w:val="0"/>
              <w:autoSpaceDE w:val="0"/>
              <w:autoSpaceDN w:val="0"/>
              <w:bidi w:val="0"/>
              <w:ind w:left="359" w:right="349"/>
              <w:jc w:val="center"/>
              <w:rPr>
                <w:sz w:val="20"/>
              </w:rPr>
            </w:pPr>
            <w:r>
              <w:rPr>
                <w:sz w:val="20"/>
              </w:rPr>
              <w:t>10</w:t>
            </w:r>
          </w:p>
        </w:tc>
        <w:tc>
          <w:tcPr>
            <w:tcW w:w="1310" w:type="dxa"/>
          </w:tcPr>
          <w:p w14:paraId="6A14F0EF">
            <w:pPr>
              <w:pStyle w:val="26"/>
              <w:keepNext w:val="0"/>
              <w:keepLines w:val="0"/>
              <w:pageBreakBefore w:val="0"/>
              <w:widowControl w:val="0"/>
              <w:wordWrap/>
              <w:overflowPunct/>
              <w:topLinePunct w:val="0"/>
              <w:autoSpaceDE w:val="0"/>
              <w:autoSpaceDN w:val="0"/>
              <w:bidi w:val="0"/>
              <w:ind w:left="152" w:right="142"/>
              <w:jc w:val="center"/>
              <w:rPr>
                <w:sz w:val="20"/>
              </w:rPr>
            </w:pPr>
            <w:r>
              <w:rPr>
                <w:sz w:val="20"/>
              </w:rPr>
              <w:t>10</w:t>
            </w:r>
          </w:p>
        </w:tc>
        <w:tc>
          <w:tcPr>
            <w:tcW w:w="1276" w:type="dxa"/>
          </w:tcPr>
          <w:p w14:paraId="1588427D">
            <w:pPr>
              <w:pStyle w:val="26"/>
              <w:keepNext w:val="0"/>
              <w:keepLines w:val="0"/>
              <w:pageBreakBefore w:val="0"/>
              <w:widowControl w:val="0"/>
              <w:wordWrap/>
              <w:overflowPunct/>
              <w:topLinePunct w:val="0"/>
              <w:autoSpaceDE w:val="0"/>
              <w:autoSpaceDN w:val="0"/>
              <w:bidi w:val="0"/>
              <w:ind w:left="538"/>
              <w:rPr>
                <w:sz w:val="20"/>
              </w:rPr>
            </w:pPr>
            <w:r>
              <w:rPr>
                <w:sz w:val="20"/>
              </w:rPr>
              <w:t>10</w:t>
            </w:r>
          </w:p>
        </w:tc>
        <w:tc>
          <w:tcPr>
            <w:tcW w:w="1417" w:type="dxa"/>
          </w:tcPr>
          <w:p w14:paraId="62C32239">
            <w:pPr>
              <w:pStyle w:val="26"/>
              <w:keepNext w:val="0"/>
              <w:keepLines w:val="0"/>
              <w:pageBreakBefore w:val="0"/>
              <w:widowControl w:val="0"/>
              <w:wordWrap/>
              <w:overflowPunct/>
              <w:topLinePunct w:val="0"/>
              <w:autoSpaceDE w:val="0"/>
              <w:autoSpaceDN w:val="0"/>
              <w:bidi w:val="0"/>
              <w:ind w:left="608"/>
              <w:rPr>
                <w:sz w:val="20"/>
              </w:rPr>
            </w:pPr>
            <w:r>
              <w:rPr>
                <w:sz w:val="20"/>
              </w:rPr>
              <w:t>10</w:t>
            </w:r>
          </w:p>
        </w:tc>
      </w:tr>
      <w:tr w14:paraId="1D1039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894" w:type="dxa"/>
            <w:tcBorders>
              <w:left w:val="single" w:color="000000" w:sz="6" w:space="0"/>
            </w:tcBorders>
          </w:tcPr>
          <w:p w14:paraId="15048BF8">
            <w:pPr>
              <w:pStyle w:val="26"/>
              <w:keepNext w:val="0"/>
              <w:keepLines w:val="0"/>
              <w:pageBreakBefore w:val="0"/>
              <w:widowControl w:val="0"/>
              <w:wordWrap/>
              <w:overflowPunct/>
              <w:topLinePunct w:val="0"/>
              <w:autoSpaceDE w:val="0"/>
              <w:autoSpaceDN w:val="0"/>
              <w:bidi w:val="0"/>
              <w:spacing w:before="93"/>
              <w:ind w:left="105"/>
              <w:rPr>
                <w:sz w:val="20"/>
              </w:rPr>
            </w:pPr>
            <w:r>
              <w:rPr>
                <w:sz w:val="20"/>
              </w:rPr>
              <w:t>系统相关培训</w:t>
            </w:r>
          </w:p>
        </w:tc>
        <w:tc>
          <w:tcPr>
            <w:tcW w:w="708" w:type="dxa"/>
          </w:tcPr>
          <w:p w14:paraId="221025FB">
            <w:pPr>
              <w:pStyle w:val="26"/>
              <w:keepNext w:val="0"/>
              <w:keepLines w:val="0"/>
              <w:pageBreakBefore w:val="0"/>
              <w:widowControl w:val="0"/>
              <w:wordWrap/>
              <w:overflowPunct/>
              <w:topLinePunct w:val="0"/>
              <w:autoSpaceDE w:val="0"/>
              <w:autoSpaceDN w:val="0"/>
              <w:bidi w:val="0"/>
              <w:ind w:left="254"/>
              <w:rPr>
                <w:sz w:val="20"/>
              </w:rPr>
            </w:pPr>
            <w:r>
              <w:rPr>
                <w:sz w:val="20"/>
              </w:rPr>
              <w:t>10</w:t>
            </w:r>
          </w:p>
        </w:tc>
        <w:tc>
          <w:tcPr>
            <w:tcW w:w="993" w:type="dxa"/>
          </w:tcPr>
          <w:p w14:paraId="1FB59213">
            <w:pPr>
              <w:pStyle w:val="26"/>
              <w:keepNext w:val="0"/>
              <w:keepLines w:val="0"/>
              <w:pageBreakBefore w:val="0"/>
              <w:widowControl w:val="0"/>
              <w:wordWrap/>
              <w:overflowPunct/>
              <w:topLinePunct w:val="0"/>
              <w:autoSpaceDE w:val="0"/>
              <w:autoSpaceDN w:val="0"/>
              <w:bidi w:val="0"/>
              <w:ind w:left="376" w:right="366"/>
              <w:jc w:val="center"/>
              <w:rPr>
                <w:sz w:val="20"/>
              </w:rPr>
            </w:pPr>
            <w:r>
              <w:rPr>
                <w:sz w:val="20"/>
              </w:rPr>
              <w:t>10</w:t>
            </w:r>
          </w:p>
        </w:tc>
        <w:tc>
          <w:tcPr>
            <w:tcW w:w="850" w:type="dxa"/>
          </w:tcPr>
          <w:p w14:paraId="45937513">
            <w:pPr>
              <w:pStyle w:val="26"/>
              <w:keepNext w:val="0"/>
              <w:keepLines w:val="0"/>
              <w:pageBreakBefore w:val="0"/>
              <w:widowControl w:val="0"/>
              <w:wordWrap/>
              <w:overflowPunct/>
              <w:topLinePunct w:val="0"/>
              <w:autoSpaceDE w:val="0"/>
              <w:autoSpaceDN w:val="0"/>
              <w:bidi w:val="0"/>
              <w:ind w:left="122" w:right="112"/>
              <w:jc w:val="center"/>
              <w:rPr>
                <w:sz w:val="20"/>
              </w:rPr>
            </w:pPr>
            <w:r>
              <w:rPr>
                <w:sz w:val="20"/>
              </w:rPr>
              <w:t>10</w:t>
            </w:r>
          </w:p>
        </w:tc>
        <w:tc>
          <w:tcPr>
            <w:tcW w:w="958" w:type="dxa"/>
          </w:tcPr>
          <w:p w14:paraId="5778599F">
            <w:pPr>
              <w:pStyle w:val="26"/>
              <w:keepNext w:val="0"/>
              <w:keepLines w:val="0"/>
              <w:pageBreakBefore w:val="0"/>
              <w:widowControl w:val="0"/>
              <w:wordWrap/>
              <w:overflowPunct/>
              <w:topLinePunct w:val="0"/>
              <w:autoSpaceDE w:val="0"/>
              <w:autoSpaceDN w:val="0"/>
              <w:bidi w:val="0"/>
              <w:ind w:left="359" w:right="349"/>
              <w:jc w:val="center"/>
              <w:rPr>
                <w:sz w:val="20"/>
              </w:rPr>
            </w:pPr>
            <w:r>
              <w:rPr>
                <w:sz w:val="20"/>
              </w:rPr>
              <w:t>10</w:t>
            </w:r>
          </w:p>
        </w:tc>
        <w:tc>
          <w:tcPr>
            <w:tcW w:w="1310" w:type="dxa"/>
          </w:tcPr>
          <w:p w14:paraId="3FF0A79B">
            <w:pPr>
              <w:pStyle w:val="26"/>
              <w:keepNext w:val="0"/>
              <w:keepLines w:val="0"/>
              <w:pageBreakBefore w:val="0"/>
              <w:widowControl w:val="0"/>
              <w:wordWrap/>
              <w:overflowPunct/>
              <w:topLinePunct w:val="0"/>
              <w:autoSpaceDE w:val="0"/>
              <w:autoSpaceDN w:val="0"/>
              <w:bidi w:val="0"/>
              <w:ind w:left="152" w:right="142"/>
              <w:jc w:val="center"/>
              <w:rPr>
                <w:sz w:val="20"/>
              </w:rPr>
            </w:pPr>
            <w:r>
              <w:rPr>
                <w:sz w:val="20"/>
              </w:rPr>
              <w:t>10</w:t>
            </w:r>
          </w:p>
        </w:tc>
        <w:tc>
          <w:tcPr>
            <w:tcW w:w="1276" w:type="dxa"/>
          </w:tcPr>
          <w:p w14:paraId="6418FB72">
            <w:pPr>
              <w:pStyle w:val="26"/>
              <w:keepNext w:val="0"/>
              <w:keepLines w:val="0"/>
              <w:pageBreakBefore w:val="0"/>
              <w:widowControl w:val="0"/>
              <w:wordWrap/>
              <w:overflowPunct/>
              <w:topLinePunct w:val="0"/>
              <w:autoSpaceDE w:val="0"/>
              <w:autoSpaceDN w:val="0"/>
              <w:bidi w:val="0"/>
              <w:ind w:left="538"/>
              <w:rPr>
                <w:sz w:val="20"/>
              </w:rPr>
            </w:pPr>
            <w:r>
              <w:rPr>
                <w:sz w:val="20"/>
              </w:rPr>
              <w:t>10</w:t>
            </w:r>
          </w:p>
        </w:tc>
        <w:tc>
          <w:tcPr>
            <w:tcW w:w="1417" w:type="dxa"/>
          </w:tcPr>
          <w:p w14:paraId="411A47AC">
            <w:pPr>
              <w:pStyle w:val="26"/>
              <w:keepNext w:val="0"/>
              <w:keepLines w:val="0"/>
              <w:pageBreakBefore w:val="0"/>
              <w:widowControl w:val="0"/>
              <w:wordWrap/>
              <w:overflowPunct/>
              <w:topLinePunct w:val="0"/>
              <w:autoSpaceDE w:val="0"/>
              <w:autoSpaceDN w:val="0"/>
              <w:bidi w:val="0"/>
              <w:ind w:left="658"/>
              <w:rPr>
                <w:sz w:val="20"/>
              </w:rPr>
            </w:pPr>
            <w:r>
              <w:rPr>
                <w:sz w:val="20"/>
              </w:rPr>
              <w:t>8</w:t>
            </w:r>
          </w:p>
        </w:tc>
      </w:tr>
      <w:tr w14:paraId="25DF69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894" w:type="dxa"/>
            <w:tcBorders>
              <w:left w:val="single" w:color="000000" w:sz="6" w:space="0"/>
            </w:tcBorders>
          </w:tcPr>
          <w:p w14:paraId="646F882C">
            <w:pPr>
              <w:pStyle w:val="26"/>
              <w:keepNext w:val="0"/>
              <w:keepLines w:val="0"/>
              <w:pageBreakBefore w:val="0"/>
              <w:widowControl w:val="0"/>
              <w:wordWrap/>
              <w:overflowPunct/>
              <w:topLinePunct w:val="0"/>
              <w:autoSpaceDE w:val="0"/>
              <w:autoSpaceDN w:val="0"/>
              <w:bidi w:val="0"/>
              <w:spacing w:before="93"/>
              <w:ind w:left="105"/>
              <w:rPr>
                <w:sz w:val="20"/>
              </w:rPr>
            </w:pPr>
            <w:r>
              <w:rPr>
                <w:sz w:val="20"/>
              </w:rPr>
              <w:t>服务台服务水平</w:t>
            </w:r>
          </w:p>
        </w:tc>
        <w:tc>
          <w:tcPr>
            <w:tcW w:w="708" w:type="dxa"/>
          </w:tcPr>
          <w:p w14:paraId="2749CF5B">
            <w:pPr>
              <w:pStyle w:val="26"/>
              <w:keepNext w:val="0"/>
              <w:keepLines w:val="0"/>
              <w:pageBreakBefore w:val="0"/>
              <w:widowControl w:val="0"/>
              <w:wordWrap/>
              <w:overflowPunct/>
              <w:topLinePunct w:val="0"/>
              <w:autoSpaceDE w:val="0"/>
              <w:autoSpaceDN w:val="0"/>
              <w:bidi w:val="0"/>
              <w:ind w:left="254"/>
              <w:rPr>
                <w:sz w:val="20"/>
              </w:rPr>
            </w:pPr>
            <w:r>
              <w:rPr>
                <w:sz w:val="20"/>
              </w:rPr>
              <w:t>10</w:t>
            </w:r>
          </w:p>
        </w:tc>
        <w:tc>
          <w:tcPr>
            <w:tcW w:w="993" w:type="dxa"/>
          </w:tcPr>
          <w:p w14:paraId="0B79ACF2">
            <w:pPr>
              <w:pStyle w:val="26"/>
              <w:keepNext w:val="0"/>
              <w:keepLines w:val="0"/>
              <w:pageBreakBefore w:val="0"/>
              <w:widowControl w:val="0"/>
              <w:wordWrap/>
              <w:overflowPunct/>
              <w:topLinePunct w:val="0"/>
              <w:autoSpaceDE w:val="0"/>
              <w:autoSpaceDN w:val="0"/>
              <w:bidi w:val="0"/>
              <w:ind w:left="376" w:right="366"/>
              <w:jc w:val="center"/>
              <w:rPr>
                <w:sz w:val="20"/>
              </w:rPr>
            </w:pPr>
            <w:r>
              <w:rPr>
                <w:sz w:val="20"/>
              </w:rPr>
              <w:t>10</w:t>
            </w:r>
          </w:p>
        </w:tc>
        <w:tc>
          <w:tcPr>
            <w:tcW w:w="850" w:type="dxa"/>
          </w:tcPr>
          <w:p w14:paraId="36C5D111">
            <w:pPr>
              <w:pStyle w:val="26"/>
              <w:keepNext w:val="0"/>
              <w:keepLines w:val="0"/>
              <w:pageBreakBefore w:val="0"/>
              <w:widowControl w:val="0"/>
              <w:wordWrap/>
              <w:overflowPunct/>
              <w:topLinePunct w:val="0"/>
              <w:autoSpaceDE w:val="0"/>
              <w:autoSpaceDN w:val="0"/>
              <w:bidi w:val="0"/>
              <w:ind w:left="122" w:right="112"/>
              <w:jc w:val="center"/>
              <w:rPr>
                <w:sz w:val="20"/>
              </w:rPr>
            </w:pPr>
            <w:r>
              <w:rPr>
                <w:sz w:val="20"/>
              </w:rPr>
              <w:t>10</w:t>
            </w:r>
          </w:p>
        </w:tc>
        <w:tc>
          <w:tcPr>
            <w:tcW w:w="958" w:type="dxa"/>
          </w:tcPr>
          <w:p w14:paraId="153C65E8">
            <w:pPr>
              <w:pStyle w:val="26"/>
              <w:keepNext w:val="0"/>
              <w:keepLines w:val="0"/>
              <w:pageBreakBefore w:val="0"/>
              <w:widowControl w:val="0"/>
              <w:wordWrap/>
              <w:overflowPunct/>
              <w:topLinePunct w:val="0"/>
              <w:autoSpaceDE w:val="0"/>
              <w:autoSpaceDN w:val="0"/>
              <w:bidi w:val="0"/>
              <w:ind w:left="10"/>
              <w:jc w:val="center"/>
              <w:rPr>
                <w:sz w:val="20"/>
              </w:rPr>
            </w:pPr>
            <w:r>
              <w:rPr>
                <w:sz w:val="20"/>
              </w:rPr>
              <w:t>8</w:t>
            </w:r>
          </w:p>
        </w:tc>
        <w:tc>
          <w:tcPr>
            <w:tcW w:w="1310" w:type="dxa"/>
          </w:tcPr>
          <w:p w14:paraId="35AAE0B0">
            <w:pPr>
              <w:pStyle w:val="26"/>
              <w:keepNext w:val="0"/>
              <w:keepLines w:val="0"/>
              <w:pageBreakBefore w:val="0"/>
              <w:widowControl w:val="0"/>
              <w:wordWrap/>
              <w:overflowPunct/>
              <w:topLinePunct w:val="0"/>
              <w:autoSpaceDE w:val="0"/>
              <w:autoSpaceDN w:val="0"/>
              <w:bidi w:val="0"/>
              <w:ind w:left="152" w:right="142"/>
              <w:jc w:val="center"/>
              <w:rPr>
                <w:sz w:val="20"/>
              </w:rPr>
            </w:pPr>
            <w:r>
              <w:rPr>
                <w:sz w:val="20"/>
              </w:rPr>
              <w:t>10</w:t>
            </w:r>
          </w:p>
        </w:tc>
        <w:tc>
          <w:tcPr>
            <w:tcW w:w="1276" w:type="dxa"/>
          </w:tcPr>
          <w:p w14:paraId="56455E22">
            <w:pPr>
              <w:pStyle w:val="26"/>
              <w:keepNext w:val="0"/>
              <w:keepLines w:val="0"/>
              <w:pageBreakBefore w:val="0"/>
              <w:widowControl w:val="0"/>
              <w:wordWrap/>
              <w:overflowPunct/>
              <w:topLinePunct w:val="0"/>
              <w:autoSpaceDE w:val="0"/>
              <w:autoSpaceDN w:val="0"/>
              <w:bidi w:val="0"/>
              <w:ind w:left="588"/>
              <w:rPr>
                <w:rFonts w:hint="eastAsia" w:eastAsia="宋体"/>
                <w:sz w:val="20"/>
                <w:lang w:eastAsia="zh-CN"/>
              </w:rPr>
            </w:pPr>
            <w:r>
              <w:rPr>
                <w:rFonts w:hint="eastAsia"/>
                <w:sz w:val="20"/>
                <w:lang w:val="en-US" w:eastAsia="zh-CN"/>
              </w:rPr>
              <w:t>9</w:t>
            </w:r>
          </w:p>
        </w:tc>
        <w:tc>
          <w:tcPr>
            <w:tcW w:w="1417" w:type="dxa"/>
          </w:tcPr>
          <w:p w14:paraId="390056F8">
            <w:pPr>
              <w:pStyle w:val="26"/>
              <w:keepNext w:val="0"/>
              <w:keepLines w:val="0"/>
              <w:pageBreakBefore w:val="0"/>
              <w:widowControl w:val="0"/>
              <w:wordWrap/>
              <w:overflowPunct/>
              <w:topLinePunct w:val="0"/>
              <w:autoSpaceDE w:val="0"/>
              <w:autoSpaceDN w:val="0"/>
              <w:bidi w:val="0"/>
              <w:ind w:left="658"/>
              <w:rPr>
                <w:sz w:val="20"/>
              </w:rPr>
            </w:pPr>
            <w:r>
              <w:rPr>
                <w:sz w:val="20"/>
              </w:rPr>
              <w:t>5</w:t>
            </w:r>
          </w:p>
        </w:tc>
      </w:tr>
      <w:tr w14:paraId="75ADE4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1894" w:type="dxa"/>
            <w:tcBorders>
              <w:left w:val="single" w:color="000000" w:sz="6" w:space="0"/>
              <w:bottom w:val="single" w:color="000000" w:sz="6" w:space="0"/>
            </w:tcBorders>
          </w:tcPr>
          <w:p w14:paraId="55B62F98">
            <w:pPr>
              <w:pStyle w:val="26"/>
              <w:keepNext w:val="0"/>
              <w:keepLines w:val="0"/>
              <w:pageBreakBefore w:val="0"/>
              <w:widowControl w:val="0"/>
              <w:wordWrap/>
              <w:overflowPunct/>
              <w:topLinePunct w:val="0"/>
              <w:autoSpaceDE w:val="0"/>
              <w:autoSpaceDN w:val="0"/>
              <w:bidi w:val="0"/>
              <w:spacing w:before="93"/>
              <w:ind w:left="594"/>
              <w:rPr>
                <w:sz w:val="20"/>
              </w:rPr>
            </w:pPr>
            <w:r>
              <w:rPr>
                <w:spacing w:val="33"/>
                <w:sz w:val="20"/>
              </w:rPr>
              <w:t>合 计</w:t>
            </w:r>
          </w:p>
        </w:tc>
        <w:tc>
          <w:tcPr>
            <w:tcW w:w="708" w:type="dxa"/>
            <w:tcBorders>
              <w:bottom w:val="single" w:color="000000" w:sz="6" w:space="0"/>
            </w:tcBorders>
          </w:tcPr>
          <w:p w14:paraId="62B4290E">
            <w:pPr>
              <w:pStyle w:val="26"/>
              <w:keepNext w:val="0"/>
              <w:keepLines w:val="0"/>
              <w:pageBreakBefore w:val="0"/>
              <w:widowControl w:val="0"/>
              <w:wordWrap/>
              <w:overflowPunct/>
              <w:topLinePunct w:val="0"/>
              <w:autoSpaceDE w:val="0"/>
              <w:autoSpaceDN w:val="0"/>
              <w:bidi w:val="0"/>
              <w:ind w:left="204"/>
              <w:rPr>
                <w:sz w:val="20"/>
              </w:rPr>
            </w:pPr>
            <w:r>
              <w:rPr>
                <w:sz w:val="20"/>
              </w:rPr>
              <w:t>100</w:t>
            </w:r>
          </w:p>
        </w:tc>
        <w:tc>
          <w:tcPr>
            <w:tcW w:w="993" w:type="dxa"/>
            <w:tcBorders>
              <w:bottom w:val="single" w:color="000000" w:sz="6" w:space="0"/>
            </w:tcBorders>
          </w:tcPr>
          <w:p w14:paraId="72C4A5C6">
            <w:pPr>
              <w:pStyle w:val="26"/>
              <w:keepNext w:val="0"/>
              <w:keepLines w:val="0"/>
              <w:pageBreakBefore w:val="0"/>
              <w:widowControl w:val="0"/>
              <w:wordWrap/>
              <w:overflowPunct/>
              <w:topLinePunct w:val="0"/>
              <w:autoSpaceDE w:val="0"/>
              <w:autoSpaceDN w:val="0"/>
              <w:bidi w:val="0"/>
              <w:ind w:left="376" w:right="366"/>
              <w:jc w:val="center"/>
              <w:rPr>
                <w:sz w:val="20"/>
              </w:rPr>
            </w:pPr>
            <w:r>
              <w:rPr>
                <w:sz w:val="20"/>
              </w:rPr>
              <w:t>96</w:t>
            </w:r>
          </w:p>
        </w:tc>
        <w:tc>
          <w:tcPr>
            <w:tcW w:w="850" w:type="dxa"/>
            <w:tcBorders>
              <w:bottom w:val="single" w:color="000000" w:sz="6" w:space="0"/>
            </w:tcBorders>
          </w:tcPr>
          <w:p w14:paraId="6D2083B3">
            <w:pPr>
              <w:pStyle w:val="26"/>
              <w:keepNext w:val="0"/>
              <w:keepLines w:val="0"/>
              <w:pageBreakBefore w:val="0"/>
              <w:widowControl w:val="0"/>
              <w:wordWrap/>
              <w:overflowPunct/>
              <w:topLinePunct w:val="0"/>
              <w:autoSpaceDE w:val="0"/>
              <w:autoSpaceDN w:val="0"/>
              <w:bidi w:val="0"/>
              <w:ind w:left="122" w:right="112"/>
              <w:jc w:val="center"/>
              <w:rPr>
                <w:sz w:val="20"/>
              </w:rPr>
            </w:pPr>
            <w:r>
              <w:rPr>
                <w:sz w:val="20"/>
              </w:rPr>
              <w:t>98</w:t>
            </w:r>
          </w:p>
        </w:tc>
        <w:tc>
          <w:tcPr>
            <w:tcW w:w="958" w:type="dxa"/>
            <w:tcBorders>
              <w:bottom w:val="single" w:color="000000" w:sz="6" w:space="0"/>
            </w:tcBorders>
          </w:tcPr>
          <w:p w14:paraId="50EA4354">
            <w:pPr>
              <w:pStyle w:val="26"/>
              <w:keepNext w:val="0"/>
              <w:keepLines w:val="0"/>
              <w:pageBreakBefore w:val="0"/>
              <w:widowControl w:val="0"/>
              <w:wordWrap/>
              <w:overflowPunct/>
              <w:topLinePunct w:val="0"/>
              <w:autoSpaceDE w:val="0"/>
              <w:autoSpaceDN w:val="0"/>
              <w:bidi w:val="0"/>
              <w:ind w:left="359" w:right="349"/>
              <w:jc w:val="center"/>
              <w:rPr>
                <w:sz w:val="20"/>
              </w:rPr>
            </w:pPr>
            <w:r>
              <w:rPr>
                <w:sz w:val="20"/>
              </w:rPr>
              <w:t>98</w:t>
            </w:r>
          </w:p>
        </w:tc>
        <w:tc>
          <w:tcPr>
            <w:tcW w:w="1310" w:type="dxa"/>
            <w:tcBorders>
              <w:bottom w:val="single" w:color="000000" w:sz="6" w:space="0"/>
            </w:tcBorders>
          </w:tcPr>
          <w:p w14:paraId="349D9656">
            <w:pPr>
              <w:pStyle w:val="26"/>
              <w:keepNext w:val="0"/>
              <w:keepLines w:val="0"/>
              <w:pageBreakBefore w:val="0"/>
              <w:widowControl w:val="0"/>
              <w:wordWrap/>
              <w:overflowPunct/>
              <w:topLinePunct w:val="0"/>
              <w:autoSpaceDE w:val="0"/>
              <w:autoSpaceDN w:val="0"/>
              <w:bidi w:val="0"/>
              <w:ind w:left="152" w:right="142"/>
              <w:jc w:val="center"/>
              <w:rPr>
                <w:sz w:val="20"/>
              </w:rPr>
            </w:pPr>
            <w:r>
              <w:rPr>
                <w:sz w:val="20"/>
              </w:rPr>
              <w:t>96</w:t>
            </w:r>
          </w:p>
        </w:tc>
        <w:tc>
          <w:tcPr>
            <w:tcW w:w="1276" w:type="dxa"/>
            <w:tcBorders>
              <w:bottom w:val="single" w:color="000000" w:sz="6" w:space="0"/>
            </w:tcBorders>
          </w:tcPr>
          <w:p w14:paraId="75F3D4BE">
            <w:pPr>
              <w:pStyle w:val="26"/>
              <w:keepNext w:val="0"/>
              <w:keepLines w:val="0"/>
              <w:pageBreakBefore w:val="0"/>
              <w:widowControl w:val="0"/>
              <w:wordWrap/>
              <w:overflowPunct/>
              <w:topLinePunct w:val="0"/>
              <w:autoSpaceDE w:val="0"/>
              <w:autoSpaceDN w:val="0"/>
              <w:bidi w:val="0"/>
              <w:ind w:left="538"/>
              <w:rPr>
                <w:sz w:val="20"/>
              </w:rPr>
            </w:pPr>
            <w:r>
              <w:rPr>
                <w:sz w:val="20"/>
              </w:rPr>
              <w:t>98</w:t>
            </w:r>
          </w:p>
        </w:tc>
        <w:tc>
          <w:tcPr>
            <w:tcW w:w="1417" w:type="dxa"/>
            <w:tcBorders>
              <w:bottom w:val="single" w:color="000000" w:sz="6" w:space="0"/>
            </w:tcBorders>
          </w:tcPr>
          <w:p w14:paraId="0EA74A87">
            <w:pPr>
              <w:pStyle w:val="26"/>
              <w:keepNext w:val="0"/>
              <w:keepLines w:val="0"/>
              <w:pageBreakBefore w:val="0"/>
              <w:widowControl w:val="0"/>
              <w:wordWrap/>
              <w:overflowPunct/>
              <w:topLinePunct w:val="0"/>
              <w:autoSpaceDE w:val="0"/>
              <w:autoSpaceDN w:val="0"/>
              <w:bidi w:val="0"/>
              <w:ind w:left="608"/>
              <w:rPr>
                <w:sz w:val="20"/>
              </w:rPr>
            </w:pPr>
            <w:r>
              <w:rPr>
                <w:sz w:val="20"/>
              </w:rPr>
              <w:t>91</w:t>
            </w:r>
          </w:p>
        </w:tc>
      </w:tr>
    </w:tbl>
    <w:p w14:paraId="28260EE7">
      <w:pPr>
        <w:pStyle w:val="29"/>
        <w:bidi w:val="0"/>
        <w:rPr>
          <w:rFonts w:hint="eastAsia"/>
          <w:lang w:val="en-US" w:eastAsia="zh-CN"/>
        </w:rPr>
      </w:pPr>
      <w:r>
        <w:rPr>
          <w:rFonts w:hint="eastAsia"/>
          <w:lang w:val="en-US" w:eastAsia="zh-CN"/>
        </w:rPr>
        <w:t>以下从客户、调查分项两个维度对得分情况进行统计</w:t>
      </w:r>
    </w:p>
    <w:p w14:paraId="0326B94C">
      <w:pPr>
        <w:pStyle w:val="29"/>
        <w:bidi w:val="0"/>
        <w:rPr>
          <w:rFonts w:hint="default"/>
          <w:lang w:val="en-US" w:eastAsia="zh-CN"/>
        </w:rPr>
      </w:pPr>
      <w:r>
        <w:rPr>
          <w:rFonts w:hint="eastAsia"/>
          <w:lang w:val="en-US" w:eastAsia="zh-CN"/>
        </w:rPr>
        <w:t>满意度调查得分统计如下</w:t>
      </w:r>
    </w:p>
    <w:p w14:paraId="697A89B0">
      <w:pPr>
        <w:pStyle w:val="29"/>
        <w:bidi w:val="0"/>
        <w:rPr>
          <w:lang w:eastAsia="zh-CN"/>
        </w:rPr>
      </w:pPr>
      <w:bookmarkStart w:id="9" w:name="_GoBack"/>
      <w:r>
        <w:drawing>
          <wp:inline distT="0" distB="0" distL="114300" distR="114300">
            <wp:extent cx="6400800" cy="1352550"/>
            <wp:effectExtent l="0" t="0" r="0" b="381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6"/>
                    <a:stretch>
                      <a:fillRect/>
                    </a:stretch>
                  </pic:blipFill>
                  <pic:spPr>
                    <a:xfrm>
                      <a:off x="0" y="0"/>
                      <a:ext cx="6400800" cy="1352550"/>
                    </a:xfrm>
                    <a:prstGeom prst="rect">
                      <a:avLst/>
                    </a:prstGeom>
                    <a:noFill/>
                    <a:ln>
                      <a:noFill/>
                    </a:ln>
                  </pic:spPr>
                </pic:pic>
              </a:graphicData>
            </a:graphic>
          </wp:inline>
        </w:drawing>
      </w:r>
      <w:bookmarkEnd w:id="9"/>
    </w:p>
    <w:p w14:paraId="64AAA85F">
      <w:pPr>
        <w:pStyle w:val="29"/>
        <w:bidi w:val="0"/>
      </w:pPr>
    </w:p>
    <w:p w14:paraId="354A7068">
      <w:pPr>
        <w:pStyle w:val="29"/>
        <w:bidi w:val="0"/>
      </w:pPr>
    </w:p>
    <w:p w14:paraId="1F6D8B6E">
      <w:pPr>
        <w:pStyle w:val="29"/>
        <w:bidi w:val="0"/>
      </w:pPr>
    </w:p>
    <w:p w14:paraId="74BAA7A4">
      <w:pPr>
        <w:pStyle w:val="29"/>
        <w:bidi w:val="0"/>
      </w:pPr>
    </w:p>
    <w:p w14:paraId="304205AE">
      <w:pPr>
        <w:pStyle w:val="29"/>
        <w:bidi w:val="0"/>
        <w:rPr>
          <w:rFonts w:hint="default" w:eastAsia="宋体"/>
          <w:lang w:val="en-US" w:eastAsia="zh-CN"/>
        </w:rPr>
      </w:pPr>
      <w:r>
        <w:rPr>
          <w:rFonts w:hint="eastAsia"/>
          <w:lang w:val="en-US" w:eastAsia="zh-CN"/>
        </w:rPr>
        <w:t>满意度调查分项得分情况如下：</w:t>
      </w:r>
    </w:p>
    <w:p w14:paraId="73DF48F7">
      <w:pPr>
        <w:pStyle w:val="29"/>
        <w:bidi w:val="0"/>
        <w:rPr>
          <w:lang w:eastAsia="zh-CN"/>
        </w:rPr>
      </w:pPr>
      <w:r>
        <w:drawing>
          <wp:inline distT="0" distB="0" distL="114300" distR="114300">
            <wp:extent cx="6400800" cy="1390650"/>
            <wp:effectExtent l="0" t="0" r="0" b="1143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7"/>
                    <a:stretch>
                      <a:fillRect/>
                    </a:stretch>
                  </pic:blipFill>
                  <pic:spPr>
                    <a:xfrm>
                      <a:off x="0" y="0"/>
                      <a:ext cx="6400800" cy="1390650"/>
                    </a:xfrm>
                    <a:prstGeom prst="rect">
                      <a:avLst/>
                    </a:prstGeom>
                    <a:noFill/>
                    <a:ln>
                      <a:noFill/>
                    </a:ln>
                  </pic:spPr>
                </pic:pic>
              </a:graphicData>
            </a:graphic>
          </wp:inline>
        </w:drawing>
      </w:r>
    </w:p>
    <w:p w14:paraId="3541A22F">
      <w:pPr>
        <w:pStyle w:val="28"/>
        <w:keepNext w:val="0"/>
        <w:keepLines w:val="0"/>
        <w:pageBreakBefore w:val="0"/>
        <w:widowControl w:val="0"/>
        <w:wordWrap/>
        <w:overflowPunct/>
        <w:topLinePunct w:val="0"/>
        <w:autoSpaceDE w:val="0"/>
        <w:autoSpaceDN w:val="0"/>
        <w:bidi w:val="0"/>
        <w:rPr>
          <w:lang w:eastAsia="zh-CN"/>
        </w:rPr>
      </w:pPr>
      <w:bookmarkStart w:id="8" w:name="_Toc22742"/>
      <w:r>
        <w:rPr>
          <w:lang w:eastAsia="zh-CN"/>
        </w:rPr>
        <w:t>客户满意度调查结果分析</w:t>
      </w:r>
      <w:bookmarkEnd w:id="8"/>
    </w:p>
    <w:p w14:paraId="581A0376">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107"/>
          <w:sz w:val="24"/>
          <w:szCs w:val="24"/>
          <w:lang w:eastAsia="zh-CN"/>
        </w:rPr>
      </w:pPr>
      <w:r>
        <w:rPr>
          <w:rFonts w:hint="eastAsia" w:ascii="宋体" w:hAnsi="宋体" w:eastAsia="宋体" w:cs="宋体"/>
          <w:spacing w:val="-6"/>
          <w:sz w:val="24"/>
          <w:szCs w:val="24"/>
          <w:lang w:eastAsia="zh-CN"/>
        </w:rPr>
        <w:t>经过客户满意度调查表对</w:t>
      </w:r>
      <w:r>
        <w:rPr>
          <w:rFonts w:hint="eastAsia" w:ascii="宋体" w:hAnsi="宋体" w:eastAsia="宋体" w:cs="宋体"/>
          <w:spacing w:val="-1"/>
          <w:sz w:val="24"/>
          <w:szCs w:val="24"/>
          <w:lang w:eastAsia="zh-CN"/>
        </w:rPr>
        <w:t>6</w:t>
      </w:r>
      <w:r>
        <w:rPr>
          <w:rFonts w:hint="eastAsia" w:ascii="宋体" w:hAnsi="宋体" w:eastAsia="宋体" w:cs="宋体"/>
          <w:spacing w:val="-8"/>
          <w:sz w:val="24"/>
          <w:szCs w:val="24"/>
          <w:lang w:eastAsia="zh-CN"/>
        </w:rPr>
        <w:t>个客户进行调查统计得出以下分数：</w:t>
      </w:r>
      <w:r>
        <w:rPr>
          <w:rFonts w:hint="eastAsia" w:ascii="宋体" w:hAnsi="宋体" w:eastAsia="宋体" w:cs="宋体"/>
          <w:spacing w:val="-107"/>
          <w:sz w:val="24"/>
          <w:szCs w:val="24"/>
          <w:lang w:eastAsia="zh-CN"/>
        </w:rPr>
        <w:t xml:space="preserve"> </w:t>
      </w:r>
    </w:p>
    <w:p w14:paraId="73043CBC">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cs="宋体"/>
          <w:spacing w:val="-6"/>
          <w:sz w:val="24"/>
          <w:szCs w:val="24"/>
          <w:lang w:eastAsia="zh-CN"/>
        </w:rPr>
        <w:t>甘肃省人民医院</w:t>
      </w:r>
      <w:r>
        <w:rPr>
          <w:rFonts w:hint="eastAsia" w:ascii="宋体" w:hAnsi="宋体" w:eastAsia="宋体" w:cs="宋体"/>
          <w:spacing w:val="-6"/>
          <w:sz w:val="24"/>
          <w:szCs w:val="24"/>
          <w:lang w:eastAsia="zh-CN"/>
        </w:rPr>
        <w:t>：96 分</w:t>
      </w:r>
    </w:p>
    <w:p w14:paraId="7CEF585E">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cs="宋体"/>
          <w:spacing w:val="-6"/>
          <w:sz w:val="24"/>
          <w:szCs w:val="24"/>
          <w:lang w:eastAsia="zh-CN"/>
        </w:rPr>
        <w:t>甘肃省中医院</w:t>
      </w:r>
      <w:r>
        <w:rPr>
          <w:rFonts w:hint="eastAsia" w:ascii="宋体" w:hAnsi="宋体" w:eastAsia="宋体" w:cs="宋体"/>
          <w:spacing w:val="-6"/>
          <w:sz w:val="24"/>
          <w:szCs w:val="24"/>
          <w:lang w:eastAsia="zh-CN"/>
        </w:rPr>
        <w:t>：98 分</w:t>
      </w:r>
    </w:p>
    <w:p w14:paraId="2F51D08C">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平度市第三人民医院：98 分</w:t>
      </w:r>
    </w:p>
    <w:p w14:paraId="2636ED06">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平度市人民医院：96 分</w:t>
      </w:r>
    </w:p>
    <w:p w14:paraId="6529B6D9">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cs="宋体"/>
          <w:spacing w:val="-6"/>
          <w:sz w:val="24"/>
          <w:szCs w:val="24"/>
          <w:lang w:eastAsia="zh-CN"/>
        </w:rPr>
        <w:t>甘肃省第二人民医院</w:t>
      </w:r>
      <w:r>
        <w:rPr>
          <w:rFonts w:hint="eastAsia" w:ascii="宋体" w:hAnsi="宋体" w:eastAsia="宋体" w:cs="宋体"/>
          <w:spacing w:val="-6"/>
          <w:sz w:val="24"/>
          <w:szCs w:val="24"/>
          <w:lang w:eastAsia="zh-CN"/>
        </w:rPr>
        <w:t>：98 分</w:t>
      </w:r>
    </w:p>
    <w:p w14:paraId="4E4F3D5A">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中国动物卫生与流行病学中心：91 分</w:t>
      </w:r>
    </w:p>
    <w:p w14:paraId="107B5D38">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对已统计的用户满意度调查问卷结果进行分析，截止</w:t>
      </w:r>
      <w:r>
        <w:rPr>
          <w:rFonts w:hint="eastAsia" w:ascii="宋体" w:hAnsi="宋体" w:eastAsia="宋体" w:cs="宋体"/>
          <w:spacing w:val="-6"/>
          <w:sz w:val="24"/>
          <w:szCs w:val="24"/>
          <w:lang w:val="en-US" w:eastAsia="zh-CN"/>
        </w:rPr>
        <w:t>2025年</w:t>
      </w:r>
      <w:r>
        <w:rPr>
          <w:rFonts w:hint="eastAsia" w:ascii="宋体" w:hAnsi="宋体" w:cs="宋体"/>
          <w:spacing w:val="-6"/>
          <w:sz w:val="24"/>
          <w:szCs w:val="24"/>
          <w:lang w:val="en-US" w:eastAsia="zh-CN"/>
        </w:rPr>
        <w:t>10</w:t>
      </w:r>
      <w:r>
        <w:rPr>
          <w:rFonts w:hint="eastAsia" w:ascii="宋体" w:hAnsi="宋体" w:eastAsia="宋体" w:cs="宋体"/>
          <w:spacing w:val="-6"/>
          <w:sz w:val="24"/>
          <w:szCs w:val="24"/>
          <w:lang w:val="en-US" w:eastAsia="zh-CN"/>
        </w:rPr>
        <w:t>月</w:t>
      </w:r>
      <w:r>
        <w:rPr>
          <w:rFonts w:hint="eastAsia" w:ascii="宋体" w:hAnsi="宋体" w:eastAsia="宋体" w:cs="宋体"/>
          <w:spacing w:val="-6"/>
          <w:sz w:val="24"/>
          <w:szCs w:val="24"/>
          <w:lang w:eastAsia="zh-CN"/>
        </w:rPr>
        <w:t>客户满意度平均分为 96分（满意度调查表总得分/收回的调查问卷总份数），通过调查分数以及客户提出的改进意见，</w:t>
      </w:r>
      <w:r>
        <w:rPr>
          <w:rFonts w:hint="eastAsia" w:ascii="宋体" w:hAnsi="宋体" w:eastAsia="宋体" w:cs="宋体"/>
          <w:spacing w:val="-6"/>
          <w:sz w:val="24"/>
          <w:szCs w:val="24"/>
          <w:lang w:val="en-US" w:eastAsia="zh-CN"/>
        </w:rPr>
        <w:t>运维部</w:t>
      </w:r>
      <w:r>
        <w:rPr>
          <w:rFonts w:hint="eastAsia" w:ascii="宋体" w:hAnsi="宋体" w:eastAsia="宋体" w:cs="宋体"/>
          <w:spacing w:val="-6"/>
          <w:sz w:val="24"/>
          <w:szCs w:val="24"/>
          <w:lang w:eastAsia="zh-CN"/>
        </w:rPr>
        <w:t>发现以下情况在之后的运维服务过程中有提高的空间：</w:t>
      </w:r>
    </w:p>
    <w:p w14:paraId="7D7205A6">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经了解服务台人员在电话回访过程中用语不够规范导致服务台分数较低，由服务台负责人进行内部培训来提高服务台人员的用语规范性，从而提高用户的整体满意度。</w:t>
      </w:r>
    </w:p>
    <w:p w14:paraId="388EFA48">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公司内部合同流程过长，有需要客户等待情况出现，加快服务流程工具系统推进和使用， 减少合同管理审批流程，提高合同审批和文档管理效率。</w:t>
      </w:r>
    </w:p>
    <w:p w14:paraId="67A198E2">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与客户的沟通与汇报有不及时的现象，规范相关流程，增加客户满意度。</w:t>
      </w:r>
    </w:p>
    <w:p w14:paraId="0DCD4630">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通过满意度调查得知，客户对我司的运维服务基本持满意态度，但对于公司的服务台服务水平等方面有需要提高的空间，从本次调查不仅获知本公司的不足之处，还反映了客户关注需要进一步加强，未来更有必要提升公司整体运作及管理水平。</w:t>
      </w:r>
    </w:p>
    <w:p w14:paraId="0C896E27">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spacing w:val="-6"/>
          <w:lang w:eastAsia="zh-CN"/>
        </w:rPr>
      </w:pPr>
      <w:r>
        <w:rPr>
          <w:rFonts w:hint="eastAsia" w:ascii="宋体" w:hAnsi="宋体" w:eastAsia="宋体" w:cs="宋体"/>
          <w:spacing w:val="-6"/>
          <w:sz w:val="24"/>
          <w:szCs w:val="24"/>
          <w:lang w:eastAsia="zh-CN"/>
        </w:rPr>
        <w:t>之后</w:t>
      </w:r>
      <w:r>
        <w:rPr>
          <w:rFonts w:hint="eastAsia" w:ascii="宋体" w:hAnsi="宋体" w:eastAsia="宋体" w:cs="宋体"/>
          <w:spacing w:val="-6"/>
          <w:sz w:val="24"/>
          <w:szCs w:val="24"/>
          <w:lang w:val="en-US" w:eastAsia="zh-CN"/>
        </w:rPr>
        <w:t>运维部</w:t>
      </w:r>
      <w:r>
        <w:rPr>
          <w:rFonts w:hint="eastAsia" w:ascii="宋体" w:hAnsi="宋体" w:eastAsia="宋体" w:cs="宋体"/>
          <w:spacing w:val="-6"/>
          <w:sz w:val="24"/>
          <w:szCs w:val="24"/>
          <w:lang w:eastAsia="zh-CN"/>
        </w:rPr>
        <w:t>会继续向客户征询调查问卷，并对调查问卷的数据进行统计分析，从而进一步提升本公司各方面服务水平，更好的服务于客户。</w:t>
      </w:r>
    </w:p>
    <w:p w14:paraId="5973CCC5">
      <w:pPr>
        <w:pStyle w:val="12"/>
        <w:keepNext w:val="0"/>
        <w:keepLines w:val="0"/>
        <w:pageBreakBefore w:val="0"/>
        <w:widowControl w:val="0"/>
        <w:wordWrap/>
        <w:overflowPunct/>
        <w:topLinePunct w:val="0"/>
        <w:autoSpaceDE w:val="0"/>
        <w:autoSpaceDN w:val="0"/>
        <w:bidi w:val="0"/>
        <w:ind w:left="214"/>
        <w:rPr>
          <w:lang w:eastAsia="zh-CN"/>
        </w:rPr>
      </w:pPr>
    </w:p>
    <w:sectPr>
      <w:pgSz w:w="11910" w:h="16840"/>
      <w:pgMar w:top="1200" w:right="900" w:bottom="280" w:left="9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C2D0E8D7"/>
    <w:multiLevelType w:val="singleLevel"/>
    <w:tmpl w:val="C2D0E8D7"/>
    <w:lvl w:ilvl="0" w:tentative="0">
      <w:start w:val="1"/>
      <w:numFmt w:val="decimal"/>
      <w:lvlText w:val="%1."/>
      <w:lvlJc w:val="left"/>
      <w:pPr>
        <w:ind w:left="425" w:hanging="425"/>
      </w:pPr>
      <w:rPr>
        <w:rFonts w:hint="default"/>
      </w:rPr>
    </w:lvl>
  </w:abstractNum>
  <w:abstractNum w:abstractNumId="2">
    <w:nsid w:val="10C575C9"/>
    <w:multiLevelType w:val="singleLevel"/>
    <w:tmpl w:val="10C575C9"/>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NotTrackMoves/>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0403A9"/>
    <w:rsid w:val="07966D78"/>
    <w:rsid w:val="091361A6"/>
    <w:rsid w:val="0ACA5879"/>
    <w:rsid w:val="0B582596"/>
    <w:rsid w:val="0EC51CF1"/>
    <w:rsid w:val="122227F1"/>
    <w:rsid w:val="16247C45"/>
    <w:rsid w:val="1B901A53"/>
    <w:rsid w:val="212C79A5"/>
    <w:rsid w:val="21693926"/>
    <w:rsid w:val="21BA76AF"/>
    <w:rsid w:val="229D0A25"/>
    <w:rsid w:val="22E5075C"/>
    <w:rsid w:val="23F32F52"/>
    <w:rsid w:val="247F0164"/>
    <w:rsid w:val="24AA0549"/>
    <w:rsid w:val="290A4A78"/>
    <w:rsid w:val="2E2E1209"/>
    <w:rsid w:val="311D7312"/>
    <w:rsid w:val="31F6028F"/>
    <w:rsid w:val="331F0650"/>
    <w:rsid w:val="36965B9D"/>
    <w:rsid w:val="38983E4E"/>
    <w:rsid w:val="3A296D28"/>
    <w:rsid w:val="3A451DB4"/>
    <w:rsid w:val="3D0F48FB"/>
    <w:rsid w:val="3EDC080D"/>
    <w:rsid w:val="43D61CCF"/>
    <w:rsid w:val="453B44DF"/>
    <w:rsid w:val="46072613"/>
    <w:rsid w:val="47833F1C"/>
    <w:rsid w:val="4A783AE0"/>
    <w:rsid w:val="4B6B53F2"/>
    <w:rsid w:val="4B9C37FE"/>
    <w:rsid w:val="4C312198"/>
    <w:rsid w:val="52A2730A"/>
    <w:rsid w:val="541A1764"/>
    <w:rsid w:val="59A8290F"/>
    <w:rsid w:val="5E142BAD"/>
    <w:rsid w:val="5FBC4017"/>
    <w:rsid w:val="5FCE4022"/>
    <w:rsid w:val="61897F29"/>
    <w:rsid w:val="63253F1E"/>
    <w:rsid w:val="6A15771E"/>
    <w:rsid w:val="6B8159A0"/>
    <w:rsid w:val="6CA4030D"/>
    <w:rsid w:val="6CAF143D"/>
    <w:rsid w:val="6CD11D50"/>
    <w:rsid w:val="6CFC1EF7"/>
    <w:rsid w:val="6E5F273D"/>
    <w:rsid w:val="71BB5EDC"/>
    <w:rsid w:val="752244C4"/>
    <w:rsid w:val="75C537CD"/>
    <w:rsid w:val="761414FB"/>
    <w:rsid w:val="783A5282"/>
    <w:rsid w:val="7904460D"/>
    <w:rsid w:val="7B841A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2"/>
    <w:tblPr>
      <w:tblCellMar>
        <w:top w:w="0" w:type="dxa"/>
        <w:left w:w="0" w:type="dxa"/>
        <w:bottom w:w="0" w:type="dxa"/>
        <w:right w:w="0" w:type="dxa"/>
      </w:tblCellMar>
    </w:tblPr>
  </w:style>
  <w:style w:type="paragraph" w:styleId="25">
    <w:name w:val="List Paragraph"/>
    <w:basedOn w:val="1"/>
    <w:qFormat/>
    <w:uiPriority w:val="1"/>
    <w:pPr>
      <w:ind w:left="634" w:hanging="241"/>
    </w:pPr>
  </w:style>
  <w:style w:type="paragraph" w:customStyle="1" w:styleId="26">
    <w:name w:val="Table Paragraph"/>
    <w:basedOn w:val="1"/>
    <w:qFormat/>
    <w:uiPriority w:val="1"/>
    <w:pPr>
      <w:spacing w:before="121"/>
    </w:p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40"/>
    <w:qFormat/>
    <w:uiPriority w:val="0"/>
    <w:pPr>
      <w:spacing w:before="100" w:after="90" w:line="360" w:lineRule="auto"/>
    </w:pPr>
    <w:rPr>
      <w:rFonts w:ascii="Arial" w:hAnsi="Arial" w:eastAsia="宋体"/>
      <w:sz w:val="32"/>
    </w:rPr>
  </w:style>
  <w:style w:type="paragraph" w:customStyle="1" w:styleId="29">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4">
    <w:name w:val="柴_文档名"/>
    <w:basedOn w:val="19"/>
    <w:qFormat/>
    <w:uiPriority w:val="0"/>
    <w:pPr>
      <w:spacing w:after="900" w:afterLines="900"/>
    </w:pPr>
    <w:rPr>
      <w:rFonts w:ascii="黑体" w:hAnsi="黑体" w:eastAsia="黑体" w:cs="黑体"/>
      <w:bCs/>
      <w:spacing w:val="-7"/>
      <w:sz w:val="52"/>
      <w:szCs w:val="52"/>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28"/>
    <w:qFormat/>
    <w:uiPriority w:val="0"/>
    <w:rPr>
      <w:rFonts w:ascii="Arial" w:hAnsi="Arial" w:eastAsia="宋体"/>
      <w:sz w:val="32"/>
    </w:rPr>
  </w:style>
  <w:style w:type="paragraph" w:customStyle="1" w:styleId="41">
    <w:name w:val="柴_正文_无缩进"/>
    <w:basedOn w:val="1"/>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1426</Words>
  <Characters>1638</Characters>
  <Lines>16</Lines>
  <Paragraphs>4</Paragraphs>
  <TotalTime>0</TotalTime>
  <ScaleCrop>false</ScaleCrop>
  <LinksUpToDate>false</LinksUpToDate>
  <CharactersWithSpaces>1756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2023-01-10T06:27:00Z</dcterms:created>
  <dc:creator>陈亮</dc:creator>
  <cp:lastModifiedBy>郝宇</cp:lastModifiedBy>
  <dcterms:modified xsi:type="dcterms:W3CDTF">2026-01-08T15:07:00Z</dcterms:modified>
  <dc:title>预防措施记录表</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2011-07-21T00:00:00Z</vt:filetime>
  </property>
  <property fmtid="{D5CDD505-2E9C-101B-9397-08002B2CF9AE}" pid="3" name="Creator">
    <vt:lpwstr>Microsoft Office Word</vt:lpwstr>
  </property>
  <property fmtid="{D5CDD505-2E9C-101B-9397-08002B2CF9AE}" pid="4" name="ICV">
    <vt:lpwstr>0AE80DE977194E2F9C8A1C15F22C164F_12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y fmtid="{D5CDD505-2E9C-101B-9397-08002B2CF9AE}" pid="7" name="LastSaved">
    <vt:filetime>2023-01-10T00:00:00Z</vt:filetime>
  </property>
</Properties>
</file>