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C32">
      <w:pPr>
        <w:pStyle w:val="31"/>
        <w:bidi w:val="0"/>
      </w:pPr>
    </w:p>
    <w:p w14:paraId="2D37EB85">
      <w:pPr>
        <w:pStyle w:val="31"/>
        <w:bidi w:val="0"/>
      </w:pPr>
      <w:bookmarkStart w:id="0" w:name="_Toc10010"/>
      <w:r>
        <w:t>管理评审报告</w:t>
      </w:r>
      <w:bookmarkEnd w:id="0"/>
    </w:p>
    <w:p w14:paraId="42A59192">
      <w:pPr>
        <w:pStyle w:val="32"/>
        <w:bidi w:val="0"/>
      </w:pPr>
      <w:bookmarkStart w:id="1" w:name="_Toc1892"/>
      <w:r>
        <w:t>中达丰集团有限公司</w:t>
      </w:r>
      <w:bookmarkEnd w:id="1"/>
    </w:p>
    <w:p w14:paraId="73882953">
      <w:pPr>
        <w:spacing w:before="117" w:line="219" w:lineRule="auto"/>
        <w:ind w:left="0" w:leftChars="0" w:right="0" w:rightChars="0" w:firstLine="0" w:firstLineChars="0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2025年1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0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日</w:t>
      </w:r>
    </w:p>
    <w:p w14:paraId="4A402FE4">
      <w:pPr>
        <w:spacing w:line="219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footerReference r:id="rId6" w:type="default"/>
          <w:pgSz w:w="11906" w:h="16839"/>
          <w:pgMar w:top="1105" w:right="1151" w:bottom="1360" w:left="1672" w:header="1090" w:footer="1344" w:gutter="0"/>
          <w:cols w:space="720" w:num="1"/>
        </w:sectPr>
      </w:pPr>
    </w:p>
    <w:p w14:paraId="024E3FE5">
      <w:pPr>
        <w:spacing w:before="91" w:line="220" w:lineRule="auto"/>
        <w:ind w:left="3811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103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 w14:paraId="47DB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  <w:jc w:val="center"/>
        </w:trPr>
        <w:tc>
          <w:tcPr>
            <w:tcW w:w="1564" w:type="dxa"/>
            <w:vAlign w:val="center"/>
          </w:tcPr>
          <w:p w14:paraId="04E65678">
            <w:pPr>
              <w:pStyle w:val="25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 w14:paraId="04EA6355">
            <w:pPr>
              <w:pStyle w:val="25"/>
              <w:spacing w:before="78" w:line="218" w:lineRule="auto"/>
              <w:ind w:left="115"/>
            </w:pPr>
            <w:r>
              <w:rPr>
                <w:spacing w:val="-1"/>
              </w:rPr>
              <w:t>管理评审报告（ZDFJT-ITSS-GLPSBG）</w:t>
            </w:r>
          </w:p>
        </w:tc>
      </w:tr>
      <w:tr w14:paraId="65DED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57B5FC64">
            <w:pPr>
              <w:pStyle w:val="25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 w14:paraId="4F6DB65F">
            <w:pPr>
              <w:pStyle w:val="25"/>
              <w:spacing w:before="182" w:line="219" w:lineRule="auto"/>
              <w:ind w:left="109"/>
            </w:pPr>
            <w:r>
              <w:rPr>
                <w:spacing w:val="-1"/>
              </w:rPr>
              <w:t>中达丰集团有限公司</w:t>
            </w:r>
          </w:p>
        </w:tc>
      </w:tr>
      <w:tr w14:paraId="35AA2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1BC7E7C4">
            <w:pPr>
              <w:pStyle w:val="25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 w14:paraId="741B3299">
            <w:pPr>
              <w:pStyle w:val="25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 w14:paraId="1C37F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3BE3C64D">
            <w:pPr>
              <w:pStyle w:val="25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 w14:paraId="6B5B716B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 w14:paraId="157892BB">
            <w:pPr>
              <w:pStyle w:val="25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 w14:paraId="0ABEE55C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 w14:paraId="6618668F">
            <w:pPr>
              <w:pStyle w:val="25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 w14:paraId="116F8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564" w:type="dxa"/>
            <w:vAlign w:val="center"/>
          </w:tcPr>
          <w:p w14:paraId="7DFC41B4">
            <w:pPr>
              <w:pStyle w:val="25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 w14:paraId="736BFA3F">
            <w:pPr>
              <w:pStyle w:val="25"/>
              <w:spacing w:before="162"/>
              <w:ind w:left="313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 w14:paraId="0936AA83">
            <w:pPr>
              <w:pStyle w:val="25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 w14:paraId="4588B566">
            <w:pPr>
              <w:pStyle w:val="25"/>
              <w:spacing w:before="128" w:line="220" w:lineRule="auto"/>
              <w:ind w:left="6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4" w:type="dxa"/>
            <w:vAlign w:val="center"/>
          </w:tcPr>
          <w:p w14:paraId="56DE9CC3">
            <w:pPr>
              <w:pStyle w:val="25"/>
              <w:spacing w:before="128" w:line="220" w:lineRule="auto"/>
              <w:ind w:left="433"/>
            </w:pPr>
            <w:r>
              <w:rPr>
                <w:spacing w:val="-4"/>
              </w:rPr>
              <w:t>吴向阳</w:t>
            </w:r>
          </w:p>
        </w:tc>
      </w:tr>
      <w:tr w14:paraId="28670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564" w:type="dxa"/>
          </w:tcPr>
          <w:p w14:paraId="45BD5B46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5C2B6C05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3842DEFB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069DBD32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5FC5B877">
            <w:pPr>
              <w:rPr>
                <w:rFonts w:ascii="Arial"/>
                <w:sz w:val="21"/>
              </w:rPr>
            </w:pPr>
          </w:p>
        </w:tc>
      </w:tr>
      <w:tr w14:paraId="06C03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564" w:type="dxa"/>
          </w:tcPr>
          <w:p w14:paraId="30F04D9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133ED06E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1C828FB7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716D471C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1432EA54">
            <w:pPr>
              <w:rPr>
                <w:rFonts w:ascii="Arial"/>
                <w:sz w:val="21"/>
              </w:rPr>
            </w:pPr>
          </w:p>
        </w:tc>
      </w:tr>
    </w:tbl>
    <w:p w14:paraId="400CCC83">
      <w:pPr>
        <w:pStyle w:val="12"/>
      </w:pPr>
    </w:p>
    <w:p w14:paraId="1F400D1F">
      <w:pPr>
        <w:sectPr>
          <w:headerReference r:id="rId7" w:type="default"/>
          <w:footerReference r:id="rId8" w:type="default"/>
          <w:pgSz w:w="11906" w:h="16839"/>
          <w:pgMar w:top="400" w:right="1150" w:bottom="1233" w:left="1595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171B3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5F15E0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_Toc10010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EEB830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2F654F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8D4E6A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_Toc6183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_Toc6183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25BDC0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_Toc20744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_Toc20744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F856E2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_Toc19608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A5C3E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_Toc7427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796BF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_Toc351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1F3C04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_Toc13984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692B6F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_Toc1621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29D6B8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质量内部审核评审</w:t>
          </w:r>
          <w:r>
            <w:tab/>
          </w:r>
          <w:r>
            <w:fldChar w:fldCharType="begin"/>
          </w:r>
          <w:r>
            <w:instrText xml:space="preserve"> PAGEREF _Toc17791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62A4E5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_Toc18195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1B0B24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_Toc26446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C9A8DD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_Toc12583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4F7647">
          <w:pPr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20384BB">
      <w:pPr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9" w:type="default"/>
          <w:pgSz w:w="11906" w:h="16839"/>
          <w:pgMar w:top="1040" w:right="1710" w:bottom="1234" w:left="1709" w:header="0" w:footer="1070" w:gutter="0"/>
          <w:cols w:space="720" w:num="1"/>
        </w:sectPr>
      </w:pPr>
    </w:p>
    <w:p w14:paraId="63189A09">
      <w:pPr>
        <w:pStyle w:val="26"/>
        <w:bidi w:val="0"/>
      </w:pPr>
      <w:bookmarkStart w:id="3" w:name="_Toc6183"/>
      <w:r>
        <w:t>审核目的</w:t>
      </w:r>
      <w:bookmarkEnd w:id="3"/>
    </w:p>
    <w:p w14:paraId="5E676CC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 w14:paraId="18FC514D">
      <w:pPr>
        <w:pStyle w:val="26"/>
        <w:bidi w:val="0"/>
      </w:pPr>
      <w:bookmarkStart w:id="4" w:name="_Toc20744"/>
      <w:r>
        <w:t>审核依据</w:t>
      </w:r>
      <w:bookmarkEnd w:id="4"/>
    </w:p>
    <w:p w14:paraId="666D4D2A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1299—2023《信息技术服务 运行维护服务能力成熟度模型》</w:t>
      </w:r>
    </w:p>
    <w:p w14:paraId="493A975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2《信息技术服务 运行维护 第 1 部分：通用要求》</w:t>
      </w:r>
    </w:p>
    <w:p w14:paraId="656C9C0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29264-2012 《信息技术服务 分类与代码》</w:t>
      </w:r>
    </w:p>
    <w:p w14:paraId="02FBE01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28827.2-2012 《信息技术服务 运行维护 第 2 部分:交付规范》</w:t>
      </w:r>
    </w:p>
    <w:p w14:paraId="49A4598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 T 28827.3-2012 《信息技术服务 运行维护 第 3 部分:应急响应规范》</w:t>
      </w:r>
    </w:p>
    <w:p w14:paraId="6DEF269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1742B04B">
      <w:pPr>
        <w:pStyle w:val="26"/>
        <w:bidi w:val="0"/>
      </w:pPr>
      <w:bookmarkStart w:id="5" w:name="_Toc19608"/>
      <w:r>
        <w:t>参会人员</w:t>
      </w:r>
      <w:bookmarkEnd w:id="5"/>
    </w:p>
    <w:p w14:paraId="29F8E5C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组长：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</w:p>
    <w:p w14:paraId="129B93D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组员：秦立祥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肖龙莽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庄霞</w:t>
      </w:r>
    </w:p>
    <w:p w14:paraId="68143455">
      <w:pPr>
        <w:pStyle w:val="26"/>
        <w:bidi w:val="0"/>
      </w:pPr>
      <w:bookmarkStart w:id="6" w:name="_Toc7427"/>
      <w:r>
        <w:t>评审主要步骤</w:t>
      </w:r>
      <w:bookmarkEnd w:id="6"/>
    </w:p>
    <w:p w14:paraId="5FA60F76">
      <w:pPr>
        <w:pStyle w:val="39"/>
        <w:numPr>
          <w:ilvl w:val="0"/>
          <w:numId w:val="3"/>
        </w:numPr>
        <w:bidi w:val="0"/>
      </w:pPr>
      <w:r>
        <w:t>质量部汇总公司IT运维服务管理指标、管理能力情况、体系实施情况、客户满意度调查结果、内审报告、不符合项报告及其关闭材料等；</w:t>
      </w:r>
    </w:p>
    <w:p w14:paraId="23D1748F">
      <w:pPr>
        <w:pStyle w:val="39"/>
        <w:numPr>
          <w:ilvl w:val="0"/>
          <w:numId w:val="3"/>
        </w:numPr>
        <w:bidi w:val="0"/>
      </w:pPr>
      <w:r>
        <w:t>公司管理层对管理评审材料进行审核并签署评审意见；</w:t>
      </w:r>
    </w:p>
    <w:p w14:paraId="50F718A3">
      <w:pPr>
        <w:pStyle w:val="39"/>
        <w:numPr>
          <w:ilvl w:val="0"/>
          <w:numId w:val="3"/>
        </w:numPr>
        <w:bidi w:val="0"/>
      </w:pPr>
      <w:r>
        <w:t>质量部负责协助管理者代表纠正各部门发现的问题，并跟踪验证纠正</w:t>
      </w:r>
    </w:p>
    <w:p w14:paraId="2380576D">
      <w:pPr>
        <w:pStyle w:val="39"/>
        <w:numPr>
          <w:ilvl w:val="0"/>
          <w:numId w:val="3"/>
        </w:numPr>
        <w:bidi w:val="0"/>
      </w:pPr>
      <w:r>
        <w:t>预防措施的执行情况；</w:t>
      </w:r>
    </w:p>
    <w:p w14:paraId="5A6C180D">
      <w:pPr>
        <w:pStyle w:val="39"/>
        <w:numPr>
          <w:ilvl w:val="0"/>
          <w:numId w:val="3"/>
        </w:numPr>
        <w:bidi w:val="0"/>
      </w:pPr>
      <w:r>
        <w:t>总经理对管理评审报告进行审批。</w:t>
      </w:r>
    </w:p>
    <w:p w14:paraId="3C2A6665">
      <w:pPr>
        <w:pStyle w:val="26"/>
        <w:bidi w:val="0"/>
      </w:pPr>
      <w:bookmarkStart w:id="7" w:name="_Toc351"/>
      <w:r>
        <w:t>评审内容</w:t>
      </w:r>
      <w:bookmarkEnd w:id="7"/>
    </w:p>
    <w:p w14:paraId="341DA50C">
      <w:pPr>
        <w:pStyle w:val="39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内部审核报告</w:t>
      </w:r>
    </w:p>
    <w:p w14:paraId="4DFC4926">
      <w:pPr>
        <w:pStyle w:val="39"/>
        <w:numPr>
          <w:ilvl w:val="0"/>
          <w:numId w:val="4"/>
        </w:numPr>
        <w:bidi w:val="0"/>
      </w:pPr>
      <w:r>
        <w:t>各部门指标完成情况</w:t>
      </w:r>
    </w:p>
    <w:p w14:paraId="01FDC96B">
      <w:pPr>
        <w:pStyle w:val="39"/>
        <w:numPr>
          <w:ilvl w:val="0"/>
          <w:numId w:val="4"/>
        </w:numPr>
        <w:bidi w:val="0"/>
      </w:pPr>
      <w:r>
        <w:t xml:space="preserve"> 客户满意度调查和客户投诉情况</w:t>
      </w:r>
    </w:p>
    <w:p w14:paraId="1DC1427D">
      <w:pPr>
        <w:pStyle w:val="39"/>
        <w:numPr>
          <w:ilvl w:val="0"/>
          <w:numId w:val="4"/>
        </w:numPr>
        <w:bidi w:val="0"/>
      </w:pPr>
      <w:r>
        <w:t>公司的组织结构、职责分配、资源配备的适宜性</w:t>
      </w:r>
    </w:p>
    <w:p w14:paraId="4D5ADA8B">
      <w:pPr>
        <w:pStyle w:val="39"/>
        <w:numPr>
          <w:ilvl w:val="0"/>
          <w:numId w:val="4"/>
        </w:numPr>
        <w:bidi w:val="0"/>
      </w:pPr>
      <w:r>
        <w:t>体系要素及文件的适宜性</w:t>
      </w:r>
    </w:p>
    <w:p w14:paraId="4F8C0A2D">
      <w:pPr>
        <w:pStyle w:val="39"/>
        <w:numPr>
          <w:ilvl w:val="0"/>
          <w:numId w:val="4"/>
        </w:numPr>
        <w:bidi w:val="0"/>
      </w:pPr>
      <w:r>
        <w:t>客户及员工对运维服务能力体系的合理化建议</w:t>
      </w:r>
    </w:p>
    <w:p w14:paraId="5918B3F9">
      <w:pPr>
        <w:pStyle w:val="39"/>
        <w:numPr>
          <w:ilvl w:val="0"/>
          <w:numId w:val="4"/>
        </w:numPr>
        <w:bidi w:val="0"/>
      </w:pPr>
      <w:r>
        <w:t>其他</w:t>
      </w:r>
    </w:p>
    <w:p w14:paraId="6B1A6CDE">
      <w:pPr>
        <w:pStyle w:val="26"/>
        <w:bidi w:val="0"/>
      </w:pPr>
      <w:bookmarkStart w:id="8" w:name="_Toc13984"/>
      <w:r>
        <w:t>评审结论</w:t>
      </w:r>
      <w:bookmarkEnd w:id="8"/>
    </w:p>
    <w:p w14:paraId="5E8629A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 w14:paraId="0640A2CF">
      <w:pPr>
        <w:pStyle w:val="28"/>
        <w:bidi w:val="0"/>
      </w:pPr>
      <w:bookmarkStart w:id="9" w:name="_Toc1621"/>
      <w:r>
        <w:t>运维能力体系运行的适宜性、有效性评审</w:t>
      </w:r>
      <w:bookmarkEnd w:id="9"/>
    </w:p>
    <w:p w14:paraId="4DE52F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 w14:paraId="7589D8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公司在2025年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对全体员工加大了运维能力体系方面的培训力度，能力体系得到全体员工的理解和支持。评审认为：我公司运维能力体系提高了公司的管理水平，增强了公司的实力和竞争力。</w:t>
      </w:r>
    </w:p>
    <w:p w14:paraId="0A9FEFF4">
      <w:pPr>
        <w:pStyle w:val="28"/>
        <w:bidi w:val="0"/>
      </w:pPr>
      <w:bookmarkStart w:id="10" w:name="_Toc17791"/>
      <w:r>
        <w:t>质量内部审核评审</w:t>
      </w:r>
      <w:bookmarkEnd w:id="10"/>
    </w:p>
    <w:p w14:paraId="584BFD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2025年我公司于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 w14:paraId="5692135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</w:pPr>
      <w:r>
        <w:rPr>
          <w:rFonts w:ascii="宋体" w:hAnsi="宋体" w:eastAsia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 w14:paraId="60E92185">
      <w:pPr>
        <w:pStyle w:val="28"/>
        <w:bidi w:val="0"/>
      </w:pPr>
      <w:bookmarkStart w:id="11" w:name="_Toc18195"/>
      <w:r>
        <w:t>满意度调查评审</w:t>
      </w:r>
      <w:bookmarkEnd w:id="11"/>
    </w:p>
    <w:p w14:paraId="43B83FE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：我公司当前项目运行情况是正常的，达到了规划要求。希望各部门再接再厉，不断的改进我们的工作。</w:t>
      </w:r>
    </w:p>
    <w:p w14:paraId="3E954786">
      <w:pPr>
        <w:pStyle w:val="28"/>
        <w:bidi w:val="0"/>
      </w:pPr>
      <w:bookmarkStart w:id="12" w:name="_Toc26446"/>
      <w:r>
        <w:t>客户投诉情况评审</w:t>
      </w:r>
      <w:bookmarkEnd w:id="12"/>
    </w:p>
    <w:p w14:paraId="47FED5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暂无接受到任何有效投诉事件。</w:t>
      </w:r>
    </w:p>
    <w:p w14:paraId="2807B325">
      <w:pPr>
        <w:pStyle w:val="28"/>
        <w:bidi w:val="0"/>
      </w:pPr>
      <w:bookmarkStart w:id="13" w:name="_Toc12583"/>
      <w:r>
        <w:t>结论</w:t>
      </w:r>
      <w:bookmarkEnd w:id="13"/>
    </w:p>
    <w:p w14:paraId="5263A38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截止目前</w:t>
      </w:r>
      <w:r>
        <w:rPr>
          <w:rFonts w:ascii="宋体" w:hAnsi="宋体" w:eastAsia="宋体" w:cs="宋体"/>
          <w:sz w:val="24"/>
          <w:szCs w:val="24"/>
        </w:rPr>
        <w:t>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</w:t>
      </w:r>
      <w:bookmarkStart w:id="14" w:name="_GoBack"/>
      <w:bookmarkEnd w:id="14"/>
      <w:r>
        <w:rPr>
          <w:rFonts w:ascii="宋体" w:hAnsi="宋体" w:eastAsia="宋体" w:cs="宋体"/>
          <w:sz w:val="24"/>
          <w:szCs w:val="24"/>
        </w:rPr>
        <w:t>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质量管理体系运行的适宜性、有效性。通过这次管理评审，总结了经验，将更有力的推动公司持续发展。</w:t>
      </w:r>
    </w:p>
    <w:p w14:paraId="1DAEB48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</w:p>
    <w:p w14:paraId="4AA81551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评审人：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                               审核人：吴向阳</w:t>
      </w:r>
    </w:p>
    <w:p w14:paraId="2E920FD7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日             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0</w:t>
      </w:r>
      <w:r>
        <w:rPr>
          <w:rFonts w:ascii="宋体" w:hAnsi="宋体" w:eastAsia="宋体" w:cs="宋体"/>
          <w:spacing w:val="-1"/>
          <w:sz w:val="24"/>
          <w:szCs w:val="24"/>
        </w:rPr>
        <w:t>日</w:t>
      </w:r>
    </w:p>
    <w:sectPr>
      <w:footerReference r:id="rId10" w:type="default"/>
      <w:pgSz w:w="11906" w:h="16839"/>
      <w:pgMar w:top="1040" w:right="1785" w:bottom="686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9D51F7">
    <w:pPr>
      <w:pStyle w:val="12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10E84">
    <w:pPr>
      <w:spacing w:line="166" w:lineRule="auto"/>
      <w:ind w:left="43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69F62">
    <w:pPr>
      <w:spacing w:line="167" w:lineRule="auto"/>
      <w:ind w:left="420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75F0A9">
    <w:pPr>
      <w:pStyle w:val="12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3062D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3.6pt;margin-top:54.5pt;height:0.75pt;width:428.15pt;mso-position-horizontal-relative:page;mso-position-vertical-relative:page;z-index:251659264;mso-width-relative:page;mso-height-relative:page;" filled="f" stroked="t" coordsize="8562,15" o:allowincell="f" path="m0,7l8562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E654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 w:tentative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BB24F7"/>
    <w:rsid w:val="127E28E2"/>
    <w:rsid w:val="12CC08D8"/>
    <w:rsid w:val="160F750C"/>
    <w:rsid w:val="16135A37"/>
    <w:rsid w:val="166B7621"/>
    <w:rsid w:val="1BEB7776"/>
    <w:rsid w:val="24BA03A6"/>
    <w:rsid w:val="29F31F62"/>
    <w:rsid w:val="2AB948E6"/>
    <w:rsid w:val="2BBF5FEE"/>
    <w:rsid w:val="3B7339AE"/>
    <w:rsid w:val="3CB071A0"/>
    <w:rsid w:val="40321F58"/>
    <w:rsid w:val="40574EC1"/>
    <w:rsid w:val="40BE63C2"/>
    <w:rsid w:val="46584C1D"/>
    <w:rsid w:val="695B664F"/>
    <w:rsid w:val="6D6A3304"/>
    <w:rsid w:val="6EBE6636"/>
    <w:rsid w:val="7B9376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1440</Words>
  <Characters>1579</Characters>
  <Lines>0</Lines>
  <Paragraphs>0</Paragraphs>
  <TotalTime>0</TotalTime>
  <ScaleCrop>false</ScaleCrop>
  <LinksUpToDate>false</LinksUpToDate>
  <CharactersWithSpaces>1720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2025-08-17T00:51:00Z</dcterms:created>
  <dc:creator>谢永刚</dc:creator>
  <cp:lastModifiedBy>郝宇</cp:lastModifiedBy>
  <dcterms:modified xsi:type="dcterms:W3CDTF">2026-02-09T22:50:54Z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