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23EC2">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61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017116F2">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6914"/>
      <w:r>
        <w:rPr>
          <w:rFonts w:hint="eastAsia"/>
          <w:lang w:val="en-US" w:eastAsia="zh-CN"/>
        </w:rPr>
        <w:t>客户满意度调查管理制度</w:t>
      </w:r>
      <w:bookmarkEnd w:id="1"/>
    </w:p>
    <w:p w14:paraId="0B66291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22AF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94CCE7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6818B0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A887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2FB4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583B268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3EF5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D440E7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580B9D0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8D67BA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C3CAC54">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18FFF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B428AE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C0E9BF2">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EE4ADA7">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C6E00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6ECEBB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581742AD">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08117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428C2EA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shd w:val="clear" w:color="auto" w:fill="auto"/>
          </w:tcPr>
          <w:p w14:paraId="424BF33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V1.0</w:t>
            </w:r>
          </w:p>
        </w:tc>
        <w:tc>
          <w:tcPr>
            <w:tcW w:w="1575" w:type="dxa"/>
            <w:shd w:val="clear" w:color="auto" w:fill="auto"/>
          </w:tcPr>
          <w:p w14:paraId="2EC9C379">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shd w:val="clear" w:color="auto" w:fill="auto"/>
          </w:tcPr>
          <w:p w14:paraId="596301B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沈晓晖</w:t>
            </w:r>
          </w:p>
        </w:tc>
        <w:tc>
          <w:tcPr>
            <w:tcW w:w="1606" w:type="dxa"/>
            <w:shd w:val="clear" w:color="auto" w:fill="auto"/>
          </w:tcPr>
          <w:p w14:paraId="4915E11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茅建根</w:t>
            </w:r>
          </w:p>
        </w:tc>
        <w:tc>
          <w:tcPr>
            <w:tcW w:w="915" w:type="dxa"/>
            <w:shd w:val="clear" w:color="auto" w:fill="auto"/>
          </w:tcPr>
          <w:p w14:paraId="331F8ED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6B3E0B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FE826D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pPr>
          </w:p>
        </w:tc>
        <w:tc>
          <w:tcPr>
            <w:tcW w:w="972" w:type="dxa"/>
          </w:tcPr>
          <w:p w14:paraId="31FE6B7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pPr>
          </w:p>
        </w:tc>
        <w:tc>
          <w:tcPr>
            <w:tcW w:w="1575" w:type="dxa"/>
          </w:tcPr>
          <w:p w14:paraId="2B98F93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hint="default"/>
                <w:lang w:val="en-US"/>
              </w:rPr>
            </w:pPr>
          </w:p>
        </w:tc>
        <w:tc>
          <w:tcPr>
            <w:tcW w:w="1829" w:type="dxa"/>
          </w:tcPr>
          <w:p w14:paraId="01E2A66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p>
        </w:tc>
        <w:tc>
          <w:tcPr>
            <w:tcW w:w="1606" w:type="dxa"/>
          </w:tcPr>
          <w:p w14:paraId="4F66F374">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p>
        </w:tc>
        <w:tc>
          <w:tcPr>
            <w:tcW w:w="915" w:type="dxa"/>
          </w:tcPr>
          <w:p w14:paraId="60B5ACD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p>
        </w:tc>
      </w:tr>
      <w:tr w14:paraId="366CDE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jc w:val="center"/>
        </w:trPr>
        <w:tc>
          <w:tcPr>
            <w:tcW w:w="1317" w:type="dxa"/>
          </w:tcPr>
          <w:p w14:paraId="411E777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A5EB06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7FC4F2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869010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2B36383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9A5500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5D83A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69E4C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AF55F8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C825E9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02C32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B16102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91F5C3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C9B24BF">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C459F9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5B6001B">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_Toc12611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_Toc12611 \h </w:instrText>
          </w:r>
          <w:r>
            <w:fldChar w:fldCharType="separate"/>
          </w:r>
          <w:r>
            <w:t>1</w:t>
          </w:r>
          <w:r>
            <w:fldChar w:fldCharType="end"/>
          </w:r>
          <w:r>
            <w:rPr>
              <w:rFonts w:hint="eastAsia" w:ascii="宋体" w:hAnsi="宋体" w:eastAsia="宋体" w:cs="宋体"/>
              <w:szCs w:val="24"/>
            </w:rPr>
            <w:fldChar w:fldCharType="end"/>
          </w:r>
        </w:p>
        <w:p w14:paraId="41488B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_Toc16914 </w:instrText>
          </w:r>
          <w:r>
            <w:rPr>
              <w:rFonts w:hint="eastAsia" w:ascii="宋体" w:hAnsi="宋体" w:eastAsia="宋体" w:cs="宋体"/>
              <w:szCs w:val="24"/>
            </w:rPr>
            <w:fldChar w:fldCharType="separate"/>
          </w:r>
          <w:r>
            <w:rPr>
              <w:rFonts w:hint="eastAsia"/>
              <w:lang w:val="en-US" w:eastAsia="zh-CN"/>
            </w:rPr>
            <w:t>客户满意度调查管理制度</w:t>
          </w:r>
          <w:r>
            <w:tab/>
          </w:r>
          <w:r>
            <w:fldChar w:fldCharType="begin"/>
          </w:r>
          <w:r>
            <w:instrText xml:space="preserve"> PAGEREF _Toc16914 \h </w:instrText>
          </w:r>
          <w:r>
            <w:fldChar w:fldCharType="separate"/>
          </w:r>
          <w:r>
            <w:t>1</w:t>
          </w:r>
          <w:r>
            <w:fldChar w:fldCharType="end"/>
          </w:r>
          <w:r>
            <w:rPr>
              <w:rFonts w:hint="eastAsia" w:ascii="宋体" w:hAnsi="宋体" w:eastAsia="宋体" w:cs="宋体"/>
              <w:szCs w:val="24"/>
            </w:rPr>
            <w:fldChar w:fldCharType="end"/>
          </w:r>
        </w:p>
        <w:p w14:paraId="7014CA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_Toc24787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文档介绍</w:t>
          </w:r>
          <w:r>
            <w:tab/>
          </w:r>
          <w:r>
            <w:fldChar w:fldCharType="begin"/>
          </w:r>
          <w:r>
            <w:instrText xml:space="preserve"> PAGEREF _Toc24787 \h </w:instrText>
          </w:r>
          <w:r>
            <w:fldChar w:fldCharType="separate"/>
          </w:r>
          <w:r>
            <w:t>5</w:t>
          </w:r>
          <w:r>
            <w:fldChar w:fldCharType="end"/>
          </w:r>
          <w:r>
            <w:rPr>
              <w:rFonts w:hint="eastAsia" w:ascii="宋体" w:hAnsi="宋体" w:eastAsia="宋体" w:cs="宋体"/>
              <w:szCs w:val="24"/>
            </w:rPr>
            <w:fldChar w:fldCharType="end"/>
          </w:r>
        </w:p>
        <w:p w14:paraId="66937B2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_Toc5359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文档简介</w:t>
          </w:r>
          <w:r>
            <w:tab/>
          </w:r>
          <w:r>
            <w:fldChar w:fldCharType="begin"/>
          </w:r>
          <w:r>
            <w:instrText xml:space="preserve"> PAGEREF _Toc5359 \h </w:instrText>
          </w:r>
          <w:r>
            <w:fldChar w:fldCharType="separate"/>
          </w:r>
          <w:r>
            <w:t>5</w:t>
          </w:r>
          <w:r>
            <w:fldChar w:fldCharType="end"/>
          </w:r>
          <w:r>
            <w:rPr>
              <w:rFonts w:hint="eastAsia" w:ascii="宋体" w:hAnsi="宋体" w:eastAsia="宋体" w:cs="宋体"/>
              <w:szCs w:val="24"/>
            </w:rPr>
            <w:fldChar w:fldCharType="end"/>
          </w:r>
        </w:p>
        <w:p w14:paraId="580762A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_Toc31661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文档目标</w:t>
          </w:r>
          <w:r>
            <w:tab/>
          </w:r>
          <w:r>
            <w:fldChar w:fldCharType="begin"/>
          </w:r>
          <w:r>
            <w:instrText xml:space="preserve"> PAGEREF _Toc31661 \h </w:instrText>
          </w:r>
          <w:r>
            <w:fldChar w:fldCharType="separate"/>
          </w:r>
          <w:r>
            <w:t>5</w:t>
          </w:r>
          <w:r>
            <w:fldChar w:fldCharType="end"/>
          </w:r>
          <w:r>
            <w:rPr>
              <w:rFonts w:hint="eastAsia" w:ascii="宋体" w:hAnsi="宋体" w:eastAsia="宋体" w:cs="宋体"/>
              <w:szCs w:val="24"/>
            </w:rPr>
            <w:fldChar w:fldCharType="end"/>
          </w:r>
        </w:p>
        <w:p w14:paraId="3B94A40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_Toc25005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总则</w:t>
          </w:r>
          <w:r>
            <w:tab/>
          </w:r>
          <w:r>
            <w:fldChar w:fldCharType="begin"/>
          </w:r>
          <w:r>
            <w:instrText xml:space="preserve"> PAGEREF _Toc25005 \h </w:instrText>
          </w:r>
          <w:r>
            <w:fldChar w:fldCharType="separate"/>
          </w:r>
          <w:r>
            <w:t>5</w:t>
          </w:r>
          <w:r>
            <w:fldChar w:fldCharType="end"/>
          </w:r>
          <w:r>
            <w:rPr>
              <w:rFonts w:hint="eastAsia" w:ascii="宋体" w:hAnsi="宋体" w:eastAsia="宋体" w:cs="宋体"/>
              <w:szCs w:val="24"/>
            </w:rPr>
            <w:fldChar w:fldCharType="end"/>
          </w:r>
        </w:p>
        <w:p w14:paraId="4FF409D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_Toc14001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客户满意度管理定义</w:t>
          </w:r>
          <w:r>
            <w:tab/>
          </w:r>
          <w:r>
            <w:fldChar w:fldCharType="begin"/>
          </w:r>
          <w:r>
            <w:instrText xml:space="preserve"> PAGEREF _Toc14001 \h </w:instrText>
          </w:r>
          <w:r>
            <w:fldChar w:fldCharType="separate"/>
          </w:r>
          <w:r>
            <w:t>5</w:t>
          </w:r>
          <w:r>
            <w:fldChar w:fldCharType="end"/>
          </w:r>
          <w:r>
            <w:rPr>
              <w:rFonts w:hint="eastAsia" w:ascii="宋体" w:hAnsi="宋体" w:eastAsia="宋体" w:cs="宋体"/>
              <w:szCs w:val="24"/>
            </w:rPr>
            <w:fldChar w:fldCharType="end"/>
          </w:r>
        </w:p>
        <w:p w14:paraId="2871D2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_Toc24971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客户满意度管理重要性</w:t>
          </w:r>
          <w:r>
            <w:tab/>
          </w:r>
          <w:r>
            <w:fldChar w:fldCharType="begin"/>
          </w:r>
          <w:r>
            <w:instrText xml:space="preserve"> PAGEREF _Toc24971 \h </w:instrText>
          </w:r>
          <w:r>
            <w:fldChar w:fldCharType="separate"/>
          </w:r>
          <w:r>
            <w:t>5</w:t>
          </w:r>
          <w:r>
            <w:fldChar w:fldCharType="end"/>
          </w:r>
          <w:r>
            <w:rPr>
              <w:rFonts w:hint="eastAsia" w:ascii="宋体" w:hAnsi="宋体" w:eastAsia="宋体" w:cs="宋体"/>
              <w:szCs w:val="24"/>
            </w:rPr>
            <w:fldChar w:fldCharType="end"/>
          </w:r>
        </w:p>
        <w:p w14:paraId="22871C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_Toc26232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客户满意度管理要求</w:t>
          </w:r>
          <w:r>
            <w:tab/>
          </w:r>
          <w:r>
            <w:fldChar w:fldCharType="begin"/>
          </w:r>
          <w:r>
            <w:instrText xml:space="preserve"> PAGEREF _Toc26232 \h </w:instrText>
          </w:r>
          <w:r>
            <w:fldChar w:fldCharType="separate"/>
          </w:r>
          <w:r>
            <w:t>6</w:t>
          </w:r>
          <w:r>
            <w:fldChar w:fldCharType="end"/>
          </w:r>
          <w:r>
            <w:rPr>
              <w:rFonts w:hint="eastAsia" w:ascii="宋体" w:hAnsi="宋体" w:eastAsia="宋体" w:cs="宋体"/>
              <w:szCs w:val="24"/>
            </w:rPr>
            <w:fldChar w:fldCharType="end"/>
          </w:r>
        </w:p>
        <w:p w14:paraId="13B077E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_Toc32177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客户满意度管理目标</w:t>
          </w:r>
          <w:r>
            <w:tab/>
          </w:r>
          <w:r>
            <w:fldChar w:fldCharType="begin"/>
          </w:r>
          <w:r>
            <w:instrText xml:space="preserve"> PAGEREF _Toc32177 \h </w:instrText>
          </w:r>
          <w:r>
            <w:fldChar w:fldCharType="separate"/>
          </w:r>
          <w:r>
            <w:t>6</w:t>
          </w:r>
          <w:r>
            <w:fldChar w:fldCharType="end"/>
          </w:r>
          <w:r>
            <w:rPr>
              <w:rFonts w:hint="eastAsia" w:ascii="宋体" w:hAnsi="宋体" w:eastAsia="宋体" w:cs="宋体"/>
              <w:szCs w:val="24"/>
            </w:rPr>
            <w:fldChar w:fldCharType="end"/>
          </w:r>
        </w:p>
        <w:p w14:paraId="6852ABA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_Toc25271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职责和分工</w:t>
          </w:r>
          <w:r>
            <w:tab/>
          </w:r>
          <w:r>
            <w:fldChar w:fldCharType="begin"/>
          </w:r>
          <w:r>
            <w:instrText xml:space="preserve"> PAGEREF _Toc25271 \h </w:instrText>
          </w:r>
          <w:r>
            <w:fldChar w:fldCharType="separate"/>
          </w:r>
          <w:r>
            <w:t>6</w:t>
          </w:r>
          <w:r>
            <w:fldChar w:fldCharType="end"/>
          </w:r>
          <w:r>
            <w:rPr>
              <w:rFonts w:hint="eastAsia" w:ascii="宋体" w:hAnsi="宋体" w:eastAsia="宋体" w:cs="宋体"/>
              <w:szCs w:val="24"/>
            </w:rPr>
            <w:fldChar w:fldCharType="end"/>
          </w:r>
        </w:p>
        <w:p w14:paraId="0749C11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_Toc7552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满意度管理工作流程</w:t>
          </w:r>
          <w:r>
            <w:tab/>
          </w:r>
          <w:r>
            <w:fldChar w:fldCharType="begin"/>
          </w:r>
          <w:r>
            <w:instrText xml:space="preserve"> PAGEREF _Toc7552 \h </w:instrText>
          </w:r>
          <w:r>
            <w:fldChar w:fldCharType="separate"/>
          </w:r>
          <w:r>
            <w:t>7</w:t>
          </w:r>
          <w:r>
            <w:fldChar w:fldCharType="end"/>
          </w:r>
          <w:r>
            <w:rPr>
              <w:rFonts w:hint="eastAsia" w:ascii="宋体" w:hAnsi="宋体" w:eastAsia="宋体" w:cs="宋体"/>
              <w:szCs w:val="24"/>
            </w:rPr>
            <w:fldChar w:fldCharType="end"/>
          </w:r>
        </w:p>
        <w:p w14:paraId="75BA30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_Toc12743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客户满意度调查计划</w:t>
          </w:r>
          <w:r>
            <w:tab/>
          </w:r>
          <w:r>
            <w:fldChar w:fldCharType="begin"/>
          </w:r>
          <w:r>
            <w:instrText xml:space="preserve"> PAGEREF _Toc12743 \h </w:instrText>
          </w:r>
          <w:r>
            <w:fldChar w:fldCharType="separate"/>
          </w:r>
          <w:r>
            <w:t>7</w:t>
          </w:r>
          <w:r>
            <w:fldChar w:fldCharType="end"/>
          </w:r>
          <w:r>
            <w:rPr>
              <w:rFonts w:hint="eastAsia" w:ascii="宋体" w:hAnsi="宋体" w:eastAsia="宋体" w:cs="宋体"/>
              <w:szCs w:val="24"/>
            </w:rPr>
            <w:fldChar w:fldCharType="end"/>
          </w:r>
        </w:p>
        <w:p w14:paraId="4C82B2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_Toc24706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客户满意诊断</w:t>
          </w:r>
          <w:r>
            <w:tab/>
          </w:r>
          <w:r>
            <w:fldChar w:fldCharType="begin"/>
          </w:r>
          <w:r>
            <w:instrText xml:space="preserve"> PAGEREF _Toc24706 \h </w:instrText>
          </w:r>
          <w:r>
            <w:fldChar w:fldCharType="separate"/>
          </w:r>
          <w:r>
            <w:t>7</w:t>
          </w:r>
          <w:r>
            <w:fldChar w:fldCharType="end"/>
          </w:r>
          <w:r>
            <w:rPr>
              <w:rFonts w:hint="eastAsia" w:ascii="宋体" w:hAnsi="宋体" w:eastAsia="宋体" w:cs="宋体"/>
              <w:szCs w:val="24"/>
            </w:rPr>
            <w:fldChar w:fldCharType="end"/>
          </w:r>
        </w:p>
        <w:p w14:paraId="7BDEF7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_Toc9550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评估现状</w:t>
          </w:r>
          <w:r>
            <w:tab/>
          </w:r>
          <w:r>
            <w:fldChar w:fldCharType="begin"/>
          </w:r>
          <w:r>
            <w:instrText xml:space="preserve"> PAGEREF _Toc9550 \h </w:instrText>
          </w:r>
          <w:r>
            <w:fldChar w:fldCharType="separate"/>
          </w:r>
          <w:r>
            <w:t>7</w:t>
          </w:r>
          <w:r>
            <w:fldChar w:fldCharType="end"/>
          </w:r>
          <w:r>
            <w:rPr>
              <w:rFonts w:hint="eastAsia" w:ascii="宋体" w:hAnsi="宋体" w:eastAsia="宋体" w:cs="宋体"/>
              <w:szCs w:val="24"/>
            </w:rPr>
            <w:fldChar w:fldCharType="end"/>
          </w:r>
        </w:p>
        <w:p w14:paraId="18ECD87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_Toc26852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客户满意度调查表分析</w:t>
          </w:r>
          <w:r>
            <w:tab/>
          </w:r>
          <w:r>
            <w:fldChar w:fldCharType="begin"/>
          </w:r>
          <w:r>
            <w:instrText xml:space="preserve"> PAGEREF _Toc26852 \h </w:instrText>
          </w:r>
          <w:r>
            <w:fldChar w:fldCharType="separate"/>
          </w:r>
          <w:r>
            <w:t>7</w:t>
          </w:r>
          <w:r>
            <w:fldChar w:fldCharType="end"/>
          </w:r>
          <w:r>
            <w:rPr>
              <w:rFonts w:hint="eastAsia" w:ascii="宋体" w:hAnsi="宋体" w:eastAsia="宋体" w:cs="宋体"/>
              <w:szCs w:val="24"/>
            </w:rPr>
            <w:fldChar w:fldCharType="end"/>
          </w:r>
        </w:p>
        <w:p w14:paraId="67F3B4B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_Toc6499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形成客户满意度调查分析报告</w:t>
          </w:r>
          <w:r>
            <w:tab/>
          </w:r>
          <w:r>
            <w:fldChar w:fldCharType="begin"/>
          </w:r>
          <w:r>
            <w:instrText xml:space="preserve"> PAGEREF _Toc6499 \h </w:instrText>
          </w:r>
          <w:r>
            <w:fldChar w:fldCharType="separate"/>
          </w:r>
          <w:r>
            <w:t>7</w:t>
          </w:r>
          <w:r>
            <w:fldChar w:fldCharType="end"/>
          </w:r>
          <w:r>
            <w:rPr>
              <w:rFonts w:hint="eastAsia" w:ascii="宋体" w:hAnsi="宋体" w:eastAsia="宋体" w:cs="宋体"/>
              <w:szCs w:val="24"/>
            </w:rPr>
            <w:fldChar w:fldCharType="end"/>
          </w:r>
        </w:p>
        <w:p w14:paraId="7DAD419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_Toc17044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客户不满意事项整改及效果验证</w:t>
          </w:r>
          <w:r>
            <w:tab/>
          </w:r>
          <w:r>
            <w:fldChar w:fldCharType="begin"/>
          </w:r>
          <w:r>
            <w:instrText xml:space="preserve"> PAGEREF _Toc17044 \h </w:instrText>
          </w:r>
          <w:r>
            <w:fldChar w:fldCharType="separate"/>
          </w:r>
          <w:r>
            <w:t>7</w:t>
          </w:r>
          <w:r>
            <w:fldChar w:fldCharType="end"/>
          </w:r>
          <w:r>
            <w:rPr>
              <w:rFonts w:hint="eastAsia" w:ascii="宋体" w:hAnsi="宋体" w:eastAsia="宋体" w:cs="宋体"/>
              <w:szCs w:val="24"/>
            </w:rPr>
            <w:fldChar w:fldCharType="end"/>
          </w:r>
        </w:p>
        <w:p w14:paraId="28DF9AB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_Toc20899 </w:instrText>
          </w:r>
          <w:r>
            <w:rPr>
              <w:rFonts w:hint="eastAsia" w:ascii="宋体" w:hAnsi="宋体" w:eastAsia="宋体" w:cs="宋体"/>
              <w:szCs w:val="24"/>
            </w:rPr>
            <w:fldChar w:fldCharType="separate"/>
          </w:r>
          <w:r>
            <w:rPr>
              <w:rFonts w:hint="default"/>
              <w:lang w:val="en-US" w:eastAsia="zh-CN"/>
            </w:rPr>
            <w:t xml:space="preserve">4.7. </w:t>
          </w:r>
          <w:r>
            <w:rPr>
              <w:rFonts w:hint="eastAsia"/>
              <w:lang w:val="en-US" w:eastAsia="zh-CN"/>
            </w:rPr>
            <w:t>客户满意度管理工作流程图</w:t>
          </w:r>
          <w:r>
            <w:tab/>
          </w:r>
          <w:r>
            <w:fldChar w:fldCharType="begin"/>
          </w:r>
          <w:r>
            <w:instrText xml:space="preserve"> PAGEREF _Toc20899 \h </w:instrText>
          </w:r>
          <w:r>
            <w:fldChar w:fldCharType="separate"/>
          </w:r>
          <w:r>
            <w:t>8</w:t>
          </w:r>
          <w:r>
            <w:fldChar w:fldCharType="end"/>
          </w:r>
          <w:r>
            <w:rPr>
              <w:rFonts w:hint="eastAsia" w:ascii="宋体" w:hAnsi="宋体" w:eastAsia="宋体" w:cs="宋体"/>
              <w:szCs w:val="24"/>
            </w:rPr>
            <w:fldChar w:fldCharType="end"/>
          </w:r>
        </w:p>
        <w:p w14:paraId="27275FC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_Toc5245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满意度调查方法</w:t>
          </w:r>
          <w:r>
            <w:tab/>
          </w:r>
          <w:r>
            <w:fldChar w:fldCharType="begin"/>
          </w:r>
          <w:r>
            <w:instrText xml:space="preserve"> PAGEREF _Toc5245 \h </w:instrText>
          </w:r>
          <w:r>
            <w:fldChar w:fldCharType="separate"/>
          </w:r>
          <w:r>
            <w:t>9</w:t>
          </w:r>
          <w:r>
            <w:fldChar w:fldCharType="end"/>
          </w:r>
          <w:r>
            <w:rPr>
              <w:rFonts w:hint="eastAsia" w:ascii="宋体" w:hAnsi="宋体" w:eastAsia="宋体" w:cs="宋体"/>
              <w:szCs w:val="24"/>
            </w:rPr>
            <w:fldChar w:fldCharType="end"/>
          </w:r>
        </w:p>
        <w:p w14:paraId="5FAD8D8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_Toc3085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确定客户满意度目标</w:t>
          </w:r>
          <w:r>
            <w:tab/>
          </w:r>
          <w:r>
            <w:fldChar w:fldCharType="begin"/>
          </w:r>
          <w:r>
            <w:instrText xml:space="preserve"> PAGEREF _Toc3085 \h </w:instrText>
          </w:r>
          <w:r>
            <w:fldChar w:fldCharType="separate"/>
          </w:r>
          <w:r>
            <w:t>9</w:t>
          </w:r>
          <w:r>
            <w:fldChar w:fldCharType="end"/>
          </w:r>
          <w:r>
            <w:rPr>
              <w:rFonts w:hint="eastAsia" w:ascii="宋体" w:hAnsi="宋体" w:eastAsia="宋体" w:cs="宋体"/>
              <w:szCs w:val="24"/>
            </w:rPr>
            <w:fldChar w:fldCharType="end"/>
          </w:r>
        </w:p>
        <w:p w14:paraId="6185DE8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_Toc29814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编制调查计划</w:t>
          </w:r>
          <w:r>
            <w:tab/>
          </w:r>
          <w:r>
            <w:fldChar w:fldCharType="begin"/>
          </w:r>
          <w:r>
            <w:instrText xml:space="preserve"> PAGEREF _Toc29814 \h </w:instrText>
          </w:r>
          <w:r>
            <w:fldChar w:fldCharType="separate"/>
          </w:r>
          <w:r>
            <w:t>9</w:t>
          </w:r>
          <w:r>
            <w:fldChar w:fldCharType="end"/>
          </w:r>
          <w:r>
            <w:rPr>
              <w:rFonts w:hint="eastAsia" w:ascii="宋体" w:hAnsi="宋体" w:eastAsia="宋体" w:cs="宋体"/>
              <w:szCs w:val="24"/>
            </w:rPr>
            <w:fldChar w:fldCharType="end"/>
          </w:r>
        </w:p>
        <w:p w14:paraId="5D5741F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_Toc24480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确定调查方法</w:t>
          </w:r>
          <w:r>
            <w:tab/>
          </w:r>
          <w:r>
            <w:fldChar w:fldCharType="begin"/>
          </w:r>
          <w:r>
            <w:instrText xml:space="preserve"> PAGEREF _Toc24480 \h </w:instrText>
          </w:r>
          <w:r>
            <w:fldChar w:fldCharType="separate"/>
          </w:r>
          <w:r>
            <w:t>9</w:t>
          </w:r>
          <w:r>
            <w:fldChar w:fldCharType="end"/>
          </w:r>
          <w:r>
            <w:rPr>
              <w:rFonts w:hint="eastAsia" w:ascii="宋体" w:hAnsi="宋体" w:eastAsia="宋体" w:cs="宋体"/>
              <w:szCs w:val="24"/>
            </w:rPr>
            <w:fldChar w:fldCharType="end"/>
          </w:r>
        </w:p>
        <w:p w14:paraId="24F256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_Toc15330 </w:instrText>
          </w:r>
          <w:r>
            <w:rPr>
              <w:rFonts w:hint="eastAsia" w:ascii="宋体" w:hAnsi="宋体" w:eastAsia="宋体" w:cs="宋体"/>
              <w:szCs w:val="24"/>
            </w:rPr>
            <w:fldChar w:fldCharType="separate"/>
          </w:r>
          <w:r>
            <w:rPr>
              <w:rFonts w:hint="default"/>
              <w:lang w:val="en-US" w:eastAsia="zh-CN"/>
            </w:rPr>
            <w:t xml:space="preserve">5.4. </w:t>
          </w:r>
          <w:r>
            <w:rPr>
              <w:rFonts w:hint="eastAsia"/>
              <w:lang w:val="en-US" w:eastAsia="zh-CN"/>
            </w:rPr>
            <w:t>收集调查结果</w:t>
          </w:r>
          <w:r>
            <w:tab/>
          </w:r>
          <w:r>
            <w:fldChar w:fldCharType="begin"/>
          </w:r>
          <w:r>
            <w:instrText xml:space="preserve"> PAGEREF _Toc15330 \h </w:instrText>
          </w:r>
          <w:r>
            <w:fldChar w:fldCharType="separate"/>
          </w:r>
          <w:r>
            <w:t>10</w:t>
          </w:r>
          <w:r>
            <w:fldChar w:fldCharType="end"/>
          </w:r>
          <w:r>
            <w:rPr>
              <w:rFonts w:hint="eastAsia" w:ascii="宋体" w:hAnsi="宋体" w:eastAsia="宋体" w:cs="宋体"/>
              <w:szCs w:val="24"/>
            </w:rPr>
            <w:fldChar w:fldCharType="end"/>
          </w:r>
        </w:p>
        <w:p w14:paraId="1010A7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_Toc27922 </w:instrText>
          </w:r>
          <w:r>
            <w:rPr>
              <w:rFonts w:hint="eastAsia" w:ascii="宋体" w:hAnsi="宋体" w:eastAsia="宋体" w:cs="宋体"/>
              <w:szCs w:val="24"/>
            </w:rPr>
            <w:fldChar w:fldCharType="separate"/>
          </w:r>
          <w:r>
            <w:rPr>
              <w:rFonts w:hint="default"/>
              <w:lang w:val="en-US" w:eastAsia="zh-CN"/>
            </w:rPr>
            <w:t xml:space="preserve">5.5. </w:t>
          </w:r>
          <w:r>
            <w:rPr>
              <w:rFonts w:hint="eastAsia"/>
              <w:lang w:val="en-US" w:eastAsia="zh-CN"/>
            </w:rPr>
            <w:t>统计分析调查结果</w:t>
          </w:r>
          <w:r>
            <w:tab/>
          </w:r>
          <w:r>
            <w:fldChar w:fldCharType="begin"/>
          </w:r>
          <w:r>
            <w:instrText xml:space="preserve"> PAGEREF _Toc27922 \h </w:instrText>
          </w:r>
          <w:r>
            <w:fldChar w:fldCharType="separate"/>
          </w:r>
          <w:r>
            <w:t>10</w:t>
          </w:r>
          <w:r>
            <w:fldChar w:fldCharType="end"/>
          </w:r>
          <w:r>
            <w:rPr>
              <w:rFonts w:hint="eastAsia" w:ascii="宋体" w:hAnsi="宋体" w:eastAsia="宋体" w:cs="宋体"/>
              <w:szCs w:val="24"/>
            </w:rPr>
            <w:fldChar w:fldCharType="end"/>
          </w:r>
        </w:p>
        <w:p w14:paraId="1DF15A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_Toc27152 </w:instrText>
          </w:r>
          <w:r>
            <w:rPr>
              <w:rFonts w:hint="eastAsia" w:ascii="宋体" w:hAnsi="宋体" w:eastAsia="宋体" w:cs="宋体"/>
              <w:szCs w:val="24"/>
            </w:rPr>
            <w:fldChar w:fldCharType="separate"/>
          </w:r>
          <w:r>
            <w:rPr>
              <w:rFonts w:hint="default"/>
              <w:lang w:val="en-US" w:eastAsia="zh-CN"/>
            </w:rPr>
            <w:t xml:space="preserve">5.6. </w:t>
          </w:r>
          <w:r>
            <w:rPr>
              <w:rFonts w:hint="eastAsia"/>
              <w:lang w:val="en-US" w:eastAsia="zh-CN"/>
            </w:rPr>
            <w:t>评审客户满意度</w:t>
          </w:r>
          <w:r>
            <w:tab/>
          </w:r>
          <w:r>
            <w:fldChar w:fldCharType="begin"/>
          </w:r>
          <w:r>
            <w:instrText xml:space="preserve"> PAGEREF _Toc27152 \h </w:instrText>
          </w:r>
          <w:r>
            <w:fldChar w:fldCharType="separate"/>
          </w:r>
          <w:r>
            <w:t>10</w:t>
          </w:r>
          <w:r>
            <w:fldChar w:fldCharType="end"/>
          </w:r>
          <w:r>
            <w:rPr>
              <w:rFonts w:hint="eastAsia" w:ascii="宋体" w:hAnsi="宋体" w:eastAsia="宋体" w:cs="宋体"/>
              <w:szCs w:val="24"/>
            </w:rPr>
            <w:fldChar w:fldCharType="end"/>
          </w:r>
        </w:p>
        <w:p w14:paraId="6BFE15C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_Toc23066 </w:instrText>
          </w:r>
          <w:r>
            <w:rPr>
              <w:rFonts w:hint="eastAsia" w:ascii="宋体" w:hAnsi="宋体" w:eastAsia="宋体" w:cs="宋体"/>
              <w:szCs w:val="24"/>
            </w:rPr>
            <w:fldChar w:fldCharType="separate"/>
          </w:r>
          <w:r>
            <w:rPr>
              <w:rFonts w:hint="default"/>
              <w:lang w:val="en-US" w:eastAsia="zh-CN"/>
            </w:rPr>
            <w:t xml:space="preserve">5.7. </w:t>
          </w:r>
          <w:r>
            <w:rPr>
              <w:rFonts w:hint="eastAsia"/>
              <w:lang w:val="en-US" w:eastAsia="zh-CN"/>
            </w:rPr>
            <w:t>评价纠正措施</w:t>
          </w:r>
          <w:r>
            <w:tab/>
          </w:r>
          <w:r>
            <w:fldChar w:fldCharType="begin"/>
          </w:r>
          <w:r>
            <w:instrText xml:space="preserve"> PAGEREF _Toc23066 \h </w:instrText>
          </w:r>
          <w:r>
            <w:fldChar w:fldCharType="separate"/>
          </w:r>
          <w:r>
            <w:t>10</w:t>
          </w:r>
          <w:r>
            <w:fldChar w:fldCharType="end"/>
          </w:r>
          <w:r>
            <w:rPr>
              <w:rFonts w:hint="eastAsia" w:ascii="宋体" w:hAnsi="宋体" w:eastAsia="宋体" w:cs="宋体"/>
              <w:szCs w:val="24"/>
            </w:rPr>
            <w:fldChar w:fldCharType="end"/>
          </w:r>
        </w:p>
        <w:p w14:paraId="43DA0B3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_Toc19165 </w:instrText>
          </w:r>
          <w:r>
            <w:rPr>
              <w:rFonts w:hint="eastAsia" w:ascii="宋体" w:hAnsi="宋体" w:eastAsia="宋体" w:cs="宋体"/>
              <w:szCs w:val="24"/>
            </w:rPr>
            <w:fldChar w:fldCharType="separate"/>
          </w:r>
          <w:r>
            <w:rPr>
              <w:rFonts w:hint="default"/>
              <w:lang w:val="en-US" w:eastAsia="zh-CN"/>
            </w:rPr>
            <w:t xml:space="preserve">5.8. </w:t>
          </w:r>
          <w:r>
            <w:rPr>
              <w:rFonts w:hint="eastAsia"/>
              <w:lang w:val="en-US" w:eastAsia="zh-CN"/>
            </w:rPr>
            <w:t>实施纠正措施</w:t>
          </w:r>
          <w:r>
            <w:tab/>
          </w:r>
          <w:r>
            <w:fldChar w:fldCharType="begin"/>
          </w:r>
          <w:r>
            <w:instrText xml:space="preserve"> PAGEREF _Toc19165 \h </w:instrText>
          </w:r>
          <w:r>
            <w:fldChar w:fldCharType="separate"/>
          </w:r>
          <w:r>
            <w:t>10</w:t>
          </w:r>
          <w:r>
            <w:fldChar w:fldCharType="end"/>
          </w:r>
          <w:r>
            <w:rPr>
              <w:rFonts w:hint="eastAsia" w:ascii="宋体" w:hAnsi="宋体" w:eastAsia="宋体" w:cs="宋体"/>
              <w:szCs w:val="24"/>
            </w:rPr>
            <w:fldChar w:fldCharType="end"/>
          </w:r>
        </w:p>
        <w:p w14:paraId="13CFA8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_Toc5151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效果验证</w:t>
          </w:r>
          <w:r>
            <w:tab/>
          </w:r>
          <w:r>
            <w:fldChar w:fldCharType="begin"/>
          </w:r>
          <w:r>
            <w:instrText xml:space="preserve"> PAGEREF _Toc5151 \h </w:instrText>
          </w:r>
          <w:r>
            <w:fldChar w:fldCharType="separate"/>
          </w:r>
          <w:r>
            <w:t>11</w:t>
          </w:r>
          <w:r>
            <w:fldChar w:fldCharType="end"/>
          </w:r>
          <w:r>
            <w:rPr>
              <w:rFonts w:hint="eastAsia" w:ascii="宋体" w:hAnsi="宋体" w:eastAsia="宋体" w:cs="宋体"/>
              <w:szCs w:val="24"/>
            </w:rPr>
            <w:fldChar w:fldCharType="end"/>
          </w:r>
        </w:p>
        <w:p w14:paraId="359B325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_Toc2857 \h </w:instrText>
          </w:r>
          <w:r>
            <w:fldChar w:fldCharType="separate"/>
          </w:r>
          <w:r>
            <w:t>11</w:t>
          </w:r>
          <w:r>
            <w:fldChar w:fldCharType="end"/>
          </w:r>
          <w:r>
            <w:rPr>
              <w:rFonts w:hint="eastAsia" w:ascii="宋体" w:hAnsi="宋体" w:eastAsia="宋体" w:cs="宋体"/>
              <w:szCs w:val="24"/>
            </w:rPr>
            <w:fldChar w:fldCharType="end"/>
          </w:r>
        </w:p>
        <w:p w14:paraId="0CE0BCA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_Toc32076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相关文件</w:t>
          </w:r>
          <w:r>
            <w:tab/>
          </w:r>
          <w:r>
            <w:fldChar w:fldCharType="begin"/>
          </w:r>
          <w:r>
            <w:instrText xml:space="preserve"> PAGEREF _Toc32076 \h </w:instrText>
          </w:r>
          <w:r>
            <w:fldChar w:fldCharType="separate"/>
          </w:r>
          <w:r>
            <w:t>11</w:t>
          </w:r>
          <w:r>
            <w:fldChar w:fldCharType="end"/>
          </w:r>
          <w:r>
            <w:rPr>
              <w:rFonts w:hint="eastAsia" w:ascii="宋体" w:hAnsi="宋体" w:eastAsia="宋体" w:cs="宋体"/>
              <w:szCs w:val="24"/>
            </w:rPr>
            <w:fldChar w:fldCharType="end"/>
          </w:r>
        </w:p>
        <w:p w14:paraId="770673F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EEA522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E4C07CA">
      <w:pPr>
        <w:pStyle w:val="28"/>
        <w:bidi w:val="0"/>
        <w:rPr>
          <w:rFonts w:hint="eastAsia"/>
          <w:lang w:val="en-US" w:eastAsia="zh-CN"/>
        </w:rPr>
      </w:pPr>
      <w:bookmarkStart w:id="2" w:name="_Toc24787"/>
      <w:r>
        <w:rPr>
          <w:rFonts w:hint="eastAsia"/>
          <w:lang w:val="en-US" w:eastAsia="zh-CN"/>
        </w:rPr>
        <w:t>文档介绍</w:t>
      </w:r>
      <w:bookmarkEnd w:id="2"/>
    </w:p>
    <w:p w14:paraId="0F1E01D5">
      <w:pPr>
        <w:pStyle w:val="30"/>
        <w:bidi w:val="0"/>
        <w:rPr>
          <w:rFonts w:hint="eastAsia"/>
          <w:lang w:val="en-US" w:eastAsia="zh-CN"/>
        </w:rPr>
      </w:pPr>
      <w:bookmarkStart w:id="3" w:name="_Toc5359"/>
      <w:r>
        <w:rPr>
          <w:rFonts w:hint="eastAsia"/>
          <w:lang w:val="en-US" w:eastAsia="zh-CN"/>
        </w:rPr>
        <w:t>文档简介</w:t>
      </w:r>
      <w:bookmarkEnd w:id="3"/>
    </w:p>
    <w:p w14:paraId="582FDE0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描述桐乡华数广电网络有限公司客户满意度管理制度。文档对公司客户满意度的目标以及基本的标准要求进行了明确的定义，对职责和分工进行了阐述，并对满意度的管理流程、调查方法及调查成果进行了要求。</w:t>
      </w:r>
    </w:p>
    <w:p w14:paraId="5C37164B">
      <w:pPr>
        <w:pStyle w:val="30"/>
        <w:bidi w:val="0"/>
        <w:rPr>
          <w:rFonts w:hint="eastAsia"/>
          <w:lang w:val="en-US" w:eastAsia="zh-CN"/>
        </w:rPr>
      </w:pPr>
      <w:bookmarkStart w:id="4" w:name="_Toc31661"/>
      <w:r>
        <w:rPr>
          <w:rFonts w:hint="eastAsia"/>
          <w:lang w:val="en-US" w:eastAsia="zh-CN"/>
        </w:rPr>
        <w:t>文档目标</w:t>
      </w:r>
      <w:bookmarkEnd w:id="4"/>
    </w:p>
    <w:p w14:paraId="1F7DBC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为公司进行客户满意度提供管理制度。为收集客户对本公司所提供的产品和服务的满意信息，了解顾客的满意度现状，用以衡量服务管理水平。通过客户的监督，提高员工的服务意识和服务水平，同时提高顾客满意度和忠诚度，特制定本制度。</w:t>
      </w:r>
    </w:p>
    <w:p w14:paraId="3D1A00C9">
      <w:pPr>
        <w:pStyle w:val="28"/>
        <w:bidi w:val="0"/>
        <w:rPr>
          <w:rFonts w:hint="eastAsia"/>
          <w:lang w:val="en-US" w:eastAsia="zh-CN"/>
        </w:rPr>
      </w:pPr>
      <w:bookmarkStart w:id="5" w:name="_Toc25005"/>
      <w:r>
        <w:rPr>
          <w:rFonts w:hint="eastAsia"/>
          <w:lang w:val="en-US" w:eastAsia="zh-CN"/>
        </w:rPr>
        <w:t>总则</w:t>
      </w:r>
      <w:bookmarkEnd w:id="5"/>
    </w:p>
    <w:p w14:paraId="035F6B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保持高水平的客户满意是企业面临的重要挑战，迎接这种挑战的途径之一就是实施客户满意度管理制度，科学有效地规范客户满意行为。</w:t>
      </w:r>
    </w:p>
    <w:p w14:paraId="7A6997EE">
      <w:pPr>
        <w:pStyle w:val="30"/>
        <w:bidi w:val="0"/>
        <w:rPr>
          <w:rFonts w:hint="eastAsia"/>
          <w:lang w:val="en-US" w:eastAsia="zh-CN"/>
        </w:rPr>
      </w:pPr>
      <w:bookmarkStart w:id="6" w:name="_Toc14001"/>
      <w:r>
        <w:rPr>
          <w:rFonts w:hint="eastAsia"/>
          <w:lang w:val="en-US" w:eastAsia="zh-CN"/>
        </w:rPr>
        <w:t>客户满意度管理定义</w:t>
      </w:r>
      <w:bookmarkEnd w:id="6"/>
    </w:p>
    <w:p w14:paraId="7480A9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指企业通过调查、统计、分析、研究，在了解企业目前满足客户需求的现状的基础上，找出影响客户满意度的因素，制定出通过有效引导，降低客户期望感受值、提升客户满意度的工作措施并为之努力；通过在企业内部导入客户满意观念，持续提升客户满意度的过程活动。</w:t>
      </w:r>
    </w:p>
    <w:p w14:paraId="4B93B7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于客户满意度管理是一项长期重复的过程活动，客户期望值的增长极为容易，但若要使顾客已经形成的、过高的期望值再次降低则非常困难。因此企业无论是提高客户的实际感受，还是降低客户的期望感受，都必须根据企业的实际能力和可能，制订科学可行的客户满意度管理办法。</w:t>
      </w:r>
    </w:p>
    <w:p w14:paraId="17CD735C">
      <w:pPr>
        <w:pStyle w:val="30"/>
        <w:bidi w:val="0"/>
        <w:rPr>
          <w:rFonts w:hint="eastAsia"/>
          <w:lang w:val="en-US" w:eastAsia="zh-CN"/>
        </w:rPr>
      </w:pPr>
      <w:bookmarkStart w:id="7" w:name="_Toc24971"/>
      <w:r>
        <w:rPr>
          <w:rFonts w:hint="eastAsia"/>
          <w:lang w:val="en-US" w:eastAsia="zh-CN"/>
        </w:rPr>
        <w:t>客户满意度管理重要性</w:t>
      </w:r>
      <w:bookmarkEnd w:id="7"/>
    </w:p>
    <w:p w14:paraId="276A1B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促使企业持续发展，客户的持续满意是企业永恒追求的目标。满足客户需求是企业经营的根本，没有客户的持续满意，就不可能达到企业的永续经营。企业面临国际化、市场化的竞争，服务客户的意识受到极大的冲击性改变，更为凸显客户对经营的重要性，未来企业要保持可持续发展，将依赖可提升的客户满意度。</w:t>
      </w:r>
    </w:p>
    <w:p w14:paraId="2E3892CB">
      <w:pPr>
        <w:pStyle w:val="30"/>
        <w:bidi w:val="0"/>
        <w:rPr>
          <w:rFonts w:hint="eastAsia"/>
          <w:lang w:val="en-US" w:eastAsia="zh-CN"/>
        </w:rPr>
      </w:pPr>
      <w:bookmarkStart w:id="8" w:name="_Toc26232"/>
      <w:r>
        <w:rPr>
          <w:rFonts w:hint="eastAsia"/>
          <w:lang w:val="en-US" w:eastAsia="zh-CN"/>
        </w:rPr>
        <w:t>客户满意度管理要求</w:t>
      </w:r>
      <w:bookmarkEnd w:id="8"/>
    </w:p>
    <w:p w14:paraId="4AE96D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客户满意度管理有三大要求，分别是“实时”、“准确”、“全面”。</w:t>
      </w:r>
    </w:p>
    <w:p w14:paraId="49FB3E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实时，即客户满意度管理要及时、同步进行，要把满意度管理渗透于公司经营管理活动的全过程，涉及每个事件、每个项目的不同环节和不同生命周期，即时时刻刻都存在客户满意度管理。</w:t>
      </w:r>
    </w:p>
    <w:p w14:paraId="28391C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确，可以从客户满意度管理的方法、内容、结果三方面来分析。一是指进行客户满意度管理的方法、方式是最恰当、最适合的；二是指调查工作的内容必须以“客户为中心”，收集客户最关心、最需要、最期待的信息；三是指满意度调查结果要是最真实、有效，最能反映客户满意度程度。</w:t>
      </w:r>
    </w:p>
    <w:p w14:paraId="624885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全面，是指客户满意度管理是一种面向全公司、全流程的满意度管理，是贯穿公司内部各部门、各流程的多角度、全方位的满意度管理。</w:t>
      </w:r>
    </w:p>
    <w:p w14:paraId="0F6DA897">
      <w:pPr>
        <w:pStyle w:val="30"/>
        <w:bidi w:val="0"/>
        <w:rPr>
          <w:rFonts w:hint="eastAsia"/>
          <w:lang w:val="en-US" w:eastAsia="zh-CN"/>
        </w:rPr>
      </w:pPr>
      <w:bookmarkStart w:id="9" w:name="_Toc32177"/>
      <w:r>
        <w:rPr>
          <w:rFonts w:hint="eastAsia"/>
          <w:lang w:val="en-US" w:eastAsia="zh-CN"/>
        </w:rPr>
        <w:t>客户满意度管理目标</w:t>
      </w:r>
      <w:bookmarkEnd w:id="9"/>
    </w:p>
    <w:p w14:paraId="6C90165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满意度管理工作，必须达到客户持续满意目标，即产品满意和服务满意。</w:t>
      </w:r>
    </w:p>
    <w:p w14:paraId="086EEF7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产品满意是指我司运维服务业务带给客户的满足状态。</w:t>
      </w:r>
    </w:p>
    <w:p w14:paraId="5476B8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服务满意是指及时处理客户报障，了解客户需求，尽可能满足客户要求。</w:t>
      </w:r>
    </w:p>
    <w:p w14:paraId="79F3E7C8">
      <w:pPr>
        <w:pStyle w:val="28"/>
        <w:bidi w:val="0"/>
        <w:rPr>
          <w:rFonts w:hint="eastAsia"/>
          <w:lang w:val="en-US" w:eastAsia="zh-CN"/>
        </w:rPr>
      </w:pPr>
      <w:bookmarkStart w:id="10" w:name="_Toc25271"/>
      <w:r>
        <w:rPr>
          <w:rFonts w:hint="eastAsia"/>
          <w:lang w:val="en-US" w:eastAsia="zh-CN"/>
        </w:rPr>
        <w:t>职责和分工</w:t>
      </w:r>
      <w:bookmarkEnd w:id="10"/>
    </w:p>
    <w:p w14:paraId="301C58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管理制度由质量管理部归口管理，负责客户满意度的日常管理和持续改进工作。质量管理部调查、统计客户满意度。针对客户提出的意见反馈分析不满意原因，由质量管理部发出整改建议，相关责任部门负责落实整改措施，整改完成后，质量管理部对整改结果进行验收后提交公司领导。同时负责对满意度改进结果以及纠正预防措施的实施效果的跟进和验收，并进行回访。</w:t>
      </w:r>
    </w:p>
    <w:p w14:paraId="63B73985">
      <w:pPr>
        <w:pStyle w:val="28"/>
        <w:bidi w:val="0"/>
        <w:rPr>
          <w:rFonts w:hint="eastAsia"/>
          <w:lang w:val="en-US" w:eastAsia="zh-CN"/>
        </w:rPr>
      </w:pPr>
      <w:bookmarkStart w:id="11" w:name="_Toc7552"/>
      <w:r>
        <w:rPr>
          <w:rFonts w:hint="eastAsia"/>
          <w:lang w:val="en-US" w:eastAsia="zh-CN"/>
        </w:rPr>
        <w:t>满意度管理工作流程</w:t>
      </w:r>
      <w:bookmarkEnd w:id="11"/>
    </w:p>
    <w:p w14:paraId="42020D39">
      <w:pPr>
        <w:pStyle w:val="30"/>
        <w:bidi w:val="0"/>
        <w:rPr>
          <w:rFonts w:hint="eastAsia"/>
          <w:lang w:val="en-US" w:eastAsia="zh-CN"/>
        </w:rPr>
      </w:pPr>
      <w:bookmarkStart w:id="12" w:name="_Toc12743"/>
      <w:r>
        <w:rPr>
          <w:rFonts w:hint="eastAsia"/>
          <w:lang w:val="en-US" w:eastAsia="zh-CN"/>
        </w:rPr>
        <w:t>客户满意度调查计划</w:t>
      </w:r>
      <w:bookmarkEnd w:id="12"/>
    </w:p>
    <w:p w14:paraId="59AC3E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质量管理部制定满意度调查问卷，根据客户类别选择调查比例对调查对象，联系运维部门与客户安排满意度调查的时间。</w:t>
      </w:r>
    </w:p>
    <w:p w14:paraId="0BBD907A">
      <w:pPr>
        <w:pStyle w:val="30"/>
        <w:bidi w:val="0"/>
        <w:rPr>
          <w:rFonts w:hint="eastAsia"/>
          <w:lang w:val="en-US" w:eastAsia="zh-CN"/>
        </w:rPr>
      </w:pPr>
      <w:bookmarkStart w:id="13" w:name="_Toc24706"/>
      <w:r>
        <w:rPr>
          <w:rFonts w:hint="eastAsia"/>
          <w:lang w:val="en-US" w:eastAsia="zh-CN"/>
        </w:rPr>
        <w:t>客户满意诊断</w:t>
      </w:r>
      <w:bookmarkEnd w:id="13"/>
    </w:p>
    <w:p w14:paraId="5C047A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客户满意度调查由质量管理部采取电话与电子邮件的方式进行，如能与客户电话沟通调查的尽量采用电话调查的方式进行。</w:t>
      </w:r>
    </w:p>
    <w:p w14:paraId="57A701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质量管理部在客户满意度调查计划安排的时间对客户进行满意度调查，调查内容严格按照满意度调查问卷执行。若客户无法安排出时间进行满意度调查的，由质量管理部发送满意度调查问卷的电子邮件给客户联系人，进行满意度的调查。</w:t>
      </w:r>
    </w:p>
    <w:p w14:paraId="170952EE">
      <w:pPr>
        <w:pStyle w:val="30"/>
        <w:bidi w:val="0"/>
        <w:rPr>
          <w:rFonts w:hint="eastAsia"/>
          <w:lang w:val="en-US" w:eastAsia="zh-CN"/>
        </w:rPr>
      </w:pPr>
      <w:bookmarkStart w:id="14" w:name="_Toc9550"/>
      <w:r>
        <w:rPr>
          <w:rFonts w:hint="eastAsia"/>
          <w:lang w:val="en-US" w:eastAsia="zh-CN"/>
        </w:rPr>
        <w:t>评估现状</w:t>
      </w:r>
      <w:bookmarkEnd w:id="14"/>
    </w:p>
    <w:p w14:paraId="2444339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对应客户满意度评估体系，客观评估公司目前的客户满意度水平。</w:t>
      </w:r>
    </w:p>
    <w:p w14:paraId="1C98A115">
      <w:pPr>
        <w:pStyle w:val="30"/>
        <w:bidi w:val="0"/>
        <w:rPr>
          <w:rFonts w:hint="eastAsia"/>
          <w:lang w:val="en-US" w:eastAsia="zh-CN"/>
        </w:rPr>
      </w:pPr>
      <w:bookmarkStart w:id="15" w:name="_Toc26852"/>
      <w:r>
        <w:rPr>
          <w:rFonts w:hint="eastAsia"/>
          <w:lang w:val="en-US" w:eastAsia="zh-CN"/>
        </w:rPr>
        <w:t>客户满意度调查表分析</w:t>
      </w:r>
      <w:bookmarkEnd w:id="15"/>
    </w:p>
    <w:p w14:paraId="248E80E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汇总、统计客户满意度调查表，得出客户满意度指数及各项指标分析数据，分类列出客户满意、客户抱怨、客户提出的改善意见，分析满意度的变化趋势和产生原因等。</w:t>
      </w:r>
    </w:p>
    <w:p w14:paraId="4B35E367">
      <w:pPr>
        <w:pStyle w:val="30"/>
        <w:bidi w:val="0"/>
        <w:rPr>
          <w:rFonts w:hint="eastAsia"/>
          <w:lang w:val="en-US" w:eastAsia="zh-CN"/>
        </w:rPr>
      </w:pPr>
      <w:bookmarkStart w:id="16" w:name="_Toc6499"/>
      <w:r>
        <w:rPr>
          <w:rFonts w:hint="eastAsia"/>
          <w:lang w:val="en-US" w:eastAsia="zh-CN"/>
        </w:rPr>
        <w:t>形成客户满意度调查分析报告</w:t>
      </w:r>
      <w:bookmarkEnd w:id="16"/>
    </w:p>
    <w:p w14:paraId="5EDE12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每半年要形成一份客户满意度评价报告，体现客户满意的趋势和不满意的主要方面、改进的意见建议等，真实完整地反映通过客户服务回顾、投诉回顾和满意度调查结果，并有客观的书面资料予以支持。</w:t>
      </w:r>
    </w:p>
    <w:p w14:paraId="00680C41">
      <w:pPr>
        <w:pStyle w:val="30"/>
        <w:bidi w:val="0"/>
        <w:rPr>
          <w:rFonts w:hint="eastAsia"/>
          <w:lang w:val="en-US" w:eastAsia="zh-CN"/>
        </w:rPr>
      </w:pPr>
      <w:bookmarkStart w:id="17" w:name="_Toc17044"/>
      <w:r>
        <w:rPr>
          <w:rFonts w:hint="eastAsia"/>
          <w:lang w:val="en-US" w:eastAsia="zh-CN"/>
        </w:rPr>
        <w:t>客户不满意事项整改及效果验证</w:t>
      </w:r>
      <w:bookmarkEnd w:id="17"/>
    </w:p>
    <w:p w14:paraId="5E0D39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满意度报告所反映的客户不满意情况，由质量管理部发出整改通知，相关责任部门要落实整改措施，并对整改效果进行跟踪，质量管理部及时对客户进行效果确认，如确认无效，承办部门必须重新拟定纠正与预防措施，直到问题得到有效解决和处理，以及客户有满意的答复，并由质量管理部再次验收。</w:t>
      </w:r>
    </w:p>
    <w:p w14:paraId="328B28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当客户有要求时，经质量管理部领导批准后，可将责任部门针对客户的不满意所拟定的纠正与预防措施反馈给客户。</w:t>
      </w:r>
    </w:p>
    <w:p w14:paraId="692C089D">
      <w:pPr>
        <w:pStyle w:val="30"/>
        <w:bidi w:val="0"/>
        <w:rPr>
          <w:rFonts w:hint="eastAsia"/>
          <w:lang w:val="en-US" w:eastAsia="zh-CN"/>
        </w:rPr>
      </w:pPr>
      <w:bookmarkStart w:id="18" w:name="_Toc20899"/>
      <w:r>
        <w:rPr>
          <w:rFonts w:hint="eastAsia"/>
          <w:lang w:val="en-US" w:eastAsia="zh-CN"/>
        </w:rPr>
        <w:t>客户满意度管理工作流程图</w:t>
      </w:r>
      <w:bookmarkEnd w:id="18"/>
    </w:p>
    <w:p w14:paraId="54FBEE2A">
      <w:pPr>
        <w:pStyle w:val="29"/>
        <w:ind w:left="0" w:leftChars="0" w:right="0" w:rightChars="0" w:firstLine="0" w:firstLineChars="0"/>
        <w:jc w:val="center"/>
        <w:rPr>
          <w:rFonts w:hint="eastAsia"/>
          <w:lang w:val="en-US" w:eastAsia="zh-CN"/>
        </w:rPr>
      </w:pPr>
      <w:r>
        <w:rPr>
          <w:rFonts w:hint="eastAsia"/>
          <w:lang w:val="en-US" w:eastAsia="zh-CN"/>
        </w:rPr>
        <w:object>
          <v:shape id="_x0000_i1025" o:spt="75" type="#_x0000_t75" style="height:514.25pt;width:252.6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4F33EF7A">
      <w:pPr>
        <w:pStyle w:val="28"/>
        <w:bidi w:val="0"/>
        <w:rPr>
          <w:rFonts w:hint="eastAsia"/>
          <w:lang w:val="en-US" w:eastAsia="zh-CN"/>
        </w:rPr>
      </w:pPr>
      <w:bookmarkStart w:id="19" w:name="_Toc5245"/>
      <w:r>
        <w:rPr>
          <w:rFonts w:hint="eastAsia"/>
          <w:lang w:val="en-US" w:eastAsia="zh-CN"/>
        </w:rPr>
        <w:t>满意度调查方法</w:t>
      </w:r>
      <w:bookmarkEnd w:id="19"/>
    </w:p>
    <w:p w14:paraId="48D5E183">
      <w:pPr>
        <w:pStyle w:val="30"/>
        <w:bidi w:val="0"/>
        <w:rPr>
          <w:rFonts w:hint="eastAsia"/>
          <w:lang w:val="en-US" w:eastAsia="zh-CN"/>
        </w:rPr>
      </w:pPr>
      <w:bookmarkStart w:id="20" w:name="_Toc3085"/>
      <w:r>
        <w:rPr>
          <w:rFonts w:hint="eastAsia"/>
          <w:lang w:val="en-US" w:eastAsia="zh-CN"/>
        </w:rPr>
        <w:t>确定客户满意度目标</w:t>
      </w:r>
      <w:bookmarkEnd w:id="20"/>
    </w:p>
    <w:p w14:paraId="0B0A47E8">
      <w:pPr>
        <w:pStyle w:val="29"/>
        <w:bidi w:val="0"/>
        <w:rPr>
          <w:rFonts w:hint="eastAsia"/>
          <w:lang w:val="en-US" w:eastAsia="zh-CN"/>
        </w:rPr>
      </w:pPr>
      <w:r>
        <w:rPr>
          <w:rFonts w:hint="eastAsia"/>
          <w:lang w:val="en-US" w:eastAsia="zh-CN"/>
        </w:rPr>
        <w:t>本次客户满意度调查由公司发起，面向运维服务团队服务的用户，用于解决以下问题：</w:t>
      </w:r>
    </w:p>
    <w:p w14:paraId="5E3EC7C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评估公司运维服务团队的服务对象的满意度现状，用以衡量服务管理水平；</w:t>
      </w:r>
    </w:p>
    <w:p w14:paraId="7C1E313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通过客户的监督，提高员工的服务意识和服务水平，提高客户满意度。</w:t>
      </w:r>
    </w:p>
    <w:p w14:paraId="3A5CD6E9">
      <w:pPr>
        <w:pStyle w:val="30"/>
        <w:bidi w:val="0"/>
        <w:rPr>
          <w:rFonts w:hint="eastAsia"/>
          <w:lang w:val="en-US" w:eastAsia="zh-CN"/>
        </w:rPr>
      </w:pPr>
      <w:bookmarkStart w:id="21" w:name="_Toc29814"/>
      <w:r>
        <w:rPr>
          <w:rFonts w:hint="eastAsia"/>
          <w:lang w:val="en-US" w:eastAsia="zh-CN"/>
        </w:rPr>
        <w:t>编制调查计划</w:t>
      </w:r>
      <w:bookmarkEnd w:id="21"/>
    </w:p>
    <w:p w14:paraId="682626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客户满意度调查时间安排：</w:t>
      </w:r>
    </w:p>
    <w:p w14:paraId="19D757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调研及设计问卷时间：每半年一次</w:t>
      </w:r>
    </w:p>
    <w:p w14:paraId="26D088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满意度调查问卷数据收集：每半年一次</w:t>
      </w:r>
    </w:p>
    <w:p w14:paraId="72F572E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整理及分析问卷时间：每半年一次</w:t>
      </w:r>
    </w:p>
    <w:p w14:paraId="52EA732B">
      <w:pPr>
        <w:pStyle w:val="30"/>
        <w:bidi w:val="0"/>
        <w:rPr>
          <w:rFonts w:hint="eastAsia"/>
          <w:lang w:val="en-US" w:eastAsia="zh-CN"/>
        </w:rPr>
      </w:pPr>
      <w:bookmarkStart w:id="22" w:name="_Toc24480"/>
      <w:r>
        <w:rPr>
          <w:rFonts w:hint="eastAsia"/>
          <w:lang w:val="en-US" w:eastAsia="zh-CN"/>
        </w:rPr>
        <w:t>确定调查方法</w:t>
      </w:r>
      <w:bookmarkEnd w:id="22"/>
    </w:p>
    <w:p w14:paraId="55081A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客户满意度调查由质量管理部采取电话与电子邮件的方式进行，如能与客户电话沟通调查的尽量采用电话调查的方式进行。</w:t>
      </w:r>
    </w:p>
    <w:p w14:paraId="614A8635">
      <w:pPr>
        <w:pStyle w:val="29"/>
        <w:rPr>
          <w:rFonts w:hint="default"/>
          <w:lang w:val="en-US" w:eastAsia="zh-CN"/>
        </w:rPr>
      </w:pPr>
      <w:r>
        <w:rPr>
          <w:rFonts w:hint="default"/>
          <w:lang w:val="en-US" w:eastAsia="zh-CN"/>
        </w:rPr>
        <w:t>采用</w:t>
      </w:r>
      <w:r>
        <w:rPr>
          <w:rFonts w:hint="eastAsia"/>
          <w:lang w:val="en-US" w:eastAsia="zh-CN"/>
        </w:rPr>
        <w:t>10</w:t>
      </w:r>
      <w:r>
        <w:rPr>
          <w:rFonts w:hint="default"/>
          <w:lang w:val="en-US" w:eastAsia="zh-CN"/>
        </w:rPr>
        <w:t>分制进行评分：</w:t>
      </w:r>
    </w:p>
    <w:p w14:paraId="1EC3234D">
      <w:pPr>
        <w:pStyle w:val="29"/>
        <w:rPr>
          <w:rFonts w:hint="default"/>
          <w:lang w:val="en-US" w:eastAsia="zh-CN"/>
        </w:rPr>
      </w:pPr>
      <w:r>
        <w:rPr>
          <w:rFonts w:hint="eastAsia"/>
          <w:lang w:val="en-US" w:eastAsia="zh-CN"/>
        </w:rPr>
        <w:t>10</w:t>
      </w:r>
      <w:r>
        <w:rPr>
          <w:rFonts w:hint="default"/>
          <w:lang w:val="en-US" w:eastAsia="zh-CN"/>
        </w:rPr>
        <w:t>分：非常满意</w:t>
      </w:r>
    </w:p>
    <w:p w14:paraId="5FA617C3">
      <w:pPr>
        <w:pStyle w:val="29"/>
        <w:rPr>
          <w:rFonts w:hint="default"/>
          <w:lang w:val="en-US" w:eastAsia="zh-CN"/>
        </w:rPr>
      </w:pPr>
      <w:r>
        <w:rPr>
          <w:rFonts w:hint="eastAsia"/>
          <w:lang w:val="en-US" w:eastAsia="zh-CN"/>
        </w:rPr>
        <w:t>9</w:t>
      </w:r>
      <w:r>
        <w:rPr>
          <w:rFonts w:hint="default"/>
          <w:lang w:val="en-US" w:eastAsia="zh-CN"/>
        </w:rPr>
        <w:t>分：满意</w:t>
      </w:r>
    </w:p>
    <w:p w14:paraId="20926CE4">
      <w:pPr>
        <w:pStyle w:val="29"/>
        <w:rPr>
          <w:rFonts w:hint="default"/>
          <w:lang w:val="en-US" w:eastAsia="zh-CN"/>
        </w:rPr>
      </w:pPr>
      <w:r>
        <w:rPr>
          <w:rFonts w:hint="eastAsia"/>
          <w:lang w:val="en-US" w:eastAsia="zh-CN"/>
        </w:rPr>
        <w:t>5-8</w:t>
      </w:r>
      <w:r>
        <w:rPr>
          <w:rFonts w:hint="default"/>
          <w:lang w:val="en-US" w:eastAsia="zh-CN"/>
        </w:rPr>
        <w:t>分：一般</w:t>
      </w:r>
    </w:p>
    <w:p w14:paraId="2EA03289">
      <w:pPr>
        <w:pStyle w:val="29"/>
        <w:rPr>
          <w:rFonts w:hint="default"/>
          <w:lang w:val="en-US" w:eastAsia="zh-CN"/>
        </w:rPr>
      </w:pPr>
      <w:r>
        <w:rPr>
          <w:rFonts w:hint="eastAsia"/>
          <w:lang w:val="en-US" w:eastAsia="zh-CN"/>
        </w:rPr>
        <w:t>4-5</w:t>
      </w:r>
      <w:r>
        <w:rPr>
          <w:rFonts w:hint="default"/>
          <w:lang w:val="en-US" w:eastAsia="zh-CN"/>
        </w:rPr>
        <w:t>分：不满意</w:t>
      </w:r>
    </w:p>
    <w:p w14:paraId="0A43D72A">
      <w:pPr>
        <w:pStyle w:val="29"/>
        <w:rPr>
          <w:rFonts w:hint="default"/>
          <w:lang w:val="en-US" w:eastAsia="zh-CN"/>
        </w:rPr>
      </w:pPr>
      <w:r>
        <w:rPr>
          <w:rFonts w:hint="default"/>
          <w:lang w:val="en-US" w:eastAsia="zh-CN"/>
        </w:rPr>
        <w:t>1</w:t>
      </w:r>
      <w:r>
        <w:rPr>
          <w:rFonts w:hint="eastAsia"/>
          <w:lang w:val="en-US" w:eastAsia="zh-CN"/>
        </w:rPr>
        <w:t>-3</w:t>
      </w:r>
      <w:r>
        <w:rPr>
          <w:rFonts w:hint="default"/>
          <w:lang w:val="en-US" w:eastAsia="zh-CN"/>
        </w:rPr>
        <w:t>分：非常不满意</w:t>
      </w:r>
    </w:p>
    <w:p w14:paraId="52CFE0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结果的计分方式为：等于或高于9分的调查结果将被视为可接受的客户满意度水平。等于或低于4分的调查结果将导致服务提供方采取一定行动明确是否真的存在服务缺陷，这些行动包括被调查对象的再次调查、调查对象重新抽样等。等于或低于3分的满意度水平将视为不可接受，业务关系管理负责人将亲自或责成有关责任人就此问题进行分析检讨，进行改进，并在改进过程中和结果中，进行客户回访以及时通报。</w:t>
      </w:r>
    </w:p>
    <w:p w14:paraId="1B57B06D">
      <w:pPr>
        <w:pStyle w:val="30"/>
        <w:bidi w:val="0"/>
        <w:rPr>
          <w:rFonts w:hint="eastAsia"/>
          <w:lang w:val="en-US" w:eastAsia="zh-CN"/>
        </w:rPr>
      </w:pPr>
      <w:bookmarkStart w:id="23" w:name="_Toc15330"/>
      <w:r>
        <w:rPr>
          <w:rFonts w:hint="eastAsia"/>
          <w:lang w:val="en-US" w:eastAsia="zh-CN"/>
        </w:rPr>
        <w:t>收集调查结果</w:t>
      </w:r>
      <w:bookmarkEnd w:id="23"/>
    </w:p>
    <w:p w14:paraId="226175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员致电客户，在电话中简单介绍调查目的，如客户当时没空，可预约下次致电时间，或发送调查问卷给客户，三个工作日内未收到邮件回复的应重新联系客户。电话访问要求单位联系人在听到每道问题之后给予回答，调查人员按照客户的回答逐题填写问卷。</w:t>
      </w:r>
    </w:p>
    <w:p w14:paraId="130EB1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最后由质量管理部统计收集所有客户满意度调查问卷。</w:t>
      </w:r>
    </w:p>
    <w:p w14:paraId="126056A7">
      <w:pPr>
        <w:pStyle w:val="30"/>
        <w:bidi w:val="0"/>
        <w:rPr>
          <w:rFonts w:hint="eastAsia"/>
          <w:lang w:val="en-US" w:eastAsia="zh-CN"/>
        </w:rPr>
      </w:pPr>
      <w:bookmarkStart w:id="24" w:name="_Toc27922"/>
      <w:r>
        <w:rPr>
          <w:rFonts w:hint="eastAsia"/>
          <w:lang w:val="en-US" w:eastAsia="zh-CN"/>
        </w:rPr>
        <w:t>统计分析调查结果</w:t>
      </w:r>
      <w:bookmarkEnd w:id="24"/>
    </w:p>
    <w:p w14:paraId="4A0825E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回收的客户满意度调查问卷经统计后提出的结果，包括各满意程度所占的比例；回收的调查表中遗漏一项的按“一般”记录，遗漏两项以上评分的调查表按无效卷不予统计。</w:t>
      </w:r>
    </w:p>
    <w:p w14:paraId="5DCA62FA">
      <w:pPr>
        <w:pStyle w:val="30"/>
        <w:bidi w:val="0"/>
        <w:rPr>
          <w:rFonts w:hint="eastAsia"/>
          <w:lang w:val="en-US" w:eastAsia="zh-CN"/>
        </w:rPr>
      </w:pPr>
      <w:bookmarkStart w:id="25" w:name="_Toc27152"/>
      <w:r>
        <w:rPr>
          <w:rFonts w:hint="eastAsia"/>
          <w:lang w:val="en-US" w:eastAsia="zh-CN"/>
        </w:rPr>
        <w:t>评审客户满意度</w:t>
      </w:r>
      <w:bookmarkEnd w:id="25"/>
    </w:p>
    <w:p w14:paraId="5607AD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质量管理部统计满意度调查结果的数据并分析，将统计及原因分析结果反映在本年度的运维服务报告中。</w:t>
      </w:r>
    </w:p>
    <w:p w14:paraId="653D5A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质量管理部对客户满意度调查的分析结果中存在的问题及时做出整改，并确定相关问题的责任部门，相关责任部门应制定有效的改进措施。</w:t>
      </w:r>
    </w:p>
    <w:p w14:paraId="08B77FAE">
      <w:pPr>
        <w:pStyle w:val="30"/>
        <w:bidi w:val="0"/>
        <w:rPr>
          <w:rFonts w:hint="eastAsia"/>
          <w:lang w:val="en-US" w:eastAsia="zh-CN"/>
        </w:rPr>
      </w:pPr>
      <w:bookmarkStart w:id="26" w:name="_Toc23066"/>
      <w:r>
        <w:rPr>
          <w:rFonts w:hint="eastAsia"/>
          <w:lang w:val="en-US" w:eastAsia="zh-CN"/>
        </w:rPr>
        <w:t>评价纠正措施</w:t>
      </w:r>
      <w:bookmarkEnd w:id="26"/>
    </w:p>
    <w:p w14:paraId="6AFA2C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质量管理部根据相关责任部门提出的改进措施进行评价，是否找出了问题的根本原因以及制定的改进措施的有效性。客户方如有需要，经质量管理部负责人审批后可将相关问题的改进方法通知客户。</w:t>
      </w:r>
    </w:p>
    <w:p w14:paraId="2C03510A">
      <w:pPr>
        <w:pStyle w:val="30"/>
        <w:bidi w:val="0"/>
        <w:rPr>
          <w:rFonts w:hint="eastAsia"/>
          <w:lang w:val="en-US" w:eastAsia="zh-CN"/>
        </w:rPr>
      </w:pPr>
      <w:bookmarkStart w:id="27" w:name="_Toc19165"/>
      <w:r>
        <w:rPr>
          <w:rFonts w:hint="eastAsia"/>
          <w:lang w:val="en-US" w:eastAsia="zh-CN"/>
        </w:rPr>
        <w:t>实施纠正措施</w:t>
      </w:r>
      <w:bookmarkEnd w:id="27"/>
    </w:p>
    <w:p w14:paraId="790F09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各相关责任部门，根据制定的改进措施实施相关问题的改进方案，必须严格按照改进方案的要求执行，改进完成后通知质量管理部验证改进结果。</w:t>
      </w:r>
    </w:p>
    <w:p w14:paraId="1B43C1B5">
      <w:pPr>
        <w:pStyle w:val="30"/>
        <w:bidi w:val="0"/>
        <w:rPr>
          <w:rFonts w:hint="eastAsia"/>
          <w:lang w:val="en-US" w:eastAsia="zh-CN"/>
        </w:rPr>
      </w:pPr>
      <w:bookmarkStart w:id="28" w:name="_Toc5151"/>
      <w:r>
        <w:rPr>
          <w:rFonts w:hint="eastAsia"/>
          <w:lang w:val="en-US" w:eastAsia="zh-CN"/>
        </w:rPr>
        <w:t>效果验证</w:t>
      </w:r>
      <w:bookmarkEnd w:id="28"/>
    </w:p>
    <w:p w14:paraId="6AD7D2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质量管理部根据满意度分析结果验证改进措施的有效性和及时性，是否在规定时间要求内完成。验证结果将在下一次公司管理评审会议中反映。</w:t>
      </w:r>
    </w:p>
    <w:p w14:paraId="62EFA52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2857"/>
      <w:r>
        <w:rPr>
          <w:rFonts w:hint="eastAsia"/>
          <w:lang w:val="en-US" w:eastAsia="zh-CN"/>
        </w:rPr>
        <w:t>考核指标</w:t>
      </w:r>
      <w:bookmarkEnd w:id="29"/>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3"/>
        <w:gridCol w:w="1152"/>
        <w:gridCol w:w="3552"/>
        <w:gridCol w:w="1308"/>
      </w:tblGrid>
      <w:tr w14:paraId="4BA63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22AEAC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1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2AE191DB">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5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F0F4449">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308"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EAEB963">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2492C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6A16E">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客户满意度</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D6E7C">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74C45">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drawing>
                <wp:inline distT="0" distB="0" distL="114300" distR="114300">
                  <wp:extent cx="1847215" cy="255905"/>
                  <wp:effectExtent l="0" t="0" r="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BCB239">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半年度</w:t>
            </w:r>
          </w:p>
        </w:tc>
      </w:tr>
      <w:tr w14:paraId="691BD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177382">
            <w:pPr>
              <w:keepNext w:val="0"/>
              <w:keepLines w:val="0"/>
              <w:widowControl/>
              <w:suppressLineNumbers w:val="0"/>
              <w:ind w:left="0" w:leftChars="0" w:right="0" w:rightChars="0" w:firstLine="0" w:firstLineChars="0"/>
              <w:jc w:val="center"/>
              <w:textAlignment w:val="center"/>
              <w:rPr>
                <w:rFonts w:hint="default" w:ascii="宋体" w:hAnsi="宋体" w:eastAsia="宋体" w:cs="宋体"/>
                <w:i w:val="0"/>
                <w:iCs w:val="0"/>
                <w:snapToGrid w:val="0"/>
                <w:color w:val="000000"/>
                <w:kern w:val="0"/>
                <w:sz w:val="21"/>
                <w:szCs w:val="21"/>
                <w:u w:val="none"/>
                <w:lang w:val="en-US" w:eastAsia="zh-CN"/>
              </w:rPr>
            </w:pPr>
            <w:bookmarkStart w:id="30" w:name="_Toc32076"/>
            <w:r>
              <w:rPr>
                <w:rFonts w:hint="eastAsia" w:ascii="宋体" w:hAnsi="宋体" w:cs="宋体"/>
                <w:i w:val="0"/>
                <w:iCs w:val="0"/>
                <w:snapToGrid w:val="0"/>
                <w:color w:val="000000"/>
                <w:kern w:val="0"/>
                <w:sz w:val="21"/>
                <w:szCs w:val="21"/>
                <w:u w:val="none"/>
                <w:lang w:val="en-US" w:eastAsia="zh-CN"/>
              </w:rPr>
              <w:t>客户投诉次数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5D9FA">
            <w:pPr>
              <w:keepNext w:val="0"/>
              <w:keepLines w:val="0"/>
              <w:widowControl/>
              <w:suppressLineNumbers w:val="0"/>
              <w:jc w:val="left"/>
              <w:textAlignment w:val="center"/>
              <w:rPr>
                <w:rFonts w:hint="default" w:ascii="宋体" w:hAnsi="宋体" w:eastAsia="宋体" w:cs="宋体"/>
                <w:i w:val="0"/>
                <w:iCs w:val="0"/>
                <w:snapToGrid w:val="0"/>
                <w:color w:val="000000"/>
                <w:kern w:val="0"/>
                <w:sz w:val="21"/>
                <w:szCs w:val="21"/>
                <w:u w:val="none"/>
                <w:lang w:val="en-US" w:eastAsia="zh-CN"/>
              </w:rPr>
            </w:pPr>
            <w:r>
              <w:rPr>
                <w:rFonts w:hint="eastAsia" w:ascii="宋体" w:hAnsi="宋体" w:cs="宋体"/>
                <w:i w:val="0"/>
                <w:iCs w:val="0"/>
                <w:snapToGrid w:val="0"/>
                <w:color w:val="000000"/>
                <w:kern w:val="0"/>
                <w:sz w:val="21"/>
                <w:szCs w:val="21"/>
                <w:u w:val="none"/>
                <w:lang w:val="en-US" w:eastAsia="zh-CN"/>
              </w:rPr>
              <w:t>≤2次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92C2C">
            <w:pPr>
              <w:keepNext w:val="0"/>
              <w:keepLines w:val="0"/>
              <w:widowControl/>
              <w:suppressLineNumbers w:val="0"/>
              <w:jc w:val="left"/>
              <w:textAlignment w:val="center"/>
              <w:rPr>
                <w:rFonts w:hint="default" w:eastAsia="宋体"/>
                <w:lang w:val="en-US" w:eastAsia="zh-CN"/>
              </w:rPr>
            </w:pPr>
            <w:r>
              <w:rPr>
                <w:rFonts w:hint="eastAsia"/>
                <w:lang w:val="en-US" w:eastAsia="zh-CN"/>
              </w:rPr>
              <w:t>数量，所有项目客户投诉数量和</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61A65">
            <w:pPr>
              <w:keepNext w:val="0"/>
              <w:keepLines w:val="0"/>
              <w:widowControl/>
              <w:suppressLineNumbers w:val="0"/>
              <w:jc w:val="left"/>
              <w:textAlignment w:val="center"/>
              <w:rPr>
                <w:rFonts w:hint="default" w:ascii="宋体" w:hAnsi="宋体" w:eastAsia="宋体" w:cs="宋体"/>
                <w:i w:val="0"/>
                <w:iCs w:val="0"/>
                <w:snapToGrid w:val="0"/>
                <w:color w:val="000000"/>
                <w:kern w:val="0"/>
                <w:sz w:val="21"/>
                <w:szCs w:val="21"/>
                <w:u w:val="none"/>
                <w:lang w:val="en-US" w:eastAsia="zh-CN"/>
              </w:rPr>
            </w:pPr>
            <w:r>
              <w:rPr>
                <w:rFonts w:hint="eastAsia" w:ascii="宋体" w:hAnsi="宋体" w:cs="宋体"/>
                <w:i w:val="0"/>
                <w:iCs w:val="0"/>
                <w:snapToGrid w:val="0"/>
                <w:color w:val="000000"/>
                <w:kern w:val="0"/>
                <w:sz w:val="21"/>
                <w:szCs w:val="21"/>
                <w:u w:val="none"/>
                <w:lang w:val="en-US" w:eastAsia="zh-CN"/>
              </w:rPr>
              <w:t>年度</w:t>
            </w:r>
            <w:bookmarkStart w:id="31" w:name="_GoBack"/>
            <w:bookmarkEnd w:id="31"/>
          </w:p>
        </w:tc>
      </w:tr>
    </w:tbl>
    <w:p w14:paraId="2BF0EE81">
      <w:pPr>
        <w:pStyle w:val="28"/>
        <w:bidi w:val="0"/>
        <w:rPr>
          <w:rFonts w:hint="eastAsia"/>
          <w:lang w:val="en-US" w:eastAsia="zh-CN"/>
        </w:rPr>
      </w:pPr>
      <w:r>
        <w:rPr>
          <w:rFonts w:hint="eastAsia"/>
          <w:lang w:val="en-US" w:eastAsia="zh-CN"/>
        </w:rPr>
        <w:t>相关文件</w:t>
      </w:r>
      <w:bookmarkEnd w:id="30"/>
    </w:p>
    <w:p w14:paraId="1E9E74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《客户满意度调查计划》</w:t>
      </w:r>
    </w:p>
    <w:p w14:paraId="6B5CCF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《客户满意度调查问卷》</w:t>
      </w:r>
    </w:p>
    <w:p w14:paraId="3D970D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《客户满意度调查报告》</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4E39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B226B2F"/>
    <w:multiLevelType w:val="singleLevel"/>
    <w:tmpl w:val="AB226B2F"/>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A033E3A"/>
    <w:rsid w:val="42882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3443</Words>
  <Characters>3591</Characters>
  <Lines>0</Lines>
  <Paragraphs>0</Paragraphs>
  <TotalTime>3</TotalTime>
  <ScaleCrop>false</ScaleCrop>
  <LinksUpToDate>false</LinksUpToDate>
  <CharactersWithSpaces>3713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2026-05-14T14:09:31Z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