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254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-45085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5591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过程量化指标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_Toc32542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过程量化指标</w:t>
          </w:r>
          <w:r>
            <w:tab/>
          </w:r>
          <w:r>
            <w:fldChar w:fldCharType="begin"/>
          </w:r>
          <w:r>
            <w:instrText xml:space="preserve"> PAGEREF _Toc5591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w:type="default" r:id="rId7"/>
          <w:pgSz w:w="11906" w:h="16838"/>
          <w:pgMar w:top="1417" w:right="1800" w:bottom="1440" w:left="1800" w:header="1140" w:footer="992" w:gutter="0"/>
          <w:cols w:num="1" w:space="425"/>
          <w:docGrid w:type="lines" w:linePitch="312" w:charSpace="0"/>
        </w:sect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TableNormal"/>
        <w:tblW w:w="1419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1270"/>
        <w:gridCol w:w="1270"/>
        <w:gridCol w:w="2113"/>
        <w:gridCol w:w="978"/>
        <w:gridCol w:w="5992"/>
        <w:gridCol w:w="850"/>
        <w:gridCol w:w="1086"/>
      </w:tblGrid>
      <w:tr>
        <w:tblPrEx>
          <w:tblW w:w="14197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85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auto" w:fill="auto"/>
                <w:lang w:val="en-US" w:eastAsia="zh-CN"/>
              </w:rPr>
              <w:t>公安视频监控项目运维项目-过程量化指标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编号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 w:hint="default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 w:hint="default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 w:hint="default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 w:hint="default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频度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楷体_GB2312" w:hint="default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eastAsia="宋体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责任部门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1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过程指标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服务级别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SLA达成率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达到服务级别要求的事件数/应达到服务级别要求的事件总数*100%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2</w:t>
            </w: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服务报告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服务报告交付及时率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（服务报告按时提交的数量/服务报告总数量）*100%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3</w:t>
            </w: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事件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事件解决率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成功解决事件数/已关闭事件总数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事件解决用户满意度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（调查结果为满意、非常满意的用户数量/调查满意度用户总数）*100%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21"/>
                <w:szCs w:val="22"/>
                <w:u w:val="none"/>
                <w:lang w:val="en-US"/>
              </w:rPr>
            </w:pP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4</w:t>
            </w: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问题转知识的比率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问题转知识库的总数/已解决的问题总数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21"/>
                <w:szCs w:val="22"/>
                <w:u w:val="none"/>
                <w:lang w:val="en-US"/>
              </w:rPr>
            </w:pP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问题解决率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（已解决的问题数量/问题总数）*100%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5</w:t>
            </w: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配置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配置数据的准确率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（配置数据匹配数/配置数据总数）*100%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半年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6</w:t>
            </w: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变更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变更成功率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（变更成功的数量/变更总数)*100%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7</w:t>
            </w: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发布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发布成功率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（发布成功的数量/发布总数）*100%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8</w:t>
            </w: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服务可用率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服务实际可用时间/服务计划可用时间*100%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服务故障中断次数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数量，因服务故障导致的服务中断次数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9</w:t>
            </w: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容量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容量事件数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数量，因容量导致的事件次数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>
        <w:tblPrEx>
          <w:tblW w:w="14197" w:type="dxa"/>
          <w:jc w:val="center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10</w:t>
            </w:r>
          </w:p>
        </w:tc>
        <w:tc>
          <w:tcPr>
            <w:tcW w:w="1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信息安全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信息安全事件数量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5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我方人员造成信息安全事件的次数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</w:tbl>
    <w:p>
      <w:pPr>
        <w:pStyle w:val="a1"/>
        <w:ind w:left="0" w:right="0" w:firstLine="0" w:leftChars="0" w:rightChars="0" w:firstLineChars="0"/>
        <w:jc w:val="both"/>
        <w:rPr>
          <w:rFonts w:hint="default"/>
          <w:vertAlign w:val="baseline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634</Words>
  <Characters>747</Characters>
  <Application>Microsoft Office Word</Application>
  <DocSecurity>0</DocSecurity>
  <Lines>0</Lines>
  <Paragraphs>0</Paragraphs>
  <ScaleCrop>false</ScaleCrop>
  <Company/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2026-04-24T17:48:56Z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