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821C4E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377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357746F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4390"/>
      <w:r>
        <w:rPr>
          <w:rFonts w:hint="eastAsia"/>
          <w:lang w:val="en-US" w:eastAsia="zh-CN"/>
        </w:rPr>
        <w:t>2026年度1-4月份运维服务技术研发报告</w:t>
      </w:r>
      <w:bookmarkEnd w:id="1"/>
    </w:p>
    <w:p w14:paraId="377306F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EDAF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  <w:jc w:val="center"/>
        </w:trPr>
        <w:tc>
          <w:tcPr>
            <w:tcW w:w="2432" w:type="dxa"/>
          </w:tcPr>
          <w:p w14:paraId="270BD48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 w14:paraId="20CD77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61330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C4215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88301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  <w:tr w14:paraId="66C74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7056D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6B9AA2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2026.4.30</w:t>
            </w:r>
          </w:p>
        </w:tc>
      </w:tr>
    </w:tbl>
    <w:p w14:paraId="5D2431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CD295F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2FCFA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2BC4A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3F7FF8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4A136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F045E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33F91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B2E1E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5C94F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3A67F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E981F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2E5AC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8F30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 w14:paraId="003663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9F4D9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091D7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044E65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973DC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EF0A8B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AA5F52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2D6CF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D44DE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05DEE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A7F962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3E887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F51B8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A5AF4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6A3A860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870FA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B4E9C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DD6D01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361CF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228025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C043CA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F5524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EC931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25054A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2BD8C1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0D5EAA1">
          <w:pPr>
            <w:pStyle w:val="16"/>
            <w:tabs>
              <w:tab w:val="right" w:leader="dot" w:pos="8306"/>
            </w:tabs>
          </w:pPr>
          <w:bookmarkStart w:id="12" w:name="_GoBack"/>
          <w:bookmarkEnd w:id="12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_Toc13779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7B67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2026年度1-4月份运维服务技术研发报告</w:t>
          </w:r>
          <w:r>
            <w:tab/>
          </w:r>
          <w:r>
            <w:fldChar w:fldCharType="begin"/>
          </w:r>
          <w:r>
            <w:instrText xml:space="preserve"> PAGEREF _Toc4390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BAF7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研发工作概述</w:t>
          </w:r>
          <w:r>
            <w:tab/>
          </w:r>
          <w:r>
            <w:fldChar w:fldCharType="begin"/>
          </w:r>
          <w:r>
            <w:instrText xml:space="preserve"> PAGEREF _Toc7959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DB471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各项目研发进展情况</w:t>
          </w:r>
          <w:r>
            <w:tab/>
          </w:r>
          <w:r>
            <w:fldChar w:fldCharType="begin"/>
          </w:r>
          <w:r>
            <w:instrText xml:space="preserve"> PAGEREF _Toc21053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CB35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华数-服务价值台二期研发情况</w:t>
          </w:r>
          <w:r>
            <w:tab/>
          </w:r>
          <w:r>
            <w:fldChar w:fldCharType="begin"/>
          </w:r>
          <w:r>
            <w:instrText xml:space="preserve"> PAGEREF _Toc11213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AF18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运维工具优化升级情况</w:t>
          </w:r>
          <w:r>
            <w:tab/>
          </w:r>
          <w:r>
            <w:fldChar w:fldCharType="begin"/>
          </w:r>
          <w:r>
            <w:instrText xml:space="preserve"> PAGEREF _Toc26694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698B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运维手册研发情况</w:t>
          </w:r>
          <w:r>
            <w:tab/>
          </w:r>
          <w:r>
            <w:fldChar w:fldCharType="begin"/>
          </w:r>
          <w:r>
            <w:instrText xml:space="preserve"> PAGEREF _Toc12500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B9729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研发成果</w:t>
          </w:r>
          <w:r>
            <w:tab/>
          </w:r>
          <w:r>
            <w:fldChar w:fldCharType="begin"/>
          </w:r>
          <w:r>
            <w:instrText xml:space="preserve"> PAGEREF _Toc4333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68AD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研发资源</w:t>
          </w:r>
          <w:r>
            <w:tab/>
          </w:r>
          <w:r>
            <w:fldChar w:fldCharType="begin"/>
          </w:r>
          <w:r>
            <w:instrText xml:space="preserve"> PAGEREF _Toc26691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6AFA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研发人员投入情况</w:t>
          </w:r>
          <w:r>
            <w:tab/>
          </w:r>
          <w:r>
            <w:fldChar w:fldCharType="begin"/>
          </w:r>
          <w:r>
            <w:instrText xml:space="preserve"> PAGEREF _Toc19594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683D6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研发经费使用情况</w:t>
          </w:r>
          <w:r>
            <w:tab/>
          </w:r>
          <w:r>
            <w:fldChar w:fldCharType="begin"/>
          </w:r>
          <w:r>
            <w:instrText xml:space="preserve"> PAGEREF _Toc11597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D774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下一步</w:t>
          </w:r>
          <w:r>
            <w:rPr>
              <w:rFonts w:hint="default"/>
              <w:lang w:val="en-US" w:eastAsia="zh-CN"/>
            </w:rPr>
            <w:t>工作计划</w:t>
          </w:r>
          <w:r>
            <w:tab/>
          </w:r>
          <w:r>
            <w:fldChar w:fldCharType="begin"/>
          </w:r>
          <w:r>
            <w:instrText xml:space="preserve"> PAGEREF _Toc15600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B524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F064C0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7268BC5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7959"/>
      <w:r>
        <w:rPr>
          <w:rFonts w:hint="eastAsia"/>
          <w:lang w:val="en-US" w:eastAsia="zh-CN"/>
        </w:rPr>
        <w:t>研发工作概述</w:t>
      </w:r>
      <w:bookmarkEnd w:id="2"/>
    </w:p>
    <w:p w14:paraId="1DDB1F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第一季度已按期完成各项目的前期需求分析与方案设计工作；4月份，华数-服务价值台二期与运维工具优化升级项目已正式进入开发阶段，整体进度符合预期。</w:t>
      </w:r>
    </w:p>
    <w:p w14:paraId="706AE12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1053"/>
      <w:r>
        <w:rPr>
          <w:rFonts w:hint="eastAsia"/>
          <w:lang w:val="en-US" w:eastAsia="zh-CN"/>
        </w:rPr>
        <w:t>各项目研发进展情况</w:t>
      </w:r>
      <w:bookmarkEnd w:id="3"/>
    </w:p>
    <w:p w14:paraId="08E75DD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1213"/>
      <w:r>
        <w:rPr>
          <w:rFonts w:hint="eastAsia"/>
          <w:lang w:val="en-US" w:eastAsia="zh-CN"/>
        </w:rPr>
        <w:t>华数-服务价值台二期研发情况</w:t>
      </w:r>
      <w:bookmarkEnd w:id="4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1384"/>
        <w:gridCol w:w="3892"/>
        <w:gridCol w:w="1316"/>
      </w:tblGrid>
      <w:tr w14:paraId="1E7BF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4B21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研发阶段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0976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38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21A6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主要工作内容</w:t>
            </w:r>
          </w:p>
        </w:tc>
        <w:tc>
          <w:tcPr>
            <w:tcW w:w="131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7136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421CC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6A3BB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第一阶段：需求分析与设计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FD6F0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110F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完成智能推荐、智能问答的业务调研；输出产品原型与技术架构方案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CE8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552A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958EA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第二阶段：核心功能开发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2ED5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2026年4-6月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2899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完成智能推荐算法开发、知识质量评分功能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6CE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38600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8EC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第三阶段：智能功能开发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DA0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2026年7-9月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9B6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完成智能问答功能、满意度智能分析功能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36E8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7F429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3BBB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第四阶段：测试与上线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1336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2026年10-12月</w:t>
            </w:r>
          </w:p>
        </w:tc>
        <w:tc>
          <w:tcPr>
            <w:tcW w:w="38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A854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系统集成测试、性能优化、正式上线推广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E8C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774BC00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6694"/>
      <w:r>
        <w:rPr>
          <w:rFonts w:hint="eastAsia"/>
          <w:lang w:val="en-US" w:eastAsia="zh-CN"/>
        </w:rPr>
        <w:t>运维工具优化升级情况</w:t>
      </w:r>
      <w:bookmarkEnd w:id="5"/>
    </w:p>
    <w:tbl>
      <w:tblPr>
        <w:tblStyle w:val="20"/>
        <w:tblW w:w="854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3"/>
        <w:gridCol w:w="1950"/>
        <w:gridCol w:w="3846"/>
        <w:gridCol w:w="1545"/>
      </w:tblGrid>
      <w:tr w14:paraId="22F13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FB6D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9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E50D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8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1A52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主要工作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4788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5AB7C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F414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F396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2026年1-3月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68032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收集一线使用反馈，明确优化需求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0B23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58DF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6CA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248B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2026年4-8月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BD55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按优先级开发各功能模块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DC4B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开发中</w:t>
            </w:r>
          </w:p>
        </w:tc>
      </w:tr>
      <w:tr w14:paraId="0276F8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3EB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试点运行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D510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2026年9-10月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E20F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在公安视频监控项目试点运行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DDA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1984C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105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全面推广</w:t>
            </w:r>
          </w:p>
        </w:tc>
        <w:tc>
          <w:tcPr>
            <w:tcW w:w="19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3BA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2026年11-12月</w:t>
            </w:r>
          </w:p>
        </w:tc>
        <w:tc>
          <w:tcPr>
            <w:tcW w:w="38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2BD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优化后全面推广至所有项目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4BAE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2F2083B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2500"/>
      <w:r>
        <w:rPr>
          <w:rFonts w:hint="eastAsia"/>
          <w:lang w:val="en-US" w:eastAsia="zh-CN"/>
        </w:rPr>
        <w:t>运维手册研发情况</w:t>
      </w:r>
      <w:bookmarkEnd w:id="6"/>
    </w:p>
    <w:tbl>
      <w:tblPr>
        <w:tblStyle w:val="20"/>
        <w:tblW w:w="877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5"/>
        <w:gridCol w:w="2388"/>
        <w:gridCol w:w="2320"/>
        <w:gridCol w:w="1220"/>
        <w:gridCol w:w="1136"/>
        <w:gridCol w:w="874"/>
      </w:tblGrid>
      <w:tr w14:paraId="2E65E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8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BF7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手册类别</w:t>
            </w:r>
          </w:p>
        </w:tc>
        <w:tc>
          <w:tcPr>
            <w:tcW w:w="238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1EE7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23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B04D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主要内容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B6CA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  <w:tc>
          <w:tcPr>
            <w:tcW w:w="113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BBF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8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94C8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  <w:t>完成情况</w:t>
            </w:r>
          </w:p>
        </w:tc>
      </w:tr>
      <w:tr w14:paraId="33B44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DE5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运维文档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AC86D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《前端设备运维手册》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8AB6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摄像机、立杆、电源、防雷器等前端设备的安装、调试、巡检、故障处理指南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6B20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EC93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2026年Q2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699B9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进行中</w:t>
            </w:r>
          </w:p>
        </w:tc>
      </w:tr>
      <w:tr w14:paraId="034FA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D7E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技术知识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B78A5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《视频监控平台调优手册》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8757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平台性能调优、参数配置、录像策略优化、系统容量评估指南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4FFFF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运维部、研发部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0E6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2026年Q3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46DB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  <w:tr w14:paraId="71624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8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4D70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培训资料</w:t>
            </w:r>
          </w:p>
        </w:tc>
        <w:tc>
          <w:tcPr>
            <w:tcW w:w="23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28891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《新员工运维入门手册》</w:t>
            </w:r>
          </w:p>
        </w:tc>
        <w:tc>
          <w:tcPr>
            <w:tcW w:w="23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6F5C4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ITSS体系、运维工具使用、服务知识查阅、常见问题处理等入门指南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427B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运维部、人力资源部</w:t>
            </w:r>
          </w:p>
        </w:tc>
        <w:tc>
          <w:tcPr>
            <w:tcW w:w="11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FBD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2026年Q4</w:t>
            </w:r>
          </w:p>
        </w:tc>
        <w:tc>
          <w:tcPr>
            <w:tcW w:w="8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D9F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未开始</w:t>
            </w:r>
          </w:p>
        </w:tc>
      </w:tr>
    </w:tbl>
    <w:p w14:paraId="0F06EE3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333"/>
      <w:r>
        <w:rPr>
          <w:rFonts w:hint="eastAsia"/>
          <w:lang w:val="en-US" w:eastAsia="zh-CN"/>
        </w:rPr>
        <w:t>研发成果</w:t>
      </w:r>
      <w:bookmarkEnd w:id="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1"/>
        <w:gridCol w:w="5758"/>
        <w:gridCol w:w="1766"/>
      </w:tblGrid>
      <w:tr w14:paraId="003C6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5CB1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4EE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成果名称</w:t>
            </w:r>
          </w:p>
        </w:tc>
        <w:tc>
          <w:tcPr>
            <w:tcW w:w="176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3D26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</w:tr>
      <w:tr w14:paraId="7471EB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A3D29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1CB5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《服务价值台二期需求规格说明书》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00D1E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E1FC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66274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CB98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《运维工具优化需求清单》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471C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900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DFA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3D1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服务价值台二期核心功能原型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1B1A9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1FC6CF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A2B5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8EFED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工单流程优化功能原型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28D3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  <w:tr w14:paraId="07ABC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9BFD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7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863C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《前端设备运维手册》</w:t>
            </w:r>
          </w:p>
        </w:tc>
        <w:tc>
          <w:tcPr>
            <w:tcW w:w="17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0EBAF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开发中</w:t>
            </w:r>
          </w:p>
        </w:tc>
      </w:tr>
    </w:tbl>
    <w:p w14:paraId="3B23FA0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6691"/>
      <w:r>
        <w:rPr>
          <w:rFonts w:hint="eastAsia"/>
          <w:lang w:val="en-US" w:eastAsia="zh-CN"/>
        </w:rPr>
        <w:t>研发资源</w:t>
      </w:r>
      <w:bookmarkEnd w:id="8"/>
    </w:p>
    <w:p w14:paraId="66F474D5">
      <w:pPr>
        <w:pStyle w:val="30"/>
        <w:bidi w:val="0"/>
        <w:rPr>
          <w:rFonts w:hint="default"/>
          <w:lang w:val="en-US" w:eastAsia="zh-CN"/>
        </w:rPr>
      </w:pPr>
      <w:bookmarkStart w:id="9" w:name="_Toc19594"/>
      <w:r>
        <w:rPr>
          <w:rFonts w:hint="eastAsia"/>
          <w:lang w:val="en-US" w:eastAsia="zh-CN"/>
        </w:rPr>
        <w:t>研发人员投入情况</w:t>
      </w:r>
      <w:bookmarkEnd w:id="9"/>
    </w:p>
    <w:p w14:paraId="1AC19679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依据2026年运维研发规划，研发人员投入情况如下：</w:t>
      </w:r>
    </w:p>
    <w:tbl>
      <w:tblPr>
        <w:tblStyle w:val="20"/>
        <w:tblW w:w="821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0"/>
        <w:gridCol w:w="1601"/>
        <w:gridCol w:w="3951"/>
        <w:gridCol w:w="792"/>
      </w:tblGrid>
      <w:tr w14:paraId="53BA67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7755A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8FC2F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395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AD01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  <w:tc>
          <w:tcPr>
            <w:tcW w:w="79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DAB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7CC95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EB2C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B060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5749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项目总体规划与技术决策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24DB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14612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CBA9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A226B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C82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后端开发、API开发、前端开发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5063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3人</w:t>
            </w:r>
          </w:p>
        </w:tc>
      </w:tr>
      <w:tr w14:paraId="28DB30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586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D5C8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3140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收集分析业务需求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40B8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4F644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21F1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运维项目经理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FC89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1E2C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协调业务资源，参与设计与测试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08B8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  <w:tr w14:paraId="2D53A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3A34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质量管理专员</w:t>
            </w:r>
          </w:p>
        </w:tc>
        <w:tc>
          <w:tcPr>
            <w:tcW w:w="16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862F9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质量管理部</w:t>
            </w:r>
          </w:p>
        </w:tc>
        <w:tc>
          <w:tcPr>
            <w:tcW w:w="395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5B11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监督研发过程质量</w:t>
            </w:r>
          </w:p>
        </w:tc>
        <w:tc>
          <w:tcPr>
            <w:tcW w:w="7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2BE7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1人</w:t>
            </w:r>
          </w:p>
        </w:tc>
      </w:tr>
    </w:tbl>
    <w:p w14:paraId="7C14BC57">
      <w:pPr>
        <w:pStyle w:val="30"/>
        <w:bidi w:val="0"/>
        <w:rPr>
          <w:rFonts w:hint="default"/>
          <w:lang w:val="en-US" w:eastAsia="zh-CN"/>
        </w:rPr>
      </w:pPr>
      <w:bookmarkStart w:id="10" w:name="_Toc11597"/>
      <w:r>
        <w:rPr>
          <w:rFonts w:hint="eastAsia"/>
          <w:lang w:val="en-US" w:eastAsia="zh-CN"/>
        </w:rPr>
        <w:t>研发经费使用情况</w:t>
      </w:r>
      <w:bookmarkEnd w:id="10"/>
    </w:p>
    <w:p w14:paraId="614FA1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2026年度研发预算119万元。截至</w:t>
      </w:r>
      <w:r>
        <w:rPr>
          <w:rFonts w:hint="eastAsia"/>
          <w:lang w:val="en-US" w:eastAsia="zh-CN"/>
        </w:rPr>
        <w:t>4</w:t>
      </w:r>
      <w:r>
        <w:t>月底，实际支出</w:t>
      </w:r>
      <w:r>
        <w:rPr>
          <w:rFonts w:hint="eastAsia"/>
          <w:lang w:val="en-US" w:eastAsia="zh-CN"/>
        </w:rPr>
        <w:t>30</w:t>
      </w:r>
      <w:r>
        <w:t>万元，执行率</w:t>
      </w:r>
      <w:r>
        <w:rPr>
          <w:rFonts w:hint="eastAsia"/>
          <w:lang w:val="en-US" w:eastAsia="zh-CN"/>
        </w:rPr>
        <w:t>25</w:t>
      </w:r>
      <w:r>
        <w:t>%，符合预期。</w:t>
      </w:r>
    </w:p>
    <w:p w14:paraId="1D98C13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5600"/>
      <w:r>
        <w:rPr>
          <w:rFonts w:hint="eastAsia"/>
          <w:lang w:val="en-US" w:eastAsia="zh-CN"/>
        </w:rPr>
        <w:t>下一步</w:t>
      </w:r>
      <w:r>
        <w:rPr>
          <w:rFonts w:hint="default"/>
          <w:lang w:val="en-US" w:eastAsia="zh-CN"/>
        </w:rPr>
        <w:t>工作计划</w:t>
      </w:r>
      <w:bookmarkEnd w:id="11"/>
    </w:p>
    <w:p w14:paraId="15DBF27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服务价值台二期：6月底完成核心功能开发及单元测试</w:t>
      </w:r>
    </w:p>
    <w:p w14:paraId="2931F3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工具优化升级：7月底完成工单流程优化，启动移动端开发</w:t>
      </w:r>
    </w:p>
    <w:p w14:paraId="775B325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手册体系完善：6月底启动《前端设备运维手册》编制</w:t>
      </w:r>
    </w:p>
    <w:p w14:paraId="7D4AA38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新技术落地：7月底完成AIOps场景确认及需求文档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F09B2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5DA7945"/>
    <w:multiLevelType w:val="singleLevel"/>
    <w:tmpl w:val="45DA794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55124"/>
    <w:rsid w:val="0A7F7F97"/>
    <w:rsid w:val="0BEE4036"/>
    <w:rsid w:val="0D984ECC"/>
    <w:rsid w:val="0E060087"/>
    <w:rsid w:val="0EC248F6"/>
    <w:rsid w:val="0FCD3553"/>
    <w:rsid w:val="11F72B09"/>
    <w:rsid w:val="13A7230D"/>
    <w:rsid w:val="17B737AF"/>
    <w:rsid w:val="18EA6F23"/>
    <w:rsid w:val="1D097B94"/>
    <w:rsid w:val="1E9811D0"/>
    <w:rsid w:val="23C45258"/>
    <w:rsid w:val="246A53BC"/>
    <w:rsid w:val="2964062C"/>
    <w:rsid w:val="2D937732"/>
    <w:rsid w:val="2F4F0640"/>
    <w:rsid w:val="31E83DC4"/>
    <w:rsid w:val="34DA3E98"/>
    <w:rsid w:val="36CF7301"/>
    <w:rsid w:val="387305DE"/>
    <w:rsid w:val="38EA6674"/>
    <w:rsid w:val="39E430C3"/>
    <w:rsid w:val="3C672EFB"/>
    <w:rsid w:val="3D09356D"/>
    <w:rsid w:val="3E10092B"/>
    <w:rsid w:val="42664FBD"/>
    <w:rsid w:val="4C235CCD"/>
    <w:rsid w:val="4D072E8F"/>
    <w:rsid w:val="4D92310A"/>
    <w:rsid w:val="4F856D87"/>
    <w:rsid w:val="50597F0F"/>
    <w:rsid w:val="521074C0"/>
    <w:rsid w:val="544E58B1"/>
    <w:rsid w:val="547D1CF3"/>
    <w:rsid w:val="580249E9"/>
    <w:rsid w:val="59284923"/>
    <w:rsid w:val="5F69359F"/>
    <w:rsid w:val="6014175D"/>
    <w:rsid w:val="60B66CB8"/>
    <w:rsid w:val="6C3C6309"/>
    <w:rsid w:val="6D090170"/>
    <w:rsid w:val="72CB5037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1228</Words>
  <Characters>1386</Characters>
  <Lines>0</Lines>
  <Paragraphs>0</Paragraphs>
  <TotalTime>0</TotalTime>
  <ScaleCrop>false</ScaleCrop>
  <LinksUpToDate>false</LinksUpToDate>
  <CharactersWithSpaces>1432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2026-05-16T19:08:18Z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