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2DEC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06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1CB8729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4224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应急演练大纲</w:t>
      </w:r>
      <w:bookmarkEnd w:id="1"/>
    </w:p>
    <w:p w14:paraId="518150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C11E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4D156A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329DE7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2026.06.10</w:t>
            </w:r>
          </w:p>
        </w:tc>
      </w:tr>
      <w:tr w14:paraId="695C6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7B2B7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B3F0E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2026.06.10</w:t>
            </w:r>
          </w:p>
        </w:tc>
      </w:tr>
      <w:tr w14:paraId="05DEE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9DAE7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71FFCE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2026.06.10</w:t>
            </w:r>
          </w:p>
        </w:tc>
      </w:tr>
    </w:tbl>
    <w:p w14:paraId="620CA88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D00C0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829F5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897C7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3621B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ED549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1AA2C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06F2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FB8AF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54486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C7B75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120BB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F5550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06076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47CE00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026869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4909B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8AFE0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67580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BC8F7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18CFA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246D2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B0417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F22D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9E966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8F4BC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3FBDE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91852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ED772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95B83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5F192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E61A1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B11C3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49514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245B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CFC3F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947BC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51093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C257FB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79E50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bookmarkStart w:id="32" w:name="_GoBack"/>
          <w:bookmarkEnd w:id="32"/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_Toc23067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8EDA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应急演练大纲</w:t>
          </w:r>
          <w:r>
            <w:tab/>
          </w:r>
          <w:r>
            <w:fldChar w:fldCharType="begin"/>
          </w:r>
          <w:r>
            <w:instrText xml:space="preserve"> PAGEREF _Toc24224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FDC7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_Toc22403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DC69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_Toc5878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CD6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演练组织架构</w:t>
          </w:r>
          <w:r>
            <w:tab/>
          </w:r>
          <w:r>
            <w:fldChar w:fldCharType="begin"/>
          </w:r>
          <w:r>
            <w:instrText xml:space="preserve"> PAGEREF _Toc25075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80B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应急指挥部</w:t>
          </w:r>
          <w:r>
            <w:tab/>
          </w:r>
          <w:r>
            <w:fldChar w:fldCharType="begin"/>
          </w:r>
          <w:r>
            <w:instrText xml:space="preserve"> PAGEREF _Toc3565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473A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现场抢修组</w:t>
          </w:r>
          <w:r>
            <w:tab/>
          </w:r>
          <w:r>
            <w:fldChar w:fldCharType="begin"/>
          </w:r>
          <w:r>
            <w:instrText xml:space="preserve"> PAGEREF _Toc10336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04E3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服务台</w:t>
          </w:r>
          <w:r>
            <w:tab/>
          </w:r>
          <w:r>
            <w:fldChar w:fldCharType="begin"/>
          </w:r>
          <w:r>
            <w:instrText xml:space="preserve"> PAGEREF _Toc28243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A2EB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演练场景设计</w:t>
          </w:r>
          <w:r>
            <w:tab/>
          </w:r>
          <w:r>
            <w:fldChar w:fldCharType="begin"/>
          </w:r>
          <w:r>
            <w:instrText xml:space="preserve"> PAGEREF _Toc19271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CBD0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模拟故障</w:t>
          </w:r>
          <w:r>
            <w:tab/>
          </w:r>
          <w:r>
            <w:fldChar w:fldCharType="begin"/>
          </w:r>
          <w:r>
            <w:instrText xml:space="preserve"> PAGEREF _Toc7156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2A6C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演练流程</w:t>
          </w:r>
          <w:r>
            <w:tab/>
          </w:r>
          <w:r>
            <w:fldChar w:fldCharType="begin"/>
          </w:r>
          <w:r>
            <w:instrText xml:space="preserve"> PAGEREF _Toc22397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B312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恢复策略</w:t>
          </w:r>
          <w:r>
            <w:tab/>
          </w:r>
          <w:r>
            <w:fldChar w:fldCharType="begin"/>
          </w:r>
          <w:r>
            <w:instrText xml:space="preserve"> PAGEREF _Toc12200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2199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演练前准备</w:t>
          </w:r>
          <w:r>
            <w:tab/>
          </w:r>
          <w:r>
            <w:fldChar w:fldCharType="begin"/>
          </w:r>
          <w:r>
            <w:instrText xml:space="preserve"> PAGEREF _Toc3205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92A2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演练评估标准</w:t>
          </w:r>
          <w:r>
            <w:tab/>
          </w:r>
          <w:r>
            <w:fldChar w:fldCharType="begin"/>
          </w:r>
          <w:r>
            <w:instrText xml:space="preserve"> PAGEREF _Toc29890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31EC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演练后总结</w:t>
          </w:r>
          <w:r>
            <w:tab/>
          </w:r>
          <w:r>
            <w:fldChar w:fldCharType="begin"/>
          </w:r>
          <w:r>
            <w:instrText xml:space="preserve"> PAGEREF _Toc29377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2BC7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资源保障</w:t>
          </w:r>
          <w:r>
            <w:tab/>
          </w:r>
          <w:r>
            <w:fldChar w:fldCharType="begin"/>
          </w:r>
          <w:r>
            <w:instrText xml:space="preserve"> PAGEREF _Toc31503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4AB55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_Toc10229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54964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C7AC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5A99AAB">
      <w:pPr>
        <w:pStyle w:val="28"/>
        <w:bidi w:val="0"/>
      </w:pPr>
      <w:bookmarkStart w:id="2" w:name="heading_0"/>
      <w:bookmarkStart w:id="3" w:name="_Toc22403"/>
      <w:r>
        <w:t>演练基本信息</w:t>
      </w:r>
      <w:bookmarkEnd w:id="2"/>
      <w:bookmarkEnd w:id="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6434"/>
      </w:tblGrid>
      <w:tr w14:paraId="490D5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530A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B86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5D5FD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2F25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演练名称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F276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智慧工程管理平台项目2026年度应急演练</w:t>
            </w:r>
          </w:p>
        </w:tc>
      </w:tr>
      <w:tr w14:paraId="74752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CCF1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演练类型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02A0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一级故障演练 / 实战演练</w:t>
            </w:r>
          </w:p>
        </w:tc>
      </w:tr>
      <w:tr w14:paraId="77FB2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7A2C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演练时间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2B18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2026年6月15日</w:t>
            </w:r>
          </w:p>
        </w:tc>
      </w:tr>
      <w:tr w14:paraId="1D51F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8CFE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演练地点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E9B1C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会议室</w:t>
            </w:r>
          </w:p>
        </w:tc>
      </w:tr>
      <w:tr w14:paraId="02459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B3B5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模拟故障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96DD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平台核心服务异常（应用节点故障）</w:t>
            </w:r>
          </w:p>
        </w:tc>
      </w:tr>
      <w:tr w14:paraId="2ACC5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10C9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011B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</w:t>
            </w:r>
          </w:p>
        </w:tc>
      </w:tr>
      <w:tr w14:paraId="190A4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8184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演练时长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73A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预计2小时</w:t>
            </w:r>
          </w:p>
        </w:tc>
      </w:tr>
    </w:tbl>
    <w:p w14:paraId="3B92C16D">
      <w:pPr>
        <w:pStyle w:val="28"/>
        <w:bidi w:val="0"/>
      </w:pPr>
      <w:bookmarkStart w:id="4" w:name="heading_1"/>
      <w:bookmarkStart w:id="5" w:name="_Toc5878"/>
      <w:r>
        <w:t>演练目的</w:t>
      </w:r>
      <w:bookmarkEnd w:id="4"/>
      <w:bookmarkEnd w:id="5"/>
    </w:p>
    <w:p w14:paraId="11BC6C48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检验应急响应团队的快速反应能力（30分钟内到场）</w:t>
      </w:r>
    </w:p>
    <w:p w14:paraId="0C520DBA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检验故障诊断与恢复能力（核心服务2小时内恢复）</w:t>
      </w:r>
    </w:p>
    <w:p w14:paraId="22CA3D0A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检验应急指挥与沟通机制（30分钟内建立专用沟通渠道）</w:t>
      </w:r>
    </w:p>
    <w:p w14:paraId="793E059A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检验备用节点切换能力（切换时间≤30分钟）</w:t>
      </w:r>
    </w:p>
    <w:p w14:paraId="70FAE7A6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检验服务台故障受理与工单流转效率（响应≤10分钟）</w:t>
      </w:r>
    </w:p>
    <w:p w14:paraId="16E16E6C">
      <w:pPr>
        <w:pStyle w:val="28"/>
        <w:bidi w:val="0"/>
      </w:pPr>
      <w:bookmarkStart w:id="6" w:name="heading_2"/>
      <w:bookmarkStart w:id="7" w:name="_Toc25075"/>
      <w:r>
        <w:t>演练组织架构</w:t>
      </w:r>
      <w:bookmarkEnd w:id="6"/>
      <w:bookmarkEnd w:id="7"/>
    </w:p>
    <w:p w14:paraId="007FB6E3">
      <w:pPr>
        <w:pStyle w:val="30"/>
        <w:bidi w:val="0"/>
      </w:pPr>
      <w:bookmarkStart w:id="8" w:name="heading_3"/>
      <w:bookmarkStart w:id="9" w:name="_Toc3565"/>
      <w:r>
        <w:t>应急指挥部</w:t>
      </w:r>
      <w:bookmarkEnd w:id="8"/>
      <w:bookmarkEnd w:id="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8"/>
        <w:gridCol w:w="2355"/>
        <w:gridCol w:w="4381"/>
      </w:tblGrid>
      <w:tr w14:paraId="216E6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BAD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F33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人员</w:t>
            </w:r>
          </w:p>
        </w:tc>
        <w:tc>
          <w:tcPr>
            <w:tcW w:w="43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2EA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1F186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84D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应急指挥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135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39E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整体指挥、协调资源、对外联络</w:t>
            </w:r>
          </w:p>
        </w:tc>
      </w:tr>
      <w:tr w14:paraId="1E9C3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8C0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技术协调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2AB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经营拓展部经理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A3F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技术支持、故障分析、决策建议</w:t>
            </w:r>
          </w:p>
        </w:tc>
      </w:tr>
      <w:tr w14:paraId="1B251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F08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监督评估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6FB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质量部经理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C76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记录响应时间、评估演练效果</w:t>
            </w:r>
          </w:p>
        </w:tc>
      </w:tr>
    </w:tbl>
    <w:p w14:paraId="239546C2">
      <w:pPr>
        <w:pStyle w:val="30"/>
        <w:bidi w:val="0"/>
      </w:pPr>
      <w:bookmarkStart w:id="10" w:name="heading_4"/>
      <w:bookmarkStart w:id="11" w:name="_Toc10336"/>
      <w:r>
        <w:t>现场抢修组</w:t>
      </w:r>
      <w:bookmarkEnd w:id="10"/>
      <w:bookmarkEnd w:id="1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2514"/>
        <w:gridCol w:w="4381"/>
      </w:tblGrid>
      <w:tr w14:paraId="71930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B66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4AD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人员</w:t>
            </w:r>
          </w:p>
        </w:tc>
        <w:tc>
          <w:tcPr>
            <w:tcW w:w="43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002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4495B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9AE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现场抢修</w:t>
            </w: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6E9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运维工程师（2名）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5BE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现场排查、服务切换、备用节点切换</w:t>
            </w:r>
          </w:p>
        </w:tc>
      </w:tr>
      <w:tr w14:paraId="431D1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DFF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抢修车辆</w:t>
            </w: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049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司机（1名）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A87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确保快速到达现场</w:t>
            </w:r>
          </w:p>
        </w:tc>
      </w:tr>
    </w:tbl>
    <w:p w14:paraId="6E47918B">
      <w:pPr>
        <w:pStyle w:val="30"/>
        <w:bidi w:val="0"/>
      </w:pPr>
      <w:bookmarkStart w:id="12" w:name="heading_5"/>
      <w:bookmarkStart w:id="13" w:name="_Toc28243"/>
      <w:r>
        <w:t>服务台</w:t>
      </w:r>
      <w:bookmarkEnd w:id="12"/>
      <w:bookmarkEnd w:id="1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2058"/>
        <w:gridCol w:w="4437"/>
      </w:tblGrid>
      <w:tr w14:paraId="464D2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741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438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人员</w:t>
            </w:r>
          </w:p>
        </w:tc>
        <w:tc>
          <w:tcPr>
            <w:tcW w:w="44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7FA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3D32E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A72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故障受理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520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4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42E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接报、派单、跟踪、反馈</w:t>
            </w:r>
          </w:p>
        </w:tc>
      </w:tr>
      <w:tr w14:paraId="080D4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3E1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信息通报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1EC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4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CE7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每小时向甲方更新处理进展</w:t>
            </w:r>
          </w:p>
        </w:tc>
      </w:tr>
    </w:tbl>
    <w:p w14:paraId="6CEDD49E">
      <w:pPr>
        <w:pStyle w:val="28"/>
        <w:bidi w:val="0"/>
      </w:pPr>
      <w:bookmarkStart w:id="14" w:name="heading_6"/>
      <w:bookmarkStart w:id="15" w:name="_Toc19271"/>
      <w:r>
        <w:t>演练场景设计</w:t>
      </w:r>
      <w:bookmarkEnd w:id="14"/>
      <w:bookmarkEnd w:id="15"/>
    </w:p>
    <w:p w14:paraId="338239EE">
      <w:pPr>
        <w:pStyle w:val="30"/>
        <w:bidi w:val="0"/>
      </w:pPr>
      <w:bookmarkStart w:id="16" w:name="heading_7"/>
      <w:bookmarkStart w:id="17" w:name="_Toc7156"/>
      <w:r>
        <w:t>模拟故障</w:t>
      </w:r>
      <w:bookmarkEnd w:id="16"/>
      <w:bookmarkEnd w:id="17"/>
    </w:p>
    <w:p w14:paraId="18237E49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时间：2026年6月15日 上午10:00（模拟）</w:t>
      </w:r>
    </w:p>
    <w:p w14:paraId="6F398EEF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地点：</w:t>
      </w:r>
      <w:r>
        <w:rPr>
          <w:rFonts w:hint="eastAsia"/>
          <w:lang w:val="en-US" w:eastAsia="zh-CN"/>
        </w:rPr>
        <w:t>会议室</w:t>
      </w:r>
    </w:p>
    <w:p w14:paraId="1A42463A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故障描述：应用节点突发故障，平台服务器离线，数据不可用</w:t>
      </w:r>
    </w:p>
    <w:p w14:paraId="0AFC5F57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故障等级：一级故障（核心区域服务中断）</w:t>
      </w:r>
    </w:p>
    <w:p w14:paraId="4DD6C490">
      <w:pPr>
        <w:pStyle w:val="30"/>
        <w:bidi w:val="0"/>
      </w:pPr>
      <w:bookmarkStart w:id="18" w:name="heading_8"/>
      <w:bookmarkStart w:id="19" w:name="_Toc22397"/>
      <w:r>
        <w:t>演练流程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3"/>
        <w:gridCol w:w="3348"/>
        <w:gridCol w:w="1547"/>
        <w:gridCol w:w="1806"/>
      </w:tblGrid>
      <w:tr w14:paraId="6ED3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172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时间节点</w:t>
            </w:r>
          </w:p>
        </w:tc>
        <w:tc>
          <w:tcPr>
            <w:tcW w:w="3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FE9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动作</w:t>
            </w:r>
          </w:p>
        </w:tc>
        <w:tc>
          <w:tcPr>
            <w:tcW w:w="15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FAF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负责人</w:t>
            </w:r>
          </w:p>
        </w:tc>
        <w:tc>
          <w:tcPr>
            <w:tcW w:w="18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DB7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4796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3C7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053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服务台接到甲方报障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696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C89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模拟报警</w:t>
            </w:r>
          </w:p>
        </w:tc>
      </w:tr>
      <w:tr w14:paraId="7BD58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DC3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T+5分钟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1CF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完成故障分级，派发工单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4DF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BE9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5F614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639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T+10分钟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89D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通知应急指挥部成员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E0F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4AD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3C23F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AD2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T+30分钟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F41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现场抢修组到达故障点位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A7D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F1F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记录到场时间</w:t>
            </w:r>
          </w:p>
        </w:tc>
      </w:tr>
      <w:tr w14:paraId="55130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303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T+30分钟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64D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建立与甲方专用沟通渠道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175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E94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微信群/电话</w:t>
            </w:r>
          </w:p>
        </w:tc>
      </w:tr>
      <w:tr w14:paraId="6FB5D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B36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T+45分钟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3D1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故障诊断完成（应用服务异常）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FAB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E66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2CED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4A8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T+60分钟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DE4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切换至备用节点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572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3D9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记录切换时间</w:t>
            </w:r>
          </w:p>
        </w:tc>
      </w:tr>
      <w:tr w14:paraId="1D294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84D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T+90分钟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2A0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服务恢复，通知甲方确认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E99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76B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6BD70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2C2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T+120分钟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1C8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故障处理完成，工单关闭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BF0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4C0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</w:tbl>
    <w:p w14:paraId="4CD00F90">
      <w:pPr>
        <w:pStyle w:val="30"/>
        <w:bidi w:val="0"/>
      </w:pPr>
      <w:bookmarkStart w:id="20" w:name="heading_9"/>
      <w:bookmarkStart w:id="21" w:name="_Toc12200"/>
      <w:r>
        <w:t>恢复策略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7"/>
        <w:gridCol w:w="4274"/>
        <w:gridCol w:w="1793"/>
      </w:tblGrid>
      <w:tr w14:paraId="7088C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A30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42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BFD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工作内容</w:t>
            </w:r>
          </w:p>
        </w:tc>
        <w:tc>
          <w:tcPr>
            <w:tcW w:w="17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A13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预计耗时</w:t>
            </w:r>
          </w:p>
        </w:tc>
      </w:tr>
      <w:tr w14:paraId="6A2DE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F70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第一优先级</w:t>
            </w:r>
          </w:p>
        </w:tc>
        <w:tc>
          <w:tcPr>
            <w:tcW w:w="42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18F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备用节点切换，恢复服务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3E6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  <w:tr w14:paraId="5E093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0E1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第二优先级</w:t>
            </w:r>
          </w:p>
        </w:tc>
        <w:tc>
          <w:tcPr>
            <w:tcW w:w="42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2CC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服务切换恢复主服务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771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2小时内</w:t>
            </w:r>
          </w:p>
        </w:tc>
      </w:tr>
      <w:tr w14:paraId="17A80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76F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第三优先级</w:t>
            </w:r>
          </w:p>
        </w:tc>
        <w:tc>
          <w:tcPr>
            <w:tcW w:w="42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16C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现场清理，恢复原状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FE7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</w:tbl>
    <w:p w14:paraId="4C10F87B">
      <w:pPr>
        <w:pStyle w:val="28"/>
        <w:bidi w:val="0"/>
      </w:pPr>
      <w:bookmarkStart w:id="22" w:name="heading_10"/>
      <w:bookmarkStart w:id="23" w:name="_Toc3205"/>
      <w:r>
        <w:t>演练前准备</w:t>
      </w:r>
      <w:bookmarkEnd w:id="22"/>
      <w:bookmarkEnd w:id="2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8"/>
        <w:gridCol w:w="3997"/>
        <w:gridCol w:w="2034"/>
        <w:gridCol w:w="1415"/>
      </w:tblGrid>
      <w:tr w14:paraId="6E45E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017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4BE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准备事项</w:t>
            </w:r>
          </w:p>
        </w:tc>
        <w:tc>
          <w:tcPr>
            <w:tcW w:w="20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80A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4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A3B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完成时限</w:t>
            </w:r>
          </w:p>
        </w:tc>
      </w:tr>
      <w:tr w14:paraId="6323B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40F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689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制定详细演练方案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BF9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经营拓展部经理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611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演练前7天</w:t>
            </w:r>
          </w:p>
        </w:tc>
      </w:tr>
      <w:tr w14:paraId="53DF6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E73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7A0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通知甲方信息化部门，确认演练时间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B23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00A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7CF51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7FD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B0A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准备演练所需工具和备件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230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63F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469AA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668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1EA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组织参演人员培训，明确职责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195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经营拓展部经理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906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0B487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EFC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625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设立演练观察员，准备评估表格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DD3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质量部经理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43F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4EB4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FFC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1E0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确认备用节点可用性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70F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BB5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</w:tbl>
    <w:p w14:paraId="0BACC6D3">
      <w:pPr>
        <w:pStyle w:val="28"/>
        <w:bidi w:val="0"/>
      </w:pPr>
      <w:bookmarkStart w:id="24" w:name="heading_11"/>
      <w:bookmarkStart w:id="25" w:name="_Toc29890"/>
      <w:r>
        <w:t>演练评估标准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8"/>
        <w:gridCol w:w="2195"/>
        <w:gridCol w:w="2481"/>
      </w:tblGrid>
      <w:tr w14:paraId="3013C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35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15C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21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4A5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24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8D8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评分标准</w:t>
            </w:r>
          </w:p>
        </w:tc>
      </w:tr>
      <w:tr w14:paraId="5DE00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742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服务台响应时间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10C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≤10分钟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2A9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3F237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67E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现场到场时间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C56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04A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2271C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C25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6D2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≤45分钟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FBC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18E5D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1DB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备用节点切换时间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0E0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83A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71467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26E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核心区域恢复时间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425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≤2小时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E8D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715E2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255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沟通渠道建立时间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B75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E9C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213C9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FD8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信息更新频次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7DB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每小时1次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E35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</w:tbl>
    <w:p w14:paraId="2AABADA1">
      <w:pPr>
        <w:pStyle w:val="28"/>
        <w:bidi w:val="0"/>
      </w:pPr>
      <w:bookmarkStart w:id="26" w:name="heading_12"/>
      <w:bookmarkStart w:id="27" w:name="_Toc29377"/>
      <w:r>
        <w:t>演练后总结</w:t>
      </w:r>
      <w:bookmarkEnd w:id="26"/>
      <w:bookmarkEnd w:id="27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9"/>
        <w:gridCol w:w="3579"/>
        <w:gridCol w:w="2046"/>
        <w:gridCol w:w="1820"/>
      </w:tblGrid>
      <w:tr w14:paraId="6CB3A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E3A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5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CC8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总结事项</w:t>
            </w:r>
          </w:p>
        </w:tc>
        <w:tc>
          <w:tcPr>
            <w:tcW w:w="20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E98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8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8F3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完成时限</w:t>
            </w:r>
          </w:p>
        </w:tc>
      </w:tr>
      <w:tr w14:paraId="75575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F9D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71C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记录各环节响应时间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A6A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质量部经理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803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演练当日</w:t>
            </w:r>
          </w:p>
        </w:tc>
      </w:tr>
      <w:tr w14:paraId="221E5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D71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232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组织演练复盘会议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B18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245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演练后3天内</w:t>
            </w:r>
          </w:p>
        </w:tc>
      </w:tr>
      <w:tr w14:paraId="68A77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9D5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5BE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分析存在问题及原因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EC1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经营拓展部经理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A80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演练后5天内</w:t>
            </w:r>
          </w:p>
        </w:tc>
      </w:tr>
      <w:tr w14:paraId="72418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45E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1FA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制定整改措施并跟踪落实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617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经营拓展部经理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CC1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演练后7天内</w:t>
            </w:r>
          </w:p>
        </w:tc>
      </w:tr>
      <w:tr w14:paraId="30BB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692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380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编制演练总结报告，提交甲方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D33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33E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演练后10天内</w:t>
            </w:r>
          </w:p>
        </w:tc>
      </w:tr>
    </w:tbl>
    <w:p w14:paraId="13A464DB">
      <w:pPr>
        <w:pStyle w:val="28"/>
        <w:bidi w:val="0"/>
      </w:pPr>
      <w:bookmarkStart w:id="28" w:name="heading_14"/>
      <w:bookmarkStart w:id="29" w:name="_Toc31503"/>
      <w:r>
        <w:t>资源保障</w:t>
      </w:r>
      <w:bookmarkEnd w:id="28"/>
      <w:bookmarkEnd w:id="2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4"/>
        <w:gridCol w:w="4877"/>
        <w:gridCol w:w="2223"/>
      </w:tblGrid>
      <w:tr w14:paraId="632D7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B49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资源类型</w:t>
            </w:r>
          </w:p>
        </w:tc>
        <w:tc>
          <w:tcPr>
            <w:tcW w:w="48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2A2C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需求说明</w:t>
            </w:r>
          </w:p>
        </w:tc>
        <w:tc>
          <w:tcPr>
            <w:tcW w:w="22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AC7F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来源</w:t>
            </w:r>
          </w:p>
        </w:tc>
      </w:tr>
      <w:tr w14:paraId="23AB4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0EA6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人员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084E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应急指挥1人、现场抢修2人、服务台1人、评估1人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D03C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经营拓展部、质量部</w:t>
            </w:r>
          </w:p>
        </w:tc>
      </w:tr>
      <w:tr w14:paraId="7EFEE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D07A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3A6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服务器诊断工具、运维诊断终端、网络诊断工具、运维诊断工具、对讲机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2420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现有设备</w:t>
            </w:r>
          </w:p>
        </w:tc>
      </w:tr>
      <w:tr w14:paraId="06C5A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DD1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75BC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备用节点配置、系统镜像、数据备份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AE5A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备件库</w:t>
            </w:r>
          </w:p>
        </w:tc>
      </w:tr>
      <w:tr w14:paraId="42E6C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BDDA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车辆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A56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抢修车辆1辆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F723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</w:t>
            </w:r>
          </w:p>
        </w:tc>
      </w:tr>
      <w:tr w14:paraId="2A842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73BA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文档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5B1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演练方案、评估表、记录表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F13C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经营拓展部编制</w:t>
            </w:r>
          </w:p>
        </w:tc>
      </w:tr>
    </w:tbl>
    <w:p w14:paraId="6DE829BD">
      <w:pPr>
        <w:pStyle w:val="28"/>
        <w:bidi w:val="0"/>
      </w:pPr>
      <w:bookmarkStart w:id="30" w:name="heading_15"/>
      <w:bookmarkStart w:id="31" w:name="_Toc10229"/>
      <w:r>
        <w:t>注意事项</w:t>
      </w:r>
      <w:bookmarkEnd w:id="30"/>
      <w:bookmarkEnd w:id="31"/>
    </w:p>
    <w:p w14:paraId="6F55D7E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安全第一：演练过程中注意人身安全和设备安全，避免次生事故</w:t>
      </w:r>
    </w:p>
    <w:p w14:paraId="6DEB199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提前沟通：演练前务必通知甲方信息化部门，确认演练时间，避免影响真实业务</w:t>
      </w:r>
    </w:p>
    <w:p w14:paraId="2441D30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范围控制：演练仅限于模拟故障点，不影响其他正常运行的服务节点</w:t>
      </w:r>
    </w:p>
    <w:p w14:paraId="028DDC3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记录完整：演练过程中所有环节均需记录时间，确保评估数据准确</w:t>
      </w:r>
    </w:p>
    <w:p w14:paraId="08279A5B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及时恢复：演练结束后及时恢复故障点原状，确保智慧工程管理平台正常运行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CCA2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0A25E1"/>
    <w:multiLevelType w:val="singleLevel"/>
    <w:tmpl w:val="CF0A25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760DF4F"/>
    <w:multiLevelType w:val="singleLevel"/>
    <w:tmpl w:val="5760DF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728A17B"/>
    <w:multiLevelType w:val="singleLevel"/>
    <w:tmpl w:val="6728A1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40356C"/>
    <w:rsid w:val="13853C3D"/>
    <w:rsid w:val="1AC27E42"/>
    <w:rsid w:val="778171DE"/>
    <w:rsid w:val="7CA5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1743</Words>
  <Characters>1886</Characters>
  <Lines>0</Lines>
  <Paragraphs>0</Paragraphs>
  <TotalTime>0</TotalTime>
  <ScaleCrop>false</ScaleCrop>
  <LinksUpToDate>false</LinksUpToDate>
  <CharactersWithSpaces>2024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柴方贵</cp:lastModifiedBy>
  <dcterms:modified xsi:type="dcterms:W3CDTF">2026-08-10T00:27:26Z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