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913D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01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2D49651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317"/>
      <w:r>
        <w:rPr>
          <w:rFonts w:hint="eastAsia"/>
          <w:lang w:val="en-US" w:eastAsia="zh-CN"/>
        </w:rPr>
        <w:t>2026年度运维服务质量管理内审计划</w:t>
      </w:r>
      <w:bookmarkEnd w:id="1"/>
    </w:p>
    <w:p w14:paraId="433F8F9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4D3B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2667D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0D019F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2026.06.10</w:t>
            </w:r>
          </w:p>
        </w:tc>
      </w:tr>
      <w:tr w14:paraId="30640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9B5B0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B2C7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2026.06.10</w:t>
            </w:r>
          </w:p>
        </w:tc>
      </w:tr>
      <w:tr w14:paraId="3F38F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9C92B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73C994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2026.06.10</w:t>
            </w:r>
          </w:p>
        </w:tc>
      </w:tr>
    </w:tbl>
    <w:p w14:paraId="531B040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1AEBFB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666EF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4B0D7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6F914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40CA5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9DC2C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353CF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AD3BE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BD80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7966B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90C5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09E7A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9D61F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</w:tcPr>
          <w:p w14:paraId="31602D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7FEA7C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12BB9A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96833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072A3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B0BCD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80C33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145D4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56660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2B21A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23F91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BE816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2F533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A5FDB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09660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384D6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B53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37D27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D61A8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6DE23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A1F68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25972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AF878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94A4EC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3A2405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A11C8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_Toc32014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6FA1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2026年度运维服务质量管理内审计划</w:t>
          </w:r>
          <w:r>
            <w:tab/>
          </w:r>
          <w:r>
            <w:fldChar w:fldCharType="begin"/>
          </w:r>
          <w:r>
            <w:instrText xml:space="preserve"> PAGEREF _Toc22317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7DA4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_Toc14942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AC9B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_Toc30415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B825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_Toc8035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BC2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_Toc7204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21813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D31D10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AD13DE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4942"/>
      <w:r>
        <w:rPr>
          <w:rFonts w:hint="eastAsia"/>
          <w:lang w:val="en-US" w:eastAsia="zh-CN"/>
        </w:rPr>
        <w:t>目的</w:t>
      </w:r>
      <w:bookmarkEnd w:id="2"/>
    </w:p>
    <w:p w14:paraId="388DC093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 w14:paraId="2B3D8509">
      <w:pPr>
        <w:pStyle w:val="30"/>
        <w:bidi w:val="0"/>
        <w:rPr>
          <w:rFonts w:hint="eastAsia"/>
          <w:lang w:val="en-US" w:eastAsia="zh-CN"/>
        </w:rPr>
      </w:pPr>
      <w:bookmarkStart w:id="3" w:name="_Toc30415"/>
      <w:r>
        <w:rPr>
          <w:rFonts w:hint="eastAsia"/>
          <w:lang w:val="en-US" w:eastAsia="zh-CN"/>
        </w:rPr>
        <w:t>审核基本信息</w:t>
      </w:r>
      <w:bookmarkEnd w:id="3"/>
    </w:p>
    <w:p w14:paraId="06F9D3C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时间安排：2026.06.15-2026.06.16</w:t>
      </w:r>
    </w:p>
    <w:p w14:paraId="64D3589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首次会议：2026.06.15 9:30</w:t>
      </w:r>
    </w:p>
    <w:p w14:paraId="60E4820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末次会议：2026.06.16 17:30</w:t>
      </w:r>
    </w:p>
    <w:p w14:paraId="36B1019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审核依据：公司质量管理体系文件、SLA协议、ITSS标准、相关法律法规</w:t>
      </w:r>
    </w:p>
    <w:p w14:paraId="20D6110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审核范围：公司所有与运维服务相关的部门及过程</w:t>
      </w:r>
    </w:p>
    <w:p w14:paraId="61D47D3A">
      <w:pPr>
        <w:pStyle w:val="30"/>
        <w:bidi w:val="0"/>
        <w:rPr>
          <w:rFonts w:hint="eastAsia"/>
          <w:lang w:val="en-US" w:eastAsia="zh-CN"/>
        </w:rPr>
      </w:pPr>
      <w:bookmarkStart w:id="4" w:name="_Toc8035"/>
      <w:r>
        <w:rPr>
          <w:rFonts w:hint="eastAsia"/>
          <w:lang w:val="en-US" w:eastAsia="zh-CN"/>
        </w:rPr>
        <w:t>审核组成员</w:t>
      </w:r>
      <w:bookmarkEnd w:id="4"/>
    </w:p>
    <w:p w14:paraId="7D56DBA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审核组由组长和组员构成，组长由管代担任，经营拓展部经理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、技术研发中心经理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、综合管理部经理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 w14:paraId="6762E2B7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60267AF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45433A26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230"/>
      </w:tblGrid>
      <w:tr w14:paraId="1762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8" w:type="dxa"/>
          </w:tcPr>
          <w:p w14:paraId="4AEDEC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230" w:type="dxa"/>
          </w:tcPr>
          <w:p w14:paraId="5D228A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李凯</w:t>
            </w:r>
          </w:p>
        </w:tc>
      </w:tr>
      <w:tr w14:paraId="75F5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48" w:type="dxa"/>
          </w:tcPr>
          <w:p w14:paraId="425799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230" w:type="dxa"/>
          </w:tcPr>
          <w:p w14:paraId="7748CD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陶海波（A）、彭炼（B）、吴俊汐（C）、刘汀（D）</w:t>
            </w:r>
          </w:p>
        </w:tc>
      </w:tr>
    </w:tbl>
    <w:p w14:paraId="2CB8A0DC">
      <w:pPr>
        <w:pStyle w:val="30"/>
        <w:bidi w:val="0"/>
        <w:rPr>
          <w:rFonts w:hint="default"/>
          <w:lang w:val="en-US" w:eastAsia="zh-CN"/>
        </w:rPr>
      </w:pPr>
      <w:bookmarkStart w:id="5" w:name="_Toc7204"/>
      <w:r>
        <w:rPr>
          <w:rFonts w:hint="eastAsia"/>
          <w:lang w:val="en-US" w:eastAsia="zh-CN"/>
        </w:rPr>
        <w:t>审核日程进度</w:t>
      </w:r>
      <w:bookmarkEnd w:id="5"/>
    </w:p>
    <w:p w14:paraId="3DD45A08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0AD6CA24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4A8E8CFF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2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760"/>
        <w:gridCol w:w="1445"/>
        <w:gridCol w:w="4066"/>
        <w:gridCol w:w="1442"/>
      </w:tblGrid>
      <w:tr w14:paraId="49026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66" w:type="dxa"/>
          </w:tcPr>
          <w:p w14:paraId="781CB71D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760" w:type="dxa"/>
            <w:vAlign w:val="center"/>
          </w:tcPr>
          <w:p w14:paraId="769DC304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511" w:type="dxa"/>
            <w:gridSpan w:val="2"/>
          </w:tcPr>
          <w:p w14:paraId="0FBF37C9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63EED7C4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6C873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764D3D83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06月</w:t>
            </w:r>
          </w:p>
          <w:p w14:paraId="6AF7FCA1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760" w:type="dxa"/>
            <w:vAlign w:val="center"/>
          </w:tcPr>
          <w:p w14:paraId="062A80C6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511" w:type="dxa"/>
            <w:gridSpan w:val="2"/>
          </w:tcPr>
          <w:p w14:paraId="1140C466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3B7B90BA">
            <w:pPr>
              <w:pStyle w:val="27"/>
              <w:spacing w:before="115" w:line="229" w:lineRule="auto"/>
              <w:jc w:val="center"/>
            </w:pPr>
            <w:r>
              <w:t>全体</w:t>
            </w:r>
          </w:p>
        </w:tc>
      </w:tr>
      <w:tr w14:paraId="740541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7D0E922E">
            <w:pPr>
              <w:rPr>
                <w:rFonts w:ascii="Arial"/>
                <w:sz w:val="21"/>
              </w:rPr>
            </w:pPr>
          </w:p>
        </w:tc>
        <w:tc>
          <w:tcPr>
            <w:tcW w:w="1760" w:type="dxa"/>
            <w:vAlign w:val="center"/>
          </w:tcPr>
          <w:p w14:paraId="2341DEC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45" w:type="dxa"/>
            <w:vAlign w:val="center"/>
          </w:tcPr>
          <w:p w14:paraId="75062025">
            <w:pPr>
              <w:pStyle w:val="27"/>
              <w:spacing w:before="65" w:line="228" w:lineRule="auto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综合管理部</w:t>
            </w:r>
          </w:p>
          <w:p w14:paraId="02103EFD">
            <w:pPr>
              <w:pStyle w:val="27"/>
              <w:spacing w:before="65" w:line="228" w:lineRule="auto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经营拓展部</w:t>
            </w:r>
          </w:p>
        </w:tc>
        <w:tc>
          <w:tcPr>
            <w:tcW w:w="4066" w:type="dxa"/>
            <w:vAlign w:val="center"/>
          </w:tcPr>
          <w:p w14:paraId="5BBABCD7">
            <w:pPr>
              <w:pStyle w:val="27"/>
              <w:spacing w:before="65" w:line="289" w:lineRule="auto"/>
              <w:ind w:left="112" w:right="102" w:firstLine="3"/>
              <w:rPr>
                <w:rFonts w:hint="default" w:eastAsia="宋体"/>
                <w:lang w:val="en-US" w:eastAsia="zh-CN"/>
              </w:rPr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7.3.6能力评价</w:t>
            </w:r>
          </w:p>
        </w:tc>
        <w:tc>
          <w:tcPr>
            <w:tcW w:w="1442" w:type="dxa"/>
            <w:vAlign w:val="center"/>
          </w:tcPr>
          <w:p w14:paraId="0781B617">
            <w:pPr>
              <w:pStyle w:val="27"/>
              <w:spacing w:before="65" w:line="22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214952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48A15E06">
            <w:pPr>
              <w:rPr>
                <w:rFonts w:ascii="Arial"/>
                <w:sz w:val="21"/>
              </w:rPr>
            </w:pPr>
          </w:p>
        </w:tc>
        <w:tc>
          <w:tcPr>
            <w:tcW w:w="1760" w:type="dxa"/>
            <w:vAlign w:val="center"/>
          </w:tcPr>
          <w:p w14:paraId="1048E9C7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45" w:type="dxa"/>
            <w:vAlign w:val="center"/>
          </w:tcPr>
          <w:p w14:paraId="250D9B6E">
            <w:pPr>
              <w:pStyle w:val="27"/>
              <w:spacing w:before="65" w:line="289" w:lineRule="auto"/>
              <w:ind w:left="112" w:right="110" w:firstLine="2"/>
              <w:rPr>
                <w:spacing w:val="1"/>
              </w:rPr>
            </w:pPr>
            <w:r>
              <w:rPr>
                <w:spacing w:val="1"/>
              </w:rPr>
              <w:t>管理层、</w:t>
            </w:r>
          </w:p>
          <w:p w14:paraId="4450D1D4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质量部</w:t>
            </w:r>
          </w:p>
          <w:p w14:paraId="371B6CF0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经营拓展部</w:t>
            </w:r>
          </w:p>
        </w:tc>
        <w:tc>
          <w:tcPr>
            <w:tcW w:w="4066" w:type="dxa"/>
            <w:vAlign w:val="center"/>
          </w:tcPr>
          <w:p w14:paraId="705734D0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5764792E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37055B4A">
            <w:pPr>
              <w:pStyle w:val="27"/>
              <w:spacing w:before="65" w:line="228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61C2CC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2810E3DB">
            <w:pPr>
              <w:rPr>
                <w:rFonts w:ascii="Arial"/>
                <w:sz w:val="21"/>
              </w:rPr>
            </w:pPr>
          </w:p>
        </w:tc>
        <w:tc>
          <w:tcPr>
            <w:tcW w:w="1760" w:type="dxa"/>
            <w:vAlign w:val="center"/>
          </w:tcPr>
          <w:p w14:paraId="28216D4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45" w:type="dxa"/>
            <w:vAlign w:val="center"/>
          </w:tcPr>
          <w:p w14:paraId="4520CD4B">
            <w:pPr>
              <w:pStyle w:val="27"/>
              <w:spacing w:before="65" w:line="228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技术研发中心</w:t>
            </w:r>
          </w:p>
        </w:tc>
        <w:tc>
          <w:tcPr>
            <w:tcW w:w="4066" w:type="dxa"/>
            <w:vAlign w:val="center"/>
          </w:tcPr>
          <w:p w14:paraId="1AE82BF8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2DC69888">
            <w:pPr>
              <w:pStyle w:val="27"/>
              <w:spacing w:before="65" w:line="22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 w14:paraId="75CFF0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47A9EA82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06月</w:t>
            </w:r>
          </w:p>
          <w:p w14:paraId="15D8C0A0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760" w:type="dxa"/>
            <w:vAlign w:val="center"/>
          </w:tcPr>
          <w:p w14:paraId="602A185D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45" w:type="dxa"/>
            <w:vAlign w:val="center"/>
          </w:tcPr>
          <w:p w14:paraId="7597A392">
            <w:pPr>
              <w:pStyle w:val="27"/>
              <w:spacing w:before="65" w:line="228" w:lineRule="auto"/>
              <w:rPr>
                <w:spacing w:val="6"/>
              </w:rPr>
            </w:pPr>
            <w:r>
              <w:rPr>
                <w:spacing w:val="6"/>
              </w:rPr>
              <w:t>经营拓展部</w:t>
            </w:r>
          </w:p>
          <w:p w14:paraId="0A99DED1">
            <w:pPr>
              <w:pStyle w:val="27"/>
              <w:spacing w:before="65" w:line="228" w:lineRule="auto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采购部</w:t>
            </w:r>
            <w:bookmarkStart w:id="6" w:name="_GoBack"/>
            <w:bookmarkEnd w:id="6"/>
          </w:p>
        </w:tc>
        <w:tc>
          <w:tcPr>
            <w:tcW w:w="4066" w:type="dxa"/>
            <w:vAlign w:val="center"/>
          </w:tcPr>
          <w:p w14:paraId="2F80E27F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7.6.</w:t>
            </w:r>
            <w:r>
              <w:rPr>
                <w:rFonts w:hint="eastAsia"/>
                <w:spacing w:val="2"/>
                <w:lang w:val="en-US" w:eastAsia="zh-CN"/>
              </w:rPr>
              <w:t>3 备件库、7</w:t>
            </w:r>
            <w:r>
              <w:rPr>
                <w:spacing w:val="2"/>
              </w:rPr>
              <w:t>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3FAB0024">
            <w:pPr>
              <w:pStyle w:val="27"/>
              <w:spacing w:before="65" w:line="22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 w14:paraId="749E64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521A613C">
            <w:pPr>
              <w:rPr>
                <w:rFonts w:ascii="Arial"/>
                <w:sz w:val="21"/>
              </w:rPr>
            </w:pPr>
          </w:p>
        </w:tc>
        <w:tc>
          <w:tcPr>
            <w:tcW w:w="1760" w:type="dxa"/>
            <w:tcBorders>
              <w:bottom w:val="single" w:color="auto" w:sz="4" w:space="0"/>
            </w:tcBorders>
            <w:vAlign w:val="center"/>
          </w:tcPr>
          <w:p w14:paraId="2EB7625C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45" w:type="dxa"/>
            <w:tcBorders>
              <w:bottom w:val="single" w:color="auto" w:sz="4" w:space="0"/>
            </w:tcBorders>
            <w:vAlign w:val="center"/>
          </w:tcPr>
          <w:p w14:paraId="48B86C9E">
            <w:pPr>
              <w:pStyle w:val="27"/>
              <w:spacing w:before="65" w:line="228" w:lineRule="auto"/>
              <w:rPr>
                <w:spacing w:val="6"/>
              </w:rPr>
            </w:pPr>
            <w:r>
              <w:rPr>
                <w:spacing w:val="6"/>
              </w:rPr>
              <w:t>经营拓展部</w:t>
            </w:r>
          </w:p>
          <w:p w14:paraId="4E2868F8">
            <w:pPr>
              <w:pStyle w:val="27"/>
              <w:spacing w:before="65" w:line="228" w:lineRule="auto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1547562B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5BEFEDE4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791F34EC">
            <w:pPr>
              <w:pStyle w:val="27"/>
              <w:spacing w:before="65" w:line="228" w:lineRule="auto"/>
              <w:jc w:val="center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7A83C8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1258C3A3">
            <w:pPr>
              <w:rPr>
                <w:rFonts w:ascii="Arial"/>
                <w:sz w:val="21"/>
              </w:rPr>
            </w:pPr>
          </w:p>
        </w:tc>
        <w:tc>
          <w:tcPr>
            <w:tcW w:w="176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CC6A351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45" w:type="dxa"/>
            <w:tcBorders>
              <w:top w:val="single" w:color="auto" w:sz="4" w:space="0"/>
            </w:tcBorders>
            <w:vAlign w:val="center"/>
          </w:tcPr>
          <w:p w14:paraId="75E4C1E1">
            <w:pPr>
              <w:pStyle w:val="27"/>
              <w:spacing w:before="65" w:line="228" w:lineRule="auto"/>
            </w:pPr>
            <w:r>
              <w:rPr>
                <w:spacing w:val="6"/>
              </w:rPr>
              <w:t>经营拓展部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76A9D14A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7A20A6CA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6E120BA8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57BFBE19">
            <w:pPr>
              <w:pStyle w:val="27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 w14:paraId="3D21F324">
            <w:pPr>
              <w:pStyle w:val="27"/>
              <w:spacing w:before="65" w:line="228" w:lineRule="auto"/>
            </w:pPr>
          </w:p>
        </w:tc>
      </w:tr>
      <w:tr w14:paraId="3A7D2D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35D77CF4">
            <w:pPr>
              <w:rPr>
                <w:rFonts w:ascii="Arial"/>
                <w:sz w:val="21"/>
              </w:rPr>
            </w:pPr>
          </w:p>
        </w:tc>
        <w:tc>
          <w:tcPr>
            <w:tcW w:w="1760" w:type="dxa"/>
            <w:vAlign w:val="center"/>
          </w:tcPr>
          <w:p w14:paraId="60A836F9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511" w:type="dxa"/>
            <w:gridSpan w:val="2"/>
          </w:tcPr>
          <w:p w14:paraId="18FF7B61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3F32C908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14797E7A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B603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8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F318D3"/>
    <w:rsid w:val="144E4536"/>
    <w:rsid w:val="1C321978"/>
    <w:rsid w:val="233C6BDF"/>
    <w:rsid w:val="27AD6088"/>
    <w:rsid w:val="2FD47B8E"/>
    <w:rsid w:val="3A4F2C32"/>
    <w:rsid w:val="3DFA4C63"/>
    <w:rsid w:val="4EC529A2"/>
    <w:rsid w:val="55AA6B17"/>
    <w:rsid w:val="5EC925A8"/>
    <w:rsid w:val="63F7561D"/>
    <w:rsid w:val="6CFE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868</Words>
  <Characters>1231</Characters>
  <Lines>0</Lines>
  <Paragraphs>0</Paragraphs>
  <TotalTime>0</TotalTime>
  <ScaleCrop>false</ScaleCrop>
  <LinksUpToDate>false</LinksUpToDate>
  <CharactersWithSpaces>1300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2026-07-27T16:15:16Z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