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18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7684"/>
      <w:r>
        <w:rPr>
          <w:rFonts w:hint="eastAsia"/>
          <w:lang w:val="en-US" w:eastAsia="zh-CN"/>
        </w:rPr>
        <w:t>人员入离职管理制度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07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吴俊汐</w:t>
            </w:r>
            <w:bookmarkStart w:id="2" w:name="_GoBack"/>
            <w:bookmarkEnd w:id="2"/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tLeast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_Toc30189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_Toc30189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_Toc17684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人员入离职管理制度</w:t>
          </w:r>
          <w:r>
            <w:tab/>
          </w:r>
          <w:r>
            <w:fldChar w:fldCharType="begin"/>
          </w:r>
          <w:r>
            <w:instrText xml:space="preserve"> PAGEREF _Toc17684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_Toc6429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_Toc6429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_Toc19258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_Toc19258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_Toc4647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_Toc4647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_Toc11715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_Toc11715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_Toc12598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 职责分工</w:t>
          </w:r>
          <w:r>
            <w:tab/>
          </w:r>
          <w:r>
            <w:fldChar w:fldCharType="begin"/>
          </w:r>
          <w:r>
            <w:instrText xml:space="preserve"> PAGEREF _Toc12598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_Toc28087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2.1. 综合管理部</w:t>
          </w:r>
          <w:r>
            <w:tab/>
          </w:r>
          <w:r>
            <w:fldChar w:fldCharType="begin"/>
          </w:r>
          <w:r>
            <w:instrText xml:space="preserve"> PAGEREF _Toc28087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_Toc18065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2.2. 各用人部门</w:t>
          </w:r>
          <w:r>
            <w:tab/>
          </w:r>
          <w:r>
            <w:fldChar w:fldCharType="begin"/>
          </w:r>
          <w:r>
            <w:instrText xml:space="preserve"> PAGEREF _Toc18065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_Toc10273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2.3. 经营拓展部</w:t>
          </w:r>
          <w:r>
            <w:tab/>
          </w:r>
          <w:r>
            <w:fldChar w:fldCharType="begin"/>
          </w:r>
          <w:r>
            <w:instrText xml:space="preserve"> PAGEREF _Toc10273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_Toc14733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 入职管理</w:t>
          </w:r>
          <w:r>
            <w:tab/>
          </w:r>
          <w:r>
            <w:fldChar w:fldCharType="begin"/>
          </w:r>
          <w:r>
            <w:instrText xml:space="preserve"> PAGEREF _Toc14733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_Toc13220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3.1. 入职前准备</w:t>
          </w:r>
          <w:r>
            <w:tab/>
          </w:r>
          <w:r>
            <w:fldChar w:fldCharType="begin"/>
          </w:r>
          <w:r>
            <w:instrText xml:space="preserve"> PAGEREF _Toc13220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_Toc2111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3.2. 报到手续办理</w:t>
          </w:r>
          <w:r>
            <w:tab/>
          </w:r>
          <w:r>
            <w:fldChar w:fldCharType="begin"/>
          </w:r>
          <w:r>
            <w:instrText xml:space="preserve"> PAGEREF _Toc2111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_Toc6141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3.3. 入职引导与培训</w:t>
          </w:r>
          <w:r>
            <w:tab/>
          </w:r>
          <w:r>
            <w:fldChar w:fldCharType="begin"/>
          </w:r>
          <w:r>
            <w:instrText xml:space="preserve"> PAGEREF _Toc6141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_Toc32130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3.4. 试用期管理</w:t>
          </w:r>
          <w:r>
            <w:tab/>
          </w:r>
          <w:r>
            <w:fldChar w:fldCharType="begin"/>
          </w:r>
          <w:r>
            <w:instrText xml:space="preserve"> PAGEREF _Toc32130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_Toc5737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 离职管理</w:t>
          </w:r>
          <w:r>
            <w:tab/>
          </w:r>
          <w:r>
            <w:fldChar w:fldCharType="begin"/>
          </w:r>
          <w:r>
            <w:instrText xml:space="preserve"> PAGEREF _Toc5737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_Toc6209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离职类型与申请</w:t>
          </w:r>
          <w:r>
            <w:tab/>
          </w:r>
          <w:r>
            <w:fldChar w:fldCharType="begin"/>
          </w:r>
          <w:r>
            <w:instrText xml:space="preserve"> PAGEREF _Toc6209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_Toc29243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离职审批流程</w:t>
          </w:r>
          <w:r>
            <w:tab/>
          </w:r>
          <w:r>
            <w:fldChar w:fldCharType="begin"/>
          </w:r>
          <w:r>
            <w:instrText xml:space="preserve"> PAGEREF _Toc29243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_Toc13882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工作交接（核心环节）</w:t>
          </w:r>
          <w:r>
            <w:tab/>
          </w:r>
          <w:r>
            <w:fldChar w:fldCharType="begin"/>
          </w:r>
          <w:r>
            <w:instrText xml:space="preserve"> PAGEREF _Toc13882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_Toc25386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 离职手续会签</w:t>
          </w:r>
          <w:r>
            <w:tab/>
          </w:r>
          <w:r>
            <w:fldChar w:fldCharType="begin"/>
          </w:r>
          <w:r>
            <w:instrText xml:space="preserve"> PAGEREF _Toc25386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_Toc25987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 离职后管理</w:t>
          </w:r>
          <w:r>
            <w:tab/>
          </w:r>
          <w:r>
            <w:fldChar w:fldCharType="begin"/>
          </w:r>
          <w:r>
            <w:instrText xml:space="preserve"> PAGEREF _Toc25987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_Toc10023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5. 附则</w:t>
          </w:r>
          <w:r>
            <w:tab/>
          </w:r>
          <w:r>
            <w:fldChar w:fldCharType="begin"/>
          </w:r>
          <w:r>
            <w:instrText xml:space="preserve"> PAGEREF _Toc10023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tLeast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</w:sdtContent>
    </w:sdt>
    <w:p>
      <w:r>
        <w:rPr>
          <w:rFonts w:hint="eastAsia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6429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9258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为规范公司员工入职、离职管理工作流程，明确各部门职责，确保人员有序、平稳地融入及退出组织，保障公司运维服务的业务连续性与核心知识资产的保全，特制定本制度。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4647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本制度适用于与公司建立劳动关系的所有正式员工（含试用期员工）的入职、离职（含辞职、辞退、合同终止等）管理活动。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1715"/>
      <w:r>
        <w:rPr>
          <w:rFonts w:hint="default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合法合规原则：所有入离职操作必须严格遵守《中华人民共和国劳动合同法》等国家相关法律法规。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程序规范原则：遵循既定的管理流程，确保手续完备、权责清晰、记录完整。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风险控制原则：重点防控因关键岗位人员变动带来的业务中断、信息安全及商业秘密泄露风险。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人性化操作原则：在规范流程的基础上，体现公司对员工的尊重与关怀，维护和谐劳动关系。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2598"/>
      <w:r>
        <w:rPr>
          <w:rFonts w:hint="default"/>
          <w:lang w:val="en-US" w:eastAsia="zh-CN"/>
        </w:rPr>
        <w:t>职责分工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8087"/>
      <w:r>
        <w:rPr>
          <w:rFonts w:hint="default"/>
          <w:lang w:val="en-US" w:eastAsia="zh-CN"/>
        </w:rPr>
        <w:t>综合管理部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作为本制度的归口管理部门，负责制度的解释、修订与监督执行。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负责统筹入职手续办理、合同签订、档案建立及离职手续审批流转。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组织新员工公司级入职培训。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负责离职面谈（HR层面），分析离职原因，提交改进报告。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负责员工劳动合同、保密协议等法律文件的归档与管理。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负责员工离职后的薪资结算、社保公积金停缴等事宜。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8065"/>
      <w:r>
        <w:rPr>
          <w:rFonts w:hint="default"/>
          <w:lang w:val="en-US" w:eastAsia="zh-CN"/>
        </w:rPr>
        <w:t>各用人部门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负责新员工到部门后的工作安排、岗位引导及导师指定。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负责组织实施部门级岗前业务培训和技能辅导。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负责员工在岗期间的日常管理与绩效考核。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提出员工辞退、合同不续签等建议，并提供事实依据。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全面负责离职员工的工作交接监督与验收，确保所有运维资料、账号权限、项目信息等顺利移交。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10273"/>
      <w:r>
        <w:rPr>
          <w:rFonts w:hint="default"/>
          <w:lang w:val="en-US" w:eastAsia="zh-CN"/>
        </w:rPr>
        <w:t>经营拓展部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负责公司邮箱、OA、统一身份认证、核心运维平台等通用系统账号的开设、调整与注销。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负责回收公司配发的标准电脑、并依据安全规定对存储设备进行处理。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14733"/>
      <w:r>
        <w:rPr>
          <w:rFonts w:hint="default"/>
          <w:lang w:val="en-US" w:eastAsia="zh-CN"/>
        </w:rPr>
        <w:t>入职管理</w:t>
      </w:r>
      <w:bookmarkEnd w:id="11"/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3220"/>
      <w:r>
        <w:rPr>
          <w:rFonts w:hint="default"/>
          <w:lang w:val="en-US" w:eastAsia="zh-CN"/>
        </w:rPr>
        <w:t>入职前准备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录用审批：综合管理部在完成招聘流程后，将经审批的《员工录用审批表》存档，并向录用者发送《录用通知书》。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部门准备：综合管理部提前通知用人部门新员工报到信息。用人部门应提前准备办公条件、安排导师、拟定初期工作任务。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111"/>
      <w:r>
        <w:rPr>
          <w:rFonts w:hint="default"/>
          <w:lang w:val="en-US" w:eastAsia="zh-CN"/>
        </w:rPr>
        <w:t>报到手续办理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资料提交：新员工按约定时间至综合管理部报到，提交身份证、学历学位证书、离职证明、体检报告等原件及复印件。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文件签署：综合管理部指导新员工签署《劳动合同》、《保密协议》、《知识产权归属协议》等法律文件。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信息录入：综合管理部将员工信息录入人事系统，建立个人档案。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用品领用：凭综合管理部开具的《报到通知单》，至综合管理部领取办公用品、门禁卡等。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6141"/>
      <w:r>
        <w:rPr>
          <w:rFonts w:hint="default"/>
          <w:lang w:val="en-US" w:eastAsia="zh-CN"/>
        </w:rPr>
        <w:t>入职引导与培训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公司级培训：由综合管理部组织，内容涵盖公司文化、发展历程、规章制度、考勤休假、薪酬福利、安全与保密教育等。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部门级引导：用人部门负责人或指定导师向新员工介绍部门职能、团队成员、岗位职责、工作流程、近期目标及绩效考核方式。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系统权限开通：由用人部门发起申请，IT支持部门在确保安全合规的前提下，为新员工开通必要的工作系统账号与操作权限。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32130"/>
      <w:r>
        <w:rPr>
          <w:rFonts w:hint="default"/>
          <w:lang w:val="en-US" w:eastAsia="zh-CN"/>
        </w:rPr>
        <w:t>试用期管理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试用期限：依据《劳动合同法》及合同约定执行，通常为1-3个月。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过程跟进：导师及部门负责人需定期（如每周/每月）与新员工沟通，了解其工作状态与困难，给予指导。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转正考核：试用期结束前，由综合管理部发起转正流程。用人部门根据《试用期考核表》对新员工的工作表现进行评估，提出转正、延长试用或不予录用的建议，并按权限报批。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5737"/>
      <w:r>
        <w:rPr>
          <w:rFonts w:hint="default"/>
          <w:lang w:val="en-US" w:eastAsia="zh-CN"/>
        </w:rPr>
        <w:t>离职管理</w:t>
      </w:r>
      <w:bookmarkEnd w:id="16"/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6209"/>
      <w:r>
        <w:rPr>
          <w:rFonts w:hint="default"/>
          <w:lang w:val="en-US" w:eastAsia="zh-CN"/>
        </w:rPr>
        <w:t>离职类型与申请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辞职：员工主动提出解除劳动关系。正式员工需提前30日（试用期员工提前3日）提交书面《辞职申请书》。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辞退：公司因员工严重违纪、试用期不合格、不胜任工作等原因提出解除劳动关系。用人部门需提供详实事由及依据，与综合管理部协商后执行。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合同终止：劳动合同期满，公司或员工一方决定不再续签。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29243"/>
      <w:r>
        <w:rPr>
          <w:rFonts w:hint="default"/>
          <w:lang w:val="en-US" w:eastAsia="zh-CN"/>
        </w:rPr>
        <w:t>离职审批流程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员工提交《辞职申请书》或部门提交《员工辞退建议表》。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用人部门负责人审核并签署意见。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综合管理部与离职员工/用人部门沟通，了解情况，进行离职面谈（HR层面），审核离职性质与合法性，签署意见。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根据公司授权体系，报请相关领导审批。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3882"/>
      <w:r>
        <w:rPr>
          <w:rFonts w:hint="default"/>
          <w:lang w:val="en-US" w:eastAsia="zh-CN"/>
        </w:rPr>
        <w:t>工作交接（核心环节）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离职审批通过后，进入工作交接期，原则上不超过离职生效前的最后工作日。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交接内容：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工作事项：当前负责的所有运维项目、工作任务、待办事项、未决问题。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文件资料：技术文档、运维手册、客户资料、报告、图纸等所有电子及纸质文件。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资产与权限：公司配发的电脑、设备、软件、账号密码、门禁卡、密钥等。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客户及外部联系人：对接的客户接口人、供应商等信息及关系状态。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交接流程：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离职员工填写《工作交接清单》，逐项与接替人（部门负责人指定）进行交接。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接替人及部门负责人对交接内容进行核实与验收，确认无误后在清单上签字。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《工作交接清单》作为离职手续办理的必需文件，未完成有效交接者，不予办理后续手续。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5386"/>
      <w:r>
        <w:rPr>
          <w:rFonts w:hint="default"/>
          <w:lang w:val="en-US" w:eastAsia="zh-CN"/>
        </w:rPr>
        <w:t>离职手续会签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工作交接完成后，离职员工持《工作交接清单》及《员工离职手续办理表》，依次至各部门办理会签：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用人部门：确认工作交接完成，物资回收。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IT支持部门：注销所有系统账号、邮箱、回收IT资产。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：回收门禁卡、办公用品、结清公务借款等。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财务部：结算薪资、报销、违约金等费用。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综合管理部：回收签批完整的表格，结算最终工资，办理社保/公积金停缴，出具《离职证明》。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25987"/>
      <w:r>
        <w:rPr>
          <w:rFonts w:hint="default"/>
          <w:lang w:val="en-US" w:eastAsia="zh-CN"/>
        </w:rPr>
        <w:t>离职后管理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档案封存：综合管理部将员工离职全套资料归入离职档案，按规定期限保存。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知识管理：用人部门确保从离职员工处交接的关键知识已纳入部门知识库。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竞业限制与保密：对负有保密义务或签订了竞业限制协议的员工，综合管理部需在离职后定期跟进协议履行情况。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2" w:name="_Toc10023"/>
      <w:r>
        <w:rPr>
          <w:rFonts w:hint="default"/>
          <w:lang w:val="en-US" w:eastAsia="zh-CN"/>
        </w:rPr>
        <w:t>附则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本制度由综合管理部负责解释与修订。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本制度自发布之日起执行，原有相关规定与本制度不符的，以本制度为准。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本制度涉及的《员工录用审批表》、《工作交接清单》、《员工离职手续办理表》等相关记录表单，由综合管理部负责设计与管理。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2531</Words>
  <Characters>2655</Characters>
  <Application>Microsoft Office Word</Application>
  <DocSecurity>0</DocSecurity>
  <Lines>0</Lines>
  <Paragraphs>0</Paragraphs>
  <ScaleCrop>false</ScaleCrop>
  <Company/>
  <LinksUpToDate>false</LinksUpToDate>
  <CharactersWithSpaces>2741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2026-05-16T18:08:13Z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