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Tundrahanhi</w:t>
      </w:r>
    </w:p>
    <w:p>
      <w:pPr>
        <w:pStyle w:val="Heading2"/>
        <w:rPr>
          <w:rFonts w:eastAsia="Times New Roman"/>
        </w:rPr>
      </w:pPr>
      <w:r>
        <w:rPr>
          <w:rFonts w:eastAsia="Times New Roman"/>
        </w:rPr>
        <w:t>Bläsgås</w:t>
      </w:r>
    </w:p>
    <w:p>
      <w:pPr>
        <w:pStyle w:val="Heading2"/>
        <w:rPr>
          <w:rFonts w:eastAsia="Times New Roman"/>
          <w:i/>
          <w:i/>
        </w:rPr>
      </w:pPr>
      <w:r>
        <w:rPr>
          <w:rFonts w:eastAsia="Times New Roman"/>
          <w:i/>
        </w:rPr>
        <w:t>Anser albifrons</w:t>
      </w:r>
    </w:p>
    <w:p>
      <w:pPr>
        <w:pStyle w:val="Heading2"/>
        <w:rPr>
          <w:rFonts w:eastAsia="Times New Roman"/>
        </w:rPr>
      </w:pPr>
      <w:r>
        <w:rPr>
          <w:rFonts w:eastAsia="Times New Roman"/>
        </w:rPr>
        <w:t>Greater White-Fronted Goose</w:t>
      </w:r>
    </w:p>
    <w:p>
      <w:pPr>
        <w:pStyle w:val="Normal"/>
        <w:spacing w:lineRule="auto" w:line="240" w:before="0" w:after="0"/>
        <w:rPr>
          <w:rFonts w:ascii="Times New Roman" w:hAnsi="Times New Roman" w:eastAsia="Calibri" w:cs="Times New Roman"/>
          <w:sz w:val="24"/>
        </w:rPr>
      </w:pPr>
      <w:r>
        <w:rPr>
          <w:rFonts w:eastAsia="Calibri" w:cs="Times New Roman" w:ascii="Times New Roman" w:hAnsi="Times New Roman"/>
          <w:sz w:val="24"/>
        </w:rPr>
      </w:r>
    </w:p>
    <w:p>
      <w:pPr>
        <w:pStyle w:val="Normal"/>
        <w:spacing w:lineRule="auto" w:line="240" w:before="0" w:after="0"/>
        <w:rPr>
          <w:rFonts w:ascii="Times New Roman" w:hAnsi="Times New Roman" w:eastAsia="Calibri" w:cs="Times New Roman"/>
          <w:sz w:val="24"/>
        </w:rPr>
      </w:pPr>
      <w:r>
        <w:rPr>
          <w:rFonts w:eastAsia="Calibri" w:cs="Times New Roman" w:ascii="Times New Roman" w:hAnsi="Times New Roman"/>
          <w:sz w:val="24"/>
        </w:rPr>
      </w:r>
    </w:p>
    <w:p>
      <w:pPr>
        <w:pStyle w:val="NoSpacing"/>
        <w:rPr/>
      </w:pPr>
      <w:r>
        <w:rPr/>
        <w:t>Tundrahanhi pesii laajalla alueella Euraasian ja Pohjois-Amerikan pohjoisosissa, sekä Grönlannin itäosissa. Suomessa lajia tavataan läpimuuttajana keväin ja syksyin, lähimmät tunnetut pesimäalueet sijaitsevat Ural-vuoriston länsipuolella (</w:t>
      </w:r>
      <w:r>
        <w:rPr>
          <w:rStyle w:val="SubtleEmphasis"/>
        </w:rPr>
        <w:t>BirdLife International 2018</w:t>
      </w:r>
      <w:r>
        <w:rPr/>
        <w:t xml:space="preserve">). </w:t>
      </w:r>
    </w:p>
    <w:p>
      <w:pPr>
        <w:pStyle w:val="NoSpacing"/>
        <w:rPr/>
      </w:pPr>
      <w:r>
        <w:rPr/>
      </w:r>
    </w:p>
    <w:p>
      <w:pPr>
        <w:pStyle w:val="NoSpacing"/>
        <w:rPr/>
      </w:pPr>
      <w:r>
        <w:rPr/>
        <w:t xml:space="preserve">Hangon lintuasemalla tundrahanhea tavataan keväällä maaliskuulta kesäkuulle melko harvalukuisena, päiväsummat nousevat harvoin yli sadan yksilön. Syksyllä tundrahanhia tavataan syyskuun lopun ja marraskuun alun välisellä jaksolla runsaslukuisemmin kuin keväällä, päiväsummien yltäen lähinnä muutamiin satoihin yksilöön. </w:t>
      </w:r>
    </w:p>
    <w:p>
      <w:pPr>
        <w:pStyle w:val="NoSpacing"/>
        <w:rPr/>
      </w:pPr>
      <w:r>
        <w:rPr/>
      </w:r>
    </w:p>
    <w:p>
      <w:pPr>
        <w:pStyle w:val="NoSpacing"/>
        <w:rPr/>
      </w:pPr>
      <w:r>
        <w:rPr/>
        <w:t>Haliaksen aineiston perusteella tundrahanhien muuttajamäärät ovat runsastuneet sekä keväällä että syksyllä. Kokonaisuudessaan määrät ovat runsastuneet pitkällä aikavälillä yli 140 prosentilla, joskin syksyisten määrien vuosien väliset vaihtelut ovat huomattavia. Myös muutolla levähtävien tundrahanhien kerääntymämäärät ovat kasvaneet Suomessa, samalla kun Länsi-Euroopassa talvehtiva kanta on kasvanut, mitä ilmeisemmin onnistuneiden suojelutoimien ansiosta (</w:t>
      </w:r>
      <w:r>
        <w:rPr>
          <w:rStyle w:val="SubtleEmphasis"/>
        </w:rPr>
        <w:t>Ebbinge 1991, Wetlands International 2018</w:t>
      </w:r>
      <w:r>
        <w:rPr/>
        <w:t xml:space="preserve">). </w:t>
      </w:r>
    </w:p>
    <w:p>
      <w:pPr>
        <w:pStyle w:val="Normal"/>
        <w:spacing w:lineRule="auto" w:line="240" w:before="0" w:after="0"/>
        <w:rPr>
          <w:rFonts w:ascii="Times New Roman" w:hAnsi="Times New Roman" w:eastAsia="Calibri" w:cs="Times New Roman"/>
          <w:sz w:val="24"/>
        </w:rPr>
      </w:pPr>
      <w:r>
        <w:rPr>
          <w:rFonts w:eastAsia="Calibri" w:cs="Times New Roman" w:ascii="Times New Roman" w:hAnsi="Times New Roman"/>
          <w:sz w:val="24"/>
        </w:rPr>
      </w:r>
    </w:p>
    <w:p>
      <w:pPr>
        <w:pStyle w:val="Normal"/>
        <w:spacing w:lineRule="auto" w:line="240" w:before="0" w:after="0"/>
        <w:rPr>
          <w:rFonts w:ascii="Times New Roman" w:hAnsi="Times New Roman" w:eastAsia="Calibri" w:cs="Times New Roman"/>
          <w:sz w:val="24"/>
        </w:rPr>
      </w:pPr>
      <w:r>
        <w:rPr>
          <w:rFonts w:eastAsia="Calibri" w:cs="Times New Roman" w:ascii="Times New Roman" w:hAnsi="Times New Roman"/>
          <w:sz w:val="24"/>
        </w:rPr>
      </w:r>
    </w:p>
    <w:p>
      <w:pPr>
        <w:pStyle w:val="Heading3"/>
        <w:numPr>
          <w:ilvl w:val="2"/>
          <w:numId w:val="2"/>
        </w:numPr>
        <w:rPr/>
      </w:pPr>
      <w:r>
        <w:rPr/>
        <w:t>Kirjallisuus</w:t>
      </w:r>
    </w:p>
    <w:p>
      <w:pPr>
        <w:pStyle w:val="Normal"/>
        <w:spacing w:lineRule="auto" w:line="240" w:before="0" w:after="0"/>
        <w:rPr>
          <w:rFonts w:ascii="Times New Roman" w:hAnsi="Times New Roman" w:eastAsia="Calibri" w:cs="Times New Roman"/>
          <w:sz w:val="24"/>
        </w:rPr>
      </w:pPr>
      <w:r>
        <w:rPr>
          <w:rFonts w:eastAsia="Calibri" w:cs="Times New Roman" w:ascii="Times New Roman" w:hAnsi="Times New Roman"/>
          <w:sz w:val="24"/>
        </w:rPr>
      </w:r>
    </w:p>
    <w:p>
      <w:pPr>
        <w:pStyle w:val="Endnote"/>
        <w:rPr/>
      </w:pPr>
      <w:r>
        <w:rPr/>
        <w:t xml:space="preserve">BirdLife International (2018) Species factsheet: </w:t>
      </w:r>
      <w:r>
        <w:rPr>
          <w:i/>
          <w:iCs/>
        </w:rPr>
        <w:t>Anser albifrons</w:t>
      </w:r>
      <w:r>
        <w:rPr/>
        <w:t xml:space="preserve">. </w:t>
      </w:r>
      <w:bookmarkStart w:id="0" w:name="_GoBack"/>
      <w:bookmarkEnd w:id="0"/>
      <w:r>
        <w:rPr/>
        <w:t>&lt;http://datazone.birdlife.org/species/factsheet/greater-white-fronted-goose-anser-albifrons&gt; Viitattu 10.11.2018</w:t>
      </w:r>
    </w:p>
    <w:p>
      <w:pPr>
        <w:pStyle w:val="Endnote"/>
        <w:rPr/>
      </w:pPr>
      <w:r>
        <w:rPr/>
      </w:r>
    </w:p>
    <w:p>
      <w:pPr>
        <w:pStyle w:val="Endnote"/>
        <w:rPr>
          <w:lang w:val="en-US"/>
        </w:rPr>
      </w:pPr>
      <w:r>
        <w:rPr/>
        <w:t>Ebbinge, B. 1991: The Impact of hunting on mortality rates and spatial distribution on geese wintering in Western Palearctic. – Ardea 79: 197–210.</w:t>
      </w:r>
    </w:p>
    <w:p>
      <w:pPr>
        <w:pStyle w:val="Endnote"/>
        <w:rPr/>
      </w:pPr>
      <w:r>
        <w:rPr/>
      </w:r>
    </w:p>
    <w:p>
      <w:pPr>
        <w:pStyle w:val="Endnote"/>
        <w:rPr>
          <w:lang w:val="en-US"/>
        </w:rPr>
      </w:pPr>
      <w:r>
        <w:rPr/>
        <w:t>Wetlands International (2018). "Waterbird Population Estimates". &lt;wpe.wetlands.org&gt; Viitattu 10.11.2018</w:t>
      </w:r>
    </w:p>
    <w:p>
      <w:pPr>
        <w:pStyle w:val="ListParagraph"/>
        <w:spacing w:before="0" w:after="160"/>
        <w:rPr/>
      </w:pPr>
      <w:r>
        <w:rPr/>
      </w:r>
    </w:p>
    <w:sectPr>
      <w:type w:val="nextPage"/>
      <w:pgSz w:w="11906" w:h="16838"/>
      <w:pgMar w:left="1134" w:right="1134"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compat>
    <w:compatSetting w:name="compatibilityMode" w:uri="http://schemas.microsoft.com/office/word" w:val="12"/>
    <w:compatSetting w:name="useWord2013TrackBottomHyphenation"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64e5"/>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uiPriority w:val="9"/>
    <w:qFormat/>
    <w:rsid w:val="00b8248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Otsikko2Char"/>
    <w:uiPriority w:val="9"/>
    <w:unhideWhenUsed/>
    <w:qFormat/>
    <w:rsid w:val="00b82484"/>
    <w:pPr>
      <w:keepNext w:val="true"/>
      <w:keepLines/>
      <w:spacing w:before="40" w:after="0"/>
      <w:outlineLvl w:val="1"/>
    </w:pPr>
    <w:rPr>
      <w:rFonts w:ascii="Times New Roman" w:hAnsi="Times New Roman" w:eastAsia="" w:cs="" w:cstheme="majorBidi" w:eastAsiaTheme="majorEastAsia"/>
      <w:color w:val="000000" w:themeColor="text1"/>
      <w:sz w:val="28"/>
      <w:szCs w:val="26"/>
    </w:rPr>
  </w:style>
  <w:style w:type="paragraph" w:styleId="Heading3">
    <w:name w:val="Heading 3"/>
    <w:basedOn w:val="Heading"/>
    <w:next w:val="TextBody"/>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2a3c48"/>
    <w:rPr>
      <w:color w:val="0563C1" w:themeColor="hyperlink"/>
      <w:u w:val="single"/>
    </w:rPr>
  </w:style>
  <w:style w:type="character" w:styleId="Otsikko1Char" w:customStyle="1">
    <w:name w:val="Otsikko 1 Char"/>
    <w:basedOn w:val="DefaultParagraphFont"/>
    <w:link w:val="Otsikko1"/>
    <w:uiPriority w:val="9"/>
    <w:qFormat/>
    <w:rsid w:val="00b82484"/>
    <w:rPr>
      <w:rFonts w:ascii="Times New Roman" w:hAnsi="Times New Roman" w:eastAsia="" w:cs="" w:cstheme="majorBidi" w:eastAsiaTheme="majorEastAsia"/>
      <w:b/>
      <w:color w:val="000000" w:themeColor="text1"/>
      <w:sz w:val="32"/>
      <w:szCs w:val="32"/>
    </w:rPr>
  </w:style>
  <w:style w:type="character" w:styleId="AlaotsikkoChar" w:customStyle="1">
    <w:name w:val="Alaotsikko Char"/>
    <w:basedOn w:val="DefaultParagraphFont"/>
    <w:link w:val="Alaotsikko"/>
    <w:uiPriority w:val="11"/>
    <w:qFormat/>
    <w:rsid w:val="00055788"/>
    <w:rPr>
      <w:rFonts w:ascii="Times New Roman" w:hAnsi="Times New Roman" w:eastAsia="" w:eastAsiaTheme="minorEastAsia"/>
      <w:b/>
      <w:color w:val="000000" w:themeColor="text1"/>
      <w:spacing w:val="15"/>
      <w:sz w:val="28"/>
    </w:rPr>
  </w:style>
  <w:style w:type="character" w:styleId="Otsikko2Char" w:customStyle="1">
    <w:name w:val="Otsikko 2 Char"/>
    <w:basedOn w:val="DefaultParagraphFont"/>
    <w:link w:val="Otsikko2"/>
    <w:uiPriority w:val="9"/>
    <w:qFormat/>
    <w:rsid w:val="00b82484"/>
    <w:rPr>
      <w:rFonts w:ascii="Times New Roman" w:hAnsi="Times New Roman" w:eastAsia="" w:cs="" w:cstheme="majorBidi" w:eastAsiaTheme="majorEastAsia"/>
      <w:color w:val="000000" w:themeColor="text1"/>
      <w:sz w:val="28"/>
      <w:szCs w:val="26"/>
    </w:rPr>
  </w:style>
  <w:style w:type="character" w:styleId="SubtleEmphasis">
    <w:name w:val="Subtle Emphasis"/>
    <w:basedOn w:val="DefaultParagraphFont"/>
    <w:uiPriority w:val="19"/>
    <w:qFormat/>
    <w:rsid w:val="00cc468d"/>
    <w:rPr>
      <w:rFonts w:ascii="Calibri" w:hAnsi="Calibri" w:asciiTheme="minorHAnsi" w:hAnsiTheme="minorHAnsi"/>
      <w:b w:val="false"/>
      <w:i/>
      <w:iCs/>
      <w:color w:val="000000" w:themeColor="text1"/>
      <w:sz w:val="24"/>
    </w:rPr>
  </w:style>
  <w:style w:type="character" w:styleId="KommentintekstiChar" w:customStyle="1">
    <w:name w:val="Kommentin teksti Char"/>
    <w:basedOn w:val="DefaultParagraphFont"/>
    <w:link w:val="Kommentinteksti"/>
    <w:uiPriority w:val="99"/>
    <w:semiHidden/>
    <w:qFormat/>
    <w:rsid w:val="00ba6923"/>
    <w:rPr>
      <w:sz w:val="20"/>
      <w:szCs w:val="20"/>
    </w:rPr>
  </w:style>
  <w:style w:type="character" w:styleId="Annotationreference">
    <w:name w:val="annotation reference"/>
    <w:basedOn w:val="DefaultParagraphFont"/>
    <w:uiPriority w:val="99"/>
    <w:semiHidden/>
    <w:unhideWhenUsed/>
    <w:qFormat/>
    <w:rsid w:val="00ba6923"/>
    <w:rPr>
      <w:rFonts w:cs="Times New Roman"/>
      <w:sz w:val="18"/>
      <w:szCs w:val="18"/>
    </w:rPr>
  </w:style>
  <w:style w:type="character" w:styleId="SelitetekstiChar" w:customStyle="1">
    <w:name w:val="Seliteteksti Char"/>
    <w:basedOn w:val="DefaultParagraphFont"/>
    <w:link w:val="Seliteteksti"/>
    <w:uiPriority w:val="99"/>
    <w:semiHidden/>
    <w:qFormat/>
    <w:rsid w:val="00b140e4"/>
    <w:rPr>
      <w:rFonts w:ascii="Segoe UI" w:hAnsi="Segoe UI" w:cs="Segoe UI"/>
      <w:sz w:val="18"/>
      <w:szCs w:val="18"/>
    </w:rPr>
  </w:style>
  <w:style w:type="character" w:styleId="Ratkaisematonmaininta1" w:customStyle="1">
    <w:name w:val="Ratkaisematon maininta1"/>
    <w:basedOn w:val="DefaultParagraphFont"/>
    <w:uiPriority w:val="99"/>
    <w:semiHidden/>
    <w:unhideWhenUsed/>
    <w:qFormat/>
    <w:rsid w:val="00cc468d"/>
    <w:rPr>
      <w:color w:val="605E5C"/>
      <w:shd w:fill="E1DFDD" w:val="clear"/>
    </w:rPr>
  </w:style>
  <w:style w:type="character" w:styleId="Emphasis">
    <w:name w:val="Emphasis"/>
    <w:basedOn w:val="DefaultParagraphFont"/>
    <w:uiPriority w:val="20"/>
    <w:qFormat/>
    <w:rsid w:val="00cc468d"/>
    <w:rPr>
      <w:i/>
      <w:iCs/>
    </w:rPr>
  </w:style>
  <w:style w:type="character" w:styleId="KommentinotsikkoChar" w:customStyle="1">
    <w:name w:val="Kommentin otsikko Char"/>
    <w:basedOn w:val="KommentintekstiChar"/>
    <w:link w:val="Kommentinotsikko"/>
    <w:uiPriority w:val="99"/>
    <w:semiHidden/>
    <w:qFormat/>
    <w:rsid w:val="00991c29"/>
    <w:rPr>
      <w:b/>
      <w:bCs/>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NoSpacing">
    <w:name w:val="No Spacing"/>
    <w:uiPriority w:val="1"/>
    <w:qFormat/>
    <w:rsid w:val="00975b44"/>
    <w:pPr>
      <w:widowControl/>
      <w:bidi w:val="0"/>
      <w:jc w:val="left"/>
    </w:pPr>
    <w:rPr>
      <w:rFonts w:ascii="Times New Roman" w:hAnsi="Times New Roman" w:eastAsia="Calibri" w:cs="" w:cstheme="minorBidi" w:eastAsiaTheme="minorHAnsi"/>
      <w:color w:val="auto"/>
      <w:kern w:val="0"/>
      <w:sz w:val="24"/>
      <w:szCs w:val="22"/>
      <w:lang w:val="fi-FI" w:eastAsia="en-US" w:bidi="ar-SA"/>
    </w:rPr>
  </w:style>
  <w:style w:type="paragraph" w:styleId="Subtitle">
    <w:name w:val="Subtitle"/>
    <w:basedOn w:val="Normal"/>
    <w:next w:val="Normal"/>
    <w:link w:val="AlaotsikkoChar"/>
    <w:uiPriority w:val="11"/>
    <w:qFormat/>
    <w:rsid w:val="00055788"/>
    <w:pPr>
      <w:spacing w:lineRule="auto" w:line="240" w:before="0" w:after="0"/>
    </w:pPr>
    <w:rPr>
      <w:rFonts w:ascii="Times New Roman" w:hAnsi="Times New Roman" w:eastAsia="" w:eastAsiaTheme="minorEastAsia"/>
      <w:b/>
      <w:color w:val="000000" w:themeColor="text1"/>
      <w:spacing w:val="15"/>
      <w:sz w:val="28"/>
    </w:rPr>
  </w:style>
  <w:style w:type="paragraph" w:styleId="Annotationtext">
    <w:name w:val="annotation text"/>
    <w:basedOn w:val="Normal"/>
    <w:link w:val="KommentintekstiChar"/>
    <w:uiPriority w:val="99"/>
    <w:semiHidden/>
    <w:unhideWhenUsed/>
    <w:qFormat/>
    <w:rsid w:val="00ba6923"/>
    <w:pPr>
      <w:spacing w:lineRule="auto" w:line="240"/>
    </w:pPr>
    <w:rPr>
      <w:sz w:val="20"/>
      <w:szCs w:val="20"/>
    </w:rPr>
  </w:style>
  <w:style w:type="paragraph" w:styleId="BalloonText">
    <w:name w:val="Balloon Text"/>
    <w:basedOn w:val="Normal"/>
    <w:link w:val="SelitetekstiChar"/>
    <w:uiPriority w:val="99"/>
    <w:semiHidden/>
    <w:unhideWhenUsed/>
    <w:qFormat/>
    <w:rsid w:val="00b140e4"/>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KommentinotsikkoChar"/>
    <w:uiPriority w:val="99"/>
    <w:semiHidden/>
    <w:unhideWhenUsed/>
    <w:qFormat/>
    <w:rsid w:val="00991c29"/>
    <w:pPr/>
    <w:rPr>
      <w:b/>
      <w:bCs/>
    </w:rPr>
  </w:style>
  <w:style w:type="paragraph" w:styleId="Endnote">
    <w:name w:val="Endnote Text"/>
    <w:basedOn w:val="Normal"/>
    <w:pPr>
      <w:suppressLineNumbers/>
      <w:ind w:left="339" w:hanging="339"/>
    </w:pPr>
    <w:rPr>
      <w:sz w:val="20"/>
      <w:szCs w:val="20"/>
    </w:rPr>
  </w:style>
  <w:style w:type="paragraph" w:styleId="ListParagraph">
    <w:name w:val="List Paragraph"/>
    <w:basedOn w:val="Endnote"/>
    <w:uiPriority w:val="34"/>
    <w:qFormat/>
    <w:rsid w:val="005f5a42"/>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9811E-4989-45C7-8676-450CD881D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LibreOffice/6.1.4.2$Linux_X86_64 LibreOffice_project/10$Build-2</Application>
  <Pages>1</Pages>
  <Words>164</Words>
  <Characters>1436</Characters>
  <CharactersWithSpaces>1592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2019-01-17T08:23:00Z</dcterms:created>
  <dc:creator>AkiAi</dc:creator>
  <dc:description/>
  <dc:language>en-US</dc:language>
  <cp:lastModifiedBy/>
  <dcterms:modified xsi:type="dcterms:W3CDTF">2019-01-20T19:28:56Z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