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b/>
          <w:b/>
        </w:rPr>
      </w:pPr>
      <w:r>
        <w:rPr/>
        <w:t>Varpushaukka (K)</w:t>
      </w:r>
    </w:p>
    <w:p>
      <w:pPr>
        <w:pStyle w:val="Heading2"/>
        <w:numPr>
          <w:ilvl w:val="1"/>
          <w:numId w:val="2"/>
        </w:numPr>
        <w:rPr/>
      </w:pPr>
      <w:r>
        <w:rPr/>
        <w:t>Sparvhök</w:t>
      </w:r>
    </w:p>
    <w:p>
      <w:pPr>
        <w:pStyle w:val="Heading2"/>
        <w:numPr>
          <w:ilvl w:val="1"/>
          <w:numId w:val="2"/>
        </w:numPr>
        <w:rPr>
          <w:i/>
          <w:i/>
        </w:rPr>
      </w:pPr>
      <w:r>
        <w:rPr/>
        <w:t>Accipiter nisus</w:t>
      </w:r>
    </w:p>
    <w:p>
      <w:pPr>
        <w:pStyle w:val="Heading2"/>
        <w:numPr>
          <w:ilvl w:val="1"/>
          <w:numId w:val="2"/>
        </w:numPr>
        <w:rPr/>
      </w:pPr>
      <w:r>
        <w:rPr/>
        <w:t>Eurasian Sparrowhawk</w:t>
      </w:r>
    </w:p>
    <w:p>
      <w:pPr>
        <w:pStyle w:val="NoSpacing"/>
        <w:rPr/>
      </w:pPr>
      <w:r>
        <w:rPr/>
      </w:r>
    </w:p>
    <w:p>
      <w:pPr>
        <w:pStyle w:val="NoSpacing"/>
        <w:rPr/>
      </w:pPr>
      <w:r>
        <w:rPr/>
      </w:r>
    </w:p>
    <w:p>
      <w:pPr>
        <w:pStyle w:val="NoSpacing"/>
        <w:rPr/>
      </w:pPr>
      <w:r>
        <w:rPr/>
        <w:t>Varpushaukkaa tavataan koko Euroopassa Islantia ja pohjoisia tundra- ja tunturialueita lukuun ottamatta. Levinneisyys jatkuu laajana vyöhykkeenä Keski-Aasian kautta Itä-Venäjälle, Kiinaan ja Japaniin. Suomessa varpushaukan yhtenäinen levinneisyysalue ulottuu eteläiseen Lappiin, ja laji on harvalukuinen lähinnä pohjoisimmassa Suomessa ja ulkosaaristossa. Varpushaukka on Suomen yleisin petolintu, jonka pesimäkanta on arvioitu olevan 7 000 – 10 000 parin välillä.</w:t>
      </w:r>
    </w:p>
    <w:p>
      <w:pPr>
        <w:pStyle w:val="NoSpacing"/>
        <w:rPr/>
      </w:pPr>
      <w:r>
        <w:rPr/>
      </w:r>
    </w:p>
    <w:p>
      <w:pPr>
        <w:pStyle w:val="NoSpacing"/>
        <w:rPr>
          <w:rFonts w:ascii="Calibri" w:hAnsi="Calibri" w:cs="Calibri"/>
        </w:rPr>
      </w:pPr>
      <w:r>
        <w:rPr/>
        <w:t>Varpushaukkaa tavataan Han</w:t>
      </w:r>
      <w:r>
        <w:rPr>
          <w:rFonts w:cs="Calibri"/>
        </w:rPr>
        <w:t>gon lintuasemalla läpimuuttajana ja talvikuukausina säännöllisenä, mutta harvalukuisena talvehtijana. Kevätmuutto alkaa maalis-huhtikuussa, päämuutto havaitaan huhtikuussa, ja kevätmuutto jatkuu pitkälle toukokuuhun. Kesäkuukausina varpushaukka on asemalla harvalukuinen ja esiintyminen painottuu elokuun alussa alkavaan syysmuuttoon. Varpushaukkojen muutto on näyttävimmillään usein elokuun lopussa tai syyskuun alussa, jolloin päämuuton päiväsumma voivat nousta yli tuhanteen yksilöön. Useiden satojen lintujen päivämuuttoja nähdään pitkin syyskuuta, ja suuria määriä havaitaan vielä lokakuun alkuun asti. Marraskuuhun mennessä varpushaukka on jo harvalukuinen, ja loppuvuoden havainnot koskevat lähinnä paikallisia lintuja.</w:t>
      </w:r>
    </w:p>
    <w:p>
      <w:pPr>
        <w:pStyle w:val="NoSpacing"/>
        <w:rPr/>
      </w:pPr>
      <w:r>
        <w:rPr/>
      </w:r>
    </w:p>
    <w:p>
      <w:pPr>
        <w:pStyle w:val="NoSpacing"/>
        <w:rPr/>
      </w:pPr>
      <w:r>
        <w:rPr/>
        <w:t>Varpushaukka on Haliaksen kymmeneksi ren</w:t>
      </w:r>
      <w:r>
        <w:rPr>
          <w:rFonts w:cs="Calibri"/>
        </w:rPr>
        <w:t>gastetuin lintulaji ja rengastetuin petolintulaji. Suuri rengastusaineisto mahdollistaa monipuolisen tutkimuskäytön, ja Haliaksella kerättyä aineistoa on käytetty mm. varpushaukan elinkierron eri vaiheiden, kuten muuttokäyttäytymistä ja pesinnän ajoituksen vaihtelua tutkivissa tutkimuksissa. Suurin osa asemalla rengastetuista linnuista on nuoria lintuja (94% kaikista rengastuksista), ikäluokkien erisuuruista rengastusmäärää selittänee se, että vanhat ja kokeneemmat linnut lentävät korkeammalla kuin nuoret eivätkä osu yhtä usein rengastusverkkoihin.</w:t>
      </w:r>
    </w:p>
    <w:p>
      <w:pPr>
        <w:pStyle w:val="NoSpacing"/>
        <w:rPr/>
      </w:pPr>
      <w:r>
        <w:rPr/>
      </w:r>
    </w:p>
    <w:p>
      <w:pPr>
        <w:pStyle w:val="NoSpacing"/>
        <w:rPr/>
      </w:pPr>
      <w:r>
        <w:rPr/>
        <w:t>Varpushaukka on muuttokäyttäytymiseltään matkalentäjä, joka ei ole suurempien ja leveäsiipisten petolintujen tavoin riippuvainen nousevista ilmavirtauksista. Sekä kevät- että syysmuutolla varpushaukat muuttavat läpi vuorokauden valoisan ajan. Ren</w:t>
      </w:r>
      <w:r>
        <w:rPr>
          <w:rFonts w:cs="Calibri"/>
        </w:rPr>
        <w:t>gastusaineiston perusteella</w:t>
      </w:r>
      <w:r>
        <w:rPr/>
        <w:t xml:space="preserve"> vuorokausirytmissä on syksyllä havaittavissa sekä aamun että iltapäivän piikki, kertoen sekä muuton alkamisesta jo aurin</w:t>
      </w:r>
      <w:r>
        <w:rPr>
          <w:rFonts w:cs="Calibri"/>
        </w:rPr>
        <w:t xml:space="preserve">gon noustessa, että muuttoaktiivisuuden hiipumisesta iltapäivällä varpushaukkojen laskeutuessa saalistamaan (Lehikoinen ym. 2011b). </w:t>
      </w:r>
    </w:p>
    <w:p>
      <w:pPr>
        <w:pStyle w:val="NoSpacing"/>
        <w:rPr>
          <w:rFonts w:ascii="Calibri" w:hAnsi="Calibri" w:cs="Calibri"/>
        </w:rPr>
      </w:pPr>
      <w:r>
        <w:rPr>
          <w:rFonts w:cs="Calibri"/>
        </w:rPr>
      </w:r>
    </w:p>
    <w:p>
      <w:pPr>
        <w:pStyle w:val="NoSpacing"/>
        <w:rPr>
          <w:rFonts w:ascii="Calibri" w:hAnsi="Calibri" w:cs="Calibri"/>
        </w:rPr>
      </w:pPr>
      <w:r>
        <w:rPr>
          <w:rFonts w:cs="Calibri"/>
        </w:rPr>
        <w:t xml:space="preserve">Asemalla kerätyn rengastusaineiston perusteella varpushaukan eri sukupuolet ja ikäluokat ajoittavat muuttonsa hieman eri ajankohtiin. Keväällä vanhat linnut saapuvat keskimäärin kolme viikkoa aikaisemmin kuin nuoret linnut. Lisäksi vanhoista linnuista koiraat saapuvat keskimäärin naaraita aikaisemmin. Vanhoilla linnuilla, erityisesti koirailla, on kiire pesimäpaikoille reviirejä valtaamaan (Lehikoinen ym. 2016). Syksyllä ensimmäisenä muuttavat nuoret naaraat, ja nuoret koiraat seuraavat keskimäärin reilua viikkoa myöhemmin. Nuoria lintuja seuraavat ensin esiaikuiset ja vanhat naaraat, sitten esiaikuiset ja vanhat koiraat. Molemmilla sukupuolilla nuoret linnut muuttavat keskimäärin kuukautta aikaisemmin kuin vanhat. Ajoittumisen eroja selittää vanhojen lintujen sulkasato ennen muutolle lähtöä, esiaikuisten lintujen aikaisempaa ajoittumista voi selittää mahdollisesti se, että kaikki esiaikuiset linnut eivät vielä pesi ja pääsevät aloittamaan syysmuuton aikaisemmin kuin vanhat linnut (Lehikoinen ym. 2014). </w:t>
      </w:r>
    </w:p>
    <w:p>
      <w:pPr>
        <w:pStyle w:val="NoSpacing"/>
        <w:rPr>
          <w:rFonts w:ascii="Calibri" w:hAnsi="Calibri" w:cs="Calibri"/>
        </w:rPr>
      </w:pPr>
      <w:r>
        <w:rPr>
          <w:rFonts w:cs="Calibri"/>
        </w:rPr>
      </w:r>
    </w:p>
    <w:p>
      <w:pPr>
        <w:pStyle w:val="NoSpacing"/>
        <w:rPr>
          <w:rFonts w:ascii="Calibri" w:hAnsi="Calibri" w:cs="Calibri"/>
        </w:rPr>
      </w:pPr>
      <w:r>
        <w:rPr>
          <w:rFonts w:cs="Calibri"/>
        </w:rPr>
        <w:t>Haliaksen aineiston avulla voidaan tutkia myös kokonaisvaltaisempia muuton aikataulussa tapahtuneita muutoksia. Ilmaston pitkäaikaisten muutosten, kuten lämpenevien talvien ja keväiden, myötä varpushaukat ovat aikaistaneet sekä kevätmuuttoaan että syysmuuttoaan. Aikaistuneen kevätmuuton seurauksena varpushaukat aloittavat pesinnät aikaisemmin, jonka seurauksena myös syysmuutto aikaistuu. Varpushaukkojen syksyn päämuutto on aikaistunut jopa kymmenellä päivällä viimeisen 30 vuoden aikana (Lehikoinen ym. 2010). Haliaksen aineiston avulla on tutkittu myös yksilötason vaihtelua, miten kuoriutumisajankohta vaikuttaa syysmuuton ajoittumiseen (Meller ym. 2013). Muuton ajoittumisen muutoksilla puolestaan voi olla vaikutuksia mahdollisten saalislajien muuttokäyttäytymiseen. Varpushaukan muuton aikaistuminen on johtanut siihen, että entistä suurempi osa haukoista muuttaa syksyisin samaan aikaan tropiikissa talvehtivien pitkän matkan muuttajien kanssa. Monet pitkän matkan muuttajat taantuvat monien eri tekijöiden yhteisvaikutuksesta, jolloin kasvava saalistusriski lisää näiden lajien ahdinkoa, sekä korkeammalla muutonaikaisella kuolleisuudella, että käyttämällä enemmän aikaa petojen välttelyyn, jonka seurauksena ruumiinkunto laskee ja korkeammalle saalistusriskille altistuneiden yksilöiden muuttomatka vaikeutuu (Lehikoinen 2011a).</w:t>
      </w:r>
    </w:p>
    <w:p>
      <w:pPr>
        <w:pStyle w:val="NoSpacing"/>
        <w:rPr/>
      </w:pPr>
      <w:r>
        <w:rPr/>
      </w:r>
    </w:p>
    <w:p>
      <w:pPr>
        <w:pStyle w:val="NoSpacing"/>
        <w:rPr/>
      </w:pPr>
      <w:r>
        <w:rPr/>
        <w:t>Kokonaisuudessaan varpushaukkahavainnot ovat kasvaneet aseman aineistoissa noin 50% seurantakauden aikana. Yksilömäärät ovat kasvaneet erityisesti nuorien lintujen päämuuttoaikaan elokuussa ja syyskuun alkupuoliskolla, jolloin havaintomäärien kasvu johtunee varpushaukan parantuneesta pesintämenestyksestä. Poikastuoton kasvu johtuu todennäköisesti useamman tekijän yhteisvaikutuksesta, kuten ympäristömyrkkyjen vähenemisestä, sekä aikaisempien pesijöiden paremmasta pesintämenestyksestä (Lehikoinen ym. 2010). Petolintujen ruutuseurannan perusteella Suomen varpushaukkakanta taantuu 1,1% vuosivauhdilla (Björklund ym. 2018), mutta pesimäpaikkansa suhteen joustavana lajina seuranta ei välttämättä kuvaa kokonaista kannankehitystä. Sen sijaan Haliaksella, Jurmon sekä Ruostin Falsterbon lintuasemalla havaitut muuttajamäärät osoittaisivat varpushaukkakannan kasvaneen.</w:t>
      </w:r>
    </w:p>
    <w:p>
      <w:pPr>
        <w:pStyle w:val="NoSpacing"/>
        <w:rPr/>
      </w:pPr>
      <w:r>
        <w:rPr/>
      </w:r>
    </w:p>
    <w:p>
      <w:pPr>
        <w:pStyle w:val="Heading3"/>
        <w:rPr/>
      </w:pPr>
      <w:r>
        <w:rPr/>
        <w:t>Kirjallisuus</w:t>
      </w:r>
    </w:p>
    <w:p>
      <w:pPr>
        <w:pStyle w:val="Endnote"/>
        <w:rPr/>
      </w:pPr>
      <w:r>
        <w:rPr>
          <w:lang w:val="en-US"/>
        </w:rPr>
        <w:t xml:space="preserve">BirdLife International (2018) Species factsheet: </w:t>
      </w:r>
      <w:r>
        <w:rPr>
          <w:i/>
          <w:iCs/>
          <w:lang w:val="en-US"/>
        </w:rPr>
        <w:t>Accipiter nisus</w:t>
      </w:r>
      <w:r>
        <w:rPr>
          <w:lang w:val="en-US"/>
        </w:rPr>
        <w:t xml:space="preserve">. </w:t>
      </w:r>
      <w:r>
        <w:rPr>
          <w:rStyle w:val="InternetLink"/>
          <w:color w:val="auto"/>
          <w:u w:val="none"/>
        </w:rPr>
        <w:t>&lt;</w:t>
      </w:r>
      <w:hyperlink r:id="rId2">
        <w:r>
          <w:rPr>
            <w:rStyle w:val="InternetLink"/>
            <w:color w:val="auto"/>
            <w:u w:val="none"/>
          </w:rPr>
          <w:t>http://datazone.birdlife.org/species/factsheet/eurasian-sparrowhawk-accipiter-nisus</w:t>
        </w:r>
      </w:hyperlink>
      <w:r>
        <w:rPr>
          <w:rStyle w:val="InternetLink"/>
          <w:color w:val="auto"/>
          <w:u w:val="none"/>
        </w:rPr>
        <w:t>&gt;</w:t>
      </w:r>
      <w:r>
        <w:rPr/>
        <w:t xml:space="preserve"> Viitattu 15.11.2018</w:t>
      </w:r>
    </w:p>
    <w:p>
      <w:pPr>
        <w:pStyle w:val="Endnote"/>
        <w:rPr/>
      </w:pPr>
      <w:r>
        <w:rPr/>
        <w:t xml:space="preserve">Björklund, H., Saurola, P. &amp; Valkama, J. 2018: Kolea kevät koitteli petolintuja. — Linnut-vuosikirja 2017. </w:t>
      </w:r>
      <w:r>
        <w:rPr>
          <w:lang w:val="en-US"/>
        </w:rPr>
        <w:t>55–69.</w:t>
      </w:r>
    </w:p>
    <w:p>
      <w:pPr>
        <w:pStyle w:val="Endnote"/>
        <w:rPr/>
      </w:pPr>
      <w:r>
        <w:rPr/>
        <w:t>Meller, K., Lehikoinen, A. &amp; Vähätalo, A. 2013: The effect of hatching date on timing of autumn migration in partial migrants – an individual approach. — Journal of Avian Biology 44: 272–280.</w:t>
      </w:r>
    </w:p>
    <w:p>
      <w:pPr>
        <w:pStyle w:val="Endnote"/>
        <w:rPr/>
      </w:pPr>
      <w:r>
        <w:rPr/>
        <w:t xml:space="preserve">Lehikoinen, A., Ekroos, J., Piha, M., Seimola, T., Tirri, I. S., Velmala, W. &amp; Vähätalo, A. 2014: Muuton ajoittuminen eri ikäluokilla ja sukupuolilla Hangon lintuasemalla rengastusten perusteella. </w:t>
      </w:r>
      <w:r>
        <w:rPr>
          <w:lang w:val="en-US"/>
        </w:rPr>
        <w:t>Osa 1: syksyiset ei-varpuslinnut. — Tringa 41: 30–53.</w:t>
      </w:r>
    </w:p>
    <w:p>
      <w:pPr>
        <w:pStyle w:val="Endnote"/>
        <w:rPr/>
      </w:pPr>
      <w:r>
        <w:rPr/>
        <w:t>Lehikoinen, A. 2011a: Advanced autumn migration of sparrowhawk has increased the predation risk of long-distance migrants in Finland. — PLoS ONE 6(5): e20001</w:t>
      </w:r>
    </w:p>
    <w:p>
      <w:pPr>
        <w:pStyle w:val="Endnote"/>
        <w:rPr/>
      </w:pPr>
      <w:r>
        <w:rPr/>
        <w:t>Lehikoinen, P., Vähätalo, A., Lehikoinen, A., Ekroos, J., Jaatinen, K., Velmala, W. &amp; Välimäki, K. 2011b: Lintujen vuorokausiaktiivisuus rengastusten perusteella Hangon lintuasemalla. — Tringa 38: 202–244.</w:t>
      </w:r>
    </w:p>
    <w:p>
      <w:pPr>
        <w:pStyle w:val="Endnote"/>
        <w:rPr/>
      </w:pPr>
      <w:r>
        <w:rPr/>
        <w:t>Lehikoinen, A., Saurola, P., Valkama, J., Lindén, A. &amp; Byholm, P. 2010: Life history events of the Eurasian sparrowhawk in changing climate. — Journal of Avian Biology 41: 627–636.</w:t>
      </w:r>
    </w:p>
    <w:p>
      <w:pPr>
        <w:pStyle w:val="Endnote"/>
        <w:rPr/>
      </w:pPr>
      <w:r>
        <w:rPr/>
        <w:t xml:space="preserve">Lehikoinen, A. (toim.), Ekroos, J., Jaatinen, K., Lehikoinen, P., Lindén, A., Piha, M., Vattulainen, A. &amp; Vähätalo, A. 2008: Lintukantojen kehitys Hangon lintuasemalla 1979–2007. </w:t>
      </w:r>
      <w:r>
        <w:rPr>
          <w:i/>
          <w:iCs/>
          <w:lang w:val="en-US"/>
        </w:rPr>
        <w:t xml:space="preserve">Bird population trends based on the data of Hanko Bird Observatory (Finland) during 1979–2007. </w:t>
      </w:r>
      <w:r>
        <w:rPr>
          <w:lang w:val="en-US"/>
        </w:rPr>
        <w:t>— Tringa 35: 146–209</w:t>
      </w:r>
    </w:p>
    <w:p>
      <w:pPr>
        <w:pStyle w:val="Endnote"/>
        <w:rPr/>
      </w:pPr>
      <w:r>
        <w:rPr/>
        <w:t>Saurola, P., Valkama, J. &amp; Welmala, W. 2013: Suomen ren</w:t>
      </w:r>
      <w:r>
        <w:rPr>
          <w:rFonts w:cs="Calibri"/>
        </w:rPr>
        <w:t>gastusatlas. Osa I. — Luonnontieteellinen keskusmuseo.</w:t>
      </w:r>
    </w:p>
    <w:p>
      <w:pPr>
        <w:pStyle w:val="Endnote"/>
        <w:rPr/>
      </w:pPr>
      <w:r>
        <w:rPr/>
        <w:t>Valkama, J., Vepsäläinen, V. &amp; Lehikoinen, A. 2011: Suomen III Lintuatlas. – Luonnontieteellinen keskusmuseo ja ympäristöministeriö. &lt;http://atlas3.lintuatlas.fi&gt; Viitattu 15.11.2018. ISBN 978-952-10-6918-5.</w:t>
      </w:r>
    </w:p>
    <w:p>
      <w:pPr>
        <w:pStyle w:val="Normal"/>
        <w:widowControl/>
        <w:bidi w:val="0"/>
        <w:spacing w:lineRule="auto" w:line="259" w:before="0" w:after="160"/>
        <w:jc w:val="left"/>
        <w:rPr/>
      </w:pPr>
      <w:r>
        <w:rPr/>
      </w:r>
    </w:p>
    <w:sectPr>
      <w:type w:val="nextPage"/>
      <w:pgSz w:w="11906" w:h="16838"/>
      <w:pgMar w:left="1134" w:right="1134"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a467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a3c48"/>
    <w:rPr>
      <w:color w:val="0563C1" w:themeColor="hyperlink"/>
      <w:u w:val="single"/>
    </w:rPr>
  </w:style>
  <w:style w:type="character" w:styleId="ListLabel1">
    <w:name w:val="ListLabel 1"/>
    <w:qFormat/>
    <w:rPr>
      <w:color w:val="auto"/>
      <w:u w:val="none"/>
    </w:rPr>
  </w:style>
  <w:style w:type="character" w:styleId="ListLabel2">
    <w:name w:val="ListLabel 2"/>
    <w:qFormat/>
    <w:rPr>
      <w:color w:val="auto"/>
      <w:u w:val="non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rsid w:val="002a3c4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atazone.birdlife.org/species/factsheet/eurasian-sparrowhawk-accipiter-nisu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LibreOffice/6.1.3.2$Linux_X86_64 LibreOffice_project/10$Build-2</Application>
  <Pages>3</Pages>
  <Words>842</Words>
  <Characters>6686</Characters>
  <CharactersWithSpaces>7511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2018-12-02T15:25:00Z</dcterms:created>
  <dc:creator>AkiAi</dc:creator>
  <dc:description/>
  <dc:language>en-US</dc:language>
  <cp:lastModifiedBy>Joona Lehtomäki</cp:lastModifiedBy>
  <dcterms:modified xsi:type="dcterms:W3CDTF">2018-12-27T16:03:08Z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