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Valkoviklo</w:t>
      </w:r>
    </w:p>
    <w:p>
      <w:pPr>
        <w:pStyle w:val="Heading2"/>
        <w:rPr/>
      </w:pPr>
      <w:r>
        <w:rPr/>
        <w:t>Gluttsnäppa</w:t>
      </w:r>
    </w:p>
    <w:p>
      <w:pPr>
        <w:pStyle w:val="Heading2"/>
        <w:rPr>
          <w:i/>
          <w:i/>
        </w:rPr>
      </w:pPr>
      <w:r>
        <w:rPr>
          <w:i/>
        </w:rPr>
        <w:t>Tringa nebularia</w:t>
      </w:r>
    </w:p>
    <w:p>
      <w:pPr>
        <w:pStyle w:val="Heading2"/>
        <w:rPr/>
      </w:pPr>
      <w:r>
        <w:rPr/>
        <w:t>Common Greenshank</w:t>
      </w:r>
    </w:p>
    <w:p>
      <w:pPr>
        <w:pStyle w:val="NoSpacing"/>
        <w:rPr/>
      </w:pPr>
      <w:r>
        <w:rPr/>
      </w:r>
    </w:p>
    <w:p>
      <w:pPr>
        <w:pStyle w:val="NoSpacing"/>
        <w:rPr/>
      </w:pPr>
      <w:r>
        <w:rPr/>
      </w:r>
    </w:p>
    <w:p>
      <w:pPr>
        <w:pStyle w:val="NoSpacing"/>
        <w:rPr/>
      </w:pPr>
      <w:r>
        <w:rPr/>
        <w:t>Valkoviklo pesii laajalla vyöhykkeellä pohjoisella Euraasian mantereella. Aivan pohjoisimmalta tundralta se puuttuu. Lajin pesimäalue Euroopassa yltää Skotlannista Fennoskandian kautta Venäjälle. Talvehtimisalue kattaa lounaisen Euroopan ja pohjoisen Afrikan rannikkoalueet, Lähi-idän, keskisen ja eteläisen Afrikan sekä eteläisen Aasian mukaan lukien Australian (</w:t>
      </w:r>
      <w:r>
        <w:rPr>
          <w:rStyle w:val="SubtleEmphasis"/>
        </w:rPr>
        <w:t>BirdLife International 2018</w:t>
      </w:r>
      <w:r>
        <w:rPr/>
        <w:t>). Suomessa lajin esiintymisalue painottuu maan pohjoiseen osaan ja se puuttuu kokonaan aivan eteläisimmästä osasta maata (</w:t>
      </w:r>
      <w:r>
        <w:rPr>
          <w:rStyle w:val="SubtleEmphasis"/>
        </w:rPr>
        <w:t>Valkama ym. 2018</w:t>
      </w:r>
      <w:r>
        <w:rPr/>
        <w:t>).</w:t>
      </w:r>
    </w:p>
    <w:p>
      <w:pPr>
        <w:pStyle w:val="NoSpacing"/>
        <w:rPr/>
      </w:pPr>
      <w:r>
        <w:rPr/>
      </w:r>
    </w:p>
    <w:p>
      <w:pPr>
        <w:pStyle w:val="NoSpacing"/>
        <w:rPr/>
      </w:pPr>
      <w:r>
        <w:rPr/>
        <w:t>Haliaksella valkoviklo on läpimuuttaja. Kevätmuuton huippu havaitaan huhtikuun loppupuolelta toukokuun puoleen väliin, painottuen huhtikuun viimeiselle ja toukokuun ensimmäiselle viikolle. Parhaina päivinä on havaittu joitain kymmeniä lintuja. Valkoviklo muuttaa pääosin yöllä, minkä takia muuttajamäärät jäävät suhteellisen pieniksi.</w:t>
      </w:r>
    </w:p>
    <w:p>
      <w:pPr>
        <w:pStyle w:val="NoSpacing"/>
        <w:rPr/>
      </w:pPr>
      <w:r>
        <w:rPr/>
      </w:r>
    </w:p>
    <w:p>
      <w:pPr>
        <w:pStyle w:val="NoSpacing"/>
        <w:rPr/>
      </w:pPr>
      <w:r>
        <w:rPr/>
        <w:t>Rengastusaineiston perusteella syysmuutto alkaa vanhojen naaraiden muutolla kesäkuun lopulta heinäkuun alkuun, jonka jälkeen mukaan tulevat vanhat koiraat ja nuoret linnut (Lehikoinen ym. 2014). Syysmuutto on vilkkaimmillaan heinäkuun lopulta elokuun loppupuolelle. Päivittäiset määrät ovat kevätmuuttoa suurempia, mutta yhtään yli 100 linnun päiväsummaa ei ole laskettu. Muutto hiljenee syyskuun alussa, jonka jälkeen päivittäiset määrät ovat pääsääntöisesti alle viiden yksilön. Lokakuulta on 19 havaintoa, joista myöhäisin 21.10.2011.</w:t>
      </w:r>
    </w:p>
    <w:p>
      <w:pPr>
        <w:pStyle w:val="NoSpacing"/>
        <w:rPr/>
      </w:pPr>
      <w:r>
        <w:rPr/>
      </w:r>
    </w:p>
    <w:p>
      <w:pPr>
        <w:pStyle w:val="NoSpacing"/>
        <w:rPr/>
      </w:pPr>
      <w:r>
        <w:rPr/>
      </w:r>
    </w:p>
    <w:p>
      <w:pPr>
        <w:pStyle w:val="Heading3"/>
        <w:rPr/>
      </w:pPr>
      <w:r>
        <w:rPr/>
        <w:t>Kirjallisuus</w:t>
      </w:r>
    </w:p>
    <w:p>
      <w:pPr>
        <w:pStyle w:val="NoSpacing"/>
        <w:rPr/>
      </w:pPr>
      <w:r>
        <w:rPr/>
      </w:r>
      <w:bookmarkStart w:id="0" w:name="_GoBack"/>
      <w:bookmarkStart w:id="1" w:name="_GoBack"/>
      <w:bookmarkEnd w:id="1"/>
    </w:p>
    <w:p>
      <w:pPr>
        <w:pStyle w:val="Endnote"/>
        <w:rPr/>
      </w:pPr>
      <w:r>
        <w:rPr/>
        <w:t>BirdLife International (2018) Species factsheet: </w:t>
      </w:r>
      <w:r>
        <w:rPr>
          <w:i/>
        </w:rPr>
        <w:t>Tringa nebularia</w:t>
      </w:r>
      <w:r>
        <w:rPr/>
        <w:t xml:space="preserve">. </w:t>
      </w:r>
      <w:hyperlink r:id="rId2">
        <w:r>
          <w:rPr>
            <w:rStyle w:val="InternetLink"/>
            <w:color w:val="auto"/>
            <w:u w:val="none"/>
          </w:rPr>
          <w:t>http://datazone.birdlife.org/species/factsheet/common-greenshank-tringa-nebularia</w:t>
        </w:r>
      </w:hyperlink>
      <w:r>
        <w:rPr/>
        <w:t xml:space="preserve"> [Viitattu 17.7.2018]</w:t>
      </w:r>
    </w:p>
    <w:p>
      <w:pPr>
        <w:pStyle w:val="Endnote"/>
        <w:rPr/>
      </w:pPr>
      <w:r>
        <w:rPr/>
      </w:r>
    </w:p>
    <w:p>
      <w:pPr>
        <w:pStyle w:val="Endnote"/>
        <w:rPr/>
      </w:pPr>
      <w:r>
        <w:rPr/>
        <w:t>Lehikoinen, A., Ekroos, J., Piha, M., Seimola, T., Tirri, I. S., Velmala, W. &amp; Vähätalo, A. 2014: Muuton ajoittuminen eri ikäluokilla ja sukupuolilla Hangon lintuasemalla rengastusten perusteella. Osa 1: syksyiset ei-varpuslinnut. — Tringa 41: 30–53.</w:t>
      </w:r>
    </w:p>
    <w:p>
      <w:pPr>
        <w:pStyle w:val="Endnote"/>
        <w:rPr/>
      </w:pPr>
      <w:r>
        <w:rPr/>
      </w:r>
    </w:p>
    <w:p>
      <w:pPr>
        <w:pStyle w:val="Endnote"/>
        <w:suppressLineNumbers/>
        <w:spacing w:before="0" w:after="160"/>
        <w:ind w:left="339" w:hanging="339"/>
        <w:rPr/>
      </w:pPr>
      <w:r>
        <w:rPr/>
        <w:t>Valkama, Jari, Vepsäläinen, Ville &amp; Lehikoinen, Aleksi 2011: Suomen III Lintuatlas. – Luonnontieteellinen keskusmuseo ja ympäristöministeriö &lt;http://atlas3.lintuatlas.fi&gt;; ISBN 978-952-10-6918-5.</w:t>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8c5756"/>
    <w:rPr>
      <w:rFonts w:ascii="Times New Roman" w:hAnsi="Times New Roman"/>
      <w:i w:val="false"/>
      <w:iCs/>
      <w:sz w:val="2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common-greenshank-tringa-nebulari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LibreOffice/6.1.3.2$Linux_X86_64 LibreOffice_project/10$Build-2</Application>
  <Pages>1</Pages>
  <Words>230</Words>
  <Characters>1863</Characters>
  <CharactersWithSpaces>2083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2019-01-15T15:48:00Z</dcterms:created>
  <dc:creator>AkiAi</dc:creator>
  <dc:description/>
  <dc:language>en-US</dc:language>
  <cp:lastModifiedBy>Joona Lehtomäki</cp:lastModifiedBy>
  <dcterms:modified xsi:type="dcterms:W3CDTF">2019-01-16T21:03:01Z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