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3E1F0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6C4A0"/>
                <w:sz w:val="20"/>
                <w:szCs w:val="20"/>
              </w:rPr>
              <w:t xml:space="preserve">HỘI TRẦM HƯƠNG VIỆT NAM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👥 Hướng dẫn Admin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A2 — Quản lý Hội viên &amp; Đơn kết nạp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Phiên bản: 1.0  |  Tháng 4/2026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MỤC LỤC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Tổng quan quản lý hội viên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Tạo tài khoản mới thủ công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Nâng cấp và quản lý Hội viên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Xét duyệt đơn kết nạp Hội viên chính thức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1. TỔNG QUAN QUẢN LÝ HỘI VIÊN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Từ Phase 2, hội viên tự đăng ký và kích hoạt ngay — Admin không còn là 'cổng kiểm duyệt'. Vai trò admin là xác nhận thanh toán để nâng cấp lên Hội viên, và xét duyệt đơn kết nạp chính thức.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cập: /admin/hoi-vien — xem danh sách tất cả tài khoản với trạng thái và hạng.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 trạng thái tài khoản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0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40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 của Admin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Tài khoản cơ bản</w:t>
            </w:r>
          </w:p>
        </w:tc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Đã đăng ký, chưa đóng phí Hội viên — đăng được 5 bài/tháng, bài không lên trang chủ</w:t>
            </w:r>
          </w:p>
        </w:tc>
        <w:tc>
          <w:tcPr>
            <w:tcW w:type="dxa" w:w="4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Nhắc nhở đóng phí nếu cần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Hội viên ★</w:t>
            </w:r>
          </w:p>
        </w:tc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Đã đóng phí, tổng đóng góp &lt; 10 triệu</w:t>
            </w:r>
          </w:p>
        </w:tc>
        <w:tc>
          <w:tcPr>
            <w:tcW w:type="dxa" w:w="4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Xác nhận CK để cấp quyền (tự động)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Hội viên ★★ Bạc</w:t>
            </w:r>
          </w:p>
        </w:tc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Tổng đóng góp 10–20 triệu</w:t>
            </w:r>
          </w:p>
        </w:tc>
        <w:tc>
          <w:tcPr>
            <w:tcW w:type="dxa" w:w="4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Hệ thống tự nâng hạng khi đủ ngưỡng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Hội viên ★★★ Vàng</w:t>
            </w:r>
          </w:p>
        </w:tc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Tổng đóng góp ≥ 20 triệu</w:t>
            </w:r>
          </w:p>
        </w:tc>
        <w:tc>
          <w:tcPr>
            <w:tcW w:type="dxa" w:w="4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Hệ thống tự nâng hạng khi đủ ngưỡng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Bị vô hiệu hóa</w:t>
            </w:r>
          </w:p>
        </w:tc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đã khóa tài khoản</w:t>
            </w:r>
          </w:p>
        </w:tc>
        <w:tc>
          <w:tcPr>
            <w:tcW w:type="dxa" w:w="4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Bấm Kích hoạt để mở lại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2. TẠO TÀI KHOẢN MỚI THỦ CÔNG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Dùng khi onboard hội viên không tự đăng ký online được (người dùng lớn tuổi, không có email, v.v.).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1 — Tạo với mật khẩu tạm thời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nút tạo mới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→ /admin/hoi-vien → bấm '+ Tạo hội viên mới' góc trên phải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Chọn chế độ 1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Chọn 'Tạo với mật khẩu' (tab đầu tiên trong form)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thông tin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Họ tên, email, số điện thoại, mật khẩu tạm thời (ít nhất 8 ký tự)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Lưu &amp; thông báo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Tài khoản active ngay. Gửi mật khẩu cho hội viên qua Zalo/điện thoại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2 — Gửi email mời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Chọn chế độ 2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Trong form tạo mới → chọn 'Gửi email mời' (tab thứ hai)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thông tin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Họ tên, email, số điện thoại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Gửi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gửi email với link đặt mật khẩu — hết hạn sau 48h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Nhắc nhở nếu cần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Nếu sau 48h hội viên chưa kích hoạt: vào chi tiết → bấm 'Gửi lại email mời'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Quan trọng: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có chức năng XÓA tài khoản. Nếu cần vô hiệu hóa: bấm 'Vô hiệu hóa' — hội viên không đăng nhập được nhưng dữ liệu vẫn giữ nguyên.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3. NÂNG CẤP VÀ QUẢN LÝ HỘI VIÊN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Nâng cấp tài khoản lên Hội viên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Quá trình nâng cấp xảy ra TỰ ĐỘNG khi Admin xác nhận chuyển khoản tại /admin/thanh-toan. Không cần thao tác thêm.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Sau khi Admin xác nhận CK: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Membership kích hoạt thêm 1 năm từ ngày xác nhận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Đóng góp tích lũy cộng vào tổng — hệ thống tự tính và nâng hạng ★/★★/★★★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Ưu tiên hiển thị trên Feed được cập nhật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thông báo tự động gửi đến hội viên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Xem chi tiết một hội viên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Vào /admin/hoi-vien → bấm 'Chi tiết' trên dòng muốn xem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 Membership: tổng đóng góp, hạng hiện tại, lịch sử đóng phí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 Thanh toán: thông tin TK ngân hàng (để hoàn tiền nếu cần)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 Bài viết: tất cả bài đã đăng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 Chứng nhận: các đơn chứng nhận sản phẩm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Đặt lại mật khẩu cho hội viên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chi tiết hội viên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/admin/hoi-vien → bấm Chi tiết → tab Thông tin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Đặt lại mật khẩu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Nút màu amber trong trang chi tiết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Thông báo hội viên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gửi email với link đặt mật khẩu mới (hết hạn 48h). Hội viên bấm link → đặt mật khẩu mới → tự động đăng nhập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4. XÉT DUYỆT ĐƠN KẾT NẠP HỘI VIÊN CHÍNH THỨC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Quan trọng: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Đây là quy trình theo Điều lệ Hội. Tài khoản kỹ thuật (đăng ký online) và Hội viên chính thức (kết nạp theo Điều lệ) là 2 khái niệm KHÁC NHAU. Admin cần phân biệt rõ.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cập: /admin/hoi-vien/don-ket-nap — sidebar có badge đỏ hiển thị số đơn chờ duyệt.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 hạng Hội viên theo Điều lệ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3200"/>
      </w:tblGrid>
      <w:tr>
        <w:tc>
          <w:tcPr>
            <w:tcW w:type="dxa" w:w="2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</w:t>
            </w:r>
          </w:p>
        </w:tc>
        <w:tc>
          <w:tcPr>
            <w:tcW w:type="dxa" w:w="36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Chính thức (OFFICIAL)</w:t>
            </w:r>
          </w:p>
        </w:tc>
        <w:tc>
          <w:tcPr>
            <w:tcW w:type="dxa" w:w="36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Doanh nghiệp/cá nhân hoạt động trong ngành trầm hương, nộp đủ hồ sơ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Hạng phổ biến nhất</w:t>
            </w:r>
          </w:p>
        </w:tc>
      </w:tr>
      <w:tr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Liên kết (AFFILIATE)</w:t>
            </w:r>
          </w:p>
        </w:tc>
        <w:tc>
          <w:tcPr>
            <w:tcW w:type="dxa" w:w="36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Tổ chức liên quan nhưng không trực tiếp kinh doanh trầm hương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có thể override khi duyệt</w:t>
            </w:r>
          </w:p>
        </w:tc>
      </w:tr>
      <w:tr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Danh dự (HONORARY)</w:t>
            </w:r>
          </w:p>
        </w:tc>
        <w:tc>
          <w:tcPr>
            <w:tcW w:type="dxa" w:w="36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Chủ tịch Hội đề xuất, trao cho người có công đặc biệt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Hiếm, cần họp BCH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Quy trình xét duyệt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tab Chờ duyệt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/admin/hoi-vien/don-ket-nap → tab 'Chờ duyệt' (có số đỏ)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Đọc từng đơn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Mỗi đơn hiển thị: tên, email, SĐT, hạng xin, lý do, người đại diện (nếu là doanh nghiệp)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3a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Phê duyệt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'✓ Phê duyệt' → chọn hạng cuối cùng → 'Xác nhận phê duyệt'. Hệ thống gửi email chúc mừng.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3b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Từ chối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'✗ Từ chối' → BẮT BUỘC nhập lý do → 'Xác nhận từ chối'. Hội viên có thể nộp lại sau khi bổ sung.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📌 Chú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Theo Điều lệ: Chủ tịch quyết định trong vòng 30 ngày kể từ ngày nộp đơn đầy đủ. Admin nên xử lý đơn PENDING trong 30 ngày.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2"/>
        <w:bottom w:val="none" w:color="FFFFFF" w:sz="0"/>
        <w:left w:val="none" w:color="FFFFFF" w:sz="0"/>
        <w:right w:val="none" w:color="FFFFFF" w:sz="0"/>
      </w:pBdr>
      <w:spacing w:after="0" w:before="60"/>
      <w:jc w:val="center"/>
    </w:pPr>
    <w:r>
      <w:rPr>
        <w:rFonts w:ascii="Arial" w:cs="Arial" w:eastAsia="Arial" w:hAnsi="Arial"/>
        <w:color w:val="8B5E00"/>
        <w:sz w:val="16"/>
        <w:szCs w:val="16"/>
      </w:rPr>
      <w:t xml:space="preserve">A2 — Quản lý Hội viên &amp; Đơn kết nạp  |  Trang 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5E00"/>
        <w:sz w:val="16"/>
        <w:szCs w:val="16"/>
      </w:rPr>
      <w:t xml:space="preserve">/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C49A28" w:sz="2"/>
        <w:left w:val="none" w:color="FFFFFF" w:sz="0"/>
        <w:right w:val="none" w:color="FFFFFF" w:sz="0"/>
      </w:pBdr>
      <w:spacing w:after="60" w:before="0"/>
      <w:jc w:val="right"/>
    </w:pPr>
    <w:r>
      <w:rPr>
        <w:rFonts w:ascii="Arial" w:cs="Arial" w:eastAsia="Arial" w:hAnsi="Arial"/>
        <w:i/>
        <w:iCs/>
        <w:color w:val="8B5E00"/>
        <w:sz w:val="17"/>
        <w:szCs w:val="17"/>
      </w:rPr>
      <w:t xml:space="preserve">Hội Trầm Hương Việt Nam  |  Hướng dẫn Admin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2026-05-02T08:23:08.342Z</dcterms:created>
  <dcterms:modified xsi:type="dcterms:W3CDTF">2026-05-02T08:23:08.342Z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