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CỤC TIÊU CHUẨN ĐO LƯỜNG-CHẤT LƯỢNG / TRUNG TÂM TIÊU CHUẨN ĐO LƯỜNG-CHẤT LƯỢNG 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CỘNG HÒA XÃ HỘI CHỦ NGHĨA VIỆT NAM / Độc lập - Tự do - Hạnh phúc</w:t>
            </w:r>
          </w:p>
        </w:tc>
      </w:tr>
    </w:tbl>
    <w:p>
      <w:r>
        <w:rPr>
          <w:rFonts w:ascii="Times New Roman" w:hAnsi="Times New Roman" w:eastAsia="Times New Roman"/>
          <w:b w:val="0"/>
          <w:sz w:val="26"/>
        </w:rPr>
        <w:t>{{ header.today }}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2"/>
        </w:rPr>
        <w:t>GIẤY CHỨNG NHẬN KIỂM ĐỊNH</w:t>
      </w:r>
    </w:p>
    <w:p>
      <w:r>
        <w:rPr>
          <w:rFonts w:ascii="Times New Roman" w:hAnsi="Times New Roman" w:eastAsia="Times New Roman"/>
          <w:b/>
          <w:sz w:val="26"/>
        </w:rPr>
        <w:t xml:space="preserve">Số: </w:t>
      </w:r>
      <w:r>
        <w:rPr>
          <w:rFonts w:ascii="Times New Roman" w:hAnsi="Times New Roman" w:eastAsia="Times New Roman"/>
          <w:b w:val="0"/>
          <w:sz w:val="26"/>
        </w:rPr>
        <w:t>{{ header.cert_no }}</w:t>
      </w:r>
    </w:p>
    <w:p>
      <w:r>
        <w:rPr>
          <w:rFonts w:ascii="Times New Roman" w:hAnsi="Times New Roman" w:eastAsia="Times New Roman"/>
          <w:b/>
          <w:sz w:val="26"/>
        </w:rPr>
        <w:t xml:space="preserve">Tên phương tiện ĐL-TN: </w:t>
      </w:r>
      <w:r>
        <w:rPr>
          <w:rFonts w:ascii="Times New Roman" w:hAnsi="Times New Roman" w:eastAsia="Times New Roman"/>
          <w:b w:val="0"/>
          <w:sz w:val="26"/>
        </w:rPr>
        <w:t>{{ header.name }}</w:t>
      </w:r>
    </w:p>
    <w:p>
      <w:r>
        <w:rPr>
          <w:rFonts w:ascii="Times New Roman" w:hAnsi="Times New Roman" w:eastAsia="Times New Roman"/>
          <w:b/>
          <w:sz w:val="26"/>
        </w:rPr>
        <w:t xml:space="preserve">Ký hiệu: </w:t>
      </w:r>
      <w:r>
        <w:rPr>
          <w:rFonts w:ascii="Times New Roman" w:hAnsi="Times New Roman" w:eastAsia="Times New Roman"/>
          <w:b w:val="0"/>
          <w:sz w:val="26"/>
        </w:rPr>
        <w:t>{{ header.no }}</w:t>
      </w:r>
      <w:r>
        <w:rPr>
          <w:rFonts w:ascii="Times New Roman" w:hAnsi="Times New Roman" w:eastAsia="Times New Roman"/>
          <w:b/>
          <w:sz w:val="26"/>
        </w:rPr>
        <w:t xml:space="preserve">          Số hiệu: </w:t>
      </w:r>
      <w:r>
        <w:rPr>
          <w:rFonts w:ascii="Times New Roman" w:hAnsi="Times New Roman" w:eastAsia="Times New Roman"/>
          <w:b w:val="0"/>
          <w:sz w:val="26"/>
        </w:rPr>
        <w:t>{{ header.serial }}</w:t>
      </w:r>
    </w:p>
    <w:p>
      <w:r>
        <w:rPr>
          <w:rFonts w:ascii="Times New Roman" w:hAnsi="Times New Roman" w:eastAsia="Times New Roman"/>
          <w:b/>
          <w:sz w:val="26"/>
        </w:rPr>
        <w:t xml:space="preserve">Nước (hãng) sản xuất: </w:t>
      </w:r>
      <w:r>
        <w:rPr>
          <w:rFonts w:ascii="Times New Roman" w:hAnsi="Times New Roman" w:eastAsia="Times New Roman"/>
          <w:b w:val="0"/>
          <w:sz w:val="26"/>
        </w:rPr>
        <w:t>{{ header.country }}</w:t>
      </w:r>
      <w:r>
        <w:rPr>
          <w:rFonts w:ascii="Times New Roman" w:hAnsi="Times New Roman" w:eastAsia="Times New Roman"/>
          <w:b/>
          <w:sz w:val="26"/>
        </w:rPr>
        <w:t xml:space="preserve">          Năm sản xuất: </w:t>
      </w:r>
      <w:r>
        <w:rPr>
          <w:rFonts w:ascii="Times New Roman" w:hAnsi="Times New Roman" w:eastAsia="Times New Roman"/>
          <w:b w:val="0"/>
          <w:sz w:val="26"/>
        </w:rPr>
        <w:t>{{ header.birthday }}</w:t>
      </w:r>
    </w:p>
    <w:p>
      <w:r>
        <w:rPr>
          <w:rFonts w:ascii="Times New Roman" w:hAnsi="Times New Roman" w:eastAsia="Times New Roman"/>
          <w:b/>
          <w:sz w:val="26"/>
        </w:rPr>
        <w:t xml:space="preserve">Đơn vị sử dụng: </w:t>
      </w:r>
      <w:r>
        <w:rPr>
          <w:rFonts w:ascii="Times New Roman" w:hAnsi="Times New Roman" w:eastAsia="Times New Roman"/>
          <w:b w:val="0"/>
          <w:sz w:val="26"/>
        </w:rPr>
        <w:t>{{ header.company }}</w:t>
      </w:r>
    </w:p>
    <w:p>
      <w:r>
        <w:rPr>
          <w:rFonts w:ascii="Times New Roman" w:hAnsi="Times New Roman" w:eastAsia="Times New Roman"/>
          <w:b/>
          <w:sz w:val="26"/>
        </w:rPr>
        <w:t xml:space="preserve">Đặc tính đo lường: Dải tần số đo từ </w:t>
      </w:r>
      <w:r>
        <w:rPr>
          <w:rFonts w:ascii="Times New Roman" w:hAnsi="Times New Roman" w:eastAsia="Times New Roman"/>
          <w:b w:val="0"/>
          <w:sz w:val="26"/>
        </w:rPr>
        <w:t>{{ header.Characteristics }}</w:t>
      </w:r>
      <w:r>
        <w:rPr>
          <w:rFonts w:ascii="Times New Roman" w:hAnsi="Times New Roman" w:eastAsia="Times New Roman"/>
          <w:b/>
          <w:sz w:val="26"/>
        </w:rPr>
        <w:t>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6"/>
        </w:rPr>
        <w:t>KẾT QUẢ KIỂM ĐỊNH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THAM SỐ KIỂM ĐỊNH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KẾT QUẢ ĐO</w:t>
            </w:r>
          </w:p>
        </w:tc>
        <w:tc>
          <w:tcPr>
            <w:tcW w:type="dxa" w:w="2880"/>
            <w:shd w:val="clear" w:color="auto" w:fill="F2F2F2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GIÁ TRỊ CHO PHÉP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tables.A1.enabled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1.Xác định sai số bộ dao động thạch anh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tables.A1.result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tables.A2.enabled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2.Xác định độ nhạy đầu vào kênh A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tables.A2.result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Theo QTKĐ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tables.A3.enabled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3.Xác định độ nhạy đầu vào kênh B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tables.A3.result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Theo QTKĐ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tables.A4.enabled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4.Xác định độ nhạy đầu vào kênh C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tables.A4.result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Theo QTKĐ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tables.A5.enabled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5.Xác định sai số đo tần số kênh A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tables.A5.result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tables.A6.enabled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6.Xác định sai số đo tần số kênh B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tables.A6.result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tables.A7.enabled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7.Xác định sai số đo tần số kênh C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tables.A7.result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if tables.A8.enabled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8.Xác định sai số đo chu kỳ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{{ tables.A8.result }}</w:t>
            </w:r>
          </w:p>
        </w:tc>
        <w:tc>
          <w:tcPr>
            <w:tcW w:type="dxa" w:w="2880"/>
            <w:vAlign w:val="center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± 2,4×10⁻⁷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{%tr endif %}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  <w:tc>
          <w:tcPr>
            <w:tcW w:type="dxa" w:w="2880"/>
            <w:vAlign w:val="center"/>
          </w:tcPr>
          <w:p>
            <w:pPr>
              <w:jc w:val="center"/>
            </w:pPr>
          </w:p>
        </w:tc>
      </w:tr>
    </w:tbl>
    <w:p>
      <w:r>
        <w:rPr>
          <w:rFonts w:ascii="Times New Roman" w:hAnsi="Times New Roman" w:eastAsia="Times New Roman"/>
          <w:sz w:val="26"/>
        </w:rPr>
        <w:t>Phương pháp kiểm định: QTKĐ 2.461 : 2018</w:t>
      </w:r>
    </w:p>
    <w:p>
      <w:r>
        <w:rPr>
          <w:rFonts w:ascii="Times New Roman" w:hAnsi="Times New Roman" w:eastAsia="Times New Roman"/>
          <w:b/>
          <w:sz w:val="26"/>
        </w:rPr>
        <w:t xml:space="preserve">Kết luận: </w:t>
      </w:r>
      <w:r>
        <w:rPr>
          <w:rFonts w:ascii="Times New Roman" w:hAnsi="Times New Roman" w:eastAsia="Times New Roman"/>
          <w:b w:val="0"/>
          <w:sz w:val="26"/>
        </w:rPr>
        <w:t>{{ header.conclusion }}</w:t>
      </w:r>
    </w:p>
    <w:p>
      <w:r>
        <w:rPr>
          <w:rFonts w:ascii="Times New Roman" w:hAnsi="Times New Roman" w:eastAsia="Times New Roman"/>
          <w:b/>
          <w:sz w:val="26"/>
        </w:rPr>
        <w:t xml:space="preserve">Hiệu lực đến </w:t>
      </w:r>
      <w:r>
        <w:rPr>
          <w:rFonts w:ascii="Times New Roman" w:hAnsi="Times New Roman" w:eastAsia="Times New Roman"/>
          <w:b w:val="0"/>
          <w:sz w:val="26"/>
        </w:rPr>
        <w:t>{{ header.expire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Người kiểm soát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(Chữ ký, họ tên)</w:t>
            </w:r>
          </w:p>
        </w:tc>
        <w:tc>
          <w:tcPr>
            <w:tcW w:type="dxa" w:w="4320"/>
            <w:vAlign w:val="center"/>
          </w:tcPr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Kiểm định viên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(Chữ ký, họ tên)</w:t>
            </w:r>
          </w:p>
        </w:tc>
        <w:tc>
          <w:tcPr>
            <w:tcW w:type="dxa" w:w="4320"/>
            <w:vAlign w:val="center"/>
          </w:tcPr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THỦ TRƯỞNG ĐƠN VỊ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(Ký tên, đóng dấu)</w:t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{{ header.manager }}</w:t>
            </w:r>
          </w:p>
        </w:tc>
      </w:tr>
    </w:tbl>
    <w:p>
      <w:r>
        <w:rPr>
          <w:rFonts w:ascii="Times New Roman" w:hAnsi="Times New Roman" w:eastAsia="Times New Roman"/>
          <w:sz w:val="26"/>
        </w:rPr>
        <w:t>(*) Với điều kiện tôn trọng các nguyên tắc sử dụng và bảo quản                    Tổng số trang:………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