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F9F21" w14:textId="2086464E" w:rsidR="005314AA" w:rsidRDefault="005314AA">
      <w:pPr>
        <w:rPr>
          <w:rFonts w:asciiTheme="majorHAnsi" w:hAnsiTheme="majorHAnsi" w:cstheme="majorHAnsi"/>
          <w:sz w:val="28"/>
          <w:szCs w:val="28"/>
        </w:rPr>
      </w:pPr>
      <w:r>
        <w:rPr>
          <w:rFonts w:asciiTheme="majorHAnsi" w:hAnsiTheme="majorHAnsi" w:cstheme="majorHAnsi"/>
          <w:sz w:val="28"/>
          <w:szCs w:val="28"/>
        </w:rPr>
        <w:t xml:space="preserve">Nhân xanh cf mà thị trường châu âu mua (ở đây là đức và các nước khác) đã qua sàng lọc chưa </w:t>
      </w:r>
    </w:p>
    <w:p w14:paraId="5A43D6AE" w14:textId="495E0E50" w:rsidR="005314AA" w:rsidRDefault="005314AA">
      <w:pPr>
        <w:rPr>
          <w:rFonts w:asciiTheme="majorHAnsi" w:hAnsiTheme="majorHAnsi" w:cstheme="majorHAnsi"/>
          <w:sz w:val="28"/>
          <w:szCs w:val="28"/>
        </w:rPr>
      </w:pPr>
      <w:r>
        <w:rPr>
          <w:rFonts w:asciiTheme="majorHAnsi" w:hAnsiTheme="majorHAnsi" w:cstheme="majorHAnsi"/>
          <w:sz w:val="28"/>
          <w:szCs w:val="28"/>
        </w:rPr>
        <w:t>Hỏi về các kiến thức về nhân xanh cà phê (bình thường sẽ lấy những tiêu chuẩn gì để sàng lọc nhân xanh cà phê như: ( kích cỡ hạt, hạt đạt tiêu chuẩn, ....)</w:t>
      </w:r>
    </w:p>
    <w:p w14:paraId="3857E5B6" w14:textId="1CF3DDAA" w:rsidR="005314AA" w:rsidRDefault="005314AA">
      <w:pPr>
        <w:rPr>
          <w:rFonts w:asciiTheme="majorHAnsi" w:hAnsiTheme="majorHAnsi" w:cstheme="majorHAnsi"/>
          <w:sz w:val="28"/>
          <w:szCs w:val="28"/>
        </w:rPr>
      </w:pPr>
      <w:r>
        <w:rPr>
          <w:rFonts w:asciiTheme="majorHAnsi" w:hAnsiTheme="majorHAnsi" w:cstheme="majorHAnsi"/>
          <w:sz w:val="28"/>
          <w:szCs w:val="28"/>
        </w:rPr>
        <w:t xml:space="preserve">Cần phơi nhân xanh bao lâu để đạt tiêu chuẩn </w:t>
      </w:r>
    </w:p>
    <w:p w14:paraId="528B7389" w14:textId="60B1A7BE" w:rsidR="005314AA" w:rsidRDefault="005314AA">
      <w:pPr>
        <w:rPr>
          <w:rFonts w:asciiTheme="majorHAnsi" w:hAnsiTheme="majorHAnsi" w:cstheme="majorHAnsi"/>
          <w:sz w:val="28"/>
          <w:szCs w:val="28"/>
        </w:rPr>
      </w:pPr>
      <w:r>
        <w:rPr>
          <w:rFonts w:asciiTheme="majorHAnsi" w:hAnsiTheme="majorHAnsi" w:cstheme="majorHAnsi"/>
          <w:sz w:val="28"/>
          <w:szCs w:val="28"/>
        </w:rPr>
        <w:t xml:space="preserve">Phơi xong cần làm gì để có thể mang đi xuất khẩu châu âu </w:t>
      </w:r>
    </w:p>
    <w:p w14:paraId="1A7D00CA" w14:textId="3CB7A0C6" w:rsidR="005314AA" w:rsidRDefault="005314AA">
      <w:pPr>
        <w:rPr>
          <w:rFonts w:asciiTheme="majorHAnsi" w:hAnsiTheme="majorHAnsi" w:cstheme="majorHAnsi"/>
          <w:sz w:val="28"/>
          <w:szCs w:val="28"/>
        </w:rPr>
      </w:pPr>
      <w:r>
        <w:rPr>
          <w:rFonts w:asciiTheme="majorHAnsi" w:hAnsiTheme="majorHAnsi" w:cstheme="majorHAnsi"/>
          <w:sz w:val="28"/>
          <w:szCs w:val="28"/>
        </w:rPr>
        <w:t>Làm như nào để đạt chứng chỉ EUDR</w:t>
      </w:r>
    </w:p>
    <w:p w14:paraId="6B9FAE9C" w14:textId="55D4C40A" w:rsidR="005314AA" w:rsidRDefault="005314AA">
      <w:pPr>
        <w:rPr>
          <w:rFonts w:asciiTheme="majorHAnsi" w:hAnsiTheme="majorHAnsi" w:cstheme="majorHAnsi"/>
          <w:sz w:val="28"/>
          <w:szCs w:val="28"/>
        </w:rPr>
      </w:pPr>
      <w:r>
        <w:rPr>
          <w:rFonts w:asciiTheme="majorHAnsi" w:hAnsiTheme="majorHAnsi" w:cstheme="majorHAnsi"/>
          <w:sz w:val="28"/>
          <w:szCs w:val="28"/>
        </w:rPr>
        <w:t xml:space="preserve">Bao đay để xuất khẩu thị trường châu âu </w:t>
      </w:r>
    </w:p>
    <w:p w14:paraId="5E718DD8" w14:textId="3DA1660B" w:rsidR="005314AA" w:rsidRDefault="005314AA">
      <w:pPr>
        <w:rPr>
          <w:rFonts w:asciiTheme="majorHAnsi" w:hAnsiTheme="majorHAnsi" w:cstheme="majorHAnsi"/>
          <w:sz w:val="28"/>
          <w:szCs w:val="28"/>
        </w:rPr>
      </w:pPr>
      <w:r>
        <w:rPr>
          <w:rFonts w:asciiTheme="majorHAnsi" w:hAnsiTheme="majorHAnsi" w:cstheme="majorHAnsi"/>
          <w:sz w:val="28"/>
          <w:szCs w:val="28"/>
        </w:rPr>
        <w:t xml:space="preserve">Jumpo bag là bao gì </w:t>
      </w:r>
    </w:p>
    <w:p w14:paraId="5F130871" w14:textId="1FAE1E2E" w:rsidR="005314AA" w:rsidRDefault="005314AA">
      <w:pPr>
        <w:rPr>
          <w:rFonts w:asciiTheme="majorHAnsi" w:hAnsiTheme="majorHAnsi" w:cstheme="majorHAnsi"/>
          <w:sz w:val="28"/>
          <w:szCs w:val="28"/>
        </w:rPr>
      </w:pPr>
      <w:r>
        <w:rPr>
          <w:rFonts w:asciiTheme="majorHAnsi" w:hAnsiTheme="majorHAnsi" w:cstheme="majorHAnsi"/>
          <w:sz w:val="28"/>
          <w:szCs w:val="28"/>
        </w:rPr>
        <w:t xml:space="preserve">Cách nhận biết và phân loại hạt cà phê nhân xanh lỗi và đạt chuẩn </w:t>
      </w:r>
    </w:p>
    <w:p w14:paraId="75C88860" w14:textId="5CEB780B" w:rsidR="00FD78B9" w:rsidRPr="00FD78B9" w:rsidRDefault="00FD78B9">
      <w:pPr>
        <w:rPr>
          <w:rFonts w:asciiTheme="majorHAnsi" w:hAnsiTheme="majorHAnsi" w:cstheme="majorHAnsi"/>
          <w:sz w:val="28"/>
          <w:szCs w:val="28"/>
        </w:rPr>
      </w:pPr>
      <w:r w:rsidRPr="00C7053C">
        <w:rPr>
          <w:rStyle w:val="Heading2Char"/>
          <w:rFonts w:eastAsiaTheme="minorHAnsi"/>
          <w:sz w:val="72"/>
          <w:szCs w:val="72"/>
        </w:rPr>
        <w:t>Máy bắn màu(color sorter):</w:t>
      </w:r>
      <w:r>
        <w:rPr>
          <w:rFonts w:asciiTheme="majorHAnsi" w:hAnsiTheme="majorHAnsi" w:cstheme="majorHAnsi"/>
          <w:b/>
          <w:bCs/>
          <w:sz w:val="72"/>
          <w:szCs w:val="72"/>
        </w:rPr>
        <w:t xml:space="preserve"> </w:t>
      </w:r>
      <w:r>
        <w:rPr>
          <w:rFonts w:asciiTheme="majorHAnsi" w:hAnsiTheme="majorHAnsi" w:cstheme="majorHAnsi"/>
          <w:sz w:val="28"/>
          <w:szCs w:val="28"/>
        </w:rPr>
        <w:t xml:space="preserve">Máy này dùng để lọc các hạt nhân xanh bị lỗi qua camera cảm biến, máy sẽ cài ngưỡng màu và nhận biết hạt nào màu không đạt chuẩn, qua đó sẽ loại được những hạt nhân bị lỗi và các tạp chất </w:t>
      </w:r>
    </w:p>
    <w:p w14:paraId="1E1F21A5" w14:textId="44B1786E" w:rsidR="0086458D" w:rsidRDefault="0086458D">
      <w:pPr>
        <w:rPr>
          <w:rFonts w:asciiTheme="majorHAnsi" w:hAnsiTheme="majorHAnsi" w:cstheme="majorHAnsi"/>
          <w:b/>
          <w:bCs/>
          <w:sz w:val="72"/>
          <w:szCs w:val="72"/>
        </w:rPr>
      </w:pPr>
      <w:r>
        <w:rPr>
          <w:rFonts w:asciiTheme="majorHAnsi" w:hAnsiTheme="majorHAnsi" w:cstheme="majorHAnsi"/>
          <w:b/>
          <w:bCs/>
          <w:sz w:val="72"/>
          <w:szCs w:val="72"/>
        </w:rPr>
        <w:t xml:space="preserve">Quaker: </w:t>
      </w:r>
      <w:r w:rsidRPr="001653FA">
        <w:rPr>
          <w:rFonts w:asciiTheme="majorHAnsi" w:hAnsiTheme="majorHAnsi" w:cstheme="majorHAnsi"/>
          <w:sz w:val="28"/>
          <w:szCs w:val="28"/>
        </w:rPr>
        <w:t>là nhân xanh được hái xuống nhưng hạt chưa đạt chất lượng vì quả chưa chín, hạt này nhìn rất giống các nhân xanh đã đạt chất lượng nhưng</w:t>
      </w:r>
      <w:r>
        <w:rPr>
          <w:rFonts w:asciiTheme="majorHAnsi" w:hAnsiTheme="majorHAnsi" w:cstheme="majorHAnsi"/>
          <w:b/>
          <w:bCs/>
          <w:sz w:val="72"/>
          <w:szCs w:val="72"/>
        </w:rPr>
        <w:t xml:space="preserve"> </w:t>
      </w:r>
    </w:p>
    <w:p w14:paraId="42F494C9" w14:textId="7765F96F" w:rsidR="001A40E8" w:rsidRPr="00231930" w:rsidRDefault="005314AA">
      <w:pPr>
        <w:rPr>
          <w:rFonts w:asciiTheme="majorHAnsi" w:hAnsiTheme="majorHAnsi" w:cstheme="majorHAnsi"/>
          <w:b/>
          <w:bCs/>
          <w:sz w:val="72"/>
          <w:szCs w:val="72"/>
        </w:rPr>
      </w:pPr>
      <w:r w:rsidRPr="00231930">
        <w:rPr>
          <w:rFonts w:asciiTheme="majorHAnsi" w:hAnsiTheme="majorHAnsi" w:cstheme="majorHAnsi"/>
          <w:b/>
          <w:bCs/>
          <w:sz w:val="72"/>
          <w:szCs w:val="72"/>
        </w:rPr>
        <w:t>Robusta grade 1, screen 18</w:t>
      </w:r>
    </w:p>
    <w:p w14:paraId="354A342A" w14:textId="71E2E787" w:rsidR="005314AA" w:rsidRPr="00231930" w:rsidRDefault="005314AA">
      <w:pPr>
        <w:rPr>
          <w:rFonts w:asciiTheme="majorHAnsi" w:hAnsiTheme="majorHAnsi" w:cstheme="majorHAnsi"/>
          <w:b/>
          <w:bCs/>
          <w:sz w:val="72"/>
          <w:szCs w:val="72"/>
        </w:rPr>
      </w:pPr>
      <w:r w:rsidRPr="00231930">
        <w:rPr>
          <w:rFonts w:asciiTheme="majorHAnsi" w:hAnsiTheme="majorHAnsi" w:cstheme="majorHAnsi"/>
          <w:b/>
          <w:bCs/>
          <w:sz w:val="72"/>
          <w:szCs w:val="72"/>
        </w:rPr>
        <w:t xml:space="preserve">Robusta grade 1, screen 16 </w:t>
      </w:r>
    </w:p>
    <w:p w14:paraId="7A18AD76" w14:textId="55E69069" w:rsidR="00231930" w:rsidRDefault="00231930">
      <w:pPr>
        <w:rPr>
          <w:rFonts w:asciiTheme="majorHAnsi" w:hAnsiTheme="majorHAnsi" w:cstheme="majorHAnsi"/>
          <w:sz w:val="28"/>
          <w:szCs w:val="28"/>
        </w:rPr>
      </w:pPr>
      <w:r>
        <w:rPr>
          <w:rFonts w:asciiTheme="majorHAnsi" w:hAnsiTheme="majorHAnsi" w:cstheme="majorHAnsi"/>
          <w:sz w:val="28"/>
          <w:szCs w:val="28"/>
        </w:rPr>
        <w:t>Hiểu đơn giản, grade 1 là giống cà phê loại 1, screen là đường kính, kích thước của hạt</w:t>
      </w:r>
    </w:p>
    <w:p w14:paraId="093EE34A" w14:textId="246483C1" w:rsidR="00231930" w:rsidRDefault="00231930">
      <w:pPr>
        <w:rPr>
          <w:rFonts w:asciiTheme="majorHAnsi" w:hAnsiTheme="majorHAnsi" w:cstheme="majorHAnsi"/>
          <w:sz w:val="28"/>
          <w:szCs w:val="28"/>
        </w:rPr>
      </w:pPr>
      <w:r w:rsidRPr="00231930">
        <w:rPr>
          <w:rFonts w:asciiTheme="majorHAnsi" w:hAnsiTheme="majorHAnsi" w:cstheme="majorHAnsi"/>
          <w:b/>
          <w:bCs/>
          <w:sz w:val="28"/>
          <w:szCs w:val="28"/>
        </w:rPr>
        <w:t>Để đạt được là giống cà phê loại 1 phải có đủ 3 yếu tố sau:</w:t>
      </w:r>
      <w:r>
        <w:rPr>
          <w:rFonts w:asciiTheme="majorHAnsi" w:hAnsiTheme="majorHAnsi" w:cstheme="majorHAnsi"/>
          <w:sz w:val="28"/>
          <w:szCs w:val="28"/>
        </w:rPr>
        <w:t xml:space="preserve"> Trong 1 bao đay (khoảng 60kg) sẽ chứa nhỏ hơn 12.5% độ ẩm (moisture), hạt đen và hạt vỡ dưới 0,5% (black and broke) tạp chất dưới 0,1% (foreign matter)</w:t>
      </w:r>
    </w:p>
    <w:p w14:paraId="36399E5D" w14:textId="01E8EDD7" w:rsidR="00231930" w:rsidRPr="00231930" w:rsidRDefault="00231930">
      <w:pPr>
        <w:rPr>
          <w:rFonts w:asciiTheme="majorHAnsi" w:hAnsiTheme="majorHAnsi" w:cstheme="majorHAnsi"/>
          <w:b/>
          <w:bCs/>
          <w:sz w:val="28"/>
          <w:szCs w:val="28"/>
        </w:rPr>
      </w:pPr>
      <w:r w:rsidRPr="00231930">
        <w:rPr>
          <w:rFonts w:asciiTheme="majorHAnsi" w:hAnsiTheme="majorHAnsi" w:cstheme="majorHAnsi"/>
          <w:b/>
          <w:bCs/>
          <w:sz w:val="28"/>
          <w:szCs w:val="28"/>
        </w:rPr>
        <w:t xml:space="preserve">Sẽ có 3 loại screen: 18, 16 và 13 </w:t>
      </w:r>
    </w:p>
    <w:p w14:paraId="5FF8FAB0" w14:textId="0AE0F592" w:rsidR="00231930" w:rsidRDefault="00231930">
      <w:pPr>
        <w:rPr>
          <w:rFonts w:asciiTheme="majorHAnsi" w:hAnsiTheme="majorHAnsi" w:cstheme="majorHAnsi"/>
          <w:sz w:val="28"/>
          <w:szCs w:val="28"/>
        </w:rPr>
      </w:pPr>
      <w:r>
        <w:rPr>
          <w:rFonts w:asciiTheme="majorHAnsi" w:hAnsiTheme="majorHAnsi" w:cstheme="majorHAnsi"/>
          <w:sz w:val="28"/>
          <w:szCs w:val="28"/>
        </w:rPr>
        <w:lastRenderedPageBreak/>
        <w:t xml:space="preserve">Trong 3 loại này </w:t>
      </w:r>
      <w:r w:rsidRPr="00231930">
        <w:rPr>
          <w:rFonts w:asciiTheme="majorHAnsi" w:hAnsiTheme="majorHAnsi" w:cstheme="majorHAnsi"/>
          <w:b/>
          <w:bCs/>
          <w:sz w:val="28"/>
          <w:szCs w:val="28"/>
        </w:rPr>
        <w:t>screen 18</w:t>
      </w:r>
      <w:r>
        <w:rPr>
          <w:rFonts w:asciiTheme="majorHAnsi" w:hAnsiTheme="majorHAnsi" w:cstheme="majorHAnsi"/>
          <w:sz w:val="28"/>
          <w:szCs w:val="28"/>
        </w:rPr>
        <w:t xml:space="preserve"> sẽ là loại có kích thước to nhất: khoảng 7,1 mm /1 hạt cf hạt có tiêu chuẩn grade 1 và screen 18 sẽ là loại hạt được bán với gia thành cao nhất</w:t>
      </w:r>
    </w:p>
    <w:p w14:paraId="12296ED0" w14:textId="64D06B9A" w:rsidR="00231930" w:rsidRDefault="00231930">
      <w:pPr>
        <w:rPr>
          <w:rFonts w:asciiTheme="majorHAnsi" w:hAnsiTheme="majorHAnsi" w:cstheme="majorHAnsi"/>
          <w:sz w:val="28"/>
          <w:szCs w:val="28"/>
        </w:rPr>
      </w:pPr>
      <w:r w:rsidRPr="00231930">
        <w:rPr>
          <w:rFonts w:asciiTheme="majorHAnsi" w:hAnsiTheme="majorHAnsi" w:cstheme="majorHAnsi"/>
          <w:b/>
          <w:bCs/>
          <w:sz w:val="28"/>
          <w:szCs w:val="28"/>
        </w:rPr>
        <w:t>Loại screen 16:</w:t>
      </w:r>
      <w:r>
        <w:rPr>
          <w:rFonts w:asciiTheme="majorHAnsi" w:hAnsiTheme="majorHAnsi" w:cstheme="majorHAnsi"/>
          <w:sz w:val="28"/>
          <w:szCs w:val="28"/>
        </w:rPr>
        <w:t xml:space="preserve"> có đường kính 6,1 mm/1 hạt cf =&gt; loại này được xuất khẩu phổ biến nhất đối với thị trường trong nước xuất khẩu sang nước ngoài</w:t>
      </w:r>
    </w:p>
    <w:p w14:paraId="2ABCE151" w14:textId="1A50B890" w:rsidR="00231930" w:rsidRPr="00303FF6" w:rsidRDefault="00231930">
      <w:pPr>
        <w:rPr>
          <w:rFonts w:asciiTheme="majorHAnsi" w:hAnsiTheme="majorHAnsi" w:cstheme="majorHAnsi"/>
          <w:sz w:val="28"/>
          <w:szCs w:val="28"/>
        </w:rPr>
      </w:pPr>
      <w:r w:rsidRPr="00231930">
        <w:rPr>
          <w:rFonts w:asciiTheme="majorHAnsi" w:hAnsiTheme="majorHAnsi" w:cstheme="majorHAnsi"/>
          <w:b/>
          <w:bCs/>
          <w:sz w:val="28"/>
          <w:szCs w:val="28"/>
        </w:rPr>
        <w:t>Loại screen 13:</w:t>
      </w:r>
      <w:r>
        <w:rPr>
          <w:rFonts w:asciiTheme="majorHAnsi" w:hAnsiTheme="majorHAnsi" w:cstheme="majorHAnsi"/>
          <w:sz w:val="28"/>
          <w:szCs w:val="28"/>
        </w:rPr>
        <w:t xml:space="preserve"> có đường kính 5.2mm/ 1 hạt cf =&gt; loại này có đường kính nhỏ nhất trong 3 loại, giá thành cũng rẻ nhất</w:t>
      </w:r>
    </w:p>
    <w:p w14:paraId="383F6801" w14:textId="5587381F" w:rsidR="00303FF6" w:rsidRPr="00303FF6" w:rsidRDefault="00303FF6" w:rsidP="00303FF6">
      <w:pPr>
        <w:rPr>
          <w:rFonts w:asciiTheme="majorHAnsi" w:hAnsiTheme="majorHAnsi" w:cstheme="majorHAnsi"/>
          <w:b/>
          <w:bCs/>
          <w:sz w:val="96"/>
          <w:szCs w:val="96"/>
        </w:rPr>
      </w:pPr>
      <w:r w:rsidRPr="00303FF6">
        <w:rPr>
          <w:rFonts w:asciiTheme="majorHAnsi" w:hAnsiTheme="majorHAnsi" w:cstheme="majorHAnsi"/>
          <w:b/>
          <w:bCs/>
          <w:sz w:val="96"/>
          <w:szCs w:val="96"/>
        </w:rPr>
        <w:t>Bàn trọng lực:</w:t>
      </w:r>
    </w:p>
    <w:p w14:paraId="222163D7" w14:textId="6137D5C6"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Bàn trọng lực (gravity table / densimetric separator) là máy phân loại hạt theo tỷ trọng, không theo kích cỡ.</w:t>
      </w:r>
    </w:p>
    <w:p w14:paraId="76000186"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Nguyên lý</w:t>
      </w:r>
    </w:p>
    <w:p w14:paraId="79476A63" w14:textId="77777777" w:rsidR="00303FF6" w:rsidRPr="00303FF6" w:rsidRDefault="00303FF6" w:rsidP="00303FF6">
      <w:pPr>
        <w:rPr>
          <w:rFonts w:asciiTheme="majorHAnsi" w:hAnsiTheme="majorHAnsi" w:cstheme="majorHAnsi"/>
          <w:sz w:val="28"/>
          <w:szCs w:val="28"/>
        </w:rPr>
      </w:pPr>
    </w:p>
    <w:p w14:paraId="43C949C8"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 xml:space="preserve">        nhẹ (lép, rỗng) ──→ trượt xuống </w:t>
      </w:r>
      <w:r w:rsidRPr="00303FF6">
        <w:rPr>
          <w:rFonts w:ascii="Segoe UI Emoji" w:hAnsi="Segoe UI Emoji" w:cs="Segoe UI Emoji"/>
          <w:sz w:val="28"/>
          <w:szCs w:val="28"/>
        </w:rPr>
        <w:t>↘</w:t>
      </w:r>
    </w:p>
    <w:p w14:paraId="1C205433"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 xml:space="preserve">   ┌─────────────────────────────┐</w:t>
      </w:r>
    </w:p>
    <w:p w14:paraId="1F4AFA80"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 xml:space="preserve">   │  ░░░░ mặt bàn đục lỗ ░░░░   │  ← nghiêng + rung liên tục</w:t>
      </w:r>
    </w:p>
    <w:p w14:paraId="1A78CF67"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 xml:space="preserve">   └──↑──↑──↑──↑──↑──↑──↑──↑─────┘</w:t>
      </w:r>
    </w:p>
    <w:p w14:paraId="27B96029"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 xml:space="preserve">      │  │  │  │  │  │  │  │</w:t>
      </w:r>
    </w:p>
    <w:p w14:paraId="0DAAD226"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 xml:space="preserve">       khí thổi từ dưới lên</w:t>
      </w:r>
    </w:p>
    <w:p w14:paraId="6D4CB9B1"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 xml:space="preserve">                              nặng (đá, hạt chắc) ──→ bò lên </w:t>
      </w:r>
      <w:r w:rsidRPr="00303FF6">
        <w:rPr>
          <w:rFonts w:ascii="Segoe UI Emoji" w:hAnsi="Segoe UI Emoji" w:cs="Segoe UI Emoji"/>
          <w:sz w:val="28"/>
          <w:szCs w:val="28"/>
        </w:rPr>
        <w:t>↗</w:t>
      </w:r>
    </w:p>
    <w:p w14:paraId="337CBCDA" w14:textId="77777777" w:rsidR="00303FF6" w:rsidRPr="00303FF6" w:rsidRDefault="00303FF6" w:rsidP="00303FF6">
      <w:pPr>
        <w:rPr>
          <w:rFonts w:asciiTheme="majorHAnsi" w:hAnsiTheme="majorHAnsi" w:cstheme="majorHAnsi"/>
          <w:sz w:val="28"/>
          <w:szCs w:val="28"/>
        </w:rPr>
      </w:pPr>
    </w:p>
    <w:p w14:paraId="5365D348"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Ba yếu tố kết hợp: mặt bàn nghiêng + rung + luồng khí thổi từ dưới lên.</w:t>
      </w:r>
    </w:p>
    <w:p w14:paraId="04675411" w14:textId="77777777" w:rsidR="00303FF6" w:rsidRPr="00303FF6" w:rsidRDefault="00303FF6" w:rsidP="00303FF6">
      <w:pPr>
        <w:rPr>
          <w:rFonts w:asciiTheme="majorHAnsi" w:hAnsiTheme="majorHAnsi" w:cstheme="majorHAnsi"/>
          <w:sz w:val="28"/>
          <w:szCs w:val="28"/>
        </w:rPr>
      </w:pPr>
    </w:p>
    <w:p w14:paraId="1BD5BEDD" w14:textId="3610F648"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Luồng khí làm cả khối hạt "hóa lỏng" (fluidized) — nổi lềnh bềnh như chất lỏng. Khi đó:</w:t>
      </w:r>
    </w:p>
    <w:p w14:paraId="7207D31D"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 Hạt nhẹ nổi lên trên lớp đệm khí, mất tiếp xúc với mặt bàn → trượt xuống theo độ dốc.</w:t>
      </w:r>
    </w:p>
    <w:p w14:paraId="3CB746C2" w14:textId="12D66676"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 Hạt nặng chìm xuống chạm mặt bàn, bị rung "đẩy bò" ngược lên cao.</w:t>
      </w:r>
    </w:p>
    <w:p w14:paraId="6776C104" w14:textId="6EB78E2E"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lastRenderedPageBreak/>
        <w:t>Kết quả: hai đầu ra ở hai phía đối diện, cộng với một cửa hàng trung gian ở giữa.</w:t>
      </w:r>
    </w:p>
    <w:p w14:paraId="5B2E00B6" w14:textId="46257823"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Tách được gì trong cà phê</w:t>
      </w:r>
    </w:p>
    <w:p w14:paraId="7C515698" w14:textId="267EA431"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Đầu nhẹ: hạt lép, hạt rỗng, hạt non chưa phát triển, hạt sâu bệnh, vỏ trấu, lá vụn.</w:t>
      </w:r>
    </w:p>
    <w:p w14:paraId="16015470" w14:textId="636DBE98"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Đầu nặng: đá, sỏi, đinh, mảnh kim loại — đá nặng hơn cà phê nên đi về phía nặng, không phải phía nhẹ. (Biến thể chuyên dụng cho việc này gọi là máy tách đá / destoner.)</w:t>
      </w:r>
    </w:p>
    <w:p w14:paraId="471A1092" w14:textId="0435C269"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Giữa: nhân đạt chuẩn.</w:t>
      </w:r>
    </w:p>
    <w:p w14:paraId="208081F9" w14:textId="1D6FECEB"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Vì sao không thể bỏ qua bước này</w:t>
      </w:r>
    </w:p>
    <w:p w14:paraId="0CC798CD" w14:textId="69E0C4BE"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Đây là mắt xích mà hai máy kia không thay thế được:</w:t>
      </w:r>
    </w:p>
    <w:p w14:paraId="603DA166"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 Sàng kích cỡ chỉ đo bề ngang hạt. Một hạt lép vẫn có thể to đúng S18 và lọt qua sàng thoải mái.</w:t>
      </w:r>
    </w:p>
    <w:p w14:paraId="54379D62" w14:textId="6EE890E6"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 Máy bắn màu chỉ nhìn màu sắc bề mặt. Một hạt rỗng ruột vẫn có màu xanh xám hoàn toàn bình thường — camera không phát hiện được.</w:t>
      </w:r>
    </w:p>
    <w:p w14:paraId="5E21528A" w14:textId="6B0BCCA0"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Chỉ có bàn trọng lực mới bắt được lỗi "rỗng bên trong nhưng đẹp bên ngoài".</w:t>
      </w:r>
    </w:p>
    <w:p w14:paraId="1F8DD599" w14:textId="3EB606BE"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Ý nghĩa với chất lượng cốc</w:t>
      </w:r>
    </w:p>
    <w:p w14:paraId="2A94B354" w14:textId="682D8129"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Tỷ trọng là chỉ số gián tiếp của độ chín và độ phát triển của hạt. Hạt đặc chắc = quả chín kỹ, phơi sấy đúng, đường và tiền chất hương vị đầy đủ. Hạt nhẹ = quả non hoặc phơi hỏng, rang lên cho vị chát, rơm, nhạt.</w:t>
      </w:r>
    </w:p>
    <w:p w14:paraId="25B05989"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Quan trọng hơn với người mua châu Âu: hạt lẫn nhiều tỷ trọng thì rang không đều. Trong cùng một mẻ rang, hạt nhẹ cháy trước khi hạt nặng kịp chín — ra cốc vừa khét vừa sống. Roaster specialty rất kỵ điều này, nên họ thường hỏi thẳng về đồng đều tỷ trọng, đôi khi yêu cầu số liệu density (g/L) trong spec sheet.</w:t>
      </w:r>
    </w:p>
    <w:p w14:paraId="7967A333" w14:textId="77777777" w:rsidR="00303FF6" w:rsidRPr="00303FF6" w:rsidRDefault="00303FF6" w:rsidP="00303FF6">
      <w:pPr>
        <w:rPr>
          <w:rFonts w:asciiTheme="majorHAnsi" w:hAnsiTheme="majorHAnsi" w:cstheme="majorHAnsi"/>
          <w:sz w:val="28"/>
          <w:szCs w:val="28"/>
        </w:rPr>
      </w:pPr>
    </w:p>
    <w:p w14:paraId="1E1633A9" w14:textId="3F80D740" w:rsidR="005314AA"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Với hàng fine robusta mà tôi nhắc ở trên, bàn trọng lực chính là công đoạn tạo ra khác biệt lớn nhất giữa hàng thương phẩm và hàng bán được premium.</w:t>
      </w:r>
    </w:p>
    <w:p w14:paraId="68AE8AF4" w14:textId="77777777" w:rsidR="00303FF6" w:rsidRDefault="00303FF6" w:rsidP="00303FF6">
      <w:pPr>
        <w:rPr>
          <w:rFonts w:asciiTheme="majorHAnsi" w:hAnsiTheme="majorHAnsi" w:cstheme="majorHAnsi"/>
          <w:b/>
          <w:bCs/>
          <w:sz w:val="28"/>
          <w:szCs w:val="28"/>
        </w:rPr>
      </w:pPr>
    </w:p>
    <w:p w14:paraId="58F6CB99" w14:textId="77777777" w:rsidR="00303FF6" w:rsidRDefault="00303FF6" w:rsidP="00303FF6">
      <w:pPr>
        <w:rPr>
          <w:rFonts w:asciiTheme="majorHAnsi" w:hAnsiTheme="majorHAnsi" w:cstheme="majorHAnsi"/>
          <w:b/>
          <w:bCs/>
          <w:sz w:val="28"/>
          <w:szCs w:val="28"/>
        </w:rPr>
      </w:pPr>
    </w:p>
    <w:p w14:paraId="4CCE91DC" w14:textId="0B15A8BB" w:rsidR="00303FF6" w:rsidRPr="00303FF6" w:rsidRDefault="00303FF6" w:rsidP="00303FF6">
      <w:pPr>
        <w:rPr>
          <w:rFonts w:asciiTheme="majorHAnsi" w:hAnsiTheme="majorHAnsi" w:cstheme="majorHAnsi"/>
          <w:b/>
          <w:bCs/>
          <w:sz w:val="72"/>
          <w:szCs w:val="72"/>
        </w:rPr>
      </w:pPr>
      <w:r w:rsidRPr="00303FF6">
        <w:rPr>
          <w:rFonts w:asciiTheme="majorHAnsi" w:hAnsiTheme="majorHAnsi" w:cstheme="majorHAnsi"/>
          <w:b/>
          <w:bCs/>
          <w:sz w:val="72"/>
          <w:szCs w:val="72"/>
        </w:rPr>
        <w:t>Bắn màu cà phê:</w:t>
      </w:r>
    </w:p>
    <w:p w14:paraId="3F0F2B76" w14:textId="5472C806"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lastRenderedPageBreak/>
        <w:t>"Bắn màu" = phân loại quang học (color sorting / optical sorting)</w:t>
      </w:r>
    </w:p>
    <w:p w14:paraId="46736F4F" w14:textId="5CAF8449"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Đây là công đoạn cho cà phê nhân xanh chạy qua máy color sorter — nhân rơi tự do qua một luồng ánh sáng, camera/cảm biến quét từng hạt, so với ngưỡng màu đã cài; hạt nào lệch chuẩn thì một tia khí nén thổi văng ra khỏi dòng chảy.</w:t>
      </w:r>
    </w:p>
    <w:p w14:paraId="75EBAC87" w14:textId="52707069"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Dùng để loại cái gì</w:t>
      </w:r>
    </w:p>
    <w:p w14:paraId="6D46B897"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 Hạt đen, hạt nâu sẫm (black/brown bean) — lên men quá, thối, hoặc hái quả rụng dưới đất.</w:t>
      </w:r>
    </w:p>
    <w:p w14:paraId="4D247B4E"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 Hạt chua, hạt lên men (sour bean) — thường ngả vàng nâu, là lỗi vị nặng nhất, chỉ vài hạt là hỏng cả mẻ rang.</w:t>
      </w:r>
    </w:p>
    <w:p w14:paraId="0B9B4252"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 Hạt mốc, hạt sâu đục (insect damage) — liên quan trực tiếp tới nguy cơ ochratoxin A, chỉ tiêu bắt buộc khi xuất sang EU/Nhật.</w:t>
      </w:r>
    </w:p>
    <w:p w14:paraId="5E4BF53D"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 Hạt non, hạt trắng bợt (immature/pale).</w:t>
      </w:r>
    </w:p>
    <w:p w14:paraId="2355BA38" w14:textId="3E954B01"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 Tạp chất: đá, sạn, mảnh vỏ trấu, mảnh gỗ, kim loại lọt qua sàng.</w:t>
      </w:r>
    </w:p>
    <w:p w14:paraId="645ED240" w14:textId="006B3D8F"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Vì sao quan trọng</w:t>
      </w:r>
    </w:p>
    <w:p w14:paraId="24B4C07C"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1. Đạt chuẩn xuất khẩu — tiêu chuẩn TCVN 4193 hoặc hợp đồng theo thang lỗi (defect count) của SCA/NYBOT đều đếm hạt lỗi trên 300g mẫu. Không bắn màu thì rất khó xuống dưới ngưỡng lỗi cho phép.</w:t>
      </w:r>
    </w:p>
    <w:p w14:paraId="454929B7" w14:textId="77777777"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2. Nâng giá bán — nhân sau bắn màu (thường ghi "screen 16/18, bắn màu, ẩm 12.5%") có giá cao hơn hàng xô đáng kể.</w:t>
      </w:r>
    </w:p>
    <w:p w14:paraId="754A69A5" w14:textId="2D254269"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3. Bảo vệ chất lượng ly — lỗi vị (chua, mốc, đất) không thể sửa được ở khâu rang.</w:t>
      </w:r>
    </w:p>
    <w:p w14:paraId="6F76DEA2" w14:textId="0971771D"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Vị trí trong dây chuyền</w:t>
      </w:r>
    </w:p>
    <w:p w14:paraId="67AEABCB" w14:textId="60F33EA8" w:rsidR="00303FF6" w:rsidRP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Sơ chế → sấy → xát vỏ → sàng phân cỡ (screen) → phân trọng lượng (gravity/densimetric) → bắn màu → đóng bao.</w:t>
      </w:r>
    </w:p>
    <w:p w14:paraId="3963E5D6" w14:textId="3E133EE3" w:rsidR="00303FF6" w:rsidRDefault="00303FF6" w:rsidP="00303FF6">
      <w:pPr>
        <w:rPr>
          <w:rFonts w:asciiTheme="majorHAnsi" w:hAnsiTheme="majorHAnsi" w:cstheme="majorHAnsi"/>
          <w:sz w:val="28"/>
          <w:szCs w:val="28"/>
        </w:rPr>
      </w:pPr>
      <w:r w:rsidRPr="00303FF6">
        <w:rPr>
          <w:rFonts w:asciiTheme="majorHAnsi" w:hAnsiTheme="majorHAnsi" w:cstheme="majorHAnsi"/>
          <w:sz w:val="28"/>
          <w:szCs w:val="28"/>
        </w:rPr>
        <w:t>Bắn màu đứng gần cuối vì nó xử lý lỗi màu sắc, còn sàng lo kích thước và bàn trọng lượng lo tỷ trọng — ba tiêu chí độc lập, không thay thế nhau. Nhiều nhà máy bắn 2–3 pass (lượt) và tận dụng dòng phế để bắn lại, thu hồi hạt tốt bị thổi nhầm</w:t>
      </w:r>
    </w:p>
    <w:p w14:paraId="03606B5A" w14:textId="250309DA" w:rsidR="00DF2027" w:rsidRDefault="00DF2027" w:rsidP="00303FF6">
      <w:pPr>
        <w:rPr>
          <w:rFonts w:asciiTheme="majorHAnsi" w:hAnsiTheme="majorHAnsi" w:cstheme="majorHAnsi"/>
          <w:sz w:val="28"/>
          <w:szCs w:val="28"/>
        </w:rPr>
      </w:pPr>
    </w:p>
    <w:p w14:paraId="09AB5362" w14:textId="77777777" w:rsidR="00DF2027" w:rsidRPr="00DF2027" w:rsidRDefault="00DF2027" w:rsidP="00DF2027">
      <w:pPr>
        <w:rPr>
          <w:rFonts w:asciiTheme="majorHAnsi" w:hAnsiTheme="majorHAnsi" w:cstheme="majorHAnsi"/>
          <w:b/>
          <w:bCs/>
          <w:sz w:val="56"/>
          <w:szCs w:val="56"/>
        </w:rPr>
      </w:pPr>
      <w:r w:rsidRPr="00DF2027">
        <w:rPr>
          <w:rFonts w:asciiTheme="majorHAnsi" w:hAnsiTheme="majorHAnsi" w:cstheme="majorHAnsi"/>
          <w:b/>
          <w:bCs/>
          <w:sz w:val="56"/>
          <w:szCs w:val="56"/>
        </w:rPr>
        <w:lastRenderedPageBreak/>
        <w:t>EUDR — Quy định chống phá rừng của EU</w:t>
      </w:r>
    </w:p>
    <w:p w14:paraId="0CAA8C54" w14:textId="77777777" w:rsidR="00DF2027" w:rsidRPr="00DF2027" w:rsidRDefault="00DF2027" w:rsidP="00DF2027">
      <w:pPr>
        <w:rPr>
          <w:rFonts w:asciiTheme="majorHAnsi" w:hAnsiTheme="majorHAnsi" w:cstheme="majorHAnsi"/>
          <w:sz w:val="28"/>
          <w:szCs w:val="28"/>
        </w:rPr>
      </w:pPr>
    </w:p>
    <w:p w14:paraId="05D62F10"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Trước hết một điểm cần đính chính về cách gọi: EUDR không phải "tiêu chuẩn" như TCVN 4193. Nó là Regulation (EU) 2023/1115 — một quy định pháp luật có hiệu lực trực tiếp, bắt buộc. Không có chuyện "đạt chuẩn hay không đạt": không tuân thủ thì hàng không được thông quan vào EU.</w:t>
      </w:r>
    </w:p>
    <w:p w14:paraId="04D8234D" w14:textId="77777777" w:rsidR="00DF2027" w:rsidRPr="00DF2027" w:rsidRDefault="00DF2027" w:rsidP="00DF2027">
      <w:pPr>
        <w:rPr>
          <w:rFonts w:asciiTheme="majorHAnsi" w:hAnsiTheme="majorHAnsi" w:cstheme="majorHAnsi"/>
          <w:sz w:val="28"/>
          <w:szCs w:val="28"/>
        </w:rPr>
      </w:pPr>
    </w:p>
    <w:p w14:paraId="72CEF412"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Nội dung cốt lõi</w:t>
      </w:r>
    </w:p>
    <w:p w14:paraId="08765219" w14:textId="77777777" w:rsidR="00DF2027" w:rsidRPr="00DF2027" w:rsidRDefault="00DF2027" w:rsidP="00DF2027">
      <w:pPr>
        <w:rPr>
          <w:rFonts w:asciiTheme="majorHAnsi" w:hAnsiTheme="majorHAnsi" w:cstheme="majorHAnsi"/>
          <w:sz w:val="28"/>
          <w:szCs w:val="28"/>
        </w:rPr>
      </w:pPr>
    </w:p>
    <w:p w14:paraId="3E3850CA"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Mọi sản phẩm thuộc phạm vi muốn nhập khẩu vào (hoặc xuất khẩu từ) EU phải đồng thời thỏa mãn 3 điều kiện:</w:t>
      </w:r>
    </w:p>
    <w:p w14:paraId="118028B5" w14:textId="77777777" w:rsidR="00DF2027" w:rsidRPr="00DF2027" w:rsidRDefault="00DF2027" w:rsidP="00DF2027">
      <w:pPr>
        <w:rPr>
          <w:rFonts w:asciiTheme="majorHAnsi" w:hAnsiTheme="majorHAnsi" w:cstheme="majorHAnsi"/>
          <w:sz w:val="28"/>
          <w:szCs w:val="28"/>
        </w:rPr>
      </w:pPr>
    </w:p>
    <w:p w14:paraId="7CA65AA0"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1. Deforestation-free — không được trồng trên đất bị phá rừng hoặc suy thoái rừng sau ngày 31/12/2020.</w:t>
      </w:r>
    </w:p>
    <w:p w14:paraId="14EFB925" w14:textId="558EDE39"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2. Hợp pháp — tuân thủ luật pháp nước sản xuất: quyền sử dụng đất, lao động, thuế, môi trường, quyền của người bản địa…</w:t>
      </w:r>
      <w:r>
        <w:rPr>
          <w:rFonts w:asciiTheme="majorHAnsi" w:hAnsiTheme="majorHAnsi" w:cstheme="majorHAnsi"/>
          <w:sz w:val="28"/>
          <w:szCs w:val="28"/>
        </w:rPr>
        <w:t xml:space="preserve"> </w:t>
      </w:r>
    </w:p>
    <w:p w14:paraId="4B9E6E39"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3. Có DDS (Due Diligence Statement — tuyên bố trách nhiệm giải trình) nộp vào hệ thống thông tin của EU trước khi đưa hàng ra thị trường.</w:t>
      </w:r>
    </w:p>
    <w:p w14:paraId="17F759E0" w14:textId="77777777" w:rsidR="00DF2027" w:rsidRPr="00DF2027" w:rsidRDefault="00DF2027" w:rsidP="00DF2027">
      <w:pPr>
        <w:rPr>
          <w:rFonts w:asciiTheme="majorHAnsi" w:hAnsiTheme="majorHAnsi" w:cstheme="majorHAnsi"/>
          <w:sz w:val="28"/>
          <w:szCs w:val="28"/>
        </w:rPr>
      </w:pPr>
    </w:p>
    <w:p w14:paraId="073F9FB3"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7 nhóm hàng trong phạm vi: cà phê, ca cao, cao su, dầu cọ, đậu nành, gia súc, gỗ — cùng các sản phẩm phái sinh (sô-cô-la, da, đồ gỗ, lốp xe…).</w:t>
      </w:r>
    </w:p>
    <w:p w14:paraId="2EDE47C8" w14:textId="77777777" w:rsidR="00DF2027" w:rsidRPr="00DF2027" w:rsidRDefault="00DF2027" w:rsidP="00DF2027">
      <w:pPr>
        <w:rPr>
          <w:rFonts w:asciiTheme="majorHAnsi" w:hAnsiTheme="majorHAnsi" w:cstheme="majorHAnsi"/>
          <w:sz w:val="28"/>
          <w:szCs w:val="28"/>
        </w:rPr>
      </w:pPr>
    </w:p>
    <w:p w14:paraId="20748E83"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Mốc 31/12/2020 chưa bao giờ thay đổi. Đây là thuộc tính của mảnh đất, không phải của thời hạn thi hành. Các lần hoãn chỉ lùi ngày bạn phải chứng minh, không lùi ngày cắt.</w:t>
      </w:r>
    </w:p>
    <w:p w14:paraId="328BFCAD" w14:textId="77777777" w:rsidR="00DF2027" w:rsidRPr="00DF2027" w:rsidRDefault="00DF2027" w:rsidP="00DF2027">
      <w:pPr>
        <w:rPr>
          <w:rFonts w:asciiTheme="majorHAnsi" w:hAnsiTheme="majorHAnsi" w:cstheme="majorHAnsi"/>
          <w:sz w:val="28"/>
          <w:szCs w:val="28"/>
        </w:rPr>
      </w:pPr>
    </w:p>
    <w:p w14:paraId="3F693E75"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Mốc thời gian hiện hành (tính đến 07/09/2026)</w:t>
      </w:r>
    </w:p>
    <w:p w14:paraId="438DDE87" w14:textId="77777777" w:rsidR="00DF2027" w:rsidRPr="00DF2027" w:rsidRDefault="00DF2027" w:rsidP="00DF2027">
      <w:pPr>
        <w:rPr>
          <w:rFonts w:asciiTheme="majorHAnsi" w:hAnsiTheme="majorHAnsi" w:cstheme="majorHAnsi"/>
          <w:sz w:val="28"/>
          <w:szCs w:val="28"/>
        </w:rPr>
      </w:pPr>
    </w:p>
    <w:p w14:paraId="349EBA95"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lastRenderedPageBreak/>
        <w:t>Sau hai lần hoãn (12/2024 và 12/2025), Regulation (EU) 2025/2650 chốt:</w:t>
      </w:r>
    </w:p>
    <w:p w14:paraId="4868C24A" w14:textId="77777777" w:rsidR="00DF2027" w:rsidRPr="00DF2027" w:rsidRDefault="00DF2027" w:rsidP="00DF2027">
      <w:pPr>
        <w:rPr>
          <w:rFonts w:asciiTheme="majorHAnsi" w:hAnsiTheme="majorHAnsi" w:cstheme="majorHAnsi"/>
          <w:sz w:val="28"/>
          <w:szCs w:val="28"/>
        </w:rPr>
      </w:pPr>
    </w:p>
    <w:tbl>
      <w:tblPr>
        <w:tblStyle w:val="TableGrid"/>
        <w:tblW w:w="0" w:type="auto"/>
        <w:tblLook w:val="04A0" w:firstRow="1" w:lastRow="0" w:firstColumn="1" w:lastColumn="0" w:noHBand="0" w:noVBand="1"/>
      </w:tblPr>
      <w:tblGrid>
        <w:gridCol w:w="6091"/>
        <w:gridCol w:w="2925"/>
      </w:tblGrid>
      <w:tr w:rsidR="001653FA" w14:paraId="7C056560" w14:textId="77777777" w:rsidTr="001653FA">
        <w:tc>
          <w:tcPr>
            <w:tcW w:w="6091" w:type="dxa"/>
          </w:tcPr>
          <w:p w14:paraId="2D63F7F2" w14:textId="0265F126" w:rsidR="001653FA" w:rsidRPr="001653FA" w:rsidRDefault="001653FA" w:rsidP="001653FA">
            <w:pPr>
              <w:jc w:val="center"/>
              <w:rPr>
                <w:rFonts w:asciiTheme="majorHAnsi" w:hAnsiTheme="majorHAnsi" w:cstheme="majorHAnsi"/>
                <w:b/>
                <w:bCs/>
                <w:sz w:val="28"/>
                <w:szCs w:val="28"/>
              </w:rPr>
            </w:pPr>
            <w:r w:rsidRPr="001653FA">
              <w:rPr>
                <w:rFonts w:asciiTheme="majorHAnsi" w:hAnsiTheme="majorHAnsi" w:cstheme="majorHAnsi"/>
                <w:b/>
                <w:bCs/>
                <w:sz w:val="28"/>
                <w:szCs w:val="28"/>
              </w:rPr>
              <w:t>Đối tượng</w:t>
            </w:r>
          </w:p>
        </w:tc>
        <w:tc>
          <w:tcPr>
            <w:tcW w:w="2925" w:type="dxa"/>
          </w:tcPr>
          <w:p w14:paraId="6F2BBD2D" w14:textId="6F775435" w:rsidR="001653FA" w:rsidRPr="001653FA" w:rsidRDefault="001653FA" w:rsidP="001653FA">
            <w:pPr>
              <w:jc w:val="center"/>
              <w:rPr>
                <w:rFonts w:asciiTheme="majorHAnsi" w:hAnsiTheme="majorHAnsi" w:cstheme="majorHAnsi"/>
                <w:b/>
                <w:bCs/>
                <w:sz w:val="28"/>
                <w:szCs w:val="28"/>
              </w:rPr>
            </w:pPr>
            <w:r w:rsidRPr="001653FA">
              <w:rPr>
                <w:rFonts w:asciiTheme="majorHAnsi" w:hAnsiTheme="majorHAnsi" w:cstheme="majorHAnsi"/>
                <w:b/>
                <w:bCs/>
                <w:sz w:val="28"/>
                <w:szCs w:val="28"/>
              </w:rPr>
              <w:t>Ngày áp dụng</w:t>
            </w:r>
          </w:p>
        </w:tc>
      </w:tr>
      <w:tr w:rsidR="001653FA" w14:paraId="6D500733" w14:textId="77777777" w:rsidTr="001653FA">
        <w:trPr>
          <w:trHeight w:val="477"/>
        </w:trPr>
        <w:tc>
          <w:tcPr>
            <w:tcW w:w="6091" w:type="dxa"/>
          </w:tcPr>
          <w:p w14:paraId="760F01CB" w14:textId="5CBE1C22" w:rsidR="001653FA" w:rsidRDefault="001653FA" w:rsidP="001653FA">
            <w:pPr>
              <w:jc w:val="center"/>
              <w:rPr>
                <w:rFonts w:asciiTheme="majorHAnsi" w:hAnsiTheme="majorHAnsi" w:cstheme="majorHAnsi"/>
                <w:sz w:val="28"/>
                <w:szCs w:val="28"/>
              </w:rPr>
            </w:pPr>
            <w:r>
              <w:rPr>
                <w:rFonts w:asciiTheme="majorHAnsi" w:hAnsiTheme="majorHAnsi" w:cstheme="majorHAnsi"/>
                <w:sz w:val="28"/>
                <w:szCs w:val="28"/>
              </w:rPr>
              <w:t>Doanh nghiệp lớn và vừa</w:t>
            </w:r>
          </w:p>
        </w:tc>
        <w:tc>
          <w:tcPr>
            <w:tcW w:w="2925" w:type="dxa"/>
          </w:tcPr>
          <w:p w14:paraId="38C4B492" w14:textId="7600D325" w:rsidR="001653FA" w:rsidRDefault="001653FA" w:rsidP="001653FA">
            <w:pPr>
              <w:jc w:val="center"/>
              <w:rPr>
                <w:rFonts w:asciiTheme="majorHAnsi" w:hAnsiTheme="majorHAnsi" w:cstheme="majorHAnsi"/>
                <w:sz w:val="28"/>
                <w:szCs w:val="28"/>
              </w:rPr>
            </w:pPr>
            <w:r>
              <w:rPr>
                <w:rFonts w:asciiTheme="majorHAnsi" w:hAnsiTheme="majorHAnsi" w:cstheme="majorHAnsi"/>
                <w:sz w:val="28"/>
                <w:szCs w:val="28"/>
              </w:rPr>
              <w:t>30/12/2026</w:t>
            </w:r>
          </w:p>
        </w:tc>
      </w:tr>
      <w:tr w:rsidR="001653FA" w14:paraId="64B14FE4" w14:textId="77777777" w:rsidTr="001653FA">
        <w:tc>
          <w:tcPr>
            <w:tcW w:w="6091" w:type="dxa"/>
          </w:tcPr>
          <w:p w14:paraId="4006FB10" w14:textId="1D2958BC" w:rsidR="001653FA" w:rsidRDefault="001653FA" w:rsidP="001653FA">
            <w:pPr>
              <w:jc w:val="center"/>
              <w:rPr>
                <w:rFonts w:asciiTheme="majorHAnsi" w:hAnsiTheme="majorHAnsi" w:cstheme="majorHAnsi"/>
                <w:sz w:val="28"/>
                <w:szCs w:val="28"/>
              </w:rPr>
            </w:pPr>
            <w:r>
              <w:rPr>
                <w:rFonts w:asciiTheme="majorHAnsi" w:hAnsiTheme="majorHAnsi" w:cstheme="majorHAnsi"/>
                <w:sz w:val="28"/>
                <w:szCs w:val="28"/>
              </w:rPr>
              <w:t>Doanh nghiệp siêu nhỏ, nhỏ và cá nhân (thành lập trước 31/12/2024)</w:t>
            </w:r>
          </w:p>
        </w:tc>
        <w:tc>
          <w:tcPr>
            <w:tcW w:w="2925" w:type="dxa"/>
          </w:tcPr>
          <w:p w14:paraId="66DA6DC0" w14:textId="3DD5AA29" w:rsidR="001653FA" w:rsidRDefault="001653FA" w:rsidP="001653FA">
            <w:pPr>
              <w:jc w:val="center"/>
              <w:rPr>
                <w:rFonts w:asciiTheme="majorHAnsi" w:hAnsiTheme="majorHAnsi" w:cstheme="majorHAnsi"/>
                <w:sz w:val="28"/>
                <w:szCs w:val="28"/>
              </w:rPr>
            </w:pPr>
            <w:r>
              <w:rPr>
                <w:rFonts w:asciiTheme="majorHAnsi" w:hAnsiTheme="majorHAnsi" w:cstheme="majorHAnsi"/>
                <w:sz w:val="28"/>
                <w:szCs w:val="28"/>
              </w:rPr>
              <w:t>30/06/2027</w:t>
            </w:r>
          </w:p>
        </w:tc>
      </w:tr>
    </w:tbl>
    <w:p w14:paraId="758A3E46" w14:textId="77777777" w:rsidR="00DF2027" w:rsidRPr="00DF2027" w:rsidRDefault="00DF2027" w:rsidP="00DF2027">
      <w:pPr>
        <w:rPr>
          <w:rFonts w:asciiTheme="majorHAnsi" w:hAnsiTheme="majorHAnsi" w:cstheme="majorHAnsi"/>
          <w:sz w:val="28"/>
          <w:szCs w:val="28"/>
        </w:rPr>
      </w:pPr>
    </w:p>
    <w:p w14:paraId="5383F6E5"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Ủy ban châu Âu đã đóng lại câu hỏi hoãn tiếp bằng gói rà soát tháng 5/2026 — sẽ không có lần hoãn thứ ba. Nghĩa là còn khoảng 16 tuần.</w:t>
      </w:r>
    </w:p>
    <w:p w14:paraId="08A38596" w14:textId="77777777" w:rsidR="00DF2027" w:rsidRPr="00DF2027" w:rsidRDefault="00DF2027" w:rsidP="00DF2027">
      <w:pPr>
        <w:rPr>
          <w:rFonts w:asciiTheme="majorHAnsi" w:hAnsiTheme="majorHAnsi" w:cstheme="majorHAnsi"/>
          <w:sz w:val="28"/>
          <w:szCs w:val="28"/>
        </w:rPr>
      </w:pPr>
    </w:p>
    <w:p w14:paraId="04488F88"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Lưu ý ngưỡng "nhỏ" tính theo Accounting Directive, không theo định nghĩa SME thông thường: không vượt quá 2 trong 3 tiêu chí — tổng tài sản 5 triệu €, doanh thu thuần 10 triệu €, 50 lao động.</w:t>
      </w:r>
    </w:p>
    <w:p w14:paraId="6EB7052F" w14:textId="77777777" w:rsidR="00DF2027" w:rsidRPr="00DF2027" w:rsidRDefault="00DF2027" w:rsidP="00DF2027">
      <w:pPr>
        <w:rPr>
          <w:rFonts w:asciiTheme="majorHAnsi" w:hAnsiTheme="majorHAnsi" w:cstheme="majorHAnsi"/>
          <w:sz w:val="28"/>
          <w:szCs w:val="28"/>
        </w:rPr>
      </w:pPr>
    </w:p>
    <w:p w14:paraId="7E4EBF6D"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Bản sửa đổi 12/2025 đã đơn giản hóa những gì</w:t>
      </w:r>
    </w:p>
    <w:p w14:paraId="2E12B368" w14:textId="77777777" w:rsidR="00DF2027" w:rsidRPr="00DF2027" w:rsidRDefault="00DF2027" w:rsidP="00DF2027">
      <w:pPr>
        <w:rPr>
          <w:rFonts w:asciiTheme="majorHAnsi" w:hAnsiTheme="majorHAnsi" w:cstheme="majorHAnsi"/>
          <w:sz w:val="28"/>
          <w:szCs w:val="28"/>
        </w:rPr>
      </w:pPr>
    </w:p>
    <w:p w14:paraId="1E796B89"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 Chỉ một DDS duy nhất: chỉ nhà nhập khẩu/operator đầu tiên đưa hàng vào thị trường EU phải nộp DDS. Các bên downstream chỉ lưu và chuyển tiếp số tham chiếu của DDS đó, không nộp lại.</w:t>
      </w:r>
    </w:p>
    <w:p w14:paraId="331F1693"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 Doanh nghiệp siêu nhỏ/nhỏ: nộp một tuyên bố đơn giản hóa một lần, không phải cập nhật; truy xuất được nới lỏng (mã bưu chính thay vì tọa độ chính xác).</w:t>
      </w:r>
    </w:p>
    <w:p w14:paraId="4AB1DAE5"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 Thu hẹp phạm vi: bỏ sách, báo, tranh in.</w:t>
      </w:r>
    </w:p>
    <w:p w14:paraId="242766B3"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 Cơ quan có thẩm quyền các nước phải công bố trước về lỗi kỹ thuật/gián đoạn hệ thống thông tin.</w:t>
      </w:r>
    </w:p>
    <w:p w14:paraId="169B9CE6" w14:textId="77777777" w:rsidR="00DF2027" w:rsidRPr="00DF2027" w:rsidRDefault="00DF2027" w:rsidP="00DF2027">
      <w:pPr>
        <w:rPr>
          <w:rFonts w:asciiTheme="majorHAnsi" w:hAnsiTheme="majorHAnsi" w:cstheme="majorHAnsi"/>
          <w:sz w:val="28"/>
          <w:szCs w:val="28"/>
        </w:rPr>
      </w:pPr>
    </w:p>
    <w:p w14:paraId="6ADEDC0C"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Việt Nam: xếp hạng rủi ro thấp (low risk)</w:t>
      </w:r>
    </w:p>
    <w:p w14:paraId="02ACB6EB" w14:textId="77777777" w:rsidR="00DF2027" w:rsidRPr="00DF2027" w:rsidRDefault="00DF2027" w:rsidP="00DF2027">
      <w:pPr>
        <w:rPr>
          <w:rFonts w:asciiTheme="majorHAnsi" w:hAnsiTheme="majorHAnsi" w:cstheme="majorHAnsi"/>
          <w:sz w:val="28"/>
          <w:szCs w:val="28"/>
        </w:rPr>
      </w:pPr>
    </w:p>
    <w:p w14:paraId="36F200E8"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Danh sách benchmarking đầu tiên công bố 20/5/2025 xếp Việt Nam vào nhóm low risk cùng Costa Rica, Kenya, Rwanda, Ấn Độ. (Nhóm high risk chỉ có Belarus, Myanmar, Triều Tiên, Nga.)</w:t>
      </w:r>
    </w:p>
    <w:p w14:paraId="7D198C36" w14:textId="77777777" w:rsidR="00DF2027" w:rsidRPr="00DF2027" w:rsidRDefault="00DF2027" w:rsidP="00DF2027">
      <w:pPr>
        <w:rPr>
          <w:rFonts w:asciiTheme="majorHAnsi" w:hAnsiTheme="majorHAnsi" w:cstheme="majorHAnsi"/>
          <w:sz w:val="28"/>
          <w:szCs w:val="28"/>
        </w:rPr>
      </w:pPr>
    </w:p>
    <w:p w14:paraId="5824F2D8"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lastRenderedPageBreak/>
        <w:t>Ý nghĩa thực tế:</w:t>
      </w:r>
    </w:p>
    <w:p w14:paraId="1C8532CB" w14:textId="77777777" w:rsidR="00DF2027" w:rsidRPr="00DF2027" w:rsidRDefault="00DF2027" w:rsidP="00DF2027">
      <w:pPr>
        <w:rPr>
          <w:rFonts w:asciiTheme="majorHAnsi" w:hAnsiTheme="majorHAnsi" w:cstheme="majorHAnsi"/>
          <w:sz w:val="28"/>
          <w:szCs w:val="28"/>
        </w:rPr>
      </w:pPr>
    </w:p>
    <w:p w14:paraId="3CFA65EB" w14:textId="3AA2C51E"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 Được áp dụng due diligence đơn giản hóa: nếu toàn bộ nguồn gốc lô hàng đến từ nước low-risk và không có "red flag", không bắt buộc làm risk assessment và risk mitigation.</w:t>
      </w:r>
      <w:r>
        <w:rPr>
          <w:rFonts w:asciiTheme="majorHAnsi" w:hAnsiTheme="majorHAnsi" w:cstheme="majorHAnsi"/>
          <w:sz w:val="28"/>
          <w:szCs w:val="28"/>
        </w:rPr>
        <w:t xml:space="preserve"> (giảm thiểu rủi ro và đánh gái rủi ro)</w:t>
      </w:r>
    </w:p>
    <w:p w14:paraId="6D24CFD8"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 Tỷ lệ kiểm tra chỉ 1% operator/khối lượng mỗi năm (so với 9% cho high risk).</w:t>
      </w:r>
    </w:p>
    <w:p w14:paraId="38468BC1" w14:textId="77777777" w:rsidR="00DF2027" w:rsidRPr="00DF2027" w:rsidRDefault="00DF2027" w:rsidP="00DF2027">
      <w:pPr>
        <w:rPr>
          <w:rFonts w:asciiTheme="majorHAnsi" w:hAnsiTheme="majorHAnsi" w:cstheme="majorHAnsi"/>
          <w:sz w:val="28"/>
          <w:szCs w:val="28"/>
        </w:rPr>
      </w:pPr>
    </w:p>
    <w:p w14:paraId="056C2F60" w14:textId="04805983"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Nhưng vẫn phải thu thập đủ dữ liệu truy xuất — geolocation</w:t>
      </w:r>
      <w:r>
        <w:rPr>
          <w:rFonts w:asciiTheme="majorHAnsi" w:hAnsiTheme="majorHAnsi" w:cstheme="majorHAnsi"/>
          <w:sz w:val="28"/>
          <w:szCs w:val="28"/>
        </w:rPr>
        <w:t xml:space="preserve"> (định vị địa lý)</w:t>
      </w:r>
      <w:r w:rsidRPr="00DF2027">
        <w:rPr>
          <w:rFonts w:asciiTheme="majorHAnsi" w:hAnsiTheme="majorHAnsi" w:cstheme="majorHAnsi"/>
          <w:sz w:val="28"/>
          <w:szCs w:val="28"/>
        </w:rPr>
        <w:t>, chứng minh hợp pháp — và vẫn phải nộp DDS. Low risk giảm bước phân tích, không miễn nghĩa vụ dữ liệu.</w:t>
      </w:r>
    </w:p>
    <w:p w14:paraId="22623B8F" w14:textId="77777777" w:rsidR="00DF2027" w:rsidRPr="00DF2027" w:rsidRDefault="00DF2027" w:rsidP="00DF2027">
      <w:pPr>
        <w:rPr>
          <w:rFonts w:asciiTheme="majorHAnsi" w:hAnsiTheme="majorHAnsi" w:cstheme="majorHAnsi"/>
          <w:sz w:val="28"/>
          <w:szCs w:val="28"/>
        </w:rPr>
      </w:pPr>
    </w:p>
    <w:p w14:paraId="2D93B3F1" w14:textId="77777777" w:rsidR="00DF2027" w:rsidRPr="00DF2027" w:rsidRDefault="00DF2027" w:rsidP="00DF2027">
      <w:pPr>
        <w:rPr>
          <w:rFonts w:asciiTheme="majorHAnsi" w:hAnsiTheme="majorHAnsi" w:cstheme="majorHAnsi"/>
          <w:sz w:val="28"/>
          <w:szCs w:val="28"/>
        </w:rPr>
      </w:pPr>
      <w:r w:rsidRPr="00DF2027">
        <w:rPr>
          <w:rFonts w:ascii="Segoe UI Emoji" w:hAnsi="Segoe UI Emoji" w:cs="Segoe UI Emoji"/>
          <w:sz w:val="28"/>
          <w:szCs w:val="28"/>
        </w:rPr>
        <w:t>⚠</w:t>
      </w:r>
      <w:r w:rsidRPr="00DF2027">
        <w:rPr>
          <w:rFonts w:asciiTheme="majorHAnsi" w:hAnsiTheme="majorHAnsi" w:cstheme="majorHAnsi"/>
          <w:sz w:val="28"/>
          <w:szCs w:val="28"/>
        </w:rPr>
        <w:t>️ Hai cảnh báo:</w:t>
      </w:r>
    </w:p>
    <w:p w14:paraId="166AF9F9"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 Xếp hạng được rà soát định kỳ, lần đầu trong năm 2026 — không vĩnh viễn.</w:t>
      </w:r>
    </w:p>
    <w:p w14:paraId="21047BA2"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 Forest Trends đã phản đối xếp hạng này: Việt Nam là trung tâm tái xuất/chế biến, nhập nguyên liệu từ nước rủi ro cao rồi tái xuất, làm mờ nguồn gốc thật. Nếu bạn trộn cà phê nhập từ Lào/Indonesia vào lô xuất EU, "low risk quốc gia" không cứu được bạn.</w:t>
      </w:r>
    </w:p>
    <w:p w14:paraId="4407B5D7" w14:textId="77777777" w:rsidR="00DF2027" w:rsidRPr="00DF2027" w:rsidRDefault="00DF2027" w:rsidP="00DF2027">
      <w:pPr>
        <w:rPr>
          <w:rFonts w:asciiTheme="majorHAnsi" w:hAnsiTheme="majorHAnsi" w:cstheme="majorHAnsi"/>
          <w:sz w:val="28"/>
          <w:szCs w:val="28"/>
        </w:rPr>
      </w:pPr>
    </w:p>
    <w:p w14:paraId="76D7D796"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Nút thắt thực tế với cà phê Việt Nam</w:t>
      </w:r>
    </w:p>
    <w:p w14:paraId="51769791" w14:textId="77777777" w:rsidR="00DF2027" w:rsidRPr="00DF2027" w:rsidRDefault="00DF2027" w:rsidP="00DF2027">
      <w:pPr>
        <w:rPr>
          <w:rFonts w:asciiTheme="majorHAnsi" w:hAnsiTheme="majorHAnsi" w:cstheme="majorHAnsi"/>
          <w:sz w:val="28"/>
          <w:szCs w:val="28"/>
        </w:rPr>
      </w:pPr>
    </w:p>
    <w:p w14:paraId="4DA17C1A"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Đây mới là phần khó, và nó là vấn đề dữ liệu, không phải vấn đề pháp lý:</w:t>
      </w:r>
    </w:p>
    <w:p w14:paraId="4722D6E6" w14:textId="77777777" w:rsidR="00DF2027" w:rsidRPr="00DF2027" w:rsidRDefault="00DF2027" w:rsidP="00DF2027">
      <w:pPr>
        <w:rPr>
          <w:rFonts w:asciiTheme="majorHAnsi" w:hAnsiTheme="majorHAnsi" w:cstheme="majorHAnsi"/>
          <w:sz w:val="28"/>
          <w:szCs w:val="28"/>
        </w:rPr>
      </w:pPr>
    </w:p>
    <w:p w14:paraId="1E9B0D26" w14:textId="404F799B"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 Yêu cầu geolocation: thửa &gt; 4 ha phải có polygon (</w:t>
      </w:r>
      <w:r w:rsidR="000D3F6E">
        <w:rPr>
          <w:rFonts w:asciiTheme="majorHAnsi" w:hAnsiTheme="majorHAnsi" w:cstheme="majorHAnsi"/>
          <w:sz w:val="28"/>
          <w:szCs w:val="28"/>
        </w:rPr>
        <w:t xml:space="preserve">đường </w:t>
      </w:r>
      <w:r w:rsidRPr="00DF2027">
        <w:rPr>
          <w:rFonts w:asciiTheme="majorHAnsi" w:hAnsiTheme="majorHAnsi" w:cstheme="majorHAnsi"/>
          <w:sz w:val="28"/>
          <w:szCs w:val="28"/>
        </w:rPr>
        <w:t>ranh giới); thửa ≤ 4 ha chỉ cần một điểm tọa độ. Với cà phê Việt Nam thì gần như toàn bộ rơi vào nhóm ≤ 4 ha — đỡ hơn về kỹ thuật, nhưng phải nhân với hàng trăm nghìn nông hộ.</w:t>
      </w:r>
    </w:p>
    <w:p w14:paraId="3D542B3E" w14:textId="77777777"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 Chuỗi thu mua qua đại lý/thương lái nhiều tầng — đây là điểm đứt gãy truy xuất lớn nhất. Nhà xuất khẩu ký DDS phải chịu trách nhiệm cho dữ liệu mình không trực tiếp thu thập.</w:t>
      </w:r>
    </w:p>
    <w:p w14:paraId="1C890A7E" w14:textId="24C9F99F"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 xml:space="preserve">- Vướng mắc pháp lý về đất: nhiều diện tích cà phê Tây Nguyên (Đắk Lắk, Gia Lai, Lâm Đồng, Đắk Nông, Kon Tum) nằm trên đất chưa có sổ đỏ hoặc trên đất </w:t>
      </w:r>
      <w:r w:rsidRPr="00DF2027">
        <w:rPr>
          <w:rFonts w:asciiTheme="majorHAnsi" w:hAnsiTheme="majorHAnsi" w:cstheme="majorHAnsi"/>
          <w:sz w:val="28"/>
          <w:szCs w:val="28"/>
        </w:rPr>
        <w:lastRenderedPageBreak/>
        <w:t>quy hoạch lâm nghiệp — không chứng minh được điều kiện "hợp pháp" dù không hề phá rừng sau 2020.</w:t>
      </w:r>
    </w:p>
    <w:p w14:paraId="31E18A51" w14:textId="737A012E"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Chế tài</w:t>
      </w:r>
    </w:p>
    <w:p w14:paraId="4A1257FF" w14:textId="2A8C394C"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Phạt tối đa ≥ 4% doanh thu hàng năm tại EU, tịch thu hàng và lợi nhuận, cấm tham gia mua sắm công, và loại khỏi thị trường EU.</w:t>
      </w:r>
    </w:p>
    <w:p w14:paraId="2F4DDABB" w14:textId="607EEE8D" w:rsidR="00DF2027" w:rsidRP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Nếu bạn đang chuẩn bị</w:t>
      </w:r>
    </w:p>
    <w:p w14:paraId="009DC5D8" w14:textId="1CD6A366" w:rsidR="00DF2027" w:rsidRDefault="00DF2027" w:rsidP="00DF2027">
      <w:pPr>
        <w:rPr>
          <w:rFonts w:asciiTheme="majorHAnsi" w:hAnsiTheme="majorHAnsi" w:cstheme="majorHAnsi"/>
          <w:sz w:val="28"/>
          <w:szCs w:val="28"/>
        </w:rPr>
      </w:pPr>
      <w:r w:rsidRPr="00DF2027">
        <w:rPr>
          <w:rFonts w:asciiTheme="majorHAnsi" w:hAnsiTheme="majorHAnsi" w:cstheme="majorHAnsi"/>
          <w:sz w:val="28"/>
          <w:szCs w:val="28"/>
        </w:rPr>
        <w:t>Ràng buộc thật sự không phải cái deadline mà là lead time. Với chu kỳ vận chuyển/đặt hàng 2–4 tháng, hàng đặt vào mùa thu 2026 đã rơi vào giai đoạn áp dụng. Việc hỏi tọa độ qua chuỗi cung ứng nhiều tầng tự nó mất vài tháng. Đường găng lúc này là thu thập geolocation từ nông hộ + tích hợp hệ thống nộp DDS, không phải theo dõi diễn biến pháp lý — cái đó đã chốt rồi.</w:t>
      </w:r>
    </w:p>
    <w:p w14:paraId="71472E82" w14:textId="52D022BE" w:rsidR="00DD0D3D" w:rsidRDefault="00DD0D3D" w:rsidP="00DF2027">
      <w:pPr>
        <w:rPr>
          <w:rFonts w:asciiTheme="majorHAnsi" w:hAnsiTheme="majorHAnsi" w:cstheme="majorHAnsi"/>
          <w:sz w:val="28"/>
          <w:szCs w:val="28"/>
        </w:rPr>
      </w:pPr>
    </w:p>
    <w:p w14:paraId="15D1B40F" w14:textId="3DC5CDCA" w:rsidR="00DD0D3D" w:rsidRDefault="00DD0D3D" w:rsidP="00DF2027">
      <w:pPr>
        <w:rPr>
          <w:rFonts w:asciiTheme="majorHAnsi" w:hAnsiTheme="majorHAnsi" w:cstheme="majorHAnsi"/>
          <w:b/>
          <w:bCs/>
          <w:sz w:val="72"/>
          <w:szCs w:val="72"/>
        </w:rPr>
      </w:pPr>
      <w:r w:rsidRPr="00DD0D3D">
        <w:rPr>
          <w:rFonts w:asciiTheme="majorHAnsi" w:hAnsiTheme="majorHAnsi" w:cstheme="majorHAnsi"/>
          <w:b/>
          <w:bCs/>
          <w:sz w:val="72"/>
          <w:szCs w:val="72"/>
        </w:rPr>
        <w:t>Chứng chỉ ISO 22000:</w:t>
      </w:r>
    </w:p>
    <w:p w14:paraId="4A48B899" w14:textId="77777777" w:rsidR="00DD0D3D" w:rsidRPr="00DD0D3D" w:rsidRDefault="00DD0D3D" w:rsidP="00DD0D3D">
      <w:pPr>
        <w:shd w:val="clear" w:color="auto" w:fill="FFFFFF"/>
        <w:spacing w:after="120" w:line="240" w:lineRule="auto"/>
        <w:outlineLvl w:val="1"/>
        <w:rPr>
          <w:rFonts w:asciiTheme="majorHAnsi" w:eastAsia="Times New Roman" w:hAnsiTheme="majorHAnsi" w:cstheme="majorHAnsi"/>
          <w:b/>
          <w:bCs/>
          <w:color w:val="043329"/>
          <w:kern w:val="0"/>
          <w:sz w:val="28"/>
          <w:szCs w:val="28"/>
          <w:lang w:eastAsia="vi-VN"/>
          <w14:ligatures w14:val="none"/>
        </w:rPr>
      </w:pPr>
      <w:r w:rsidRPr="00DD0D3D">
        <w:rPr>
          <w:rFonts w:asciiTheme="majorHAnsi" w:eastAsia="Times New Roman" w:hAnsiTheme="majorHAnsi" w:cstheme="majorHAnsi"/>
          <w:b/>
          <w:bCs/>
          <w:color w:val="008000"/>
          <w:kern w:val="0"/>
          <w:sz w:val="28"/>
          <w:szCs w:val="28"/>
          <w:lang w:eastAsia="vi-VN"/>
          <w14:ligatures w14:val="none"/>
        </w:rPr>
        <w:t>Quy trình chứng nhận ISO 22000 cho cà phê xuất khẩu</w:t>
      </w:r>
    </w:p>
    <w:p w14:paraId="62DE9754" w14:textId="77777777" w:rsidR="00DD0D3D" w:rsidRPr="00DD0D3D" w:rsidRDefault="00DD0D3D" w:rsidP="00DD0D3D">
      <w:pPr>
        <w:numPr>
          <w:ilvl w:val="0"/>
          <w:numId w:val="1"/>
        </w:numPr>
        <w:shd w:val="clear" w:color="auto" w:fill="FFFFFF"/>
        <w:spacing w:before="100" w:beforeAutospacing="1" w:after="144" w:line="240" w:lineRule="auto"/>
        <w:ind w:left="1032"/>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b/>
          <w:bCs/>
          <w:color w:val="000000"/>
          <w:kern w:val="0"/>
          <w:sz w:val="28"/>
          <w:szCs w:val="28"/>
          <w:lang w:eastAsia="vi-VN"/>
          <w14:ligatures w14:val="none"/>
        </w:rPr>
        <w:t>Bước 1: Khảo sát và đánh giá hiện trạng</w:t>
      </w:r>
    </w:p>
    <w:p w14:paraId="106051E0" w14:textId="77777777" w:rsidR="00DD0D3D" w:rsidRPr="00DD0D3D" w:rsidRDefault="00DD0D3D" w:rsidP="00DD0D3D">
      <w:pPr>
        <w:shd w:val="clear" w:color="auto" w:fill="FFFFFF"/>
        <w:spacing w:after="312" w:line="240" w:lineRule="auto"/>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color w:val="000000"/>
          <w:kern w:val="0"/>
          <w:sz w:val="28"/>
          <w:szCs w:val="28"/>
          <w:lang w:eastAsia="vi-VN"/>
          <w14:ligatures w14:val="none"/>
        </w:rPr>
        <w:t>Đơn vị tư vấn sẽ tiến hành khảo sát thực tế để xác định mức độ đáp ứng của doanh nghiệp so với các yêu cầu của ISO 22000.</w:t>
      </w:r>
    </w:p>
    <w:p w14:paraId="5A31C87A" w14:textId="77777777" w:rsidR="00DD0D3D" w:rsidRPr="00DD0D3D" w:rsidRDefault="00DD0D3D" w:rsidP="00DD0D3D">
      <w:pPr>
        <w:numPr>
          <w:ilvl w:val="0"/>
          <w:numId w:val="2"/>
        </w:numPr>
        <w:shd w:val="clear" w:color="auto" w:fill="FFFFFF"/>
        <w:spacing w:before="100" w:beforeAutospacing="1" w:after="144" w:line="240" w:lineRule="auto"/>
        <w:ind w:left="1032"/>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b/>
          <w:bCs/>
          <w:color w:val="000000"/>
          <w:kern w:val="0"/>
          <w:sz w:val="28"/>
          <w:szCs w:val="28"/>
          <w:lang w:eastAsia="vi-VN"/>
          <w14:ligatures w14:val="none"/>
        </w:rPr>
        <w:t>Bước 2: Xây dựng hệ thống tài liệu</w:t>
      </w:r>
    </w:p>
    <w:p w14:paraId="61DE0E04" w14:textId="269F1398" w:rsidR="00DD0D3D" w:rsidRPr="00DD0D3D" w:rsidRDefault="00DD0D3D" w:rsidP="00DD0D3D">
      <w:pPr>
        <w:shd w:val="clear" w:color="auto" w:fill="FFFFFF"/>
        <w:spacing w:after="312" w:line="240" w:lineRule="auto"/>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color w:val="000000"/>
          <w:kern w:val="0"/>
          <w:sz w:val="28"/>
          <w:szCs w:val="28"/>
          <w:lang w:eastAsia="vi-VN"/>
          <w14:ligatures w14:val="none"/>
        </w:rPr>
        <w:t>Doanh nghiệp được hỗ trợ xây dựng:</w:t>
      </w:r>
    </w:p>
    <w:p w14:paraId="1ECCA219" w14:textId="77777777" w:rsidR="00DD0D3D" w:rsidRPr="00DD0D3D" w:rsidRDefault="00DD0D3D" w:rsidP="00DD0D3D">
      <w:pPr>
        <w:shd w:val="clear" w:color="auto" w:fill="FFFFFF"/>
        <w:spacing w:before="100" w:beforeAutospacing="1" w:after="144" w:line="240" w:lineRule="auto"/>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color w:val="000000"/>
          <w:kern w:val="0"/>
          <w:sz w:val="28"/>
          <w:szCs w:val="28"/>
          <w:lang w:eastAsia="vi-VN"/>
          <w14:ligatures w14:val="none"/>
        </w:rPr>
        <w:t>Sổ tay an toàn thực phẩm</w:t>
      </w:r>
    </w:p>
    <w:p w14:paraId="2B73491D" w14:textId="77777777" w:rsidR="00DD0D3D" w:rsidRPr="00DD0D3D" w:rsidRDefault="00DD0D3D" w:rsidP="00DD0D3D">
      <w:pPr>
        <w:shd w:val="clear" w:color="auto" w:fill="FFFFFF"/>
        <w:spacing w:before="100" w:beforeAutospacing="1" w:after="144" w:line="240" w:lineRule="auto"/>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color w:val="000000"/>
          <w:kern w:val="0"/>
          <w:sz w:val="28"/>
          <w:szCs w:val="28"/>
          <w:lang w:eastAsia="vi-VN"/>
          <w14:ligatures w14:val="none"/>
        </w:rPr>
        <w:t>Quy trình vận hành</w:t>
      </w:r>
    </w:p>
    <w:p w14:paraId="00C8A193" w14:textId="77777777" w:rsidR="00DD0D3D" w:rsidRPr="00DD0D3D" w:rsidRDefault="00DD0D3D" w:rsidP="00DD0D3D">
      <w:pPr>
        <w:shd w:val="clear" w:color="auto" w:fill="FFFFFF"/>
        <w:spacing w:before="100" w:beforeAutospacing="1" w:after="144" w:line="240" w:lineRule="auto"/>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color w:val="000000"/>
          <w:kern w:val="0"/>
          <w:sz w:val="28"/>
          <w:szCs w:val="28"/>
          <w:lang w:eastAsia="vi-VN"/>
          <w14:ligatures w14:val="none"/>
        </w:rPr>
        <w:t>Biểu mẫu kiểm soát</w:t>
      </w:r>
    </w:p>
    <w:p w14:paraId="2BEB352F" w14:textId="77777777" w:rsidR="00DD0D3D" w:rsidRPr="00DD0D3D" w:rsidRDefault="00DD0D3D" w:rsidP="00DD0D3D">
      <w:pPr>
        <w:shd w:val="clear" w:color="auto" w:fill="FFFFFF"/>
        <w:spacing w:before="100" w:beforeAutospacing="1" w:after="144" w:line="240" w:lineRule="auto"/>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color w:val="000000"/>
          <w:kern w:val="0"/>
          <w:sz w:val="28"/>
          <w:szCs w:val="28"/>
          <w:lang w:eastAsia="vi-VN"/>
          <w14:ligatures w14:val="none"/>
        </w:rPr>
        <w:t>Hồ sơ quản lý</w:t>
      </w:r>
    </w:p>
    <w:p w14:paraId="79640910" w14:textId="77777777" w:rsidR="00DD0D3D" w:rsidRPr="00DD0D3D" w:rsidRDefault="00DD0D3D" w:rsidP="00DD0D3D">
      <w:pPr>
        <w:numPr>
          <w:ilvl w:val="0"/>
          <w:numId w:val="3"/>
        </w:numPr>
        <w:shd w:val="clear" w:color="auto" w:fill="FFFFFF"/>
        <w:spacing w:before="100" w:beforeAutospacing="1" w:after="144" w:line="240" w:lineRule="auto"/>
        <w:ind w:left="1032"/>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b/>
          <w:bCs/>
          <w:color w:val="000000"/>
          <w:kern w:val="0"/>
          <w:sz w:val="28"/>
          <w:szCs w:val="28"/>
          <w:lang w:eastAsia="vi-VN"/>
          <w14:ligatures w14:val="none"/>
        </w:rPr>
        <w:t>Bước 3: Đào tạo và triển khai áp dụng</w:t>
      </w:r>
    </w:p>
    <w:p w14:paraId="0DBCB0FA" w14:textId="77777777" w:rsidR="00DD0D3D" w:rsidRPr="00DD0D3D" w:rsidRDefault="00DD0D3D" w:rsidP="00DD0D3D">
      <w:pPr>
        <w:shd w:val="clear" w:color="auto" w:fill="FFFFFF"/>
        <w:spacing w:after="312" w:line="240" w:lineRule="auto"/>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color w:val="000000"/>
          <w:kern w:val="0"/>
          <w:sz w:val="28"/>
          <w:szCs w:val="28"/>
          <w:lang w:eastAsia="vi-VN"/>
          <w14:ligatures w14:val="none"/>
        </w:rPr>
        <w:t>Nhân sự được đào tạo về:</w:t>
      </w:r>
    </w:p>
    <w:p w14:paraId="5416F921" w14:textId="77777777" w:rsidR="00DD0D3D" w:rsidRPr="00DD0D3D" w:rsidRDefault="00DD0D3D" w:rsidP="00DD0D3D">
      <w:pPr>
        <w:shd w:val="clear" w:color="auto" w:fill="FFFFFF"/>
        <w:spacing w:before="100" w:beforeAutospacing="1" w:after="144" w:line="240" w:lineRule="auto"/>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color w:val="000000"/>
          <w:kern w:val="0"/>
          <w:sz w:val="28"/>
          <w:szCs w:val="28"/>
          <w:lang w:eastAsia="vi-VN"/>
          <w14:ligatures w14:val="none"/>
        </w:rPr>
        <w:t>Yêu cầu tiêu chuẩn ISO 22000</w:t>
      </w:r>
    </w:p>
    <w:p w14:paraId="106039A3" w14:textId="77777777" w:rsidR="00DD0D3D" w:rsidRPr="00DD0D3D" w:rsidRDefault="00DD0D3D" w:rsidP="00DD0D3D">
      <w:pPr>
        <w:shd w:val="clear" w:color="auto" w:fill="FFFFFF"/>
        <w:spacing w:before="100" w:beforeAutospacing="1" w:after="144" w:line="240" w:lineRule="auto"/>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color w:val="000000"/>
          <w:kern w:val="0"/>
          <w:sz w:val="28"/>
          <w:szCs w:val="28"/>
          <w:lang w:eastAsia="vi-VN"/>
          <w14:ligatures w14:val="none"/>
        </w:rPr>
        <w:t>HACCP</w:t>
      </w:r>
    </w:p>
    <w:p w14:paraId="568FE31A" w14:textId="77777777" w:rsidR="00DD0D3D" w:rsidRPr="00DD0D3D" w:rsidRDefault="00DD0D3D" w:rsidP="00DD0D3D">
      <w:pPr>
        <w:shd w:val="clear" w:color="auto" w:fill="FFFFFF"/>
        <w:spacing w:before="100" w:beforeAutospacing="1" w:after="144" w:line="240" w:lineRule="auto"/>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color w:val="000000"/>
          <w:kern w:val="0"/>
          <w:sz w:val="28"/>
          <w:szCs w:val="28"/>
          <w:lang w:eastAsia="vi-VN"/>
          <w14:ligatures w14:val="none"/>
        </w:rPr>
        <w:lastRenderedPageBreak/>
        <w:t>Đánh giá nội bộ</w:t>
      </w:r>
    </w:p>
    <w:p w14:paraId="690841D2" w14:textId="77777777" w:rsidR="00DD0D3D" w:rsidRPr="00DD0D3D" w:rsidRDefault="00DD0D3D" w:rsidP="00DD0D3D">
      <w:pPr>
        <w:shd w:val="clear" w:color="auto" w:fill="FFFFFF"/>
        <w:spacing w:before="100" w:beforeAutospacing="1" w:after="144" w:line="240" w:lineRule="auto"/>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color w:val="000000"/>
          <w:kern w:val="0"/>
          <w:sz w:val="28"/>
          <w:szCs w:val="28"/>
          <w:lang w:eastAsia="vi-VN"/>
          <w14:ligatures w14:val="none"/>
        </w:rPr>
        <w:t>Kiểm soát an toàn thực phẩm</w:t>
      </w:r>
    </w:p>
    <w:p w14:paraId="7CD20C46" w14:textId="77777777" w:rsidR="00DD0D3D" w:rsidRPr="00DD0D3D" w:rsidRDefault="00DD0D3D" w:rsidP="00DD0D3D">
      <w:pPr>
        <w:shd w:val="clear" w:color="auto" w:fill="FFFFFF"/>
        <w:spacing w:after="312" w:line="240" w:lineRule="auto"/>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color w:val="000000"/>
          <w:kern w:val="0"/>
          <w:sz w:val="28"/>
          <w:szCs w:val="28"/>
          <w:lang w:eastAsia="vi-VN"/>
          <w14:ligatures w14:val="none"/>
        </w:rPr>
        <w:t>Sau đó doanh nghiệp triển khai vận hành thực tế.</w:t>
      </w:r>
    </w:p>
    <w:p w14:paraId="212DC45B" w14:textId="77777777" w:rsidR="00DD0D3D" w:rsidRPr="00DD0D3D" w:rsidRDefault="00DD0D3D" w:rsidP="00DD0D3D">
      <w:pPr>
        <w:numPr>
          <w:ilvl w:val="0"/>
          <w:numId w:val="5"/>
        </w:numPr>
        <w:shd w:val="clear" w:color="auto" w:fill="FFFFFF"/>
        <w:spacing w:before="100" w:beforeAutospacing="1" w:after="144" w:line="240" w:lineRule="auto"/>
        <w:ind w:left="1032"/>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b/>
          <w:bCs/>
          <w:color w:val="000000"/>
          <w:kern w:val="0"/>
          <w:sz w:val="28"/>
          <w:szCs w:val="28"/>
          <w:lang w:eastAsia="vi-VN"/>
          <w14:ligatures w14:val="none"/>
        </w:rPr>
        <w:t>Bước 4: Đánh giá nội bộ</w:t>
      </w:r>
    </w:p>
    <w:p w14:paraId="73D29253" w14:textId="77777777" w:rsidR="00DD0D3D" w:rsidRPr="00DD0D3D" w:rsidRDefault="00DD0D3D" w:rsidP="00DD0D3D">
      <w:pPr>
        <w:shd w:val="clear" w:color="auto" w:fill="FFFFFF"/>
        <w:spacing w:after="312" w:line="240" w:lineRule="auto"/>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color w:val="000000"/>
          <w:kern w:val="0"/>
          <w:sz w:val="28"/>
          <w:szCs w:val="28"/>
          <w:lang w:eastAsia="vi-VN"/>
          <w14:ligatures w14:val="none"/>
        </w:rPr>
        <w:t>Tiến hành đánh giá toàn bộ hệ thống để phát hiện các điểm chưa phù hợp và thực hiện khắc phục.</w:t>
      </w:r>
    </w:p>
    <w:p w14:paraId="70446DFD" w14:textId="77777777" w:rsidR="00DD0D3D" w:rsidRPr="00DD0D3D" w:rsidRDefault="00DD0D3D" w:rsidP="00DD0D3D">
      <w:pPr>
        <w:numPr>
          <w:ilvl w:val="0"/>
          <w:numId w:val="6"/>
        </w:numPr>
        <w:shd w:val="clear" w:color="auto" w:fill="FFFFFF"/>
        <w:spacing w:before="100" w:beforeAutospacing="1" w:after="144" w:line="240" w:lineRule="auto"/>
        <w:ind w:left="1032"/>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b/>
          <w:bCs/>
          <w:color w:val="000000"/>
          <w:kern w:val="0"/>
          <w:sz w:val="28"/>
          <w:szCs w:val="28"/>
          <w:lang w:eastAsia="vi-VN"/>
          <w14:ligatures w14:val="none"/>
        </w:rPr>
        <w:t>Bước 5: Đăng ký đánh giá chứng nhận</w:t>
      </w:r>
    </w:p>
    <w:p w14:paraId="07764D2F" w14:textId="2237799F" w:rsidR="00DD0D3D" w:rsidRPr="00DD0D3D" w:rsidRDefault="00DD0D3D" w:rsidP="00DD0D3D">
      <w:pPr>
        <w:shd w:val="clear" w:color="auto" w:fill="FFFFFF"/>
        <w:spacing w:after="312" w:line="240" w:lineRule="auto"/>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color w:val="000000"/>
          <w:kern w:val="0"/>
          <w:sz w:val="28"/>
          <w:szCs w:val="28"/>
          <w:lang w:eastAsia="vi-VN"/>
          <w14:ligatures w14:val="none"/>
        </w:rPr>
        <w:t>Tổ chức chứng nhận độc lập sẽ tiến hành đánh giá theo hai giai đoạn:</w:t>
      </w:r>
    </w:p>
    <w:p w14:paraId="607BB992" w14:textId="77777777" w:rsidR="00DD0D3D" w:rsidRPr="00DD0D3D" w:rsidRDefault="00DD0D3D" w:rsidP="00DD0D3D">
      <w:pPr>
        <w:shd w:val="clear" w:color="auto" w:fill="FFFFFF"/>
        <w:spacing w:before="100" w:beforeAutospacing="1" w:after="144" w:line="240" w:lineRule="auto"/>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color w:val="000000"/>
          <w:kern w:val="0"/>
          <w:sz w:val="28"/>
          <w:szCs w:val="28"/>
          <w:lang w:eastAsia="vi-VN"/>
          <w14:ligatures w14:val="none"/>
        </w:rPr>
        <w:t>Đánh giá hồ sơ tài liệu</w:t>
      </w:r>
    </w:p>
    <w:p w14:paraId="058B0A68" w14:textId="77777777" w:rsidR="00DD0D3D" w:rsidRPr="00DD0D3D" w:rsidRDefault="00DD0D3D" w:rsidP="00DD0D3D">
      <w:pPr>
        <w:shd w:val="clear" w:color="auto" w:fill="FFFFFF"/>
        <w:spacing w:before="100" w:beforeAutospacing="1" w:after="144" w:line="240" w:lineRule="auto"/>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color w:val="000000"/>
          <w:kern w:val="0"/>
          <w:sz w:val="28"/>
          <w:szCs w:val="28"/>
          <w:lang w:eastAsia="vi-VN"/>
          <w14:ligatures w14:val="none"/>
        </w:rPr>
        <w:t>Đánh giá thực tế tại doanh nghiệp</w:t>
      </w:r>
    </w:p>
    <w:p w14:paraId="421AEEA1" w14:textId="77777777" w:rsidR="00DD0D3D" w:rsidRPr="00DD0D3D" w:rsidRDefault="00DD0D3D" w:rsidP="00DD0D3D">
      <w:pPr>
        <w:numPr>
          <w:ilvl w:val="0"/>
          <w:numId w:val="7"/>
        </w:numPr>
        <w:shd w:val="clear" w:color="auto" w:fill="FFFFFF"/>
        <w:spacing w:before="100" w:beforeAutospacing="1" w:after="144" w:line="240" w:lineRule="auto"/>
        <w:ind w:left="1032"/>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b/>
          <w:bCs/>
          <w:color w:val="000000"/>
          <w:kern w:val="0"/>
          <w:sz w:val="28"/>
          <w:szCs w:val="28"/>
          <w:lang w:eastAsia="vi-VN"/>
          <w14:ligatures w14:val="none"/>
        </w:rPr>
        <w:t>Bước 6: Cấp chứng nhận</w:t>
      </w:r>
    </w:p>
    <w:p w14:paraId="1E416ED5" w14:textId="1F061BFD" w:rsidR="00DD0D3D" w:rsidRDefault="00DD0D3D" w:rsidP="00DD0D3D">
      <w:pPr>
        <w:shd w:val="clear" w:color="auto" w:fill="FFFFFF"/>
        <w:spacing w:after="312" w:line="240" w:lineRule="auto"/>
        <w:rPr>
          <w:rFonts w:asciiTheme="majorHAnsi" w:eastAsia="Times New Roman" w:hAnsiTheme="majorHAnsi" w:cstheme="majorHAnsi"/>
          <w:color w:val="000000"/>
          <w:kern w:val="0"/>
          <w:sz w:val="28"/>
          <w:szCs w:val="28"/>
          <w:lang w:eastAsia="vi-VN"/>
          <w14:ligatures w14:val="none"/>
        </w:rPr>
      </w:pPr>
      <w:r w:rsidRPr="00DD0D3D">
        <w:rPr>
          <w:rFonts w:asciiTheme="majorHAnsi" w:eastAsia="Times New Roman" w:hAnsiTheme="majorHAnsi" w:cstheme="majorHAnsi"/>
          <w:color w:val="000000"/>
          <w:kern w:val="0"/>
          <w:sz w:val="28"/>
          <w:szCs w:val="28"/>
          <w:lang w:eastAsia="vi-VN"/>
          <w14:ligatures w14:val="none"/>
        </w:rPr>
        <w:t>Sau khi đáp ứng đầy đủ yêu cầu, doanh nghiệp sẽ được cấp chứng nhận ISO 22000 có giá trị thông thường là 03 năm và được giám sát định kỳ hằng năm.</w:t>
      </w:r>
    </w:p>
    <w:p w14:paraId="486C72FB" w14:textId="0383D843" w:rsidR="00DD0D3D" w:rsidRDefault="00DD0D3D" w:rsidP="00DD0D3D">
      <w:pPr>
        <w:shd w:val="clear" w:color="auto" w:fill="FFFFFF"/>
        <w:spacing w:after="312" w:line="240" w:lineRule="auto"/>
        <w:rPr>
          <w:rFonts w:asciiTheme="majorHAnsi" w:eastAsia="Times New Roman" w:hAnsiTheme="majorHAnsi" w:cstheme="majorHAnsi"/>
          <w:color w:val="000000"/>
          <w:kern w:val="0"/>
          <w:sz w:val="28"/>
          <w:szCs w:val="28"/>
          <w:lang w:eastAsia="vi-VN"/>
          <w14:ligatures w14:val="none"/>
        </w:rPr>
      </w:pPr>
    </w:p>
    <w:p w14:paraId="740C23FB" w14:textId="4B2B2742" w:rsidR="00DD0D3D" w:rsidRDefault="00DD0D3D" w:rsidP="00DD0D3D">
      <w:pPr>
        <w:shd w:val="clear" w:color="auto" w:fill="FFFFFF"/>
        <w:spacing w:after="312" w:line="240" w:lineRule="auto"/>
        <w:rPr>
          <w:rFonts w:asciiTheme="majorHAnsi" w:eastAsia="Times New Roman" w:hAnsiTheme="majorHAnsi" w:cstheme="majorHAnsi"/>
          <w:b/>
          <w:bCs/>
          <w:color w:val="000000"/>
          <w:kern w:val="0"/>
          <w:sz w:val="72"/>
          <w:szCs w:val="72"/>
          <w:lang w:eastAsia="vi-VN"/>
          <w14:ligatures w14:val="none"/>
        </w:rPr>
      </w:pPr>
      <w:r w:rsidRPr="00DD0D3D">
        <w:rPr>
          <w:rFonts w:asciiTheme="majorHAnsi" w:eastAsia="Times New Roman" w:hAnsiTheme="majorHAnsi" w:cstheme="majorHAnsi"/>
          <w:b/>
          <w:bCs/>
          <w:color w:val="000000"/>
          <w:kern w:val="0"/>
          <w:sz w:val="72"/>
          <w:szCs w:val="72"/>
          <w:lang w:eastAsia="vi-VN"/>
          <w14:ligatures w14:val="none"/>
        </w:rPr>
        <w:t>Phân hạng SCA:</w:t>
      </w:r>
    </w:p>
    <w:p w14:paraId="518DF601" w14:textId="77777777" w:rsidR="00DD0D3D" w:rsidRPr="00DD0D3D" w:rsidRDefault="00DD0D3D" w:rsidP="00DD0D3D">
      <w:pPr>
        <w:shd w:val="clear" w:color="auto" w:fill="FFFFFF"/>
        <w:spacing w:after="312" w:line="240" w:lineRule="auto"/>
        <w:rPr>
          <w:rFonts w:asciiTheme="majorHAnsi" w:eastAsia="Times New Roman" w:hAnsiTheme="majorHAnsi" w:cstheme="majorHAnsi"/>
          <w:color w:val="000000"/>
          <w:kern w:val="0"/>
          <w:sz w:val="28"/>
          <w:szCs w:val="28"/>
          <w:lang w:eastAsia="vi-VN"/>
          <w14:ligatures w14:val="none"/>
        </w:rPr>
      </w:pPr>
    </w:p>
    <w:tbl>
      <w:tblPr>
        <w:tblStyle w:val="TableGrid"/>
        <w:tblW w:w="0" w:type="auto"/>
        <w:tblLook w:val="04A0" w:firstRow="1" w:lastRow="0" w:firstColumn="1" w:lastColumn="0" w:noHBand="0" w:noVBand="1"/>
      </w:tblPr>
      <w:tblGrid>
        <w:gridCol w:w="1980"/>
        <w:gridCol w:w="2693"/>
        <w:gridCol w:w="4343"/>
      </w:tblGrid>
      <w:tr w:rsidR="00DD0D3D" w14:paraId="2BCC4460" w14:textId="77777777" w:rsidTr="00DD0D3D">
        <w:tc>
          <w:tcPr>
            <w:tcW w:w="1980" w:type="dxa"/>
          </w:tcPr>
          <w:p w14:paraId="7417D65B" w14:textId="6AD4CF6C" w:rsidR="00DD0D3D" w:rsidRPr="001653FA" w:rsidRDefault="00DD0D3D" w:rsidP="00DF2027">
            <w:pPr>
              <w:rPr>
                <w:rFonts w:asciiTheme="majorHAnsi" w:hAnsiTheme="majorHAnsi" w:cstheme="majorHAnsi"/>
                <w:b/>
                <w:bCs/>
                <w:sz w:val="28"/>
                <w:szCs w:val="28"/>
              </w:rPr>
            </w:pPr>
            <w:r w:rsidRPr="001653FA">
              <w:rPr>
                <w:rFonts w:asciiTheme="majorHAnsi" w:hAnsiTheme="majorHAnsi" w:cstheme="majorHAnsi"/>
                <w:b/>
                <w:bCs/>
                <w:sz w:val="28"/>
                <w:szCs w:val="28"/>
              </w:rPr>
              <w:t>Hạng</w:t>
            </w:r>
          </w:p>
        </w:tc>
        <w:tc>
          <w:tcPr>
            <w:tcW w:w="2693" w:type="dxa"/>
          </w:tcPr>
          <w:p w14:paraId="51876621" w14:textId="40646A9D" w:rsidR="00DD0D3D" w:rsidRPr="001653FA" w:rsidRDefault="00DD0D3D" w:rsidP="00DF2027">
            <w:pPr>
              <w:rPr>
                <w:rFonts w:asciiTheme="majorHAnsi" w:hAnsiTheme="majorHAnsi" w:cstheme="majorHAnsi"/>
                <w:b/>
                <w:bCs/>
                <w:sz w:val="28"/>
                <w:szCs w:val="28"/>
              </w:rPr>
            </w:pPr>
            <w:r w:rsidRPr="001653FA">
              <w:rPr>
                <w:rFonts w:asciiTheme="majorHAnsi" w:hAnsiTheme="majorHAnsi" w:cstheme="majorHAnsi"/>
                <w:b/>
                <w:bCs/>
                <w:sz w:val="28"/>
                <w:szCs w:val="28"/>
              </w:rPr>
              <w:t>Full defect/350g</w:t>
            </w:r>
          </w:p>
        </w:tc>
        <w:tc>
          <w:tcPr>
            <w:tcW w:w="4343" w:type="dxa"/>
          </w:tcPr>
          <w:p w14:paraId="5265F09B" w14:textId="3819DF9B" w:rsidR="00DD0D3D" w:rsidRPr="001653FA" w:rsidRDefault="00DD0D3D" w:rsidP="00DF2027">
            <w:pPr>
              <w:rPr>
                <w:rFonts w:asciiTheme="majorHAnsi" w:hAnsiTheme="majorHAnsi" w:cstheme="majorHAnsi"/>
                <w:b/>
                <w:bCs/>
                <w:sz w:val="28"/>
                <w:szCs w:val="28"/>
              </w:rPr>
            </w:pPr>
            <w:r w:rsidRPr="001653FA">
              <w:rPr>
                <w:rFonts w:asciiTheme="majorHAnsi" w:hAnsiTheme="majorHAnsi" w:cstheme="majorHAnsi"/>
                <w:b/>
                <w:bCs/>
                <w:sz w:val="28"/>
                <w:szCs w:val="28"/>
              </w:rPr>
              <w:t xml:space="preserve">Yêu cầu kèm theo </w:t>
            </w:r>
          </w:p>
        </w:tc>
      </w:tr>
      <w:tr w:rsidR="00DD0D3D" w14:paraId="4D25C1D4" w14:textId="77777777" w:rsidTr="00DD0D3D">
        <w:tc>
          <w:tcPr>
            <w:tcW w:w="1980" w:type="dxa"/>
          </w:tcPr>
          <w:p w14:paraId="5667D716" w14:textId="5423AF5C" w:rsidR="00DD0D3D" w:rsidRDefault="00DD0D3D" w:rsidP="00DF2027">
            <w:pPr>
              <w:rPr>
                <w:rFonts w:asciiTheme="majorHAnsi" w:hAnsiTheme="majorHAnsi" w:cstheme="majorHAnsi"/>
                <w:sz w:val="28"/>
                <w:szCs w:val="28"/>
              </w:rPr>
            </w:pPr>
            <w:r>
              <w:rPr>
                <w:rFonts w:asciiTheme="majorHAnsi" w:hAnsiTheme="majorHAnsi" w:cstheme="majorHAnsi"/>
                <w:sz w:val="28"/>
                <w:szCs w:val="28"/>
              </w:rPr>
              <w:t>Specialty grade</w:t>
            </w:r>
          </w:p>
        </w:tc>
        <w:tc>
          <w:tcPr>
            <w:tcW w:w="2693" w:type="dxa"/>
          </w:tcPr>
          <w:p w14:paraId="68B35A61" w14:textId="6754641D" w:rsidR="00DD0D3D" w:rsidRDefault="00DD0D3D" w:rsidP="00DF2027">
            <w:pPr>
              <w:rPr>
                <w:rFonts w:asciiTheme="majorHAnsi" w:hAnsiTheme="majorHAnsi" w:cstheme="majorHAnsi"/>
                <w:sz w:val="28"/>
                <w:szCs w:val="28"/>
              </w:rPr>
            </w:pPr>
            <w:r>
              <w:rPr>
                <w:rFonts w:asciiTheme="majorHAnsi" w:hAnsiTheme="majorHAnsi" w:cstheme="majorHAnsi"/>
                <w:sz w:val="28"/>
                <w:szCs w:val="28"/>
              </w:rPr>
              <w:t xml:space="preserve">0-5 và 0 lỗi category 1 </w:t>
            </w:r>
          </w:p>
        </w:tc>
        <w:tc>
          <w:tcPr>
            <w:tcW w:w="4343" w:type="dxa"/>
          </w:tcPr>
          <w:p w14:paraId="439F30F3" w14:textId="1E220563" w:rsidR="00DD0D3D" w:rsidRDefault="00DD0D3D" w:rsidP="00DF2027">
            <w:pPr>
              <w:rPr>
                <w:rFonts w:asciiTheme="majorHAnsi" w:hAnsiTheme="majorHAnsi" w:cstheme="majorHAnsi"/>
                <w:sz w:val="28"/>
                <w:szCs w:val="28"/>
              </w:rPr>
            </w:pPr>
            <w:r>
              <w:rPr>
                <w:rFonts w:asciiTheme="majorHAnsi" w:hAnsiTheme="majorHAnsi" w:cstheme="majorHAnsi"/>
                <w:sz w:val="28"/>
                <w:szCs w:val="28"/>
              </w:rPr>
              <w:t>Cupping &gt;/ 80 điểm, o quaker trong 100g, đúng 1 cỡ sàng (screen) +- 5%</w:t>
            </w:r>
          </w:p>
        </w:tc>
      </w:tr>
      <w:tr w:rsidR="00DD0D3D" w14:paraId="674E61B7" w14:textId="77777777" w:rsidTr="00DD0D3D">
        <w:tc>
          <w:tcPr>
            <w:tcW w:w="1980" w:type="dxa"/>
          </w:tcPr>
          <w:p w14:paraId="3C89BCE7" w14:textId="3EA3DBBB" w:rsidR="00DD0D3D" w:rsidRDefault="00DD0D3D" w:rsidP="00DF2027">
            <w:pPr>
              <w:rPr>
                <w:rFonts w:asciiTheme="majorHAnsi" w:hAnsiTheme="majorHAnsi" w:cstheme="majorHAnsi"/>
                <w:sz w:val="28"/>
                <w:szCs w:val="28"/>
              </w:rPr>
            </w:pPr>
            <w:r>
              <w:rPr>
                <w:rFonts w:asciiTheme="majorHAnsi" w:hAnsiTheme="majorHAnsi" w:cstheme="majorHAnsi"/>
                <w:sz w:val="28"/>
                <w:szCs w:val="28"/>
              </w:rPr>
              <w:t xml:space="preserve">Prenium grade </w:t>
            </w:r>
          </w:p>
        </w:tc>
        <w:tc>
          <w:tcPr>
            <w:tcW w:w="2693" w:type="dxa"/>
          </w:tcPr>
          <w:p w14:paraId="0B20D06C" w14:textId="78503B4F" w:rsidR="00DD0D3D" w:rsidRDefault="00DD0D3D" w:rsidP="00DF2027">
            <w:pPr>
              <w:rPr>
                <w:rFonts w:asciiTheme="majorHAnsi" w:hAnsiTheme="majorHAnsi" w:cstheme="majorHAnsi"/>
                <w:sz w:val="28"/>
                <w:szCs w:val="28"/>
              </w:rPr>
            </w:pPr>
            <w:r>
              <w:rPr>
                <w:rFonts w:asciiTheme="majorHAnsi" w:hAnsiTheme="majorHAnsi" w:cstheme="majorHAnsi"/>
                <w:sz w:val="28"/>
                <w:szCs w:val="28"/>
              </w:rPr>
              <w:t>0-8 (cho phép có lỗi cat 1)</w:t>
            </w:r>
          </w:p>
        </w:tc>
        <w:tc>
          <w:tcPr>
            <w:tcW w:w="4343" w:type="dxa"/>
          </w:tcPr>
          <w:p w14:paraId="04E8854C" w14:textId="210E2EBD" w:rsidR="00DD0D3D" w:rsidRDefault="00DD0D3D" w:rsidP="00DF2027">
            <w:pPr>
              <w:rPr>
                <w:rFonts w:asciiTheme="majorHAnsi" w:hAnsiTheme="majorHAnsi" w:cstheme="majorHAnsi"/>
                <w:sz w:val="28"/>
                <w:szCs w:val="28"/>
              </w:rPr>
            </w:pPr>
            <w:r>
              <w:rPr>
                <w:rFonts w:asciiTheme="majorHAnsi" w:hAnsiTheme="majorHAnsi" w:cstheme="majorHAnsi"/>
                <w:sz w:val="28"/>
                <w:szCs w:val="28"/>
              </w:rPr>
              <w:t xml:space="preserve">Cupping &gt;/ 80, tối đa 3 quaker </w:t>
            </w:r>
          </w:p>
        </w:tc>
      </w:tr>
      <w:tr w:rsidR="00DD0D3D" w14:paraId="6D90A04B" w14:textId="77777777" w:rsidTr="00DD0D3D">
        <w:tc>
          <w:tcPr>
            <w:tcW w:w="1980" w:type="dxa"/>
          </w:tcPr>
          <w:p w14:paraId="450790A8" w14:textId="7B301DC6" w:rsidR="00DD0D3D" w:rsidRDefault="00DD0D3D" w:rsidP="00DF2027">
            <w:pPr>
              <w:rPr>
                <w:rFonts w:asciiTheme="majorHAnsi" w:hAnsiTheme="majorHAnsi" w:cstheme="majorHAnsi"/>
                <w:sz w:val="28"/>
                <w:szCs w:val="28"/>
              </w:rPr>
            </w:pPr>
            <w:r>
              <w:rPr>
                <w:rFonts w:asciiTheme="majorHAnsi" w:hAnsiTheme="majorHAnsi" w:cstheme="majorHAnsi"/>
                <w:sz w:val="28"/>
                <w:szCs w:val="28"/>
              </w:rPr>
              <w:t xml:space="preserve">Exchange grade </w:t>
            </w:r>
          </w:p>
        </w:tc>
        <w:tc>
          <w:tcPr>
            <w:tcW w:w="2693" w:type="dxa"/>
          </w:tcPr>
          <w:p w14:paraId="4E455B71" w14:textId="300F3D8A" w:rsidR="00DD0D3D" w:rsidRDefault="00DD0D3D" w:rsidP="00DF2027">
            <w:pPr>
              <w:rPr>
                <w:rFonts w:asciiTheme="majorHAnsi" w:hAnsiTheme="majorHAnsi" w:cstheme="majorHAnsi"/>
                <w:sz w:val="28"/>
                <w:szCs w:val="28"/>
              </w:rPr>
            </w:pPr>
            <w:r>
              <w:rPr>
                <w:rFonts w:asciiTheme="majorHAnsi" w:hAnsiTheme="majorHAnsi" w:cstheme="majorHAnsi"/>
                <w:sz w:val="28"/>
                <w:szCs w:val="28"/>
              </w:rPr>
              <w:t>9-23</w:t>
            </w:r>
          </w:p>
        </w:tc>
        <w:tc>
          <w:tcPr>
            <w:tcW w:w="4343" w:type="dxa"/>
          </w:tcPr>
          <w:p w14:paraId="55D1D2CB" w14:textId="5D44D845" w:rsidR="00DD0D3D" w:rsidRDefault="00DD0D3D" w:rsidP="00DF2027">
            <w:pPr>
              <w:rPr>
                <w:rFonts w:asciiTheme="majorHAnsi" w:hAnsiTheme="majorHAnsi" w:cstheme="majorHAnsi"/>
                <w:sz w:val="28"/>
                <w:szCs w:val="28"/>
              </w:rPr>
            </w:pPr>
            <w:r>
              <w:rPr>
                <w:rFonts w:asciiTheme="majorHAnsi" w:hAnsiTheme="majorHAnsi" w:cstheme="majorHAnsi"/>
                <w:sz w:val="28"/>
                <w:szCs w:val="28"/>
              </w:rPr>
              <w:t xml:space="preserve">Tối đa 5 quaker; &gt;/ 50% trên sàng 15, /&lt; </w:t>
            </w:r>
            <w:r w:rsidR="00430DA2">
              <w:rPr>
                <w:rFonts w:asciiTheme="majorHAnsi" w:hAnsiTheme="majorHAnsi" w:cstheme="majorHAnsi"/>
                <w:sz w:val="28"/>
                <w:szCs w:val="28"/>
              </w:rPr>
              <w:t>5% dưới sàng 15</w:t>
            </w:r>
          </w:p>
        </w:tc>
      </w:tr>
      <w:tr w:rsidR="00DD0D3D" w14:paraId="3F40E756" w14:textId="77777777" w:rsidTr="00DD0D3D">
        <w:tc>
          <w:tcPr>
            <w:tcW w:w="1980" w:type="dxa"/>
          </w:tcPr>
          <w:p w14:paraId="60624253" w14:textId="007A3B47" w:rsidR="00DD0D3D" w:rsidRDefault="00430DA2" w:rsidP="00DF2027">
            <w:pPr>
              <w:rPr>
                <w:rFonts w:asciiTheme="majorHAnsi" w:hAnsiTheme="majorHAnsi" w:cstheme="majorHAnsi"/>
                <w:sz w:val="28"/>
                <w:szCs w:val="28"/>
              </w:rPr>
            </w:pPr>
            <w:r>
              <w:rPr>
                <w:rFonts w:asciiTheme="majorHAnsi" w:hAnsiTheme="majorHAnsi" w:cstheme="majorHAnsi"/>
                <w:sz w:val="28"/>
                <w:szCs w:val="28"/>
              </w:rPr>
              <w:t>Below standart</w:t>
            </w:r>
          </w:p>
        </w:tc>
        <w:tc>
          <w:tcPr>
            <w:tcW w:w="2693" w:type="dxa"/>
          </w:tcPr>
          <w:p w14:paraId="34974557" w14:textId="4076208A" w:rsidR="00DD0D3D" w:rsidRDefault="00430DA2" w:rsidP="00DF2027">
            <w:pPr>
              <w:rPr>
                <w:rFonts w:asciiTheme="majorHAnsi" w:hAnsiTheme="majorHAnsi" w:cstheme="majorHAnsi"/>
                <w:sz w:val="28"/>
                <w:szCs w:val="28"/>
              </w:rPr>
            </w:pPr>
            <w:r>
              <w:rPr>
                <w:rFonts w:asciiTheme="majorHAnsi" w:hAnsiTheme="majorHAnsi" w:cstheme="majorHAnsi"/>
                <w:sz w:val="28"/>
                <w:szCs w:val="28"/>
              </w:rPr>
              <w:t>24-86</w:t>
            </w:r>
          </w:p>
        </w:tc>
        <w:tc>
          <w:tcPr>
            <w:tcW w:w="4343" w:type="dxa"/>
          </w:tcPr>
          <w:p w14:paraId="2A4BF69E" w14:textId="77777777" w:rsidR="00DD0D3D" w:rsidRDefault="00DD0D3D" w:rsidP="00DF2027">
            <w:pPr>
              <w:rPr>
                <w:rFonts w:asciiTheme="majorHAnsi" w:hAnsiTheme="majorHAnsi" w:cstheme="majorHAnsi"/>
                <w:sz w:val="28"/>
                <w:szCs w:val="28"/>
              </w:rPr>
            </w:pPr>
          </w:p>
        </w:tc>
      </w:tr>
      <w:tr w:rsidR="00DD0D3D" w14:paraId="18428ED5" w14:textId="77777777" w:rsidTr="00DD0D3D">
        <w:tc>
          <w:tcPr>
            <w:tcW w:w="1980" w:type="dxa"/>
          </w:tcPr>
          <w:p w14:paraId="37F7A336" w14:textId="34511517" w:rsidR="00DD0D3D" w:rsidRDefault="00430DA2" w:rsidP="00DF2027">
            <w:pPr>
              <w:rPr>
                <w:rFonts w:asciiTheme="majorHAnsi" w:hAnsiTheme="majorHAnsi" w:cstheme="majorHAnsi"/>
                <w:sz w:val="28"/>
                <w:szCs w:val="28"/>
              </w:rPr>
            </w:pPr>
            <w:r>
              <w:rPr>
                <w:rFonts w:asciiTheme="majorHAnsi" w:hAnsiTheme="majorHAnsi" w:cstheme="majorHAnsi"/>
                <w:sz w:val="28"/>
                <w:szCs w:val="28"/>
              </w:rPr>
              <w:t>Off grade</w:t>
            </w:r>
          </w:p>
        </w:tc>
        <w:tc>
          <w:tcPr>
            <w:tcW w:w="2693" w:type="dxa"/>
          </w:tcPr>
          <w:p w14:paraId="323D27B5" w14:textId="4D1ED395" w:rsidR="00DD0D3D" w:rsidRDefault="00430DA2" w:rsidP="00DF2027">
            <w:pPr>
              <w:rPr>
                <w:rFonts w:asciiTheme="majorHAnsi" w:hAnsiTheme="majorHAnsi" w:cstheme="majorHAnsi"/>
                <w:sz w:val="28"/>
                <w:szCs w:val="28"/>
              </w:rPr>
            </w:pPr>
            <w:r>
              <w:rPr>
                <w:rFonts w:asciiTheme="majorHAnsi" w:hAnsiTheme="majorHAnsi" w:cstheme="majorHAnsi"/>
                <w:sz w:val="28"/>
                <w:szCs w:val="28"/>
              </w:rPr>
              <w:t>&gt;86</w:t>
            </w:r>
          </w:p>
        </w:tc>
        <w:tc>
          <w:tcPr>
            <w:tcW w:w="4343" w:type="dxa"/>
          </w:tcPr>
          <w:p w14:paraId="6F292377" w14:textId="77777777" w:rsidR="00DD0D3D" w:rsidRDefault="00DD0D3D" w:rsidP="00DF2027">
            <w:pPr>
              <w:rPr>
                <w:rFonts w:asciiTheme="majorHAnsi" w:hAnsiTheme="majorHAnsi" w:cstheme="majorHAnsi"/>
                <w:sz w:val="28"/>
                <w:szCs w:val="28"/>
              </w:rPr>
            </w:pPr>
          </w:p>
        </w:tc>
      </w:tr>
    </w:tbl>
    <w:p w14:paraId="46031E04" w14:textId="152AA43B" w:rsidR="00DD0D3D" w:rsidRPr="00430DA2" w:rsidRDefault="00DD0D3D" w:rsidP="00DF2027">
      <w:pPr>
        <w:rPr>
          <w:rFonts w:asciiTheme="majorHAnsi" w:hAnsiTheme="majorHAnsi" w:cstheme="majorHAnsi"/>
          <w:b/>
          <w:bCs/>
          <w:sz w:val="28"/>
          <w:szCs w:val="28"/>
        </w:rPr>
      </w:pPr>
    </w:p>
    <w:p w14:paraId="1FEB19E4" w14:textId="53F7E94D" w:rsidR="00430DA2" w:rsidRDefault="00430DA2" w:rsidP="00DF2027">
      <w:pPr>
        <w:rPr>
          <w:rFonts w:asciiTheme="majorHAnsi" w:hAnsiTheme="majorHAnsi" w:cstheme="majorHAnsi"/>
          <w:b/>
          <w:bCs/>
          <w:sz w:val="48"/>
          <w:szCs w:val="48"/>
        </w:rPr>
      </w:pPr>
      <w:r w:rsidRPr="00430DA2">
        <w:rPr>
          <w:rFonts w:asciiTheme="majorHAnsi" w:hAnsiTheme="majorHAnsi" w:cstheme="majorHAnsi"/>
          <w:b/>
          <w:bCs/>
          <w:sz w:val="48"/>
          <w:szCs w:val="48"/>
        </w:rPr>
        <w:lastRenderedPageBreak/>
        <w:t>Nên nhớ phân hạng SCA chỉ dành cho loại Arabica chứ không dành cho RÔ</w:t>
      </w:r>
    </w:p>
    <w:p w14:paraId="68BE1BEB" w14:textId="77777777" w:rsidR="00430DA2" w:rsidRPr="0039353B" w:rsidRDefault="00430DA2" w:rsidP="00DF2027">
      <w:pPr>
        <w:rPr>
          <w:rFonts w:asciiTheme="majorHAnsi" w:hAnsiTheme="majorHAnsi" w:cstheme="majorHAnsi"/>
          <w:sz w:val="28"/>
          <w:szCs w:val="28"/>
        </w:rPr>
      </w:pPr>
    </w:p>
    <w:p w14:paraId="656DBAE1" w14:textId="5717A307" w:rsidR="00430DA2" w:rsidRDefault="0039353B" w:rsidP="00DF2027">
      <w:pPr>
        <w:rPr>
          <w:rFonts w:asciiTheme="majorHAnsi" w:hAnsiTheme="majorHAnsi" w:cstheme="majorHAnsi"/>
          <w:b/>
          <w:bCs/>
          <w:sz w:val="72"/>
          <w:szCs w:val="72"/>
        </w:rPr>
      </w:pPr>
      <w:r>
        <w:rPr>
          <w:rFonts w:asciiTheme="majorHAnsi" w:hAnsiTheme="majorHAnsi" w:cstheme="majorHAnsi"/>
          <w:b/>
          <w:bCs/>
          <w:sz w:val="72"/>
          <w:szCs w:val="72"/>
        </w:rPr>
        <w:t>Rô được đánh giá theo quy chuẩn điểm TCVN 4193:2014</w:t>
      </w:r>
    </w:p>
    <w:p w14:paraId="40D63343" w14:textId="05E271CA" w:rsidR="0039353B" w:rsidRDefault="0039353B" w:rsidP="00DF2027">
      <w:pPr>
        <w:rPr>
          <w:rFonts w:asciiTheme="majorHAnsi" w:hAnsiTheme="majorHAnsi" w:cstheme="majorHAnsi"/>
          <w:b/>
          <w:bCs/>
          <w:sz w:val="72"/>
          <w:szCs w:val="72"/>
        </w:rPr>
      </w:pPr>
      <w:r>
        <w:rPr>
          <w:rFonts w:asciiTheme="majorHAnsi" w:hAnsiTheme="majorHAnsi" w:cstheme="majorHAnsi"/>
          <w:b/>
          <w:bCs/>
          <w:sz w:val="72"/>
          <w:szCs w:val="72"/>
        </w:rPr>
        <w:t>CHỈ TIÊU:</w:t>
      </w:r>
    </w:p>
    <w:tbl>
      <w:tblPr>
        <w:tblStyle w:val="TableGrid"/>
        <w:tblW w:w="0" w:type="auto"/>
        <w:tblLook w:val="04A0" w:firstRow="1" w:lastRow="0" w:firstColumn="1" w:lastColumn="0" w:noHBand="0" w:noVBand="1"/>
      </w:tblPr>
      <w:tblGrid>
        <w:gridCol w:w="2254"/>
        <w:gridCol w:w="2254"/>
        <w:gridCol w:w="2254"/>
        <w:gridCol w:w="2254"/>
      </w:tblGrid>
      <w:tr w:rsidR="0039353B" w14:paraId="7CE6596F" w14:textId="77777777" w:rsidTr="0039353B">
        <w:tc>
          <w:tcPr>
            <w:tcW w:w="2254" w:type="dxa"/>
          </w:tcPr>
          <w:p w14:paraId="1298F5B7" w14:textId="7FD136B7" w:rsidR="0039353B" w:rsidRPr="003126E0" w:rsidRDefault="0039353B" w:rsidP="003126E0">
            <w:pPr>
              <w:jc w:val="center"/>
              <w:rPr>
                <w:rFonts w:asciiTheme="majorHAnsi" w:hAnsiTheme="majorHAnsi" w:cstheme="majorHAnsi"/>
                <w:b/>
                <w:bCs/>
                <w:sz w:val="28"/>
                <w:szCs w:val="28"/>
              </w:rPr>
            </w:pPr>
            <w:r w:rsidRPr="003126E0">
              <w:rPr>
                <w:rFonts w:asciiTheme="majorHAnsi" w:hAnsiTheme="majorHAnsi" w:cstheme="majorHAnsi"/>
                <w:b/>
                <w:bCs/>
                <w:sz w:val="28"/>
                <w:szCs w:val="28"/>
              </w:rPr>
              <w:t>Chỉ tiêu</w:t>
            </w:r>
          </w:p>
        </w:tc>
        <w:tc>
          <w:tcPr>
            <w:tcW w:w="2254" w:type="dxa"/>
          </w:tcPr>
          <w:p w14:paraId="11172D2C" w14:textId="69D9A5B5" w:rsidR="0039353B" w:rsidRPr="003126E0" w:rsidRDefault="0039353B" w:rsidP="003126E0">
            <w:pPr>
              <w:jc w:val="center"/>
              <w:rPr>
                <w:rFonts w:asciiTheme="majorHAnsi" w:hAnsiTheme="majorHAnsi" w:cstheme="majorHAnsi"/>
                <w:b/>
                <w:bCs/>
                <w:sz w:val="28"/>
                <w:szCs w:val="28"/>
              </w:rPr>
            </w:pPr>
            <w:r w:rsidRPr="003126E0">
              <w:rPr>
                <w:rFonts w:asciiTheme="majorHAnsi" w:hAnsiTheme="majorHAnsi" w:cstheme="majorHAnsi"/>
                <w:b/>
                <w:bCs/>
                <w:sz w:val="28"/>
                <w:szCs w:val="28"/>
              </w:rPr>
              <w:t>G1/S18</w:t>
            </w:r>
          </w:p>
        </w:tc>
        <w:tc>
          <w:tcPr>
            <w:tcW w:w="2254" w:type="dxa"/>
          </w:tcPr>
          <w:p w14:paraId="412CB399" w14:textId="04B17002" w:rsidR="0039353B" w:rsidRPr="003126E0" w:rsidRDefault="0039353B" w:rsidP="003126E0">
            <w:pPr>
              <w:jc w:val="center"/>
              <w:rPr>
                <w:rFonts w:asciiTheme="majorHAnsi" w:hAnsiTheme="majorHAnsi" w:cstheme="majorHAnsi"/>
                <w:b/>
                <w:bCs/>
                <w:sz w:val="28"/>
                <w:szCs w:val="28"/>
              </w:rPr>
            </w:pPr>
            <w:r w:rsidRPr="003126E0">
              <w:rPr>
                <w:rFonts w:asciiTheme="majorHAnsi" w:hAnsiTheme="majorHAnsi" w:cstheme="majorHAnsi"/>
                <w:b/>
                <w:bCs/>
                <w:sz w:val="28"/>
                <w:szCs w:val="28"/>
              </w:rPr>
              <w:t>G1/S16</w:t>
            </w:r>
          </w:p>
        </w:tc>
        <w:tc>
          <w:tcPr>
            <w:tcW w:w="2254" w:type="dxa"/>
          </w:tcPr>
          <w:p w14:paraId="6AF2BA6A" w14:textId="3671AD5F" w:rsidR="0039353B" w:rsidRPr="003126E0" w:rsidRDefault="0039353B" w:rsidP="003126E0">
            <w:pPr>
              <w:jc w:val="center"/>
              <w:rPr>
                <w:rFonts w:asciiTheme="majorHAnsi" w:hAnsiTheme="majorHAnsi" w:cstheme="majorHAnsi"/>
                <w:b/>
                <w:bCs/>
                <w:sz w:val="28"/>
                <w:szCs w:val="28"/>
              </w:rPr>
            </w:pPr>
            <w:r w:rsidRPr="003126E0">
              <w:rPr>
                <w:rFonts w:asciiTheme="majorHAnsi" w:hAnsiTheme="majorHAnsi" w:cstheme="majorHAnsi"/>
                <w:b/>
                <w:bCs/>
                <w:sz w:val="28"/>
                <w:szCs w:val="28"/>
              </w:rPr>
              <w:t>G2/S13</w:t>
            </w:r>
          </w:p>
        </w:tc>
      </w:tr>
      <w:tr w:rsidR="0039353B" w14:paraId="5EA5AF1F" w14:textId="77777777" w:rsidTr="0039353B">
        <w:tc>
          <w:tcPr>
            <w:tcW w:w="2254" w:type="dxa"/>
          </w:tcPr>
          <w:p w14:paraId="2C01EAF1" w14:textId="58CDBF66" w:rsidR="0039353B" w:rsidRPr="0039353B" w:rsidRDefault="0039353B" w:rsidP="003126E0">
            <w:pPr>
              <w:jc w:val="center"/>
              <w:rPr>
                <w:rFonts w:asciiTheme="majorHAnsi" w:hAnsiTheme="majorHAnsi" w:cstheme="majorHAnsi"/>
                <w:sz w:val="28"/>
                <w:szCs w:val="28"/>
              </w:rPr>
            </w:pPr>
            <w:r>
              <w:rPr>
                <w:rFonts w:asciiTheme="majorHAnsi" w:hAnsiTheme="majorHAnsi" w:cstheme="majorHAnsi"/>
                <w:sz w:val="28"/>
                <w:szCs w:val="28"/>
              </w:rPr>
              <w:t>Độ ẩm</w:t>
            </w:r>
          </w:p>
        </w:tc>
        <w:tc>
          <w:tcPr>
            <w:tcW w:w="2254" w:type="dxa"/>
          </w:tcPr>
          <w:p w14:paraId="609EDD84" w14:textId="1D39096A" w:rsidR="0039353B" w:rsidRPr="0039353B" w:rsidRDefault="0039353B" w:rsidP="003126E0">
            <w:pPr>
              <w:jc w:val="center"/>
              <w:rPr>
                <w:rFonts w:asciiTheme="majorHAnsi" w:hAnsiTheme="majorHAnsi" w:cstheme="majorHAnsi"/>
                <w:sz w:val="28"/>
                <w:szCs w:val="28"/>
              </w:rPr>
            </w:pPr>
            <w:r>
              <w:rPr>
                <w:rFonts w:asciiTheme="majorHAnsi" w:hAnsiTheme="majorHAnsi" w:cstheme="majorHAnsi"/>
                <w:sz w:val="28"/>
                <w:szCs w:val="28"/>
              </w:rPr>
              <w:t>/&lt;12,5%</w:t>
            </w:r>
          </w:p>
        </w:tc>
        <w:tc>
          <w:tcPr>
            <w:tcW w:w="2254" w:type="dxa"/>
          </w:tcPr>
          <w:p w14:paraId="49A4F31C" w14:textId="2DB4E72F" w:rsidR="0039353B" w:rsidRPr="0039353B" w:rsidRDefault="0039353B" w:rsidP="003126E0">
            <w:pPr>
              <w:jc w:val="center"/>
              <w:rPr>
                <w:rFonts w:asciiTheme="majorHAnsi" w:hAnsiTheme="majorHAnsi" w:cstheme="majorHAnsi"/>
                <w:sz w:val="28"/>
                <w:szCs w:val="28"/>
              </w:rPr>
            </w:pPr>
            <w:r>
              <w:rPr>
                <w:rFonts w:asciiTheme="majorHAnsi" w:hAnsiTheme="majorHAnsi" w:cstheme="majorHAnsi"/>
                <w:sz w:val="28"/>
                <w:szCs w:val="28"/>
              </w:rPr>
              <w:t>/&lt;12,5%</w:t>
            </w:r>
          </w:p>
        </w:tc>
        <w:tc>
          <w:tcPr>
            <w:tcW w:w="2254" w:type="dxa"/>
          </w:tcPr>
          <w:p w14:paraId="580F5110" w14:textId="1C172D8B" w:rsidR="0039353B" w:rsidRPr="0039353B" w:rsidRDefault="0039353B" w:rsidP="003126E0">
            <w:pPr>
              <w:jc w:val="center"/>
              <w:rPr>
                <w:rFonts w:asciiTheme="majorHAnsi" w:hAnsiTheme="majorHAnsi" w:cstheme="majorHAnsi"/>
                <w:sz w:val="28"/>
                <w:szCs w:val="28"/>
              </w:rPr>
            </w:pPr>
            <w:r>
              <w:rPr>
                <w:rFonts w:asciiTheme="majorHAnsi" w:hAnsiTheme="majorHAnsi" w:cstheme="majorHAnsi"/>
                <w:sz w:val="28"/>
                <w:szCs w:val="28"/>
              </w:rPr>
              <w:t>/&lt;12,5%</w:t>
            </w:r>
          </w:p>
        </w:tc>
      </w:tr>
      <w:tr w:rsidR="0039353B" w14:paraId="3D380F86" w14:textId="77777777" w:rsidTr="0039353B">
        <w:tc>
          <w:tcPr>
            <w:tcW w:w="2254" w:type="dxa"/>
          </w:tcPr>
          <w:p w14:paraId="153C3013" w14:textId="2B026230" w:rsidR="0039353B" w:rsidRPr="0039353B" w:rsidRDefault="0039353B" w:rsidP="003126E0">
            <w:pPr>
              <w:jc w:val="center"/>
              <w:rPr>
                <w:rFonts w:asciiTheme="majorHAnsi" w:hAnsiTheme="majorHAnsi" w:cstheme="majorHAnsi"/>
                <w:sz w:val="28"/>
                <w:szCs w:val="28"/>
              </w:rPr>
            </w:pPr>
            <w:r>
              <w:rPr>
                <w:rFonts w:asciiTheme="majorHAnsi" w:hAnsiTheme="majorHAnsi" w:cstheme="majorHAnsi"/>
                <w:sz w:val="28"/>
                <w:szCs w:val="28"/>
              </w:rPr>
              <w:t>Hạt đen</w:t>
            </w:r>
          </w:p>
        </w:tc>
        <w:tc>
          <w:tcPr>
            <w:tcW w:w="2254" w:type="dxa"/>
          </w:tcPr>
          <w:p w14:paraId="410D0D63" w14:textId="73467644" w:rsidR="0039353B" w:rsidRPr="0039353B" w:rsidRDefault="003126E0" w:rsidP="003126E0">
            <w:pPr>
              <w:jc w:val="center"/>
              <w:rPr>
                <w:rFonts w:asciiTheme="majorHAnsi" w:hAnsiTheme="majorHAnsi" w:cstheme="majorHAnsi"/>
                <w:sz w:val="28"/>
                <w:szCs w:val="28"/>
              </w:rPr>
            </w:pPr>
            <w:r>
              <w:rPr>
                <w:rFonts w:asciiTheme="majorHAnsi" w:hAnsiTheme="majorHAnsi" w:cstheme="majorHAnsi"/>
                <w:sz w:val="28"/>
                <w:szCs w:val="28"/>
              </w:rPr>
              <w:t>/&lt; 2%</w:t>
            </w:r>
          </w:p>
        </w:tc>
        <w:tc>
          <w:tcPr>
            <w:tcW w:w="2254" w:type="dxa"/>
          </w:tcPr>
          <w:p w14:paraId="2CC7698E" w14:textId="6A41B8B4" w:rsidR="0039353B" w:rsidRPr="0039353B" w:rsidRDefault="003126E0" w:rsidP="003126E0">
            <w:pPr>
              <w:jc w:val="center"/>
              <w:rPr>
                <w:rFonts w:asciiTheme="majorHAnsi" w:hAnsiTheme="majorHAnsi" w:cstheme="majorHAnsi"/>
                <w:sz w:val="28"/>
                <w:szCs w:val="28"/>
              </w:rPr>
            </w:pPr>
            <w:r>
              <w:rPr>
                <w:rFonts w:asciiTheme="majorHAnsi" w:hAnsiTheme="majorHAnsi" w:cstheme="majorHAnsi"/>
                <w:sz w:val="28"/>
                <w:szCs w:val="28"/>
              </w:rPr>
              <w:t>/&lt; 2%</w:t>
            </w:r>
          </w:p>
        </w:tc>
        <w:tc>
          <w:tcPr>
            <w:tcW w:w="2254" w:type="dxa"/>
          </w:tcPr>
          <w:p w14:paraId="79293736" w14:textId="27EFA05A" w:rsidR="0039353B" w:rsidRPr="0039353B" w:rsidRDefault="003126E0" w:rsidP="003126E0">
            <w:pPr>
              <w:jc w:val="center"/>
              <w:rPr>
                <w:rFonts w:asciiTheme="majorHAnsi" w:hAnsiTheme="majorHAnsi" w:cstheme="majorHAnsi"/>
                <w:sz w:val="28"/>
                <w:szCs w:val="28"/>
              </w:rPr>
            </w:pPr>
            <w:r>
              <w:rPr>
                <w:rFonts w:asciiTheme="majorHAnsi" w:hAnsiTheme="majorHAnsi" w:cstheme="majorHAnsi"/>
                <w:sz w:val="28"/>
                <w:szCs w:val="28"/>
              </w:rPr>
              <w:t>Gộp</w:t>
            </w:r>
          </w:p>
        </w:tc>
      </w:tr>
      <w:tr w:rsidR="0039353B" w14:paraId="69E3D0C6" w14:textId="77777777" w:rsidTr="0039353B">
        <w:tc>
          <w:tcPr>
            <w:tcW w:w="2254" w:type="dxa"/>
          </w:tcPr>
          <w:p w14:paraId="2AB859BA" w14:textId="7FC68520" w:rsidR="0039353B" w:rsidRPr="0039353B" w:rsidRDefault="0039353B" w:rsidP="003126E0">
            <w:pPr>
              <w:jc w:val="center"/>
              <w:rPr>
                <w:rFonts w:asciiTheme="majorHAnsi" w:hAnsiTheme="majorHAnsi" w:cstheme="majorHAnsi"/>
                <w:sz w:val="28"/>
                <w:szCs w:val="28"/>
              </w:rPr>
            </w:pPr>
            <w:r>
              <w:rPr>
                <w:rFonts w:asciiTheme="majorHAnsi" w:hAnsiTheme="majorHAnsi" w:cstheme="majorHAnsi"/>
                <w:sz w:val="28"/>
                <w:szCs w:val="28"/>
              </w:rPr>
              <w:t>Hạt vỡ</w:t>
            </w:r>
          </w:p>
        </w:tc>
        <w:tc>
          <w:tcPr>
            <w:tcW w:w="2254" w:type="dxa"/>
          </w:tcPr>
          <w:p w14:paraId="7D570A6F" w14:textId="7AAC790D" w:rsidR="0039353B" w:rsidRPr="0039353B" w:rsidRDefault="003126E0" w:rsidP="003126E0">
            <w:pPr>
              <w:jc w:val="center"/>
              <w:rPr>
                <w:rFonts w:asciiTheme="majorHAnsi" w:hAnsiTheme="majorHAnsi" w:cstheme="majorHAnsi"/>
                <w:sz w:val="28"/>
                <w:szCs w:val="28"/>
              </w:rPr>
            </w:pPr>
            <w:r>
              <w:rPr>
                <w:rFonts w:asciiTheme="majorHAnsi" w:hAnsiTheme="majorHAnsi" w:cstheme="majorHAnsi"/>
                <w:sz w:val="28"/>
                <w:szCs w:val="28"/>
              </w:rPr>
              <w:t>/&lt; 2%</w:t>
            </w:r>
          </w:p>
        </w:tc>
        <w:tc>
          <w:tcPr>
            <w:tcW w:w="2254" w:type="dxa"/>
          </w:tcPr>
          <w:p w14:paraId="0F384AAD" w14:textId="45ACCE99" w:rsidR="0039353B" w:rsidRPr="0039353B" w:rsidRDefault="003126E0" w:rsidP="003126E0">
            <w:pPr>
              <w:jc w:val="center"/>
              <w:rPr>
                <w:rFonts w:asciiTheme="majorHAnsi" w:hAnsiTheme="majorHAnsi" w:cstheme="majorHAnsi"/>
                <w:sz w:val="28"/>
                <w:szCs w:val="28"/>
              </w:rPr>
            </w:pPr>
            <w:r>
              <w:rPr>
                <w:rFonts w:asciiTheme="majorHAnsi" w:hAnsiTheme="majorHAnsi" w:cstheme="majorHAnsi"/>
                <w:sz w:val="28"/>
                <w:szCs w:val="28"/>
              </w:rPr>
              <w:t>/&lt; 2%</w:t>
            </w:r>
          </w:p>
        </w:tc>
        <w:tc>
          <w:tcPr>
            <w:tcW w:w="2254" w:type="dxa"/>
          </w:tcPr>
          <w:p w14:paraId="7D95762E" w14:textId="77777777" w:rsidR="0039353B" w:rsidRPr="0039353B" w:rsidRDefault="0039353B" w:rsidP="003126E0">
            <w:pPr>
              <w:jc w:val="center"/>
              <w:rPr>
                <w:rFonts w:asciiTheme="majorHAnsi" w:hAnsiTheme="majorHAnsi" w:cstheme="majorHAnsi"/>
                <w:sz w:val="28"/>
                <w:szCs w:val="28"/>
              </w:rPr>
            </w:pPr>
          </w:p>
        </w:tc>
      </w:tr>
      <w:tr w:rsidR="0039353B" w14:paraId="5F4D9954" w14:textId="77777777" w:rsidTr="0039353B">
        <w:tc>
          <w:tcPr>
            <w:tcW w:w="2254" w:type="dxa"/>
          </w:tcPr>
          <w:p w14:paraId="63CD24C1" w14:textId="640BE720" w:rsidR="0039353B" w:rsidRPr="0039353B" w:rsidRDefault="0039353B" w:rsidP="003126E0">
            <w:pPr>
              <w:jc w:val="center"/>
              <w:rPr>
                <w:rFonts w:asciiTheme="majorHAnsi" w:hAnsiTheme="majorHAnsi" w:cstheme="majorHAnsi"/>
                <w:sz w:val="28"/>
                <w:szCs w:val="28"/>
              </w:rPr>
            </w:pPr>
            <w:r>
              <w:rPr>
                <w:rFonts w:asciiTheme="majorHAnsi" w:hAnsiTheme="majorHAnsi" w:cstheme="majorHAnsi"/>
                <w:sz w:val="28"/>
                <w:szCs w:val="28"/>
              </w:rPr>
              <w:t>Hạt đen và vỡ gộp</w:t>
            </w:r>
          </w:p>
        </w:tc>
        <w:tc>
          <w:tcPr>
            <w:tcW w:w="2254" w:type="dxa"/>
          </w:tcPr>
          <w:p w14:paraId="5007DE5F" w14:textId="77777777" w:rsidR="0039353B" w:rsidRPr="0039353B" w:rsidRDefault="0039353B" w:rsidP="003126E0">
            <w:pPr>
              <w:jc w:val="center"/>
              <w:rPr>
                <w:rFonts w:asciiTheme="majorHAnsi" w:hAnsiTheme="majorHAnsi" w:cstheme="majorHAnsi"/>
                <w:sz w:val="28"/>
                <w:szCs w:val="28"/>
              </w:rPr>
            </w:pPr>
          </w:p>
        </w:tc>
        <w:tc>
          <w:tcPr>
            <w:tcW w:w="2254" w:type="dxa"/>
          </w:tcPr>
          <w:p w14:paraId="58EACFAE" w14:textId="77777777" w:rsidR="0039353B" w:rsidRPr="0039353B" w:rsidRDefault="0039353B" w:rsidP="003126E0">
            <w:pPr>
              <w:jc w:val="center"/>
              <w:rPr>
                <w:rFonts w:asciiTheme="majorHAnsi" w:hAnsiTheme="majorHAnsi" w:cstheme="majorHAnsi"/>
                <w:sz w:val="28"/>
                <w:szCs w:val="28"/>
              </w:rPr>
            </w:pPr>
          </w:p>
        </w:tc>
        <w:tc>
          <w:tcPr>
            <w:tcW w:w="2254" w:type="dxa"/>
          </w:tcPr>
          <w:p w14:paraId="432E3900" w14:textId="3183C7AE" w:rsidR="0039353B" w:rsidRPr="0039353B" w:rsidRDefault="003126E0" w:rsidP="003126E0">
            <w:pPr>
              <w:jc w:val="center"/>
              <w:rPr>
                <w:rFonts w:asciiTheme="majorHAnsi" w:hAnsiTheme="majorHAnsi" w:cstheme="majorHAnsi"/>
                <w:sz w:val="28"/>
                <w:szCs w:val="28"/>
              </w:rPr>
            </w:pPr>
            <w:r>
              <w:rPr>
                <w:rFonts w:asciiTheme="majorHAnsi" w:hAnsiTheme="majorHAnsi" w:cstheme="majorHAnsi"/>
                <w:sz w:val="28"/>
                <w:szCs w:val="28"/>
              </w:rPr>
              <w:t>/&lt; 5%</w:t>
            </w:r>
          </w:p>
        </w:tc>
      </w:tr>
      <w:tr w:rsidR="0039353B" w14:paraId="521DBA96" w14:textId="77777777" w:rsidTr="0039353B">
        <w:tc>
          <w:tcPr>
            <w:tcW w:w="2254" w:type="dxa"/>
          </w:tcPr>
          <w:p w14:paraId="3F000DAC" w14:textId="4D83ECF2" w:rsidR="0039353B" w:rsidRPr="0039353B" w:rsidRDefault="0039353B" w:rsidP="003126E0">
            <w:pPr>
              <w:jc w:val="center"/>
              <w:rPr>
                <w:rFonts w:asciiTheme="majorHAnsi" w:hAnsiTheme="majorHAnsi" w:cstheme="majorHAnsi"/>
                <w:sz w:val="28"/>
                <w:szCs w:val="28"/>
              </w:rPr>
            </w:pPr>
            <w:r>
              <w:rPr>
                <w:rFonts w:asciiTheme="majorHAnsi" w:hAnsiTheme="majorHAnsi" w:cstheme="majorHAnsi"/>
                <w:sz w:val="28"/>
                <w:szCs w:val="28"/>
              </w:rPr>
              <w:t>Tạp chất</w:t>
            </w:r>
          </w:p>
        </w:tc>
        <w:tc>
          <w:tcPr>
            <w:tcW w:w="2254" w:type="dxa"/>
          </w:tcPr>
          <w:p w14:paraId="00195761" w14:textId="5881B760" w:rsidR="0039353B" w:rsidRPr="0039353B" w:rsidRDefault="003126E0" w:rsidP="003126E0">
            <w:pPr>
              <w:jc w:val="center"/>
              <w:rPr>
                <w:rFonts w:asciiTheme="majorHAnsi" w:hAnsiTheme="majorHAnsi" w:cstheme="majorHAnsi"/>
                <w:sz w:val="28"/>
                <w:szCs w:val="28"/>
              </w:rPr>
            </w:pPr>
            <w:r>
              <w:rPr>
                <w:rFonts w:asciiTheme="majorHAnsi" w:hAnsiTheme="majorHAnsi" w:cstheme="majorHAnsi"/>
                <w:sz w:val="28"/>
                <w:szCs w:val="28"/>
              </w:rPr>
              <w:t>/&lt; 0,5%</w:t>
            </w:r>
          </w:p>
        </w:tc>
        <w:tc>
          <w:tcPr>
            <w:tcW w:w="2254" w:type="dxa"/>
          </w:tcPr>
          <w:p w14:paraId="6739DA2F" w14:textId="4864AEA2" w:rsidR="0039353B" w:rsidRPr="0039353B" w:rsidRDefault="003126E0" w:rsidP="003126E0">
            <w:pPr>
              <w:jc w:val="center"/>
              <w:rPr>
                <w:rFonts w:asciiTheme="majorHAnsi" w:hAnsiTheme="majorHAnsi" w:cstheme="majorHAnsi"/>
                <w:sz w:val="28"/>
                <w:szCs w:val="28"/>
              </w:rPr>
            </w:pPr>
            <w:r>
              <w:rPr>
                <w:rFonts w:asciiTheme="majorHAnsi" w:hAnsiTheme="majorHAnsi" w:cstheme="majorHAnsi"/>
                <w:sz w:val="28"/>
                <w:szCs w:val="28"/>
              </w:rPr>
              <w:t>/&lt; 0,5%</w:t>
            </w:r>
          </w:p>
        </w:tc>
        <w:tc>
          <w:tcPr>
            <w:tcW w:w="2254" w:type="dxa"/>
          </w:tcPr>
          <w:p w14:paraId="317434E3" w14:textId="44D3D6B4" w:rsidR="0039353B" w:rsidRPr="0039353B" w:rsidRDefault="003126E0" w:rsidP="003126E0">
            <w:pPr>
              <w:jc w:val="center"/>
              <w:rPr>
                <w:rFonts w:asciiTheme="majorHAnsi" w:hAnsiTheme="majorHAnsi" w:cstheme="majorHAnsi"/>
                <w:sz w:val="28"/>
                <w:szCs w:val="28"/>
              </w:rPr>
            </w:pPr>
            <w:r>
              <w:rPr>
                <w:rFonts w:asciiTheme="majorHAnsi" w:hAnsiTheme="majorHAnsi" w:cstheme="majorHAnsi"/>
                <w:sz w:val="28"/>
                <w:szCs w:val="28"/>
              </w:rPr>
              <w:t>/&lt; 1%</w:t>
            </w:r>
          </w:p>
        </w:tc>
      </w:tr>
      <w:tr w:rsidR="0039353B" w14:paraId="7B7933D9" w14:textId="77777777" w:rsidTr="0039353B">
        <w:tc>
          <w:tcPr>
            <w:tcW w:w="2254" w:type="dxa"/>
          </w:tcPr>
          <w:p w14:paraId="598BE954" w14:textId="1BD57648" w:rsidR="0039353B" w:rsidRPr="0039353B" w:rsidRDefault="0039353B" w:rsidP="003126E0">
            <w:pPr>
              <w:jc w:val="center"/>
              <w:rPr>
                <w:rFonts w:asciiTheme="majorHAnsi" w:hAnsiTheme="majorHAnsi" w:cstheme="majorHAnsi"/>
                <w:sz w:val="28"/>
                <w:szCs w:val="28"/>
              </w:rPr>
            </w:pPr>
            <w:r>
              <w:rPr>
                <w:rFonts w:asciiTheme="majorHAnsi" w:hAnsiTheme="majorHAnsi" w:cstheme="majorHAnsi"/>
                <w:sz w:val="28"/>
                <w:szCs w:val="28"/>
              </w:rPr>
              <w:t>Lẫn loại khác</w:t>
            </w:r>
          </w:p>
        </w:tc>
        <w:tc>
          <w:tcPr>
            <w:tcW w:w="2254" w:type="dxa"/>
          </w:tcPr>
          <w:p w14:paraId="67831760" w14:textId="598C4562" w:rsidR="0039353B" w:rsidRPr="0039353B" w:rsidRDefault="003126E0" w:rsidP="003126E0">
            <w:pPr>
              <w:jc w:val="center"/>
              <w:rPr>
                <w:rFonts w:asciiTheme="majorHAnsi" w:hAnsiTheme="majorHAnsi" w:cstheme="majorHAnsi"/>
                <w:sz w:val="28"/>
                <w:szCs w:val="28"/>
              </w:rPr>
            </w:pPr>
            <w:r>
              <w:rPr>
                <w:rFonts w:asciiTheme="majorHAnsi" w:hAnsiTheme="majorHAnsi" w:cstheme="majorHAnsi"/>
                <w:sz w:val="28"/>
                <w:szCs w:val="28"/>
              </w:rPr>
              <w:t>/&lt; 0,5%</w:t>
            </w:r>
          </w:p>
        </w:tc>
        <w:tc>
          <w:tcPr>
            <w:tcW w:w="2254" w:type="dxa"/>
          </w:tcPr>
          <w:p w14:paraId="2B24B23D" w14:textId="754E93D8" w:rsidR="0039353B" w:rsidRPr="0039353B" w:rsidRDefault="003126E0" w:rsidP="003126E0">
            <w:pPr>
              <w:jc w:val="center"/>
              <w:rPr>
                <w:rFonts w:asciiTheme="majorHAnsi" w:hAnsiTheme="majorHAnsi" w:cstheme="majorHAnsi"/>
                <w:sz w:val="28"/>
                <w:szCs w:val="28"/>
              </w:rPr>
            </w:pPr>
            <w:r>
              <w:rPr>
                <w:rFonts w:asciiTheme="majorHAnsi" w:hAnsiTheme="majorHAnsi" w:cstheme="majorHAnsi"/>
                <w:sz w:val="28"/>
                <w:szCs w:val="28"/>
              </w:rPr>
              <w:t>/&lt; 0,5%</w:t>
            </w:r>
          </w:p>
        </w:tc>
        <w:tc>
          <w:tcPr>
            <w:tcW w:w="2254" w:type="dxa"/>
          </w:tcPr>
          <w:p w14:paraId="39D6AB5F" w14:textId="77777777" w:rsidR="0039353B" w:rsidRPr="0039353B" w:rsidRDefault="0039353B" w:rsidP="003126E0">
            <w:pPr>
              <w:jc w:val="center"/>
              <w:rPr>
                <w:rFonts w:asciiTheme="majorHAnsi" w:hAnsiTheme="majorHAnsi" w:cstheme="majorHAnsi"/>
                <w:sz w:val="28"/>
                <w:szCs w:val="28"/>
              </w:rPr>
            </w:pPr>
          </w:p>
        </w:tc>
      </w:tr>
      <w:tr w:rsidR="0039353B" w14:paraId="19CE417F" w14:textId="77777777" w:rsidTr="0039353B">
        <w:tc>
          <w:tcPr>
            <w:tcW w:w="2254" w:type="dxa"/>
          </w:tcPr>
          <w:p w14:paraId="73C711F3" w14:textId="6E3C12AC" w:rsidR="0039353B" w:rsidRPr="0039353B" w:rsidRDefault="0039353B" w:rsidP="003126E0">
            <w:pPr>
              <w:jc w:val="center"/>
              <w:rPr>
                <w:rFonts w:asciiTheme="majorHAnsi" w:hAnsiTheme="majorHAnsi" w:cstheme="majorHAnsi"/>
                <w:sz w:val="28"/>
                <w:szCs w:val="28"/>
              </w:rPr>
            </w:pPr>
            <w:r>
              <w:rPr>
                <w:rFonts w:asciiTheme="majorHAnsi" w:hAnsiTheme="majorHAnsi" w:cstheme="majorHAnsi"/>
                <w:sz w:val="28"/>
                <w:szCs w:val="28"/>
              </w:rPr>
              <w:t>Sàng</w:t>
            </w:r>
          </w:p>
        </w:tc>
        <w:tc>
          <w:tcPr>
            <w:tcW w:w="2254" w:type="dxa"/>
          </w:tcPr>
          <w:p w14:paraId="37089CE0" w14:textId="0D2A7B20" w:rsidR="0039353B" w:rsidRPr="0039353B" w:rsidRDefault="003126E0" w:rsidP="003126E0">
            <w:pPr>
              <w:jc w:val="center"/>
              <w:rPr>
                <w:rFonts w:asciiTheme="majorHAnsi" w:hAnsiTheme="majorHAnsi" w:cstheme="majorHAnsi"/>
                <w:sz w:val="28"/>
                <w:szCs w:val="28"/>
              </w:rPr>
            </w:pPr>
            <w:r>
              <w:rPr>
                <w:rFonts w:asciiTheme="majorHAnsi" w:hAnsiTheme="majorHAnsi" w:cstheme="majorHAnsi"/>
                <w:sz w:val="28"/>
                <w:szCs w:val="28"/>
              </w:rPr>
              <w:t>&gt;/90% /sàng 18 (7,1mm)</w:t>
            </w:r>
          </w:p>
        </w:tc>
        <w:tc>
          <w:tcPr>
            <w:tcW w:w="2254" w:type="dxa"/>
          </w:tcPr>
          <w:p w14:paraId="6077121E" w14:textId="68D5F134" w:rsidR="0039353B" w:rsidRPr="0039353B" w:rsidRDefault="003126E0" w:rsidP="003126E0">
            <w:pPr>
              <w:jc w:val="center"/>
              <w:rPr>
                <w:rFonts w:asciiTheme="majorHAnsi" w:hAnsiTheme="majorHAnsi" w:cstheme="majorHAnsi"/>
                <w:sz w:val="28"/>
                <w:szCs w:val="28"/>
              </w:rPr>
            </w:pPr>
            <w:r>
              <w:rPr>
                <w:rFonts w:asciiTheme="majorHAnsi" w:hAnsiTheme="majorHAnsi" w:cstheme="majorHAnsi"/>
                <w:sz w:val="28"/>
                <w:szCs w:val="28"/>
              </w:rPr>
              <w:t>&gt;/ 90% /sàng 16</w:t>
            </w:r>
          </w:p>
        </w:tc>
        <w:tc>
          <w:tcPr>
            <w:tcW w:w="2254" w:type="dxa"/>
          </w:tcPr>
          <w:p w14:paraId="52FEF372" w14:textId="1A6B360D" w:rsidR="0039353B" w:rsidRPr="0039353B" w:rsidRDefault="003126E0" w:rsidP="003126E0">
            <w:pPr>
              <w:jc w:val="center"/>
              <w:rPr>
                <w:rFonts w:asciiTheme="majorHAnsi" w:hAnsiTheme="majorHAnsi" w:cstheme="majorHAnsi"/>
                <w:sz w:val="28"/>
                <w:szCs w:val="28"/>
              </w:rPr>
            </w:pPr>
            <w:r>
              <w:rPr>
                <w:rFonts w:asciiTheme="majorHAnsi" w:hAnsiTheme="majorHAnsi" w:cstheme="majorHAnsi"/>
                <w:sz w:val="28"/>
                <w:szCs w:val="28"/>
              </w:rPr>
              <w:t>&gt;/ sàng 13</w:t>
            </w:r>
          </w:p>
        </w:tc>
      </w:tr>
      <w:tr w:rsidR="0039353B" w14:paraId="27A0A39E" w14:textId="77777777" w:rsidTr="0039353B">
        <w:tc>
          <w:tcPr>
            <w:tcW w:w="2254" w:type="dxa"/>
          </w:tcPr>
          <w:p w14:paraId="7E351F25" w14:textId="767EB853" w:rsidR="0039353B" w:rsidRPr="0039353B" w:rsidRDefault="0039353B" w:rsidP="003126E0">
            <w:pPr>
              <w:jc w:val="center"/>
              <w:rPr>
                <w:rFonts w:asciiTheme="majorHAnsi" w:hAnsiTheme="majorHAnsi" w:cstheme="majorHAnsi"/>
                <w:sz w:val="28"/>
                <w:szCs w:val="28"/>
              </w:rPr>
            </w:pPr>
            <w:r>
              <w:rPr>
                <w:rFonts w:asciiTheme="majorHAnsi" w:hAnsiTheme="majorHAnsi" w:cstheme="majorHAnsi"/>
                <w:sz w:val="28"/>
                <w:szCs w:val="28"/>
              </w:rPr>
              <w:t>Đóng gói</w:t>
            </w:r>
          </w:p>
        </w:tc>
        <w:tc>
          <w:tcPr>
            <w:tcW w:w="2254" w:type="dxa"/>
          </w:tcPr>
          <w:p w14:paraId="56F8BBC3" w14:textId="0497444F" w:rsidR="0039353B" w:rsidRPr="0039353B" w:rsidRDefault="003126E0" w:rsidP="003126E0">
            <w:pPr>
              <w:jc w:val="center"/>
              <w:rPr>
                <w:rFonts w:asciiTheme="majorHAnsi" w:hAnsiTheme="majorHAnsi" w:cstheme="majorHAnsi"/>
                <w:sz w:val="28"/>
                <w:szCs w:val="28"/>
              </w:rPr>
            </w:pPr>
            <w:r>
              <w:rPr>
                <w:rFonts w:asciiTheme="majorHAnsi" w:hAnsiTheme="majorHAnsi" w:cstheme="majorHAnsi"/>
                <w:sz w:val="28"/>
                <w:szCs w:val="28"/>
              </w:rPr>
              <w:t>Bao đay 60 kg</w:t>
            </w:r>
          </w:p>
        </w:tc>
        <w:tc>
          <w:tcPr>
            <w:tcW w:w="2254" w:type="dxa"/>
          </w:tcPr>
          <w:p w14:paraId="1F480248" w14:textId="12F714CA" w:rsidR="0039353B" w:rsidRPr="0039353B" w:rsidRDefault="003126E0" w:rsidP="003126E0">
            <w:pPr>
              <w:jc w:val="center"/>
              <w:rPr>
                <w:rFonts w:asciiTheme="majorHAnsi" w:hAnsiTheme="majorHAnsi" w:cstheme="majorHAnsi"/>
                <w:sz w:val="28"/>
                <w:szCs w:val="28"/>
              </w:rPr>
            </w:pPr>
            <w:r>
              <w:rPr>
                <w:rFonts w:asciiTheme="majorHAnsi" w:hAnsiTheme="majorHAnsi" w:cstheme="majorHAnsi"/>
                <w:sz w:val="28"/>
                <w:szCs w:val="28"/>
              </w:rPr>
              <w:t>60kg</w:t>
            </w:r>
          </w:p>
        </w:tc>
        <w:tc>
          <w:tcPr>
            <w:tcW w:w="2254" w:type="dxa"/>
          </w:tcPr>
          <w:p w14:paraId="288C40DA" w14:textId="7DDBA961" w:rsidR="0039353B" w:rsidRPr="0039353B" w:rsidRDefault="003126E0" w:rsidP="003126E0">
            <w:pPr>
              <w:jc w:val="center"/>
              <w:rPr>
                <w:rFonts w:asciiTheme="majorHAnsi" w:hAnsiTheme="majorHAnsi" w:cstheme="majorHAnsi"/>
                <w:sz w:val="28"/>
                <w:szCs w:val="28"/>
              </w:rPr>
            </w:pPr>
            <w:r>
              <w:rPr>
                <w:rFonts w:asciiTheme="majorHAnsi" w:hAnsiTheme="majorHAnsi" w:cstheme="majorHAnsi"/>
                <w:sz w:val="28"/>
                <w:szCs w:val="28"/>
              </w:rPr>
              <w:t>60kg</w:t>
            </w:r>
          </w:p>
        </w:tc>
      </w:tr>
    </w:tbl>
    <w:p w14:paraId="5B340E06" w14:textId="6EFDD75C" w:rsidR="0039353B" w:rsidRDefault="0039353B" w:rsidP="00DF2027">
      <w:pPr>
        <w:rPr>
          <w:rFonts w:asciiTheme="majorHAnsi" w:hAnsiTheme="majorHAnsi" w:cstheme="majorHAnsi"/>
          <w:b/>
          <w:bCs/>
          <w:sz w:val="72"/>
          <w:szCs w:val="72"/>
        </w:rPr>
      </w:pPr>
    </w:p>
    <w:p w14:paraId="1B3BDEA2" w14:textId="74F6F3D4" w:rsidR="003126E0" w:rsidRDefault="003126E0" w:rsidP="00DF2027">
      <w:pPr>
        <w:rPr>
          <w:rFonts w:asciiTheme="majorHAnsi" w:hAnsiTheme="majorHAnsi" w:cstheme="majorHAnsi"/>
          <w:b/>
          <w:bCs/>
          <w:sz w:val="32"/>
          <w:szCs w:val="32"/>
        </w:rPr>
      </w:pPr>
      <w:r>
        <w:rPr>
          <w:rFonts w:asciiTheme="majorHAnsi" w:hAnsiTheme="majorHAnsi" w:cstheme="majorHAnsi"/>
          <w:b/>
          <w:bCs/>
          <w:sz w:val="32"/>
          <w:szCs w:val="32"/>
        </w:rPr>
        <w:t>TRÊN TỔNG THANG 100 ĐIỂM:</w:t>
      </w:r>
    </w:p>
    <w:tbl>
      <w:tblPr>
        <w:tblStyle w:val="TableGrid"/>
        <w:tblW w:w="0" w:type="auto"/>
        <w:tblLook w:val="04A0" w:firstRow="1" w:lastRow="0" w:firstColumn="1" w:lastColumn="0" w:noHBand="0" w:noVBand="1"/>
      </w:tblPr>
      <w:tblGrid>
        <w:gridCol w:w="6091"/>
        <w:gridCol w:w="2925"/>
      </w:tblGrid>
      <w:tr w:rsidR="003126E0" w14:paraId="796D58D7" w14:textId="77777777" w:rsidTr="003126E0">
        <w:tc>
          <w:tcPr>
            <w:tcW w:w="6091" w:type="dxa"/>
          </w:tcPr>
          <w:p w14:paraId="6DD4ED53" w14:textId="45272EB8" w:rsidR="003126E0" w:rsidRPr="003126E0" w:rsidRDefault="003126E0" w:rsidP="003126E0">
            <w:pPr>
              <w:jc w:val="center"/>
              <w:rPr>
                <w:rFonts w:asciiTheme="majorHAnsi" w:hAnsiTheme="majorHAnsi" w:cstheme="majorHAnsi"/>
                <w:b/>
                <w:bCs/>
                <w:sz w:val="28"/>
                <w:szCs w:val="28"/>
              </w:rPr>
            </w:pPr>
            <w:r w:rsidRPr="003126E0">
              <w:rPr>
                <w:rFonts w:asciiTheme="majorHAnsi" w:hAnsiTheme="majorHAnsi" w:cstheme="majorHAnsi"/>
                <w:b/>
                <w:bCs/>
                <w:sz w:val="28"/>
                <w:szCs w:val="28"/>
              </w:rPr>
              <w:t>Mức</w:t>
            </w:r>
          </w:p>
        </w:tc>
        <w:tc>
          <w:tcPr>
            <w:tcW w:w="2925" w:type="dxa"/>
          </w:tcPr>
          <w:p w14:paraId="1CA17760" w14:textId="35CBD69E" w:rsidR="003126E0" w:rsidRPr="003126E0" w:rsidRDefault="003126E0" w:rsidP="003126E0">
            <w:pPr>
              <w:jc w:val="center"/>
              <w:rPr>
                <w:rFonts w:asciiTheme="majorHAnsi" w:hAnsiTheme="majorHAnsi" w:cstheme="majorHAnsi"/>
                <w:b/>
                <w:bCs/>
                <w:sz w:val="28"/>
                <w:szCs w:val="28"/>
              </w:rPr>
            </w:pPr>
            <w:r w:rsidRPr="003126E0">
              <w:rPr>
                <w:rFonts w:asciiTheme="majorHAnsi" w:hAnsiTheme="majorHAnsi" w:cstheme="majorHAnsi"/>
                <w:b/>
                <w:bCs/>
                <w:sz w:val="28"/>
                <w:szCs w:val="28"/>
              </w:rPr>
              <w:t>Điểm</w:t>
            </w:r>
          </w:p>
        </w:tc>
      </w:tr>
      <w:tr w:rsidR="003126E0" w14:paraId="2BE13674" w14:textId="77777777" w:rsidTr="003126E0">
        <w:tc>
          <w:tcPr>
            <w:tcW w:w="6091" w:type="dxa"/>
          </w:tcPr>
          <w:p w14:paraId="72F62E6F" w14:textId="01C9C80D" w:rsidR="003126E0" w:rsidRPr="003126E0" w:rsidRDefault="003126E0" w:rsidP="003126E0">
            <w:pPr>
              <w:jc w:val="center"/>
              <w:rPr>
                <w:rFonts w:asciiTheme="majorHAnsi" w:hAnsiTheme="majorHAnsi" w:cstheme="majorHAnsi"/>
                <w:sz w:val="28"/>
                <w:szCs w:val="28"/>
              </w:rPr>
            </w:pPr>
            <w:r>
              <w:rPr>
                <w:rFonts w:asciiTheme="majorHAnsi" w:hAnsiTheme="majorHAnsi" w:cstheme="majorHAnsi"/>
                <w:sz w:val="28"/>
                <w:szCs w:val="28"/>
              </w:rPr>
              <w:t>Fine robusta</w:t>
            </w:r>
          </w:p>
        </w:tc>
        <w:tc>
          <w:tcPr>
            <w:tcW w:w="2925" w:type="dxa"/>
          </w:tcPr>
          <w:p w14:paraId="69603BC0" w14:textId="40389DBF" w:rsidR="003126E0" w:rsidRPr="003126E0" w:rsidRDefault="003126E0" w:rsidP="003126E0">
            <w:pPr>
              <w:jc w:val="center"/>
              <w:rPr>
                <w:rFonts w:asciiTheme="majorHAnsi" w:hAnsiTheme="majorHAnsi" w:cstheme="majorHAnsi"/>
                <w:sz w:val="28"/>
                <w:szCs w:val="28"/>
              </w:rPr>
            </w:pPr>
            <w:r>
              <w:rPr>
                <w:rFonts w:asciiTheme="majorHAnsi" w:hAnsiTheme="majorHAnsi" w:cstheme="majorHAnsi"/>
                <w:sz w:val="28"/>
                <w:szCs w:val="28"/>
              </w:rPr>
              <w:t>&gt;/ 80 điểm</w:t>
            </w:r>
          </w:p>
        </w:tc>
      </w:tr>
      <w:tr w:rsidR="003126E0" w14:paraId="7A04287E" w14:textId="77777777" w:rsidTr="003126E0">
        <w:tc>
          <w:tcPr>
            <w:tcW w:w="6091" w:type="dxa"/>
          </w:tcPr>
          <w:p w14:paraId="79F2C3B9" w14:textId="2CDB7178" w:rsidR="003126E0" w:rsidRPr="003126E0" w:rsidRDefault="003126E0" w:rsidP="003126E0">
            <w:pPr>
              <w:jc w:val="center"/>
              <w:rPr>
                <w:rFonts w:asciiTheme="majorHAnsi" w:hAnsiTheme="majorHAnsi" w:cstheme="majorHAnsi"/>
                <w:sz w:val="28"/>
                <w:szCs w:val="28"/>
              </w:rPr>
            </w:pPr>
            <w:r>
              <w:rPr>
                <w:rFonts w:asciiTheme="majorHAnsi" w:hAnsiTheme="majorHAnsi" w:cstheme="majorHAnsi"/>
                <w:sz w:val="28"/>
                <w:szCs w:val="28"/>
              </w:rPr>
              <w:t>Premium Robusta</w:t>
            </w:r>
          </w:p>
        </w:tc>
        <w:tc>
          <w:tcPr>
            <w:tcW w:w="2925" w:type="dxa"/>
          </w:tcPr>
          <w:p w14:paraId="714B8A43" w14:textId="4AD239F6" w:rsidR="003126E0" w:rsidRPr="003126E0" w:rsidRDefault="003126E0" w:rsidP="003126E0">
            <w:pPr>
              <w:jc w:val="center"/>
              <w:rPr>
                <w:rFonts w:asciiTheme="majorHAnsi" w:hAnsiTheme="majorHAnsi" w:cstheme="majorHAnsi"/>
                <w:sz w:val="28"/>
                <w:szCs w:val="28"/>
              </w:rPr>
            </w:pPr>
            <w:r>
              <w:rPr>
                <w:rFonts w:asciiTheme="majorHAnsi" w:hAnsiTheme="majorHAnsi" w:cstheme="majorHAnsi"/>
                <w:sz w:val="28"/>
                <w:szCs w:val="28"/>
              </w:rPr>
              <w:t>70-79,9</w:t>
            </w:r>
          </w:p>
        </w:tc>
      </w:tr>
      <w:tr w:rsidR="003126E0" w14:paraId="39C45063" w14:textId="77777777" w:rsidTr="003126E0">
        <w:tc>
          <w:tcPr>
            <w:tcW w:w="6091" w:type="dxa"/>
          </w:tcPr>
          <w:p w14:paraId="71D01120" w14:textId="7AC36DD9" w:rsidR="003126E0" w:rsidRPr="003126E0" w:rsidRDefault="003126E0" w:rsidP="003126E0">
            <w:pPr>
              <w:jc w:val="center"/>
              <w:rPr>
                <w:rFonts w:asciiTheme="majorHAnsi" w:hAnsiTheme="majorHAnsi" w:cstheme="majorHAnsi"/>
                <w:sz w:val="28"/>
                <w:szCs w:val="28"/>
              </w:rPr>
            </w:pPr>
            <w:r>
              <w:rPr>
                <w:rFonts w:asciiTheme="majorHAnsi" w:hAnsiTheme="majorHAnsi" w:cstheme="majorHAnsi"/>
                <w:sz w:val="28"/>
                <w:szCs w:val="28"/>
              </w:rPr>
              <w:t>Commercial/ Usual Good Quality (UGQ)</w:t>
            </w:r>
          </w:p>
        </w:tc>
        <w:tc>
          <w:tcPr>
            <w:tcW w:w="2925" w:type="dxa"/>
          </w:tcPr>
          <w:p w14:paraId="562DE558" w14:textId="397F041E" w:rsidR="003126E0" w:rsidRPr="003126E0" w:rsidRDefault="003126E0" w:rsidP="003126E0">
            <w:pPr>
              <w:jc w:val="center"/>
              <w:rPr>
                <w:rFonts w:asciiTheme="majorHAnsi" w:hAnsiTheme="majorHAnsi" w:cstheme="majorHAnsi"/>
                <w:sz w:val="28"/>
                <w:szCs w:val="28"/>
              </w:rPr>
            </w:pPr>
            <w:r>
              <w:rPr>
                <w:rFonts w:asciiTheme="majorHAnsi" w:hAnsiTheme="majorHAnsi" w:cstheme="majorHAnsi"/>
                <w:sz w:val="28"/>
                <w:szCs w:val="28"/>
              </w:rPr>
              <w:t>&lt;70</w:t>
            </w:r>
          </w:p>
        </w:tc>
      </w:tr>
    </w:tbl>
    <w:p w14:paraId="40F4F66A" w14:textId="7408FB35" w:rsidR="003126E0" w:rsidRDefault="003126E0" w:rsidP="00DF2027">
      <w:pPr>
        <w:rPr>
          <w:rFonts w:asciiTheme="majorHAnsi" w:hAnsiTheme="majorHAnsi" w:cstheme="majorHAnsi"/>
          <w:b/>
          <w:bCs/>
          <w:sz w:val="32"/>
          <w:szCs w:val="32"/>
        </w:rPr>
      </w:pPr>
    </w:p>
    <w:p w14:paraId="3600C740" w14:textId="77777777" w:rsidR="001653FA" w:rsidRDefault="001653FA" w:rsidP="00DF2027">
      <w:pPr>
        <w:rPr>
          <w:rFonts w:asciiTheme="majorHAnsi" w:hAnsiTheme="majorHAnsi" w:cstheme="majorHAnsi"/>
          <w:b/>
          <w:bCs/>
          <w:sz w:val="72"/>
          <w:szCs w:val="72"/>
        </w:rPr>
      </w:pPr>
    </w:p>
    <w:p w14:paraId="179A1D6F" w14:textId="2A3107B0" w:rsidR="00020498" w:rsidRDefault="009433E8" w:rsidP="00DF2027">
      <w:pPr>
        <w:rPr>
          <w:rFonts w:asciiTheme="majorHAnsi" w:hAnsiTheme="majorHAnsi" w:cstheme="majorHAnsi"/>
          <w:b/>
          <w:bCs/>
          <w:sz w:val="72"/>
          <w:szCs w:val="72"/>
        </w:rPr>
      </w:pPr>
      <w:r>
        <w:rPr>
          <w:rFonts w:asciiTheme="majorHAnsi" w:hAnsiTheme="majorHAnsi" w:cstheme="majorHAnsi"/>
          <w:b/>
          <w:bCs/>
          <w:sz w:val="72"/>
          <w:szCs w:val="72"/>
        </w:rPr>
        <w:lastRenderedPageBreak/>
        <w:t>CÁC TỪ KHÓA:</w:t>
      </w:r>
    </w:p>
    <w:p w14:paraId="79D900C7" w14:textId="77777777" w:rsidR="009433E8" w:rsidRPr="009433E8" w:rsidRDefault="009433E8" w:rsidP="009433E8">
      <w:pPr>
        <w:rPr>
          <w:rFonts w:asciiTheme="majorHAnsi" w:hAnsiTheme="majorHAnsi" w:cstheme="majorHAnsi"/>
          <w:b/>
          <w:bCs/>
          <w:sz w:val="28"/>
          <w:szCs w:val="28"/>
        </w:rPr>
      </w:pPr>
      <w:r w:rsidRPr="009433E8">
        <w:rPr>
          <w:rFonts w:asciiTheme="majorHAnsi" w:hAnsiTheme="majorHAnsi" w:cstheme="majorHAnsi"/>
          <w:b/>
          <w:bCs/>
          <w:sz w:val="28"/>
          <w:szCs w:val="28"/>
        </w:rPr>
        <w:t>1. OTA — Ochratoxin A</w:t>
      </w:r>
    </w:p>
    <w:p w14:paraId="14FFBF77" w14:textId="77777777" w:rsidR="009433E8" w:rsidRPr="009433E8" w:rsidRDefault="009433E8" w:rsidP="009433E8">
      <w:pPr>
        <w:rPr>
          <w:rFonts w:asciiTheme="majorHAnsi" w:hAnsiTheme="majorHAnsi" w:cstheme="majorHAnsi"/>
          <w:sz w:val="28"/>
          <w:szCs w:val="28"/>
        </w:rPr>
      </w:pPr>
    </w:p>
    <w:p w14:paraId="326104BC"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Bản chất: Một loại độc tố nấm mốc (mycotoxin), sinh ra bởi các loài nấm Aspergillus ochraceus, A. carbonarius và Penicillium verrucosum.</w:t>
      </w:r>
    </w:p>
    <w:p w14:paraId="4EFF653B" w14:textId="77777777" w:rsidR="009433E8" w:rsidRPr="009433E8" w:rsidRDefault="009433E8" w:rsidP="009433E8">
      <w:pPr>
        <w:rPr>
          <w:rFonts w:asciiTheme="majorHAnsi" w:hAnsiTheme="majorHAnsi" w:cstheme="majorHAnsi"/>
          <w:sz w:val="28"/>
          <w:szCs w:val="28"/>
        </w:rPr>
      </w:pPr>
    </w:p>
    <w:p w14:paraId="36DB6678"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Tại sao nguy hiểm: Độc với thận (nephrotoxic), gây suy giảm miễn dịch. IARC xếp vào nhóm 2B — có thể gây ung thư cho người.</w:t>
      </w:r>
    </w:p>
    <w:p w14:paraId="19F6E1DD" w14:textId="77777777" w:rsidR="009433E8" w:rsidRPr="009433E8" w:rsidRDefault="009433E8" w:rsidP="009433E8">
      <w:pPr>
        <w:rPr>
          <w:rFonts w:asciiTheme="majorHAnsi" w:hAnsiTheme="majorHAnsi" w:cstheme="majorHAnsi"/>
          <w:sz w:val="28"/>
          <w:szCs w:val="28"/>
        </w:rPr>
      </w:pPr>
    </w:p>
    <w:p w14:paraId="2F438DB7"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Vì sao cà phê Robusta hay dính:</w:t>
      </w:r>
    </w:p>
    <w:p w14:paraId="4DA06252"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 Nấm phát triển khi hạt ẩm + ấm — đúng điều kiện phơi sấy ở Tây Nguyên khi gặp mưa trái mùa.</w:t>
      </w:r>
    </w:p>
    <w:p w14:paraId="2A93FA92" w14:textId="1E380B41"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 Robusta chế biến khô (natural) rủi ro cao hơn Arabica chế biến ướt, vì quả nguyên vỏ mất nhiều ngày mới khô, tạo cửa sổ dài cho nấm.</w:t>
      </w:r>
    </w:p>
    <w:p w14:paraId="0A0089BC"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Điểm quan trọng nhất: OTA bền nhiệt. Rang chỉ giảm được một phần, không loại bỏ được. Nghĩa là:</w:t>
      </w:r>
    </w:p>
    <w:p w14:paraId="51B0AAD7" w14:textId="77777777" w:rsidR="009433E8" w:rsidRPr="009433E8" w:rsidRDefault="009433E8" w:rsidP="009433E8">
      <w:pPr>
        <w:rPr>
          <w:rFonts w:asciiTheme="majorHAnsi" w:hAnsiTheme="majorHAnsi" w:cstheme="majorHAnsi"/>
          <w:sz w:val="28"/>
          <w:szCs w:val="28"/>
        </w:rPr>
      </w:pPr>
    </w:p>
    <w:p w14:paraId="152D9B7B" w14:textId="598D5663" w:rsidR="009433E8" w:rsidRPr="009433E8" w:rsidRDefault="009433E8" w:rsidP="009433E8">
      <w:pPr>
        <w:rPr>
          <w:rFonts w:asciiTheme="majorHAnsi" w:hAnsiTheme="majorHAnsi" w:cstheme="majorHAnsi"/>
          <w:sz w:val="28"/>
          <w:szCs w:val="28"/>
        </w:rPr>
      </w:pPr>
      <w:r w:rsidRPr="009433E8">
        <w:rPr>
          <w:rFonts w:ascii="MS Gothic" w:eastAsia="MS Gothic" w:hAnsi="MS Gothic" w:cs="MS Gothic" w:hint="eastAsia"/>
          <w:sz w:val="28"/>
          <w:szCs w:val="28"/>
        </w:rPr>
        <w:t>▎</w:t>
      </w:r>
      <w:r w:rsidRPr="009433E8">
        <w:rPr>
          <w:rFonts w:asciiTheme="majorHAnsi" w:hAnsiTheme="majorHAnsi" w:cstheme="majorHAnsi"/>
          <w:sz w:val="28"/>
          <w:szCs w:val="28"/>
        </w:rPr>
        <w:t xml:space="preserve"> </w:t>
      </w:r>
      <w:r w:rsidRPr="009433E8">
        <w:rPr>
          <w:rFonts w:ascii="Times New Roman" w:hAnsi="Times New Roman" w:cs="Times New Roman"/>
          <w:sz w:val="28"/>
          <w:szCs w:val="28"/>
        </w:rPr>
        <w:t>Đ</w:t>
      </w:r>
      <w:r w:rsidRPr="009433E8">
        <w:rPr>
          <w:rFonts w:asciiTheme="majorHAnsi" w:hAnsiTheme="majorHAnsi" w:cstheme="majorHAnsi"/>
          <w:sz w:val="28"/>
          <w:szCs w:val="28"/>
        </w:rPr>
        <w:t>ã nhiễm ở khâu phơi thì không có cách nào sửa ở khâu sau. Không sàng, không rửa, không rang lại được.</w:t>
      </w:r>
    </w:p>
    <w:p w14:paraId="087AAEBD" w14:textId="0BC6829C"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Sinh ra ở đâu: phơi trên nền đất; lớp phơi quá dày; gặp mưa giữa chừng rồi ủ đống; đóng bao khi chưa đủ khô; kho ẩm, bao xếp sát tường/nền không kê pallet.</w:t>
      </w:r>
    </w:p>
    <w:p w14:paraId="658E4FE1"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Ngưỡng EU: cà phê rang 3 µg/kg, hòa tan 5 µg/kg. Nhân xanh không có ngưỡng hài hòa → người mua tự đặt trong hợp đồng (thường ≤ 5 µg/kg), vì họ phải đảm bảo sau khi rang vẫn dưới 3.</w:t>
      </w:r>
    </w:p>
    <w:p w14:paraId="4AD3DDC7" w14:textId="77777777" w:rsidR="009433E8" w:rsidRPr="009433E8" w:rsidRDefault="009433E8" w:rsidP="009433E8">
      <w:pPr>
        <w:rPr>
          <w:rFonts w:asciiTheme="majorHAnsi" w:hAnsiTheme="majorHAnsi" w:cstheme="majorHAnsi"/>
          <w:b/>
          <w:bCs/>
          <w:sz w:val="28"/>
          <w:szCs w:val="28"/>
        </w:rPr>
      </w:pPr>
    </w:p>
    <w:p w14:paraId="5C990B27" w14:textId="1D84D405" w:rsidR="009433E8" w:rsidRPr="0023733A" w:rsidRDefault="009433E8" w:rsidP="009433E8">
      <w:pPr>
        <w:rPr>
          <w:rFonts w:asciiTheme="majorHAnsi" w:hAnsiTheme="majorHAnsi" w:cstheme="majorHAnsi"/>
          <w:b/>
          <w:bCs/>
          <w:sz w:val="28"/>
          <w:szCs w:val="28"/>
        </w:rPr>
      </w:pPr>
      <w:r w:rsidRPr="009433E8">
        <w:rPr>
          <w:rFonts w:asciiTheme="majorHAnsi" w:hAnsiTheme="majorHAnsi" w:cstheme="majorHAnsi"/>
          <w:b/>
          <w:bCs/>
          <w:sz w:val="28"/>
          <w:szCs w:val="28"/>
        </w:rPr>
        <w:t>2. MRL — Maximum Residue Level</w:t>
      </w:r>
    </w:p>
    <w:p w14:paraId="1E194510" w14:textId="1EF0F8C8"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Dịch: Mức dư lượng tối đa (thuốc bảo vệ thực vật).</w:t>
      </w:r>
    </w:p>
    <w:p w14:paraId="763F7A71" w14:textId="408DE758"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lastRenderedPageBreak/>
        <w:t>Là gì: Lượng hoạt chất BVTV tối đa được phép còn lại trên nông sản, tính bằng mg/kg. Ở EU quy định bởi Regulation (EC) 396/2005, tra cứu tại EU Pesticide Database.</w:t>
      </w:r>
    </w:p>
    <w:p w14:paraId="21816A8D" w14:textId="3F15C0B0"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Cái bẫy lớn nhất — quy tắc mặc định</w:t>
      </w:r>
    </w:p>
    <w:p w14:paraId="6F9EF678" w14:textId="2351F449" w:rsidR="009433E8" w:rsidRPr="009433E8" w:rsidRDefault="009433E8" w:rsidP="009433E8">
      <w:pPr>
        <w:rPr>
          <w:rFonts w:asciiTheme="majorHAnsi" w:hAnsiTheme="majorHAnsi" w:cstheme="majorHAnsi"/>
          <w:sz w:val="28"/>
          <w:szCs w:val="28"/>
        </w:rPr>
      </w:pPr>
      <w:r w:rsidRPr="009433E8">
        <w:rPr>
          <w:rFonts w:ascii="MS Gothic" w:eastAsia="MS Gothic" w:hAnsi="MS Gothic" w:cs="MS Gothic" w:hint="eastAsia"/>
          <w:sz w:val="28"/>
          <w:szCs w:val="28"/>
        </w:rPr>
        <w:t>▎</w:t>
      </w:r>
      <w:r w:rsidRPr="009433E8">
        <w:rPr>
          <w:rFonts w:asciiTheme="majorHAnsi" w:hAnsiTheme="majorHAnsi" w:cstheme="majorHAnsi"/>
          <w:sz w:val="28"/>
          <w:szCs w:val="28"/>
        </w:rPr>
        <w:t xml:space="preserve"> Hoạt chất nào không có MRL riêng cho cà phê thì tự động áp mức mặc định 0,01 mg/kg — tức xấp xỉ ngưỡng phát hiện của máy.</w:t>
      </w:r>
    </w:p>
    <w:p w14:paraId="40623D06"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Đây là chỗ hầu hết lô hàng Việt Nam bị từ chối. Không phải vì nông dân phun quá liều, mà vì:</w:t>
      </w:r>
    </w:p>
    <w:p w14:paraId="13CBEA85"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 Hoạt chất đó được phép ở Việt Nam nhưng EU chưa/không đăng ký cho cà phê → mặc định 0,01, gần như phun là dính.</w:t>
      </w:r>
    </w:p>
    <w:p w14:paraId="10F0B3E8"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 Nhiễm chéo: phun cho hồ tiêu/sầu riêng vườn bên cạnh, hoặc dùng chung bình phun.</w:t>
      </w:r>
    </w:p>
    <w:p w14:paraId="7D32789C" w14:textId="77777777" w:rsidR="009433E8" w:rsidRPr="009433E8" w:rsidRDefault="009433E8" w:rsidP="009433E8">
      <w:pPr>
        <w:rPr>
          <w:rFonts w:asciiTheme="majorHAnsi" w:hAnsiTheme="majorHAnsi" w:cstheme="majorHAnsi"/>
          <w:sz w:val="28"/>
          <w:szCs w:val="28"/>
        </w:rPr>
      </w:pPr>
    </w:p>
    <w:p w14:paraId="1449F4C2"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Cách xử lý: lấy danh sách hoạt chất đang dùng thực tế ở vùng nguyên liệu → đối chiếu EU Pesticide Database → loại bỏ những cái không có MRL. Làm trước vụ, không phải sau khi có hàng.</w:t>
      </w:r>
    </w:p>
    <w:p w14:paraId="7148DCF8" w14:textId="77777777" w:rsidR="009433E8" w:rsidRPr="009433E8" w:rsidRDefault="009433E8" w:rsidP="009433E8">
      <w:pPr>
        <w:rPr>
          <w:rFonts w:asciiTheme="majorHAnsi" w:hAnsiTheme="majorHAnsi" w:cstheme="majorHAnsi"/>
          <w:sz w:val="28"/>
          <w:szCs w:val="28"/>
        </w:rPr>
      </w:pPr>
    </w:p>
    <w:p w14:paraId="4F705075" w14:textId="03E3347B" w:rsidR="009433E8" w:rsidRPr="0023733A" w:rsidRDefault="009433E8" w:rsidP="009433E8">
      <w:pPr>
        <w:rPr>
          <w:rFonts w:asciiTheme="majorHAnsi" w:hAnsiTheme="majorHAnsi" w:cstheme="majorHAnsi"/>
          <w:b/>
          <w:bCs/>
          <w:sz w:val="28"/>
          <w:szCs w:val="28"/>
        </w:rPr>
      </w:pPr>
      <w:r w:rsidRPr="009433E8">
        <w:rPr>
          <w:rFonts w:asciiTheme="majorHAnsi" w:hAnsiTheme="majorHAnsi" w:cstheme="majorHAnsi"/>
          <w:b/>
          <w:bCs/>
          <w:sz w:val="28"/>
          <w:szCs w:val="28"/>
        </w:rPr>
        <w:t>3. MOAH — Mineral Oil Aromatic Hydrocarbons</w:t>
      </w:r>
    </w:p>
    <w:p w14:paraId="713F1387" w14:textId="3E6109AE"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Dịch: Hydrocarbon thơm có nguồn gốc dầu khoáng.</w:t>
      </w:r>
    </w:p>
    <w:p w14:paraId="0AD41AF4" w14:textId="5135469F"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Đi đôi với MOSH (Mineral Oil Saturated Hydrocarbons — dầu khoáng no). Cặp này thường viết là MOSH/MOAH.</w:t>
      </w:r>
    </w:p>
    <w:p w14:paraId="4B1F7F2E" w14:textId="323B30C0"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Vì sao MOAH bị siết: phân tử MOAH có từ 3 vòng thơm trở lên bị nghi gây đột biến gen và ung thư. EU coi đây là chất "không có ngưỡng an toàn" — nghĩa là mục tiêu là không phát hiện được, không phải "dưới ngưỡng".</w:t>
      </w:r>
    </w:p>
    <w:p w14:paraId="125EE96C"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Nguồn nhiễm trong chuỗi cà phê:</w:t>
      </w:r>
    </w:p>
    <w:p w14:paraId="5E2D8250" w14:textId="77777777" w:rsidR="009433E8" w:rsidRPr="009433E8" w:rsidRDefault="009433E8" w:rsidP="009433E8">
      <w:pPr>
        <w:rPr>
          <w:rFonts w:asciiTheme="majorHAnsi" w:hAnsiTheme="majorHAnsi" w:cstheme="majorHAnsi"/>
          <w:sz w:val="28"/>
          <w:szCs w:val="28"/>
        </w:rPr>
      </w:pPr>
    </w:p>
    <w:tbl>
      <w:tblPr>
        <w:tblStyle w:val="TableGrid"/>
        <w:tblW w:w="0" w:type="auto"/>
        <w:tblLook w:val="04A0" w:firstRow="1" w:lastRow="0" w:firstColumn="1" w:lastColumn="0" w:noHBand="0" w:noVBand="1"/>
      </w:tblPr>
      <w:tblGrid>
        <w:gridCol w:w="1413"/>
        <w:gridCol w:w="7603"/>
      </w:tblGrid>
      <w:tr w:rsidR="009433E8" w14:paraId="116F68C7" w14:textId="77777777" w:rsidTr="009433E8">
        <w:tc>
          <w:tcPr>
            <w:tcW w:w="1413" w:type="dxa"/>
          </w:tcPr>
          <w:p w14:paraId="52620399" w14:textId="7F52530B" w:rsidR="009433E8" w:rsidRPr="009433E8" w:rsidRDefault="009433E8" w:rsidP="009433E8">
            <w:pPr>
              <w:rPr>
                <w:rFonts w:asciiTheme="majorHAnsi" w:hAnsiTheme="majorHAnsi" w:cstheme="majorHAnsi"/>
                <w:b/>
                <w:bCs/>
                <w:sz w:val="28"/>
                <w:szCs w:val="28"/>
              </w:rPr>
            </w:pPr>
            <w:r w:rsidRPr="009433E8">
              <w:rPr>
                <w:rFonts w:asciiTheme="majorHAnsi" w:hAnsiTheme="majorHAnsi" w:cstheme="majorHAnsi"/>
                <w:b/>
                <w:bCs/>
                <w:sz w:val="28"/>
                <w:szCs w:val="28"/>
              </w:rPr>
              <w:t>Nguồn</w:t>
            </w:r>
          </w:p>
        </w:tc>
        <w:tc>
          <w:tcPr>
            <w:tcW w:w="7603" w:type="dxa"/>
          </w:tcPr>
          <w:p w14:paraId="1530EFE2" w14:textId="660641FD" w:rsidR="009433E8" w:rsidRPr="009433E8" w:rsidRDefault="009433E8" w:rsidP="009433E8">
            <w:pPr>
              <w:rPr>
                <w:rFonts w:asciiTheme="majorHAnsi" w:hAnsiTheme="majorHAnsi" w:cstheme="majorHAnsi"/>
                <w:b/>
                <w:bCs/>
                <w:sz w:val="28"/>
                <w:szCs w:val="28"/>
              </w:rPr>
            </w:pPr>
            <w:r w:rsidRPr="009433E8">
              <w:rPr>
                <w:rFonts w:asciiTheme="majorHAnsi" w:hAnsiTheme="majorHAnsi" w:cstheme="majorHAnsi"/>
                <w:b/>
                <w:bCs/>
                <w:sz w:val="28"/>
                <w:szCs w:val="28"/>
              </w:rPr>
              <w:t xml:space="preserve">Chi tiết </w:t>
            </w:r>
          </w:p>
        </w:tc>
      </w:tr>
      <w:tr w:rsidR="009433E8" w14:paraId="429B5DEC" w14:textId="77777777" w:rsidTr="009433E8">
        <w:tc>
          <w:tcPr>
            <w:tcW w:w="1413" w:type="dxa"/>
          </w:tcPr>
          <w:p w14:paraId="7A134C31" w14:textId="60F33D85" w:rsidR="009433E8" w:rsidRDefault="009433E8" w:rsidP="009433E8">
            <w:pPr>
              <w:rPr>
                <w:rFonts w:asciiTheme="majorHAnsi" w:hAnsiTheme="majorHAnsi" w:cstheme="majorHAnsi"/>
                <w:sz w:val="28"/>
                <w:szCs w:val="28"/>
              </w:rPr>
            </w:pPr>
            <w:r>
              <w:rPr>
                <w:rFonts w:asciiTheme="majorHAnsi" w:hAnsiTheme="majorHAnsi" w:cstheme="majorHAnsi"/>
                <w:sz w:val="28"/>
                <w:szCs w:val="28"/>
              </w:rPr>
              <w:t>Bao đay</w:t>
            </w:r>
          </w:p>
        </w:tc>
        <w:tc>
          <w:tcPr>
            <w:tcW w:w="7603" w:type="dxa"/>
          </w:tcPr>
          <w:p w14:paraId="515EF2F4" w14:textId="7B25D952" w:rsidR="009433E8" w:rsidRDefault="009433E8" w:rsidP="009433E8">
            <w:pPr>
              <w:rPr>
                <w:rFonts w:asciiTheme="majorHAnsi" w:hAnsiTheme="majorHAnsi" w:cstheme="majorHAnsi"/>
                <w:sz w:val="28"/>
                <w:szCs w:val="28"/>
              </w:rPr>
            </w:pPr>
            <w:r>
              <w:rPr>
                <w:rFonts w:asciiTheme="majorHAnsi" w:hAnsiTheme="majorHAnsi" w:cstheme="majorHAnsi"/>
                <w:sz w:val="28"/>
                <w:szCs w:val="28"/>
              </w:rPr>
              <w:t>Sợi đay được xử lý bằng batching oil – nếu là dầu khoáng, nó thấm thẳng vào hạ, yêu cauaf bao đay xử lý bằng dầu thực vật food-grade và có chứng nhận đi kèm</w:t>
            </w:r>
          </w:p>
        </w:tc>
      </w:tr>
      <w:tr w:rsidR="009433E8" w14:paraId="0226738E" w14:textId="77777777" w:rsidTr="009433E8">
        <w:tc>
          <w:tcPr>
            <w:tcW w:w="1413" w:type="dxa"/>
          </w:tcPr>
          <w:p w14:paraId="5D6EF40F" w14:textId="0D29A541" w:rsidR="009433E8" w:rsidRDefault="009433E8" w:rsidP="009433E8">
            <w:pPr>
              <w:rPr>
                <w:rFonts w:asciiTheme="majorHAnsi" w:hAnsiTheme="majorHAnsi" w:cstheme="majorHAnsi"/>
                <w:sz w:val="28"/>
                <w:szCs w:val="28"/>
              </w:rPr>
            </w:pPr>
            <w:r>
              <w:rPr>
                <w:rFonts w:asciiTheme="majorHAnsi" w:hAnsiTheme="majorHAnsi" w:cstheme="majorHAnsi"/>
                <w:sz w:val="28"/>
                <w:szCs w:val="28"/>
              </w:rPr>
              <w:t>Dầu bôi trơn máy</w:t>
            </w:r>
          </w:p>
        </w:tc>
        <w:tc>
          <w:tcPr>
            <w:tcW w:w="7603" w:type="dxa"/>
          </w:tcPr>
          <w:p w14:paraId="0495CEAD" w14:textId="3679B572" w:rsidR="009433E8" w:rsidRDefault="009433E8" w:rsidP="009433E8">
            <w:pPr>
              <w:rPr>
                <w:rFonts w:asciiTheme="majorHAnsi" w:hAnsiTheme="majorHAnsi" w:cstheme="majorHAnsi"/>
                <w:sz w:val="28"/>
                <w:szCs w:val="28"/>
              </w:rPr>
            </w:pPr>
            <w:r>
              <w:rPr>
                <w:rFonts w:asciiTheme="majorHAnsi" w:hAnsiTheme="majorHAnsi" w:cstheme="majorHAnsi"/>
                <w:sz w:val="28"/>
                <w:szCs w:val="28"/>
              </w:rPr>
              <w:t>Máy xát, máy sấy, băng tải dùng dầu công nghiệp thay vì dầu food grade</w:t>
            </w:r>
          </w:p>
        </w:tc>
      </w:tr>
      <w:tr w:rsidR="009433E8" w14:paraId="5DBFE2B8" w14:textId="77777777" w:rsidTr="009433E8">
        <w:tc>
          <w:tcPr>
            <w:tcW w:w="1413" w:type="dxa"/>
          </w:tcPr>
          <w:p w14:paraId="182BC49D" w14:textId="170D164E" w:rsidR="009433E8" w:rsidRDefault="009433E8" w:rsidP="009433E8">
            <w:pPr>
              <w:rPr>
                <w:rFonts w:asciiTheme="majorHAnsi" w:hAnsiTheme="majorHAnsi" w:cstheme="majorHAnsi"/>
                <w:sz w:val="28"/>
                <w:szCs w:val="28"/>
              </w:rPr>
            </w:pPr>
            <w:r>
              <w:rPr>
                <w:rFonts w:asciiTheme="majorHAnsi" w:hAnsiTheme="majorHAnsi" w:cstheme="majorHAnsi"/>
                <w:sz w:val="28"/>
                <w:szCs w:val="28"/>
              </w:rPr>
              <w:lastRenderedPageBreak/>
              <w:t>Bao bì giấy tái chế</w:t>
            </w:r>
          </w:p>
        </w:tc>
        <w:tc>
          <w:tcPr>
            <w:tcW w:w="7603" w:type="dxa"/>
          </w:tcPr>
          <w:p w14:paraId="62226D16" w14:textId="0E3CB8EA" w:rsidR="009433E8" w:rsidRDefault="009433E8" w:rsidP="009433E8">
            <w:pPr>
              <w:rPr>
                <w:rFonts w:asciiTheme="majorHAnsi" w:hAnsiTheme="majorHAnsi" w:cstheme="majorHAnsi"/>
                <w:sz w:val="28"/>
                <w:szCs w:val="28"/>
              </w:rPr>
            </w:pPr>
            <w:r>
              <w:rPr>
                <w:rFonts w:asciiTheme="majorHAnsi" w:hAnsiTheme="majorHAnsi" w:cstheme="majorHAnsi"/>
                <w:sz w:val="28"/>
                <w:szCs w:val="28"/>
              </w:rPr>
              <w:t xml:space="preserve">Mực in cũ còn tồn trong giấy tái chế </w:t>
            </w:r>
          </w:p>
        </w:tc>
      </w:tr>
      <w:tr w:rsidR="009433E8" w14:paraId="695B6EE2" w14:textId="77777777" w:rsidTr="009433E8">
        <w:tc>
          <w:tcPr>
            <w:tcW w:w="1413" w:type="dxa"/>
          </w:tcPr>
          <w:p w14:paraId="2569A51B" w14:textId="30665593" w:rsidR="009433E8" w:rsidRDefault="009433E8" w:rsidP="009433E8">
            <w:pPr>
              <w:rPr>
                <w:rFonts w:asciiTheme="majorHAnsi" w:hAnsiTheme="majorHAnsi" w:cstheme="majorHAnsi"/>
                <w:sz w:val="28"/>
                <w:szCs w:val="28"/>
              </w:rPr>
            </w:pPr>
            <w:r>
              <w:rPr>
                <w:rFonts w:asciiTheme="majorHAnsi" w:hAnsiTheme="majorHAnsi" w:cstheme="majorHAnsi"/>
                <w:sz w:val="28"/>
                <w:szCs w:val="28"/>
              </w:rPr>
              <w:t xml:space="preserve">Khí thải </w:t>
            </w:r>
          </w:p>
        </w:tc>
        <w:tc>
          <w:tcPr>
            <w:tcW w:w="7603" w:type="dxa"/>
          </w:tcPr>
          <w:p w14:paraId="60EFC4BD" w14:textId="5A1576D6" w:rsidR="009433E8" w:rsidRDefault="009433E8" w:rsidP="009433E8">
            <w:pPr>
              <w:rPr>
                <w:rFonts w:asciiTheme="majorHAnsi" w:hAnsiTheme="majorHAnsi" w:cstheme="majorHAnsi"/>
                <w:sz w:val="28"/>
                <w:szCs w:val="28"/>
              </w:rPr>
            </w:pPr>
            <w:r>
              <w:rPr>
                <w:rFonts w:asciiTheme="majorHAnsi" w:hAnsiTheme="majorHAnsi" w:cstheme="majorHAnsi"/>
                <w:sz w:val="28"/>
                <w:szCs w:val="28"/>
              </w:rPr>
              <w:t>Xe nâng chạy diesel trong kho kín</w:t>
            </w:r>
          </w:p>
        </w:tc>
      </w:tr>
    </w:tbl>
    <w:p w14:paraId="24FF29B7" w14:textId="77777777" w:rsidR="009433E8" w:rsidRPr="009433E8" w:rsidRDefault="009433E8" w:rsidP="009433E8">
      <w:pPr>
        <w:rPr>
          <w:rFonts w:asciiTheme="majorHAnsi" w:hAnsiTheme="majorHAnsi" w:cstheme="majorHAnsi"/>
          <w:sz w:val="28"/>
          <w:szCs w:val="28"/>
        </w:rPr>
      </w:pPr>
    </w:p>
    <w:p w14:paraId="6BF017D6" w14:textId="77777777" w:rsidR="009433E8" w:rsidRPr="009433E8" w:rsidRDefault="009433E8" w:rsidP="009433E8">
      <w:pPr>
        <w:rPr>
          <w:rFonts w:asciiTheme="majorHAnsi" w:hAnsiTheme="majorHAnsi" w:cstheme="majorHAnsi"/>
          <w:sz w:val="28"/>
          <w:szCs w:val="28"/>
        </w:rPr>
      </w:pPr>
      <w:r w:rsidRPr="009433E8">
        <w:rPr>
          <w:rFonts w:ascii="Segoe UI Emoji" w:hAnsi="Segoe UI Emoji" w:cs="Segoe UI Emoji"/>
          <w:sz w:val="28"/>
          <w:szCs w:val="28"/>
        </w:rPr>
        <w:t>🇩🇪</w:t>
      </w:r>
      <w:r w:rsidRPr="009433E8">
        <w:rPr>
          <w:rFonts w:asciiTheme="majorHAnsi" w:hAnsiTheme="majorHAnsi" w:cstheme="majorHAnsi"/>
          <w:sz w:val="28"/>
          <w:szCs w:val="28"/>
        </w:rPr>
        <w:t xml:space="preserve"> Vì sao đây là vấn đề riêng của Đức: Đức đã áp ngưỡng MOAH trước khi EU ban hành mức chung — 0,50 mg/kg (sản phẩm ≤4 % béo) và 1,0 mg/kg (&gt;4–50 % béo) — đồng thời hạn chế giấy tái chế tiếp xúc thực phẩm. Nếu bạn bán sang các thị trường EU khác thì ít gặp; bán sang Đức thì phải kiểm tra bao đay.</w:t>
      </w:r>
    </w:p>
    <w:p w14:paraId="46D06F4C" w14:textId="77777777" w:rsidR="009433E8" w:rsidRPr="009433E8" w:rsidRDefault="009433E8" w:rsidP="009433E8">
      <w:pPr>
        <w:rPr>
          <w:rFonts w:asciiTheme="majorHAnsi" w:hAnsiTheme="majorHAnsi" w:cstheme="majorHAnsi"/>
          <w:sz w:val="28"/>
          <w:szCs w:val="28"/>
        </w:rPr>
      </w:pPr>
    </w:p>
    <w:p w14:paraId="5B435E8A" w14:textId="32B9F753" w:rsidR="009433E8" w:rsidRPr="0023733A" w:rsidRDefault="009433E8" w:rsidP="009433E8">
      <w:pPr>
        <w:rPr>
          <w:rFonts w:asciiTheme="majorHAnsi" w:hAnsiTheme="majorHAnsi" w:cstheme="majorHAnsi"/>
          <w:b/>
          <w:bCs/>
          <w:sz w:val="28"/>
          <w:szCs w:val="28"/>
        </w:rPr>
      </w:pPr>
      <w:r w:rsidRPr="009433E8">
        <w:rPr>
          <w:rFonts w:asciiTheme="majorHAnsi" w:hAnsiTheme="majorHAnsi" w:cstheme="majorHAnsi"/>
          <w:b/>
          <w:bCs/>
          <w:sz w:val="28"/>
          <w:szCs w:val="28"/>
        </w:rPr>
        <w:t>4. 4C — Common Code for the Coffee Community</w:t>
      </w:r>
    </w:p>
    <w:p w14:paraId="428EBA09"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Là gì: Một chương trình chứng nhận bền vững cơ bản cho cà phê. Ban đầu là sáng kiến của ngành cà phê Đức + GIZ, nay do 4C Services GmbH (trụ sở tại Đức) vận hành.</w:t>
      </w:r>
    </w:p>
    <w:p w14:paraId="7883C64E" w14:textId="77777777" w:rsidR="009433E8" w:rsidRPr="009433E8" w:rsidRDefault="009433E8" w:rsidP="009433E8">
      <w:pPr>
        <w:rPr>
          <w:rFonts w:asciiTheme="majorHAnsi" w:hAnsiTheme="majorHAnsi" w:cstheme="majorHAnsi"/>
          <w:sz w:val="28"/>
          <w:szCs w:val="28"/>
        </w:rPr>
      </w:pPr>
    </w:p>
    <w:p w14:paraId="3E1A9A42" w14:textId="4CCEBD26"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Vị trí trong bậc thang chứng nhận:</w:t>
      </w:r>
    </w:p>
    <w:p w14:paraId="1D9CB836"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4C                    ← ngưỡng vào cơ bản, chi phí thấp nhất</w:t>
      </w:r>
    </w:p>
    <w:p w14:paraId="2053A81E"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Rainforest Alliance   ← trung cấp, được thị trường Đức chấp nhận rộng nhất</w:t>
      </w:r>
    </w:p>
    <w:p w14:paraId="446538BA"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Fairtrade             ← có giá sàn tối thiểu</w:t>
      </w:r>
    </w:p>
    <w:p w14:paraId="7A3E0964"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EU Organic            ← khắt khe nhất, chuyển đổi 3 năm</w:t>
      </w:r>
    </w:p>
    <w:p w14:paraId="38FB28A8" w14:textId="77777777" w:rsidR="009433E8" w:rsidRPr="009433E8" w:rsidRDefault="009433E8" w:rsidP="009433E8">
      <w:pPr>
        <w:rPr>
          <w:rFonts w:asciiTheme="majorHAnsi" w:hAnsiTheme="majorHAnsi" w:cstheme="majorHAnsi"/>
          <w:sz w:val="28"/>
          <w:szCs w:val="28"/>
        </w:rPr>
      </w:pPr>
    </w:p>
    <w:p w14:paraId="1BA5F4D4" w14:textId="2BBD3E7D"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Bao gồm 3 trụ cột: kinh tế, xã hội (lao động trẻ em, lao động cưỡng bức, an toàn lao động), môi trường (BVTV, nước, rừng).</w:t>
      </w:r>
    </w:p>
    <w:p w14:paraId="48AE29D4"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Đặc điểm thực tế:</w:t>
      </w:r>
    </w:p>
    <w:p w14:paraId="5C87886D"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 Chứng nhận theo nhóm/hợp tác xã, không phải từng hộ → chi phí chia đều, khả thi với nông hộ nhỏ Việt Nam.</w:t>
      </w:r>
    </w:p>
    <w:p w14:paraId="56899257"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 Không có giá sàn như Fairtrade — thường chỉ có premium nhỏ hoặc chỉ là điều kiện để được mua.</w:t>
      </w:r>
    </w:p>
    <w:p w14:paraId="76BFFE27"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 Nhiều roaster Đức coi 4C là mức tối thiểu để nói chuyện, không phải điểm cộng.</w:t>
      </w:r>
    </w:p>
    <w:p w14:paraId="05E0ABEB" w14:textId="77777777" w:rsidR="009433E8" w:rsidRPr="009433E8" w:rsidRDefault="009433E8" w:rsidP="009433E8">
      <w:pPr>
        <w:rPr>
          <w:rFonts w:asciiTheme="majorHAnsi" w:hAnsiTheme="majorHAnsi" w:cstheme="majorHAnsi"/>
          <w:sz w:val="28"/>
          <w:szCs w:val="28"/>
        </w:rPr>
      </w:pPr>
    </w:p>
    <w:p w14:paraId="17300BF3" w14:textId="77777777" w:rsidR="009433E8" w:rsidRPr="009433E8" w:rsidRDefault="009433E8" w:rsidP="009433E8">
      <w:pPr>
        <w:rPr>
          <w:rFonts w:asciiTheme="majorHAnsi" w:hAnsiTheme="majorHAnsi" w:cstheme="majorHAnsi"/>
          <w:b/>
          <w:bCs/>
          <w:sz w:val="28"/>
          <w:szCs w:val="28"/>
        </w:rPr>
      </w:pPr>
      <w:r w:rsidRPr="009433E8">
        <w:rPr>
          <w:rFonts w:asciiTheme="majorHAnsi" w:hAnsiTheme="majorHAnsi" w:cstheme="majorHAnsi"/>
          <w:b/>
          <w:bCs/>
          <w:sz w:val="28"/>
          <w:szCs w:val="28"/>
        </w:rPr>
        <w:t>5. ICO — International Coffee Organization</w:t>
      </w:r>
    </w:p>
    <w:p w14:paraId="294717E2" w14:textId="77777777" w:rsidR="009433E8" w:rsidRPr="009433E8" w:rsidRDefault="009433E8" w:rsidP="009433E8">
      <w:pPr>
        <w:rPr>
          <w:rFonts w:asciiTheme="majorHAnsi" w:hAnsiTheme="majorHAnsi" w:cstheme="majorHAnsi"/>
          <w:sz w:val="28"/>
          <w:szCs w:val="28"/>
        </w:rPr>
      </w:pPr>
    </w:p>
    <w:p w14:paraId="7802BA83" w14:textId="106FF941"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Là gì: Tổ chức Cà phê Quốc tế, trụ sở tại London, thành lập 1963 theo Hiệp định Cà phê Quốc tế. Việt Nam là thành viên xuất khẩu.</w:t>
      </w:r>
    </w:p>
    <w:p w14:paraId="51BDC05B" w14:textId="41590DB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Trong ngữ cảnh xuất khẩu, "ICO" xuất hiện ở hai nghĩa khác nhau:</w:t>
      </w:r>
    </w:p>
    <w:p w14:paraId="656846F1" w14:textId="002C5F84"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a) Mã ICO trên bao (ICO identification code / ICO marks)</w:t>
      </w:r>
    </w:p>
    <w:p w14:paraId="6C768083"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Đây là cái được nhắc trong yêu cầu ghi nhãn. Mỗi lô xuất khẩu phải in mã định danh gồm 3 phần:</w:t>
      </w:r>
    </w:p>
    <w:p w14:paraId="192D1030" w14:textId="77777777" w:rsidR="009433E8" w:rsidRPr="009433E8" w:rsidRDefault="009433E8" w:rsidP="009433E8">
      <w:pPr>
        <w:rPr>
          <w:rFonts w:asciiTheme="majorHAnsi" w:hAnsiTheme="majorHAnsi" w:cstheme="majorHAnsi"/>
          <w:sz w:val="28"/>
          <w:szCs w:val="28"/>
        </w:rPr>
      </w:pPr>
    </w:p>
    <w:p w14:paraId="70D2B8CF"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010 / 1234 / 5678</w:t>
      </w:r>
    </w:p>
    <w:p w14:paraId="5F08BFF4"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 xml:space="preserve"> │      │      └── số lô của lô hàng</w:t>
      </w:r>
    </w:p>
    <w:p w14:paraId="6DB8DD10"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 xml:space="preserve"> │      └───────── mã nhà xuất khẩu</w:t>
      </w:r>
    </w:p>
    <w:p w14:paraId="68059E74" w14:textId="77777777"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 xml:space="preserve"> └──────────────── mã nước xuất khẩu (do ICO cấp)</w:t>
      </w:r>
    </w:p>
    <w:p w14:paraId="3A9CBADB" w14:textId="77777777" w:rsidR="009433E8" w:rsidRPr="009433E8" w:rsidRDefault="009433E8" w:rsidP="009433E8">
      <w:pPr>
        <w:rPr>
          <w:rFonts w:asciiTheme="majorHAnsi" w:hAnsiTheme="majorHAnsi" w:cstheme="majorHAnsi"/>
          <w:sz w:val="28"/>
          <w:szCs w:val="28"/>
        </w:rPr>
      </w:pPr>
    </w:p>
    <w:p w14:paraId="5936E68D" w14:textId="75B01BEE"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Chức năng: truy xuất lô hàng qua thống kê thương mại toàn cầu, và là cơ sở để ICO tổng hợp số liệu xuất nhập khẩu cà phê thế giới. Ở Việt Nam mã này gắn với Certificate of Origin do VCCI cấp.</w:t>
      </w:r>
    </w:p>
    <w:p w14:paraId="33ED4A4F" w14:textId="161318EE"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b) Giá ICO (ICO Composite Indicator Price)</w:t>
      </w:r>
    </w:p>
    <w:p w14:paraId="66A180D2" w14:textId="31487804" w:rsidR="009433E8" w:rsidRPr="009433E8" w:rsidRDefault="009433E8" w:rsidP="009433E8">
      <w:pPr>
        <w:rPr>
          <w:rFonts w:asciiTheme="majorHAnsi" w:hAnsiTheme="majorHAnsi" w:cstheme="majorHAnsi"/>
          <w:sz w:val="28"/>
          <w:szCs w:val="28"/>
        </w:rPr>
      </w:pPr>
      <w:r w:rsidRPr="009433E8">
        <w:rPr>
          <w:rFonts w:asciiTheme="majorHAnsi" w:hAnsiTheme="majorHAnsi" w:cstheme="majorHAnsi"/>
          <w:sz w:val="28"/>
          <w:szCs w:val="28"/>
        </w:rPr>
        <w:t>Chỉ số giá tham chiếu của ICO, tính riêng cho từng nhóm: Colombian Milds, Other Milds, Brazilian Naturals và Robustas. Dùng để tham chiếu, nhưng giá giao dịch thực tế của Robusta neo vào sàn London (ICE Robusta futures), không phải chỉ số ICO.</w:t>
      </w:r>
    </w:p>
    <w:p w14:paraId="2CD743C2" w14:textId="4B30E6CF" w:rsidR="009433E8" w:rsidRPr="009433E8" w:rsidRDefault="009433E8" w:rsidP="009433E8">
      <w:pPr>
        <w:rPr>
          <w:rFonts w:asciiTheme="majorHAnsi" w:hAnsiTheme="majorHAnsi" w:cstheme="majorHAnsi"/>
          <w:sz w:val="28"/>
          <w:szCs w:val="28"/>
        </w:rPr>
      </w:pPr>
    </w:p>
    <w:sectPr w:rsidR="009433E8" w:rsidRPr="009433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E10EF"/>
    <w:multiLevelType w:val="multilevel"/>
    <w:tmpl w:val="A7F621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5348C"/>
    <w:multiLevelType w:val="multilevel"/>
    <w:tmpl w:val="22E4C7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2516BD"/>
    <w:multiLevelType w:val="multilevel"/>
    <w:tmpl w:val="FAA2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4B6B91"/>
    <w:multiLevelType w:val="multilevel"/>
    <w:tmpl w:val="D61C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557AB0"/>
    <w:multiLevelType w:val="multilevel"/>
    <w:tmpl w:val="F6BAF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3F1E54"/>
    <w:multiLevelType w:val="multilevel"/>
    <w:tmpl w:val="82E2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D63FD7"/>
    <w:multiLevelType w:val="multilevel"/>
    <w:tmpl w:val="95BC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4"/>
  </w:num>
  <w:num w:numId="4">
    <w:abstractNumId w:val="1"/>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4AA"/>
    <w:rsid w:val="00020498"/>
    <w:rsid w:val="000C4393"/>
    <w:rsid w:val="000D3F6E"/>
    <w:rsid w:val="0015238E"/>
    <w:rsid w:val="001653FA"/>
    <w:rsid w:val="001A40E8"/>
    <w:rsid w:val="00231930"/>
    <w:rsid w:val="0023733A"/>
    <w:rsid w:val="002E6F20"/>
    <w:rsid w:val="00303FF6"/>
    <w:rsid w:val="003126E0"/>
    <w:rsid w:val="0039353B"/>
    <w:rsid w:val="00430DA2"/>
    <w:rsid w:val="005314AA"/>
    <w:rsid w:val="007B1300"/>
    <w:rsid w:val="0086458D"/>
    <w:rsid w:val="009433E8"/>
    <w:rsid w:val="00A51D00"/>
    <w:rsid w:val="00C04268"/>
    <w:rsid w:val="00C7053C"/>
    <w:rsid w:val="00DD0D3D"/>
    <w:rsid w:val="00DF2027"/>
    <w:rsid w:val="00E85DF1"/>
    <w:rsid w:val="00FD78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0816"/>
  <w15:chartTrackingRefBased/>
  <w15:docId w15:val="{44C76025-C3BB-4BD8-832C-5908E6F5F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D0D3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0D3D"/>
    <w:rPr>
      <w:rFonts w:ascii="Times New Roman" w:eastAsia="Times New Roman" w:hAnsi="Times New Roman" w:cs="Times New Roman"/>
      <w:b/>
      <w:bCs/>
      <w:kern w:val="0"/>
      <w:sz w:val="36"/>
      <w:szCs w:val="36"/>
      <w:lang w:eastAsia="vi-VN"/>
      <w14:ligatures w14:val="none"/>
    </w:rPr>
  </w:style>
  <w:style w:type="character" w:styleId="Strong">
    <w:name w:val="Strong"/>
    <w:basedOn w:val="DefaultParagraphFont"/>
    <w:uiPriority w:val="22"/>
    <w:qFormat/>
    <w:rsid w:val="00DD0D3D"/>
    <w:rPr>
      <w:b/>
      <w:bCs/>
    </w:rPr>
  </w:style>
  <w:style w:type="paragraph" w:styleId="NormalWeb">
    <w:name w:val="Normal (Web)"/>
    <w:basedOn w:val="Normal"/>
    <w:uiPriority w:val="99"/>
    <w:semiHidden/>
    <w:unhideWhenUsed/>
    <w:rsid w:val="00DD0D3D"/>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table" w:styleId="TableGrid">
    <w:name w:val="Table Grid"/>
    <w:basedOn w:val="TableNormal"/>
    <w:uiPriority w:val="39"/>
    <w:rsid w:val="00DD0D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51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492</TotalTime>
  <Pages>14</Pages>
  <Words>2542</Words>
  <Characters>14495</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Cung Đức Lương</dc:creator>
  <cp:keywords/>
  <dc:description/>
  <cp:lastModifiedBy>Cung Đức Lương</cp:lastModifiedBy>
  <cp:revision>6</cp:revision>
  <dcterms:created xsi:type="dcterms:W3CDTF">2026-09-07T03:15:00Z</dcterms:created>
  <dcterms:modified xsi:type="dcterms:W3CDTF">2026-09-08T06:57:00Z</dcterms:modified>
</cp:coreProperties>
</file>