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BAC7C" w14:textId="77777777" w:rsidR="00000000" w:rsidRDefault="003A5BEF">
      <w:pPr>
        <w:pStyle w:val="Heading1"/>
        <w:rPr>
          <w:rFonts w:eastAsia="Times New Roman"/>
        </w:rPr>
      </w:pPr>
      <w:r>
        <w:rPr>
          <w:rFonts w:eastAsia="Times New Roman"/>
        </w:rPr>
        <w:t>Cà phê Điện Biên đã đạt TCVN 4193:2014 chưa?</w:t>
      </w:r>
    </w:p>
    <w:p w14:paraId="3EA4E86A" w14:textId="77777777" w:rsidR="00000000" w:rsidRDefault="003A5BEF">
      <w:pPr>
        <w:pStyle w:val="src"/>
      </w:pPr>
      <w:r>
        <w:rPr>
          <w:i/>
          <w:iCs/>
        </w:rPr>
        <w:t>H</w:t>
      </w:r>
      <w:r>
        <w:rPr>
          <w:i/>
          <w:iCs/>
        </w:rPr>
        <w:t>ồ</w:t>
      </w:r>
      <w:r>
        <w:rPr>
          <w:i/>
          <w:iCs/>
        </w:rPr>
        <w:t xml:space="preserve"> sơ 02/07 · Ngày l</w:t>
      </w:r>
      <w:r>
        <w:rPr>
          <w:i/>
          <w:iCs/>
        </w:rPr>
        <w:t>ậ</w:t>
      </w:r>
      <w:r>
        <w:rPr>
          <w:i/>
          <w:iCs/>
        </w:rPr>
        <w:t>p: 10/09/2026</w:t>
      </w:r>
    </w:p>
    <w:p w14:paraId="5774FC67" w14:textId="77777777" w:rsidR="00000000" w:rsidRDefault="003A5BEF">
      <w:pPr>
        <w:shd w:val="clear" w:color="auto" w:fill="FFF2CC"/>
        <w:divId w:val="1646231481"/>
        <w:rPr>
          <w:rFonts w:eastAsia="Times New Roman"/>
        </w:rPr>
      </w:pPr>
      <w:r>
        <w:rPr>
          <w:rFonts w:eastAsia="Times New Roman"/>
          <w:b/>
          <w:bCs/>
        </w:rPr>
        <w:t>Câu hỏi:</w:t>
      </w:r>
      <w:r>
        <w:rPr>
          <w:rFonts w:eastAsia="Times New Roman"/>
        </w:rPr>
        <w:t xml:space="preserve"> Hiện tại cà phê Điện Biên đã đạt được TCVN 4193:2014 chưa?</w:t>
      </w:r>
    </w:p>
    <w:p w14:paraId="3E03E9B6" w14:textId="77777777" w:rsidR="00000000" w:rsidRDefault="003A5BEF">
      <w:pPr>
        <w:pStyle w:val="Heading2"/>
        <w:rPr>
          <w:rFonts w:eastAsia="Times New Roman"/>
        </w:rPr>
      </w:pPr>
      <w:r>
        <w:rPr>
          <w:rFonts w:eastAsia="Times New Roman"/>
        </w:rPr>
        <w:t>Trả lời ngắn</w:t>
      </w:r>
    </w:p>
    <w:p w14:paraId="3729D358" w14:textId="77777777" w:rsidR="00000000" w:rsidRDefault="003A5BEF">
      <w:pPr>
        <w:pStyle w:val="NormalWeb"/>
      </w:pPr>
      <w:r>
        <w:t>Câu h</w:t>
      </w:r>
      <w:r>
        <w:t>ỏ</w:t>
      </w:r>
      <w:r>
        <w:t>i này đ</w:t>
      </w:r>
      <w:r>
        <w:t>ặ</w:t>
      </w:r>
      <w:r>
        <w:t>t sai khung m</w:t>
      </w:r>
      <w:r>
        <w:t>ộ</w:t>
      </w:r>
      <w:r>
        <w:t>t chút, và ph</w:t>
      </w:r>
      <w:r>
        <w:t>ầ</w:t>
      </w:r>
      <w:r>
        <w:t>n còn l</w:t>
      </w:r>
      <w:r>
        <w:t>ạ</w:t>
      </w:r>
      <w:r>
        <w:t xml:space="preserve">i thì </w:t>
      </w:r>
      <w:r>
        <w:rPr>
          <w:b/>
          <w:bCs/>
        </w:rPr>
        <w:t>không có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 công khai</w:t>
      </w:r>
      <w:r>
        <w:t>. Có hai v</w:t>
      </w:r>
      <w:r>
        <w:t>ấ</w:t>
      </w:r>
      <w:r>
        <w:t>n đ</w:t>
      </w:r>
      <w:r>
        <w:t>ề</w:t>
      </w:r>
      <w:r>
        <w:t xml:space="preserve"> riêng bi</w:t>
      </w:r>
      <w:r>
        <w:t>ệ</w:t>
      </w:r>
      <w:r>
        <w:t>t c</w:t>
      </w:r>
      <w:r>
        <w:t>ầ</w:t>
      </w:r>
      <w:r>
        <w:t>n tách ra.</w:t>
      </w:r>
    </w:p>
    <w:p w14:paraId="5A9DA3D8" w14:textId="77777777" w:rsidR="00000000" w:rsidRDefault="003A5BEF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1. TCVN 4193:2014 không phải thứ mà một </w:t>
      </w:r>
      <w:r>
        <w:rPr>
          <w:rFonts w:eastAsia="Times New Roman"/>
          <w:i/>
          <w:iCs/>
        </w:rPr>
        <w:t>vùng</w:t>
      </w:r>
      <w:r>
        <w:rPr>
          <w:rFonts w:eastAsia="Times New Roman"/>
        </w:rPr>
        <w:t xml:space="preserve"> có thể “đạt”</w:t>
      </w:r>
    </w:p>
    <w:p w14:paraId="6CA37D3E" w14:textId="77777777" w:rsidR="00000000" w:rsidRDefault="003A5BEF">
      <w:pPr>
        <w:pStyle w:val="NormalWeb"/>
      </w:pPr>
      <w:r>
        <w:t>TCVN 4193:2014 – Cà phê nhân (công b</w:t>
      </w:r>
      <w:r>
        <w:t>ố</w:t>
      </w:r>
      <w:r>
        <w:t xml:space="preserve"> theo Quy</w:t>
      </w:r>
      <w:r>
        <w:t>ế</w:t>
      </w:r>
      <w:r>
        <w:t>t đ</w:t>
      </w:r>
      <w:r>
        <w:t>ị</w:t>
      </w:r>
      <w:r>
        <w:t xml:space="preserve">nh 1415/QĐ-BKHCN ngày </w:t>
      </w:r>
      <w:r>
        <w:t>12/06/2014, thay th</w:t>
      </w:r>
      <w:r>
        <w:t>ế</w:t>
      </w:r>
      <w:r>
        <w:t xml:space="preserve"> b</w:t>
      </w:r>
      <w:r>
        <w:t>ả</w:t>
      </w:r>
      <w:r>
        <w:t xml:space="preserve">n 2005, </w:t>
      </w:r>
      <w:r>
        <w:rPr>
          <w:b/>
          <w:bCs/>
        </w:rPr>
        <w:t>v</w:t>
      </w:r>
      <w:r>
        <w:rPr>
          <w:b/>
          <w:bCs/>
        </w:rPr>
        <w:t>ẫ</w:t>
      </w:r>
      <w:r>
        <w:rPr>
          <w:b/>
          <w:bCs/>
        </w:rPr>
        <w:t>n đang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) là m</w:t>
      </w:r>
      <w:r>
        <w:t>ộ</w:t>
      </w:r>
      <w:r>
        <w:t xml:space="preserve">t </w:t>
      </w:r>
      <w:r>
        <w:rPr>
          <w:b/>
          <w:bCs/>
        </w:rPr>
        <w:t>tiêu chu</w:t>
      </w:r>
      <w:r>
        <w:rPr>
          <w:b/>
          <w:bCs/>
        </w:rPr>
        <w:t>ẩ</w:t>
      </w:r>
      <w:r>
        <w:rPr>
          <w:b/>
          <w:bCs/>
        </w:rPr>
        <w:t>n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 t</w:t>
      </w:r>
      <w:r>
        <w:rPr>
          <w:b/>
          <w:bCs/>
        </w:rPr>
        <w:t>ự</w:t>
      </w:r>
      <w:r>
        <w:rPr>
          <w:b/>
          <w:bCs/>
        </w:rPr>
        <w:t xml:space="preserve"> nguy</w:t>
      </w:r>
      <w:r>
        <w:rPr>
          <w:b/>
          <w:bCs/>
        </w:rPr>
        <w:t>ệ</w:t>
      </w:r>
      <w:r>
        <w:rPr>
          <w:b/>
          <w:bCs/>
        </w:rPr>
        <w:t>n</w:t>
      </w:r>
      <w:r>
        <w:t>, áp d</w:t>
      </w:r>
      <w:r>
        <w:t>ụ</w:t>
      </w:r>
      <w:r>
        <w:t xml:space="preserve">ng cho </w:t>
      </w: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>ng lô cà phê nhân c</w:t>
      </w:r>
      <w:r>
        <w:rPr>
          <w:b/>
          <w:bCs/>
        </w:rPr>
        <w:t>ủ</w:t>
      </w:r>
      <w:r>
        <w:rPr>
          <w:b/>
          <w:bCs/>
        </w:rPr>
        <w:t>a t</w:t>
      </w:r>
      <w:r>
        <w:rPr>
          <w:b/>
          <w:bCs/>
        </w:rPr>
        <w:t>ừ</w:t>
      </w:r>
      <w:r>
        <w:rPr>
          <w:b/>
          <w:bCs/>
        </w:rPr>
        <w:t>ng doanh nghi</w:t>
      </w:r>
      <w:r>
        <w:rPr>
          <w:b/>
          <w:bCs/>
        </w:rPr>
        <w:t>ệ</w:t>
      </w:r>
      <w:r>
        <w:rPr>
          <w:b/>
          <w:bCs/>
        </w:rPr>
        <w:t>p</w:t>
      </w:r>
      <w:r>
        <w:t>, xác đ</w:t>
      </w:r>
      <w:r>
        <w:t>ị</w:t>
      </w:r>
      <w:r>
        <w:t>nh b</w:t>
      </w:r>
      <w:r>
        <w:t>ằ</w:t>
      </w:r>
      <w:r>
        <w:t>ng giám đ</w:t>
      </w:r>
      <w:r>
        <w:t>ị</w:t>
      </w:r>
      <w:r>
        <w:t>nh m</w:t>
      </w:r>
      <w:r>
        <w:t>ẫ</w:t>
      </w:r>
      <w:r>
        <w:t>u 300 g.</w:t>
      </w:r>
    </w:p>
    <w:p w14:paraId="5708A351" w14:textId="77777777" w:rsidR="00000000" w:rsidRDefault="003A5BEF">
      <w:pPr>
        <w:pStyle w:val="NormalWeb"/>
      </w:pPr>
      <w:r>
        <w:t>Nghĩa là không t</w:t>
      </w:r>
      <w:r>
        <w:t>ồ</w:t>
      </w:r>
      <w:r>
        <w:t>n t</w:t>
      </w:r>
      <w:r>
        <w:t>ạ</w:t>
      </w:r>
      <w:r>
        <w:t>i tr</w:t>
      </w:r>
      <w:r>
        <w:t>ạ</w:t>
      </w:r>
      <w:r>
        <w:t>ng thái “cà phê Đi</w:t>
      </w:r>
      <w:r>
        <w:t>ệ</w:t>
      </w:r>
      <w:r>
        <w:t>n Biên đã đ</w:t>
      </w:r>
      <w:r>
        <w:t>ạ</w:t>
      </w:r>
      <w:r>
        <w:t>t TCVN 4193”. Ch</w:t>
      </w:r>
      <w:r>
        <w:t>ỉ</w:t>
      </w:r>
      <w:r>
        <w:t xml:space="preserve"> t</w:t>
      </w:r>
      <w:r>
        <w:t>ồ</w:t>
      </w:r>
      <w:r>
        <w:t>n</w:t>
      </w:r>
      <w:r>
        <w:t xml:space="preserve"> t</w:t>
      </w:r>
      <w:r>
        <w:t>ạ</w:t>
      </w:r>
      <w:r>
        <w:t xml:space="preserve">i: </w:t>
      </w:r>
      <w:r>
        <w:rPr>
          <w:i/>
          <w:iCs/>
        </w:rPr>
        <w:t>“lô hàng 25 t</w:t>
      </w:r>
      <w:r>
        <w:rPr>
          <w:i/>
          <w:iCs/>
        </w:rPr>
        <w:t>ấ</w:t>
      </w:r>
      <w:r>
        <w:rPr>
          <w:i/>
          <w:iCs/>
        </w:rPr>
        <w:t>n c</w:t>
      </w:r>
      <w:r>
        <w:rPr>
          <w:i/>
          <w:iCs/>
        </w:rPr>
        <w:t>ủ</w:t>
      </w:r>
      <w:r>
        <w:rPr>
          <w:i/>
          <w:iCs/>
        </w:rPr>
        <w:t>a Công ty Vi</w:t>
      </w:r>
      <w:r>
        <w:rPr>
          <w:i/>
          <w:iCs/>
        </w:rPr>
        <w:t>ệ</w:t>
      </w:r>
      <w:r>
        <w:rPr>
          <w:i/>
          <w:iCs/>
        </w:rPr>
        <w:t>t B</w:t>
      </w:r>
      <w:r>
        <w:rPr>
          <w:i/>
          <w:iCs/>
        </w:rPr>
        <w:t>ắ</w:t>
      </w:r>
      <w:r>
        <w:rPr>
          <w:i/>
          <w:iCs/>
        </w:rPr>
        <w:t>c, v</w:t>
      </w:r>
      <w:r>
        <w:rPr>
          <w:i/>
          <w:iCs/>
        </w:rPr>
        <w:t>ụ</w:t>
      </w:r>
      <w:r>
        <w:rPr>
          <w:i/>
          <w:iCs/>
        </w:rPr>
        <w:t xml:space="preserve"> 2025, đ</w:t>
      </w:r>
      <w:r>
        <w:rPr>
          <w:i/>
          <w:iCs/>
        </w:rPr>
        <w:t>ạ</w:t>
      </w:r>
      <w:r>
        <w:rPr>
          <w:i/>
          <w:iCs/>
        </w:rPr>
        <w:t>t Arabica h</w:t>
      </w:r>
      <w:r>
        <w:rPr>
          <w:i/>
          <w:iCs/>
        </w:rPr>
        <w:t>ạ</w:t>
      </w:r>
      <w:r>
        <w:rPr>
          <w:i/>
          <w:iCs/>
        </w:rPr>
        <w:t>ng 1, sàng 16”</w:t>
      </w:r>
      <w:r>
        <w:t xml:space="preserve"> — ho</w:t>
      </w:r>
      <w:r>
        <w:t>ặ</w:t>
      </w:r>
      <w:r>
        <w:t>c không đ</w:t>
      </w:r>
      <w:r>
        <w:t>ạ</w:t>
      </w:r>
      <w:r>
        <w:t>t. Cùng m</w:t>
      </w:r>
      <w:r>
        <w:t>ộ</w:t>
      </w:r>
      <w:r>
        <w:t>t xã, h</w:t>
      </w:r>
      <w:r>
        <w:t>ộ</w:t>
      </w:r>
      <w:r>
        <w:t xml:space="preserve"> này đ</w:t>
      </w:r>
      <w:r>
        <w:t>ạ</w:t>
      </w:r>
      <w:r>
        <w:t>t h</w:t>
      </w:r>
      <w:r>
        <w:t>ạ</w:t>
      </w:r>
      <w:r>
        <w:t>ng 1, h</w:t>
      </w:r>
      <w:r>
        <w:t>ộ</w:t>
      </w:r>
      <w:r>
        <w:t xml:space="preserve"> kia không đ</w:t>
      </w:r>
      <w:r>
        <w:t>ạ</w:t>
      </w:r>
      <w:r>
        <w:t>t h</w:t>
      </w:r>
      <w:r>
        <w:t>ạ</w:t>
      </w:r>
      <w:r>
        <w:t>ng nào, là chuy</w:t>
      </w:r>
      <w:r>
        <w:t>ệ</w:t>
      </w:r>
      <w:r>
        <w:t>n bình thư</w:t>
      </w:r>
      <w:r>
        <w:t>ờ</w:t>
      </w:r>
      <w:r>
        <w:t>ng.</w:t>
      </w:r>
    </w:p>
    <w:p w14:paraId="016E3492" w14:textId="77777777" w:rsidR="00000000" w:rsidRDefault="003A5BEF">
      <w:pPr>
        <w:pStyle w:val="NormalWeb"/>
      </w:pPr>
      <w:r>
        <w:t>Cách m</w:t>
      </w:r>
      <w:r>
        <w:t>ộ</w:t>
      </w:r>
      <w:r>
        <w:t>t doanh nghi</w:t>
      </w:r>
      <w:r>
        <w:t>ệ</w:t>
      </w:r>
      <w:r>
        <w:t>p “g</w:t>
      </w:r>
      <w:r>
        <w:t>ắ</w:t>
      </w:r>
      <w:r>
        <w:t>n tên” v</w:t>
      </w:r>
      <w:r>
        <w:t>ớ</w:t>
      </w:r>
      <w:r>
        <w:t>i tiêu chu</w:t>
      </w:r>
      <w:r>
        <w:t>ẩ</w:t>
      </w:r>
      <w:r>
        <w:t>n này là làm th</w:t>
      </w:r>
      <w:r>
        <w:t>ủ</w:t>
      </w:r>
      <w:r>
        <w:t xml:space="preserve"> t</w:t>
      </w:r>
      <w:r>
        <w:t>ụ</w:t>
      </w:r>
      <w:r>
        <w:t xml:space="preserve">c </w:t>
      </w:r>
      <w:r>
        <w:rPr>
          <w:b/>
          <w:bCs/>
        </w:rPr>
        <w:t>công b</w:t>
      </w:r>
      <w:r>
        <w:rPr>
          <w:b/>
          <w:bCs/>
        </w:rPr>
        <w:t>ố</w:t>
      </w:r>
      <w:r>
        <w:rPr>
          <w:b/>
          <w:bCs/>
        </w:rPr>
        <w:t xml:space="preserve"> </w:t>
      </w:r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 chu</w:t>
      </w:r>
      <w:r>
        <w:rPr>
          <w:b/>
          <w:bCs/>
        </w:rPr>
        <w:t>ẩ</w:t>
      </w:r>
      <w:r>
        <w:rPr>
          <w:b/>
          <w:bCs/>
        </w:rPr>
        <w:t>n</w:t>
      </w:r>
      <w:r>
        <w:t xml:space="preserve"> t</w:t>
      </w:r>
      <w:r>
        <w:t>ạ</w:t>
      </w:r>
      <w:r>
        <w:t>i Chi c</w:t>
      </w:r>
      <w:r>
        <w:t>ụ</w:t>
      </w:r>
      <w:r>
        <w:t>c Tiêu chu</w:t>
      </w:r>
      <w:r>
        <w:t>ẩ</w:t>
      </w:r>
      <w:r>
        <w:t>n Đo lư</w:t>
      </w:r>
      <w:r>
        <w:t>ờ</w:t>
      </w:r>
      <w:r>
        <w:t>ng Ch</w:t>
      </w:r>
      <w:r>
        <w:t>ấ</w:t>
      </w:r>
      <w:r>
        <w:t>t lư</w:t>
      </w:r>
      <w:r>
        <w:t>ợ</w:t>
      </w:r>
      <w:r>
        <w:t>ng t</w:t>
      </w:r>
      <w:r>
        <w:t>ỉ</w:t>
      </w:r>
      <w:r>
        <w:t>nh.</w:t>
      </w:r>
    </w:p>
    <w:p w14:paraId="7BE365DB" w14:textId="77777777" w:rsidR="00000000" w:rsidRDefault="003A5BEF">
      <w:pPr>
        <w:pStyle w:val="Heading2"/>
        <w:rPr>
          <w:rFonts w:eastAsia="Times New Roman"/>
        </w:rPr>
      </w:pPr>
      <w:r>
        <w:rPr>
          <w:rFonts w:eastAsia="Times New Roman"/>
        </w:rPr>
        <w:t>2. Không tìm thấy công bố hợp chuẩn nào của doanh nghiệp Điện Biên</w:t>
      </w:r>
    </w:p>
    <w:p w14:paraId="5DC771D4" w14:textId="77777777" w:rsidR="00000000" w:rsidRDefault="003A5BEF">
      <w:pPr>
        <w:pStyle w:val="NormalWeb"/>
      </w:pPr>
      <w:r>
        <w:t>Đã tìm c</w:t>
      </w:r>
      <w:r>
        <w:t>ả</w:t>
      </w:r>
      <w:r>
        <w:t xml:space="preserve"> tên c</w:t>
      </w:r>
      <w:r>
        <w:t>ụ</w:t>
      </w:r>
      <w:r>
        <w:t xml:space="preserve"> th</w:t>
      </w:r>
      <w:r>
        <w:t>ể</w:t>
      </w:r>
      <w:r>
        <w:t xml:space="preserve"> (Vi</w:t>
      </w:r>
      <w:r>
        <w:t>ệ</w:t>
      </w:r>
      <w:r>
        <w:t>t B</w:t>
      </w:r>
      <w:r>
        <w:t>ắ</w:t>
      </w:r>
      <w:r>
        <w:t>c, H</w:t>
      </w:r>
      <w:r>
        <w:t>ồ</w:t>
      </w:r>
      <w:r>
        <w:t>ng K</w:t>
      </w:r>
      <w:r>
        <w:t>ỳ</w:t>
      </w:r>
      <w:r>
        <w:t xml:space="preserve"> Qu</w:t>
      </w:r>
      <w:r>
        <w:t>ố</w:t>
      </w:r>
      <w:r>
        <w:t>c T</w:t>
      </w:r>
      <w:r>
        <w:t>ế</w:t>
      </w:r>
      <w:r>
        <w:t>, Hà Chung) l</w:t>
      </w:r>
      <w:r>
        <w:t>ẫ</w:t>
      </w:r>
      <w:r>
        <w:t>n t</w:t>
      </w:r>
      <w:r>
        <w:t>ừ</w:t>
      </w:r>
      <w:r>
        <w:t xml:space="preserve"> khóa vùng. </w:t>
      </w:r>
      <w:r>
        <w:rPr>
          <w:b/>
          <w:bCs/>
        </w:rPr>
        <w:t>Không có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nào.</w:t>
      </w:r>
    </w:p>
    <w:p w14:paraId="4766AD5A" w14:textId="77777777" w:rsidR="00000000" w:rsidRDefault="003A5BEF">
      <w:pPr>
        <w:shd w:val="clear" w:color="auto" w:fill="FBE4D5"/>
        <w:divId w:val="2097750089"/>
        <w:rPr>
          <w:rFonts w:eastAsia="Times New Roman"/>
        </w:rPr>
      </w:pPr>
      <w:r>
        <w:rPr>
          <w:rFonts w:eastAsia="Times New Roman"/>
        </w:rPr>
        <w:t xml:space="preserve">Cần nói rõ: đây là </w:t>
      </w:r>
      <w:r>
        <w:rPr>
          <w:rFonts w:eastAsia="Times New Roman"/>
          <w:b/>
          <w:bCs/>
        </w:rPr>
        <w:t>thiếu bằng c</w:t>
      </w:r>
      <w:r>
        <w:rPr>
          <w:rFonts w:eastAsia="Times New Roman"/>
          <w:b/>
          <w:bCs/>
        </w:rPr>
        <w:t>hứng, không phải bằng chứng rằng họ không đạt</w:t>
      </w:r>
      <w:r>
        <w:rPr>
          <w:rFonts w:eastAsia="Times New Roman"/>
        </w:rPr>
        <w:t>. Công bố hợp chuẩn là thủ tục cấp tỉnh, hồ sơ thường không được đăng công khai lên mạng. Không thể kết luận theo hướng nào từ dữ liệu mở.</w:t>
      </w:r>
    </w:p>
    <w:p w14:paraId="49153FA5" w14:textId="77777777" w:rsidR="00000000" w:rsidRDefault="003A5BEF">
      <w:pPr>
        <w:pStyle w:val="Heading2"/>
        <w:rPr>
          <w:rFonts w:eastAsia="Times New Roman"/>
        </w:rPr>
      </w:pPr>
      <w:r>
        <w:rPr>
          <w:rFonts w:eastAsia="Times New Roman"/>
        </w:rPr>
        <w:t>3. Đối chiếu từng chỉ tiêu với thực trạng Điện Biên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4807"/>
        <w:gridCol w:w="2374"/>
      </w:tblGrid>
      <w:tr w:rsidR="00000000" w14:paraId="6F751CE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770A3" w14:textId="77777777" w:rsidR="00000000" w:rsidRDefault="003A5BEF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Chỉ tiêu TCVN 4193:2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014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8F2EF" w14:textId="77777777" w:rsidR="00000000" w:rsidRDefault="003A5BEF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Thực trạng Điện Biên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C8CDF" w14:textId="77777777" w:rsidR="00000000" w:rsidRDefault="003A5BEF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Đánh giá</w:t>
            </w:r>
          </w:p>
        </w:tc>
      </w:tr>
      <w:tr w:rsidR="00000000" w14:paraId="466889E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1C3B8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Độ ẩm ≤ 12,5%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E5DE8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Khuyến cáo phổ biến cho dân là “độ ẩm nhân không quá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13%</w:t>
            </w:r>
            <w:r>
              <w:rPr>
                <w:rFonts w:eastAsia="Times New Roman"/>
                <w:sz w:val="22"/>
                <w:szCs w:val="22"/>
              </w:rPr>
              <w:t>”; phơi tự nhiên, “tranh thủ trời nắng”, không có sấy công nghiệp đủ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5750F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Rủi ro cao nhất</w:t>
            </w:r>
          </w:p>
        </w:tc>
      </w:tr>
      <w:tr w:rsidR="00000000" w14:paraId="6475CD4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E56E1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Khống chế tỷ lệ nhân non / nhân xanh-đen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7BCEC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Thói quen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hái quả xanh</w:t>
            </w:r>
            <w:r>
              <w:rPr>
                <w:rFonts w:eastAsia="Times New Roman"/>
                <w:sz w:val="22"/>
                <w:szCs w:val="22"/>
              </w:rPr>
              <w:t xml:space="preserve"> tính đến 01/2026 vẫn đang “từng bước thay đổi”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772A4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Rủi ro trực tiếp</w:t>
            </w:r>
          </w:p>
        </w:tc>
      </w:tr>
      <w:tr w:rsidR="00000000" w14:paraId="3A43A73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1E701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Tạp chất (khống chế theo hạng)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7D7A5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Chỉ dẫn địa lý Mường Ảng yêu cầu tạp chất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≤ 0,5%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8BD51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Tương thích</w:t>
            </w:r>
          </w:p>
        </w:tc>
      </w:tr>
      <w:tr w:rsidR="00000000" w14:paraId="0A1F580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3AEB1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Tỷ lệ tối thiểu trên sàng lỗ tròn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1ACD9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GI yêu cầu hạt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≥ 4 mm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0AD91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Xem Hồ sơ 04 và 05 — ngưỡng này thấp hơn hạng bét</w:t>
            </w:r>
          </w:p>
        </w:tc>
      </w:tr>
      <w:tr w:rsidR="00000000" w14:paraId="65DA2F7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04334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Màu sắc, mùi đặc trưng, không mùi lạ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F131C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GI mô tả nhân “màu xanh xám, nội nhũ hơi xanh”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CDE55" w14:textId="77777777" w:rsidR="00000000" w:rsidRDefault="003A5BEF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Đạt mô tả</w:t>
            </w:r>
          </w:p>
        </w:tc>
      </w:tr>
    </w:tbl>
    <w:p w14:paraId="7E5B6767" w14:textId="77777777" w:rsidR="00000000" w:rsidRDefault="003A5BEF">
      <w:pPr>
        <w:shd w:val="clear" w:color="auto" w:fill="FBE4D5"/>
        <w:divId w:val="571625090"/>
        <w:rPr>
          <w:rFonts w:eastAsia="Times New Roman"/>
        </w:rPr>
      </w:pPr>
      <w:r>
        <w:rPr>
          <w:rFonts w:eastAsia="Times New Roman"/>
          <w:b/>
          <w:bCs/>
        </w:rPr>
        <w:t>Điểm đáng chú ý nhất là dòng đầu tiên.</w:t>
      </w:r>
      <w:r>
        <w:rPr>
          <w:rFonts w:eastAsia="Times New Roman"/>
        </w:rPr>
        <w:t xml:space="preserve"> Ngưỡng độ ẩm mà báo chí và khuyến nông đang truyề</w:t>
      </w:r>
      <w:r>
        <w:rPr>
          <w:rFonts w:eastAsia="Times New Roman"/>
        </w:rPr>
        <w:t xml:space="preserve">n đạt cho nông dân (13%) </w:t>
      </w:r>
      <w:r>
        <w:rPr>
          <w:rFonts w:eastAsia="Times New Roman"/>
          <w:b/>
          <w:bCs/>
        </w:rPr>
        <w:t>cao hơn ngưỡng của TCVN 4193:2014 (12,5%)</w:t>
      </w:r>
      <w:r>
        <w:rPr>
          <w:rFonts w:eastAsia="Times New Roman"/>
        </w:rPr>
        <w:t>. Chênh 0,5% nghe nhỏ, nhưng với cà phê nhân đó là ranh giới giữa đạt và trượt — và nó là chỉ tiêu dễ trượt nhất khi phơi phụ thuộc nắng trời. Đây không nhất thiết là sai sót có hệ thống (co</w:t>
      </w:r>
      <w:r>
        <w:rPr>
          <w:rFonts w:eastAsia="Times New Roman"/>
        </w:rPr>
        <w:t xml:space="preserve">n số 13% có thể chỉ là cách nói ước lệ trong một bài báo), nhưng nếu làm việc thật với vùng này, </w:t>
      </w:r>
      <w:r>
        <w:rPr>
          <w:rFonts w:eastAsia="Times New Roman"/>
          <w:b/>
          <w:bCs/>
        </w:rPr>
        <w:t>đó là chỗ đầu tiên nên kiểm tra</w:t>
      </w:r>
      <w:r>
        <w:rPr>
          <w:rFonts w:eastAsia="Times New Roman"/>
        </w:rPr>
        <w:t>.</w:t>
      </w:r>
    </w:p>
    <w:p w14:paraId="139ADAB3" w14:textId="77777777" w:rsidR="00000000" w:rsidRDefault="003A5BEF">
      <w:pPr>
        <w:pStyle w:val="Heading2"/>
        <w:rPr>
          <w:rFonts w:eastAsia="Times New Roman"/>
        </w:rPr>
      </w:pPr>
      <w:r>
        <w:rPr>
          <w:rFonts w:eastAsia="Times New Roman"/>
        </w:rPr>
        <w:t>4. Suy luận gián tiếp: gần như chắc chắn có một phần đã đạt</w:t>
      </w:r>
    </w:p>
    <w:p w14:paraId="36C4B74E" w14:textId="77777777" w:rsidR="00000000" w:rsidRDefault="003A5BEF">
      <w:pPr>
        <w:pStyle w:val="NormalWeb"/>
      </w:pPr>
      <w:r>
        <w:t>Công ty Vi</w:t>
      </w:r>
      <w:r>
        <w:t>ệ</w:t>
      </w:r>
      <w:r>
        <w:t>t B</w:t>
      </w:r>
      <w:r>
        <w:t>ắ</w:t>
      </w:r>
      <w:r>
        <w:t>c năm 2025 thu mua 1.500 t</w:t>
      </w:r>
      <w:r>
        <w:t>ấ</w:t>
      </w:r>
      <w:r>
        <w:t xml:space="preserve">n và </w:t>
      </w:r>
      <w:r>
        <w:rPr>
          <w:b/>
          <w:bCs/>
        </w:rPr>
        <w:t>xu</w:t>
      </w:r>
      <w:r>
        <w:rPr>
          <w:b/>
          <w:bCs/>
        </w:rPr>
        <w:t>ấ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 chính ng</w:t>
      </w:r>
      <w:r>
        <w:rPr>
          <w:b/>
          <w:bCs/>
        </w:rPr>
        <w:t>ạ</w:t>
      </w:r>
      <w:r>
        <w:rPr>
          <w:b/>
          <w:bCs/>
        </w:rPr>
        <w:t>ch sang M</w:t>
      </w:r>
      <w:r>
        <w:rPr>
          <w:b/>
          <w:bCs/>
        </w:rPr>
        <w:t>ỹ</w:t>
      </w:r>
      <w:r>
        <w:rPr>
          <w:b/>
          <w:bCs/>
        </w:rPr>
        <w:t>, Nh</w:t>
      </w:r>
      <w:r>
        <w:rPr>
          <w:b/>
          <w:bCs/>
        </w:rPr>
        <w:t>ậ</w:t>
      </w:r>
      <w:r>
        <w:rPr>
          <w:b/>
          <w:bCs/>
        </w:rPr>
        <w:t>t B</w:t>
      </w:r>
      <w:r>
        <w:rPr>
          <w:b/>
          <w:bCs/>
        </w:rPr>
        <w:t>ả</w:t>
      </w:r>
      <w:r>
        <w:rPr>
          <w:b/>
          <w:bCs/>
        </w:rPr>
        <w:t>n, Thái Lan</w:t>
      </w:r>
      <w:r>
        <w:t>. Cà phê nhân xu</w:t>
      </w:r>
      <w:r>
        <w:t>ấ</w:t>
      </w:r>
      <w:r>
        <w:t>t kh</w:t>
      </w:r>
      <w:r>
        <w:t>ẩ</w:t>
      </w:r>
      <w:r>
        <w:t>u theo cơ ch</w:t>
      </w:r>
      <w:r>
        <w:t>ế</w:t>
      </w:r>
      <w:r>
        <w:t xml:space="preserve"> hi</w:t>
      </w:r>
      <w:r>
        <w:t>ệ</w:t>
      </w:r>
      <w:r>
        <w:t>n hành ph</w:t>
      </w:r>
      <w:r>
        <w:t>ả</w:t>
      </w:r>
      <w:r>
        <w:t>i qua 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 tham chi</w:t>
      </w:r>
      <w:r>
        <w:t>ế</w:t>
      </w:r>
      <w:r>
        <w:t>u TCVN 4193 trư</w:t>
      </w:r>
      <w:r>
        <w:t>ớ</w:t>
      </w:r>
      <w:r>
        <w:t>c thông quan. Không lô nào vào đư</w:t>
      </w:r>
      <w:r>
        <w:t>ợ</w:t>
      </w:r>
      <w:r>
        <w:t>c Nh</w:t>
      </w:r>
      <w:r>
        <w:t>ậ</w:t>
      </w:r>
      <w:r>
        <w:t>t hay M</w:t>
      </w:r>
      <w:r>
        <w:t>ỹ</w:t>
      </w:r>
      <w:r>
        <w:t xml:space="preserve"> mà b</w:t>
      </w:r>
      <w:r>
        <w:t>ỏ</w:t>
      </w:r>
      <w:r>
        <w:t xml:space="preserve"> qua khâu này.</w:t>
      </w:r>
    </w:p>
    <w:p w14:paraId="33B9009B" w14:textId="77777777" w:rsidR="00000000" w:rsidRDefault="003A5BEF">
      <w:pPr>
        <w:pStyle w:val="NormalWeb"/>
      </w:pPr>
      <w:r>
        <w:t>V</w:t>
      </w:r>
      <w:r>
        <w:t>ậ</w:t>
      </w:r>
      <w:r>
        <w:t xml:space="preserve">y suy ra: </w:t>
      </w: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cà phê Đi</w:t>
      </w:r>
      <w:r>
        <w:rPr>
          <w:b/>
          <w:bCs/>
        </w:rPr>
        <w:t>ệ</w:t>
      </w:r>
      <w:r>
        <w:rPr>
          <w:b/>
          <w:bCs/>
        </w:rPr>
        <w:t>n Biên đi xu</w:t>
      </w:r>
      <w:r>
        <w:rPr>
          <w:b/>
          <w:bCs/>
        </w:rPr>
        <w:t>ấ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 chính ng</w:t>
      </w:r>
      <w:r>
        <w:rPr>
          <w:b/>
          <w:bCs/>
        </w:rPr>
        <w:t>ạ</w:t>
      </w:r>
      <w:r>
        <w:rPr>
          <w:b/>
          <w:bCs/>
        </w:rPr>
        <w:t>ch</w:t>
      </w:r>
      <w:r>
        <w:rPr>
          <w:b/>
          <w:bCs/>
        </w:rPr>
        <w:t xml:space="preserve"> ch</w:t>
      </w:r>
      <w:r>
        <w:rPr>
          <w:b/>
          <w:bCs/>
        </w:rPr>
        <w:t>ắ</w:t>
      </w:r>
      <w:r>
        <w:rPr>
          <w:b/>
          <w:bCs/>
        </w:rPr>
        <w:t>c ch</w:t>
      </w:r>
      <w:r>
        <w:rPr>
          <w:b/>
          <w:bCs/>
        </w:rPr>
        <w:t>ắ</w:t>
      </w:r>
      <w:r>
        <w:rPr>
          <w:b/>
          <w:bCs/>
        </w:rPr>
        <w:t>n ph</w:t>
      </w:r>
      <w:r>
        <w:rPr>
          <w:b/>
          <w:bCs/>
        </w:rPr>
        <w:t>ả</w:t>
      </w:r>
      <w:r>
        <w:rPr>
          <w:b/>
          <w:bCs/>
        </w:rPr>
        <w:t xml:space="preserve">i đáp </w:t>
      </w:r>
      <w:r>
        <w:rPr>
          <w:b/>
          <w:bCs/>
        </w:rPr>
        <w:t>ứ</w:t>
      </w:r>
      <w:r>
        <w:rPr>
          <w:b/>
          <w:bCs/>
        </w:rPr>
        <w:t>ng m</w:t>
      </w:r>
      <w:r>
        <w:rPr>
          <w:b/>
          <w:bCs/>
        </w:rPr>
        <w:t>ộ</w:t>
      </w:r>
      <w:r>
        <w:rPr>
          <w:b/>
          <w:bCs/>
        </w:rPr>
        <w:t>t h</w:t>
      </w:r>
      <w:r>
        <w:rPr>
          <w:b/>
          <w:bCs/>
        </w:rPr>
        <w:t>ạ</w:t>
      </w:r>
      <w:r>
        <w:rPr>
          <w:b/>
          <w:bCs/>
        </w:rPr>
        <w:t>ng nào đó c</w:t>
      </w:r>
      <w:r>
        <w:rPr>
          <w:b/>
          <w:bCs/>
        </w:rPr>
        <w:t>ủ</w:t>
      </w:r>
      <w:r>
        <w:rPr>
          <w:b/>
          <w:bCs/>
        </w:rPr>
        <w:t>a TCVN 4193:2014.</w:t>
      </w:r>
      <w:r>
        <w:t xml:space="preserve"> Ph</w:t>
      </w:r>
      <w:r>
        <w:t>ầ</w:t>
      </w:r>
      <w:r>
        <w:t>n l</w:t>
      </w:r>
      <w:r>
        <w:t>ớ</w:t>
      </w:r>
      <w:r>
        <w:t>n còn l</w:t>
      </w:r>
      <w:r>
        <w:t>ạ</w:t>
      </w:r>
      <w:r>
        <w:t>i bán qu</w:t>
      </w:r>
      <w:r>
        <w:t>ả</w:t>
      </w:r>
      <w:r>
        <w:t xml:space="preserve"> tươi ho</w:t>
      </w:r>
      <w:r>
        <w:t>ặ</w:t>
      </w:r>
      <w:r>
        <w:t>c cà phê thóc v</w:t>
      </w:r>
      <w:r>
        <w:t>ề</w:t>
      </w:r>
      <w:r>
        <w:t xml:space="preserve"> xuôi đ</w:t>
      </w:r>
      <w:r>
        <w:t>ể</w:t>
      </w:r>
      <w:r>
        <w:t xml:space="preserve"> đ</w:t>
      </w:r>
      <w:r>
        <w:t>ấ</w:t>
      </w:r>
      <w:r>
        <w:t>u tr</w:t>
      </w:r>
      <w:r>
        <w:t>ộ</w:t>
      </w:r>
      <w:r>
        <w:t xml:space="preserve">n; </w:t>
      </w:r>
      <w:r>
        <w:t>ở</w:t>
      </w:r>
      <w:r>
        <w:t xml:space="preserve"> d</w:t>
      </w:r>
      <w:r>
        <w:t>ạ</w:t>
      </w:r>
      <w:r>
        <w:t>ng đó, TCVN 4193 (v</w:t>
      </w:r>
      <w:r>
        <w:t>ố</w:t>
      </w:r>
      <w:r>
        <w:t xml:space="preserve">n áp cho </w:t>
      </w:r>
      <w:r>
        <w:rPr>
          <w:b/>
          <w:bCs/>
        </w:rPr>
        <w:t>cà phê nhân</w:t>
      </w:r>
      <w:r>
        <w:t>) chưa áp d</w:t>
      </w:r>
      <w:r>
        <w:t>ụ</w:t>
      </w:r>
      <w:r>
        <w:t>ng, và trách nhi</w:t>
      </w:r>
      <w:r>
        <w:t>ệ</w:t>
      </w:r>
      <w:r>
        <w:t>m đ</w:t>
      </w:r>
      <w:r>
        <w:t>ạ</w:t>
      </w:r>
      <w:r>
        <w:t>t chu</w:t>
      </w:r>
      <w:r>
        <w:t>ẩ</w:t>
      </w:r>
      <w:r>
        <w:t>n chuy</w:t>
      </w:r>
      <w:r>
        <w:t>ể</w:t>
      </w:r>
      <w:r>
        <w:t>n sang doanh nghi</w:t>
      </w:r>
      <w:r>
        <w:t>ệ</w:t>
      </w:r>
      <w:r>
        <w:t>p dư</w:t>
      </w:r>
      <w:r>
        <w:t>ớ</w:t>
      </w:r>
      <w:r>
        <w:t>i xuôi.</w:t>
      </w:r>
    </w:p>
    <w:p w14:paraId="5B5908E8" w14:textId="77777777" w:rsidR="00000000" w:rsidRDefault="003A5BEF">
      <w:pPr>
        <w:pStyle w:val="NormalWeb"/>
      </w:pPr>
      <w:r>
        <w:rPr>
          <w:i/>
          <w:iCs/>
        </w:rPr>
        <w:t>Lưu ý k</w:t>
      </w:r>
      <w:r>
        <w:rPr>
          <w:i/>
          <w:iCs/>
        </w:rPr>
        <w:t>ỹ</w:t>
      </w:r>
      <w:r>
        <w:rPr>
          <w:i/>
          <w:iCs/>
        </w:rPr>
        <w:t xml:space="preserve"> thu</w:t>
      </w:r>
      <w:r>
        <w:rPr>
          <w:i/>
          <w:iCs/>
        </w:rPr>
        <w:t>ậ</w:t>
      </w:r>
      <w:r>
        <w:rPr>
          <w:i/>
          <w:iCs/>
        </w:rPr>
        <w:t>t: các bài báo nói Vi</w:t>
      </w:r>
      <w:r>
        <w:rPr>
          <w:i/>
          <w:iCs/>
        </w:rPr>
        <w:t>ệ</w:t>
      </w:r>
      <w:r>
        <w:rPr>
          <w:i/>
          <w:iCs/>
        </w:rPr>
        <w:t>t B</w:t>
      </w:r>
      <w:r>
        <w:rPr>
          <w:i/>
          <w:iCs/>
        </w:rPr>
        <w:t>ắ</w:t>
      </w:r>
      <w:r>
        <w:rPr>
          <w:i/>
          <w:iCs/>
        </w:rPr>
        <w:t>c mua “cà phê tr</w:t>
      </w:r>
      <w:r>
        <w:rPr>
          <w:i/>
          <w:iCs/>
        </w:rPr>
        <w:t>ấ</w:t>
      </w:r>
      <w:r>
        <w:rPr>
          <w:i/>
          <w:iCs/>
        </w:rPr>
        <w:t>u” — t</w:t>
      </w:r>
      <w:r>
        <w:rPr>
          <w:i/>
          <w:iCs/>
        </w:rPr>
        <w:t>ứ</w:t>
      </w:r>
      <w:r>
        <w:rPr>
          <w:i/>
          <w:iCs/>
        </w:rPr>
        <w:t>c cà phê thóc, chưa xát v</w:t>
      </w:r>
      <w:r>
        <w:rPr>
          <w:i/>
          <w:iCs/>
        </w:rPr>
        <w:t>ỏ</w:t>
      </w:r>
      <w:r>
        <w:rPr>
          <w:i/>
          <w:iCs/>
        </w:rPr>
        <w:t>. N</w:t>
      </w:r>
      <w:r>
        <w:rPr>
          <w:i/>
          <w:iCs/>
        </w:rPr>
        <w:t>ế</w:t>
      </w:r>
      <w:r>
        <w:rPr>
          <w:i/>
          <w:iCs/>
        </w:rPr>
        <w:t>u xu</w:t>
      </w:r>
      <w:r>
        <w:rPr>
          <w:i/>
          <w:iCs/>
        </w:rPr>
        <w:t>ấ</w:t>
      </w:r>
      <w:r>
        <w:rPr>
          <w:i/>
          <w:iCs/>
        </w:rPr>
        <w:t xml:space="preserve">t </w:t>
      </w:r>
      <w:r>
        <w:rPr>
          <w:i/>
          <w:iCs/>
        </w:rPr>
        <w:t>ở</w:t>
      </w:r>
      <w:r>
        <w:rPr>
          <w:i/>
          <w:iCs/>
        </w:rPr>
        <w:t xml:space="preserve"> d</w:t>
      </w:r>
      <w:r>
        <w:rPr>
          <w:i/>
          <w:iCs/>
        </w:rPr>
        <w:t>ạ</w:t>
      </w:r>
      <w:r>
        <w:rPr>
          <w:i/>
          <w:iCs/>
        </w:rPr>
        <w:t>ng thóc thì không thu</w:t>
      </w:r>
      <w:r>
        <w:rPr>
          <w:i/>
          <w:iCs/>
        </w:rPr>
        <w:t>ộ</w:t>
      </w:r>
      <w:r>
        <w:rPr>
          <w:i/>
          <w:iCs/>
        </w:rPr>
        <w:t>c ph</w:t>
      </w:r>
      <w:r>
        <w:rPr>
          <w:i/>
          <w:iCs/>
        </w:rPr>
        <w:t>ạ</w:t>
      </w:r>
      <w:r>
        <w:rPr>
          <w:i/>
          <w:iCs/>
        </w:rPr>
        <w:t>m vi TCVN 4193; nhi</w:t>
      </w:r>
      <w:r>
        <w:rPr>
          <w:i/>
          <w:iCs/>
        </w:rPr>
        <w:t>ề</w:t>
      </w:r>
      <w:r>
        <w:rPr>
          <w:i/>
          <w:iCs/>
        </w:rPr>
        <w:t>u kh</w:t>
      </w:r>
      <w:r>
        <w:rPr>
          <w:i/>
          <w:iCs/>
        </w:rPr>
        <w:t>ả</w:t>
      </w:r>
      <w:r>
        <w:rPr>
          <w:i/>
          <w:iCs/>
        </w:rPr>
        <w:t xml:space="preserve"> năng h</w:t>
      </w:r>
      <w:r>
        <w:rPr>
          <w:i/>
          <w:iCs/>
        </w:rPr>
        <w:t>ọ</w:t>
      </w:r>
      <w:r>
        <w:rPr>
          <w:i/>
          <w:iCs/>
        </w:rPr>
        <w:t xml:space="preserve"> xát ra nhân r</w:t>
      </w:r>
      <w:r>
        <w:rPr>
          <w:i/>
          <w:iCs/>
        </w:rPr>
        <w:t>ồ</w:t>
      </w:r>
      <w:r>
        <w:rPr>
          <w:i/>
          <w:iCs/>
        </w:rPr>
        <w:t>i m</w:t>
      </w:r>
      <w:r>
        <w:rPr>
          <w:i/>
          <w:iCs/>
        </w:rPr>
        <w:t>ớ</w:t>
      </w:r>
      <w:r>
        <w:rPr>
          <w:i/>
          <w:iCs/>
        </w:rPr>
        <w:t>i xu</w:t>
      </w:r>
      <w:r>
        <w:rPr>
          <w:i/>
          <w:iCs/>
        </w:rPr>
        <w:t>ấ</w:t>
      </w:r>
      <w:r>
        <w:rPr>
          <w:i/>
          <w:iCs/>
        </w:rPr>
        <w:t>t.</w:t>
      </w:r>
    </w:p>
    <w:p w14:paraId="01B79AE1" w14:textId="77777777" w:rsidR="00000000" w:rsidRDefault="003A5BEF">
      <w:pPr>
        <w:pStyle w:val="Heading2"/>
        <w:rPr>
          <w:rFonts w:eastAsia="Times New Roman"/>
        </w:rPr>
      </w:pPr>
      <w:r>
        <w:rPr>
          <w:rFonts w:eastAsia="Times New Roman"/>
        </w:rPr>
        <w:t>5. Hai điều quan trọng hơn câu hỏi gốc</w:t>
      </w:r>
    </w:p>
    <w:p w14:paraId="7BBD611B" w14:textId="77777777" w:rsidR="00000000" w:rsidRDefault="003A5BEF">
      <w:pPr>
        <w:pStyle w:val="NormalWeb"/>
      </w:pP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— TCVN 4193 không đo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 theo nghĩa thư</w:t>
      </w:r>
      <w:r>
        <w:rPr>
          <w:b/>
          <w:bCs/>
        </w:rPr>
        <w:t>ờ</w:t>
      </w:r>
      <w:r>
        <w:rPr>
          <w:b/>
          <w:bCs/>
        </w:rPr>
        <w:t>ng đư</w:t>
      </w:r>
      <w:r>
        <w:rPr>
          <w:b/>
          <w:bCs/>
        </w:rPr>
        <w:t>ợ</w:t>
      </w:r>
      <w:r>
        <w:rPr>
          <w:b/>
          <w:bCs/>
        </w:rPr>
        <w:t>c quan tâm.</w:t>
      </w:r>
      <w:r>
        <w:t xml:space="preserve"> Nó đ</w:t>
      </w:r>
      <w:r>
        <w:t>ế</w:t>
      </w:r>
      <w:r>
        <w:t>m l</w:t>
      </w:r>
      <w:r>
        <w:t>ỗ</w:t>
      </w:r>
      <w:r>
        <w:t>i, đo đ</w:t>
      </w:r>
      <w:r>
        <w:t>ộ</w:t>
      </w:r>
      <w:r>
        <w:t xml:space="preserve"> </w:t>
      </w:r>
      <w:r>
        <w:t>ẩ</w:t>
      </w:r>
      <w:r>
        <w:t>m, đo c</w:t>
      </w:r>
      <w:r>
        <w:t>ỡ</w:t>
      </w:r>
      <w:r>
        <w:t xml:space="preserve"> sàng — thu</w:t>
      </w:r>
      <w:r>
        <w:t>ầ</w:t>
      </w:r>
      <w:r>
        <w:t>n túy chu</w:t>
      </w:r>
      <w:r>
        <w:t>ẩ</w:t>
      </w:r>
      <w:r>
        <w:t xml:space="preserve">n </w:t>
      </w:r>
      <w:r>
        <w:rPr>
          <w:b/>
          <w:bCs/>
        </w:rPr>
        <w:t>hàng hóa thô (commodity)</w:t>
      </w:r>
      <w:r>
        <w:t>. M</w:t>
      </w:r>
      <w:r>
        <w:t>ộ</w:t>
      </w:r>
      <w:r>
        <w:t>t lô đ</w:t>
      </w:r>
      <w:r>
        <w:t>ạ</w:t>
      </w:r>
      <w:r>
        <w:t>t Arabica h</w:t>
      </w:r>
      <w:r>
        <w:t>ạ</w:t>
      </w:r>
      <w:r>
        <w:t>ng 1 v</w:t>
      </w:r>
      <w:r>
        <w:t>ẫ</w:t>
      </w:r>
      <w:r>
        <w:t>n có th</w:t>
      </w:r>
      <w:r>
        <w:t>ể</w:t>
      </w:r>
      <w:r>
        <w:t xml:space="preserve"> có hương v</w:t>
      </w:r>
      <w:r>
        <w:t>ị</w:t>
      </w:r>
      <w:r>
        <w:t xml:space="preserve"> t</w:t>
      </w:r>
      <w:r>
        <w:t>ầ</w:t>
      </w:r>
      <w:r>
        <w:t>m thư</w:t>
      </w:r>
      <w:r>
        <w:t>ờ</w:t>
      </w:r>
      <w:r>
        <w:t>ng. Cà phê đ</w:t>
      </w:r>
      <w:r>
        <w:t>ặ</w:t>
      </w:r>
      <w:r>
        <w:t>c s</w:t>
      </w:r>
      <w:r>
        <w:t>ả</w:t>
      </w:r>
      <w:r>
        <w:t>n dùng h</w:t>
      </w:r>
      <w:r>
        <w:t>ệ</w:t>
      </w:r>
      <w:r>
        <w:t xml:space="preserve"> hoàn toàn khác: ch</w:t>
      </w:r>
      <w:r>
        <w:t>ấ</w:t>
      </w:r>
      <w:r>
        <w:t>m c</w:t>
      </w:r>
      <w:r>
        <w:t>ả</w:t>
      </w:r>
      <w:r>
        <w:t>m quan SCA/CQI, ngư</w:t>
      </w:r>
      <w:r>
        <w:t>ỡ</w:t>
      </w:r>
      <w:r>
        <w:t>ng 80 đi</w:t>
      </w:r>
      <w:r>
        <w:t>ể</w:t>
      </w:r>
      <w:r>
        <w:t>m. N</w:t>
      </w:r>
      <w:r>
        <w:t>ế</w:t>
      </w:r>
      <w:r>
        <w:t xml:space="preserve">u </w:t>
      </w:r>
      <w:r>
        <w:t>Đi</w:t>
      </w:r>
      <w:r>
        <w:t>ệ</w:t>
      </w:r>
      <w:r>
        <w:t>n Biên nh</w:t>
      </w:r>
      <w:r>
        <w:t>ắ</w:t>
      </w:r>
      <w:r>
        <w:t>m “cà phê đ</w:t>
      </w:r>
      <w:r>
        <w:t>ặ</w:t>
      </w:r>
      <w:r>
        <w:t>c s</w:t>
      </w:r>
      <w:r>
        <w:t>ả</w:t>
      </w:r>
      <w:r>
        <w:t xml:space="preserve">n”, thì </w:t>
      </w:r>
      <w:r>
        <w:rPr>
          <w:b/>
          <w:bCs/>
        </w:rPr>
        <w:t>TCVN 4193 là sàn t</w:t>
      </w:r>
      <w:r>
        <w:rPr>
          <w:b/>
          <w:bCs/>
        </w:rPr>
        <w:t>ố</w:t>
      </w:r>
      <w:r>
        <w:rPr>
          <w:b/>
          <w:bCs/>
        </w:rPr>
        <w:t>i thi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ể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thô, không ph</w:t>
      </w:r>
      <w:r>
        <w:rPr>
          <w:b/>
          <w:bCs/>
        </w:rPr>
        <w:t>ả</w:t>
      </w:r>
      <w:r>
        <w:rPr>
          <w:b/>
          <w:bCs/>
        </w:rPr>
        <w:t>i đích đ</w:t>
      </w:r>
      <w:r>
        <w:rPr>
          <w:b/>
          <w:bCs/>
        </w:rPr>
        <w:t>ế</w:t>
      </w:r>
      <w:r>
        <w:rPr>
          <w:b/>
          <w:bCs/>
        </w:rPr>
        <w:t>n</w:t>
      </w:r>
      <w:r>
        <w:t>.</w:t>
      </w:r>
    </w:p>
    <w:p w14:paraId="2B4351EE" w14:textId="77777777" w:rsidR="00000000" w:rsidRDefault="003A5BEF">
      <w:pPr>
        <w:pStyle w:val="NormalWeb"/>
      </w:pPr>
      <w:r>
        <w:rPr>
          <w:b/>
          <w:bCs/>
        </w:rPr>
        <w:t>Hai — Tình tr</w:t>
      </w:r>
      <w:r>
        <w:rPr>
          <w:b/>
          <w:bCs/>
        </w:rPr>
        <w:t>ạ</w:t>
      </w:r>
      <w:r>
        <w:rPr>
          <w:b/>
          <w:bCs/>
        </w:rPr>
        <w:t>ng pháp lý c</w:t>
      </w:r>
      <w:r>
        <w:rPr>
          <w:b/>
          <w:bCs/>
        </w:rPr>
        <w:t>ủ</w:t>
      </w:r>
      <w:r>
        <w:rPr>
          <w:b/>
          <w:bCs/>
        </w:rPr>
        <w:t>a cơ ch</w:t>
      </w:r>
      <w:r>
        <w:rPr>
          <w:b/>
          <w:bCs/>
        </w:rPr>
        <w:t>ế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hơi m</w:t>
      </w:r>
      <w:r>
        <w:rPr>
          <w:b/>
          <w:bCs/>
        </w:rPr>
        <w:t>ờ</w:t>
      </w:r>
      <w:r>
        <w:rPr>
          <w:b/>
          <w:bCs/>
        </w:rPr>
        <w:t>.</w:t>
      </w:r>
      <w:r>
        <w:t xml:space="preserve"> </w:t>
      </w:r>
      <w:r>
        <w:t>Thông tư 03/2010/TT-BNNPTNT và Quy</w:t>
      </w:r>
      <w:r>
        <w:t>ế</w:t>
      </w:r>
      <w:r>
        <w:t>t đ</w:t>
      </w:r>
      <w:r>
        <w:t>ị</w:t>
      </w:r>
      <w:r>
        <w:t>nh 86/2007/QĐ-BNN — hai văn b</w:t>
      </w:r>
      <w:r>
        <w:t>ả</w:t>
      </w:r>
      <w:r>
        <w:t>n đ</w:t>
      </w:r>
      <w:r>
        <w:t>ặ</w:t>
      </w:r>
      <w:r>
        <w:t>t ra nghĩa v</w:t>
      </w:r>
      <w:r>
        <w:t>ụ</w:t>
      </w:r>
      <w:r>
        <w:t xml:space="preserve"> công b</w:t>
      </w:r>
      <w:r>
        <w:t>ố</w:t>
      </w:r>
      <w:r>
        <w:t xml:space="preserve"> h</w:t>
      </w:r>
      <w:r>
        <w:t>ợ</w:t>
      </w:r>
      <w:r>
        <w:t>p chu</w:t>
      </w:r>
      <w:r>
        <w:t>ẩ</w:t>
      </w:r>
      <w:r>
        <w:t>n và ki</w:t>
      </w:r>
      <w:r>
        <w:t>ể</w:t>
      </w:r>
      <w:r>
        <w:t>m tra trư</w:t>
      </w:r>
      <w:r>
        <w:t>ớ</w:t>
      </w:r>
      <w:r>
        <w:t>c thông quan — đ</w:t>
      </w:r>
      <w:r>
        <w:t>ề</w:t>
      </w:r>
      <w:r>
        <w:t>u tham chi</w:t>
      </w:r>
      <w:r>
        <w:t>ế</w:t>
      </w:r>
      <w:r>
        <w:t xml:space="preserve">u </w:t>
      </w:r>
      <w:r>
        <w:rPr>
          <w:b/>
          <w:bCs/>
        </w:rPr>
        <w:t>TCVN 4193:2005</w:t>
      </w:r>
      <w:r>
        <w:t>, b</w:t>
      </w:r>
      <w:r>
        <w:t>ả</w:t>
      </w:r>
      <w:r>
        <w:t>n đã h</w:t>
      </w:r>
      <w:r>
        <w:t>ế</w:t>
      </w:r>
      <w:r>
        <w:t>t hi</w:t>
      </w:r>
      <w:r>
        <w:t>ệ</w:t>
      </w:r>
      <w:r>
        <w:t>u l</w:t>
      </w:r>
      <w:r>
        <w:t>ự</w:t>
      </w:r>
      <w:r>
        <w:t>c. Chưa xác minh đư</w:t>
      </w:r>
      <w:r>
        <w:t>ợ</w:t>
      </w:r>
      <w:r>
        <w:t>c chúng đã đư</w:t>
      </w:r>
      <w:r>
        <w:t>ợ</w:t>
      </w:r>
      <w:r>
        <w:t>c thay th</w:t>
      </w:r>
      <w:r>
        <w:t>ế</w:t>
      </w:r>
      <w:r>
        <w:t xml:space="preserve"> b</w:t>
      </w:r>
      <w:r>
        <w:t>ằ</w:t>
      </w:r>
      <w:r>
        <w:t>ng văn b</w:t>
      </w:r>
      <w:r>
        <w:t>ả</w:t>
      </w:r>
      <w:r>
        <w:t>n tham chi</w:t>
      </w:r>
      <w:r>
        <w:t>ế</w:t>
      </w:r>
      <w:r>
        <w:t>u b</w:t>
      </w:r>
      <w:r>
        <w:t>ả</w:t>
      </w:r>
      <w:r>
        <w:t>n 2014 hay chưa. N</w:t>
      </w:r>
      <w:r>
        <w:t>ế</w:t>
      </w:r>
      <w:r>
        <w:t>u dùng thông tin này cho m</w:t>
      </w:r>
      <w:r>
        <w:t>ụ</w:t>
      </w:r>
      <w:r>
        <w:t>c đích th</w:t>
      </w:r>
      <w:r>
        <w:t>ự</w:t>
      </w:r>
      <w:r>
        <w:t>c t</w:t>
      </w:r>
      <w:r>
        <w:t>ế</w:t>
      </w:r>
      <w:r>
        <w:t xml:space="preserve"> (h</w:t>
      </w:r>
      <w:r>
        <w:t>ợ</w:t>
      </w:r>
      <w:r>
        <w:t>p đ</w:t>
      </w:r>
      <w:r>
        <w:t>ồ</w:t>
      </w:r>
      <w:r>
        <w:t>ng, h</w:t>
      </w:r>
      <w:r>
        <w:t>ồ</w:t>
      </w:r>
      <w:r>
        <w:t xml:space="preserve"> sơ xu</w:t>
      </w:r>
      <w:r>
        <w:t>ấ</w:t>
      </w:r>
      <w:r>
        <w:t>t kh</w:t>
      </w:r>
      <w:r>
        <w:t>ẩ</w:t>
      </w:r>
      <w:r>
        <w:t xml:space="preserve">u),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i ki</w:t>
      </w:r>
      <w:r>
        <w:rPr>
          <w:b/>
          <w:bCs/>
        </w:rPr>
        <w:t>ể</w:t>
      </w:r>
      <w:r>
        <w:rPr>
          <w:b/>
          <w:bCs/>
        </w:rPr>
        <w:t>m tra l</w:t>
      </w:r>
      <w:r>
        <w:rPr>
          <w:b/>
          <w:bCs/>
        </w:rPr>
        <w:t>ạ</w:t>
      </w:r>
      <w:r>
        <w:rPr>
          <w:b/>
          <w:bCs/>
        </w:rPr>
        <w:t>i</w:t>
      </w:r>
      <w:r>
        <w:t>.</w:t>
      </w:r>
    </w:p>
    <w:p w14:paraId="50AAF173" w14:textId="77777777" w:rsidR="00000000" w:rsidRDefault="003A5BEF">
      <w:pPr>
        <w:pStyle w:val="Heading2"/>
        <w:rPr>
          <w:rFonts w:eastAsia="Times New Roman"/>
        </w:rPr>
      </w:pPr>
      <w:r>
        <w:rPr>
          <w:rFonts w:eastAsia="Times New Roman"/>
        </w:rPr>
        <w:t>6. Muốn có câu trả lời chắc chắn thì hỏi ở đâu</w:t>
      </w:r>
    </w:p>
    <w:p w14:paraId="48FDA863" w14:textId="77777777" w:rsidR="00000000" w:rsidRDefault="003A5BE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Sở KH&amp;CN / Chi cục TCĐLCL tỉnh Điện Biên</w:t>
      </w:r>
      <w:r>
        <w:rPr>
          <w:rFonts w:eastAsia="Times New Roman"/>
        </w:rPr>
        <w:t xml:space="preserve"> — </w:t>
      </w:r>
      <w:r>
        <w:rPr>
          <w:rFonts w:eastAsia="Times New Roman"/>
        </w:rPr>
        <w:t>nơi tiếp nhận hồ sơ công bố hợp chuẩn. Đây là câu trả lời dứt khoát duy nhất.</w:t>
      </w:r>
    </w:p>
    <w:p w14:paraId="4631AF1D" w14:textId="77777777" w:rsidR="00000000" w:rsidRDefault="003A5BE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Sở Nông nghiệp và Môi trường tỉnh Điện Biên</w:t>
      </w:r>
      <w:r>
        <w:rPr>
          <w:rFonts w:eastAsia="Times New Roman"/>
        </w:rPr>
        <w:t xml:space="preserve"> — tổ chức quản lý chỉ dẫn địa lý “Mường Ảng”.</w:t>
      </w:r>
    </w:p>
    <w:p w14:paraId="7B17BA82" w14:textId="77777777" w:rsidR="00000000" w:rsidRDefault="003A5BE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Trực tiếp Công ty TNHH XNK Cà phê Việt Bắc</w:t>
      </w:r>
      <w:r>
        <w:rPr>
          <w:rFonts w:eastAsia="Times New Roman"/>
        </w:rPr>
        <w:t xml:space="preserve"> (xã Ẳng Tở) — hỏi chứng thư giám định (certif</w:t>
      </w:r>
      <w:r>
        <w:rPr>
          <w:rFonts w:eastAsia="Times New Roman"/>
        </w:rPr>
        <w:t>icate of quality) của các lô đã xuất sang Mỹ/Nhật. Đây là bằng chứng cứng nhất, vì chứng thư ghi rõ hạng theo TCVN và các chỉ tiêu thực đo.</w:t>
      </w:r>
    </w:p>
    <w:p w14:paraId="585AF84C" w14:textId="77777777" w:rsidR="00000000" w:rsidRDefault="003A5BEF">
      <w:pPr>
        <w:pStyle w:val="Heading2"/>
        <w:rPr>
          <w:rFonts w:eastAsia="Times New Roman"/>
        </w:rPr>
      </w:pPr>
      <w:r>
        <w:rPr>
          <w:rFonts w:eastAsia="Times New Roman"/>
        </w:rPr>
        <w:t>Nguồn</w:t>
      </w:r>
    </w:p>
    <w:p w14:paraId="34F46B2E" w14:textId="77777777" w:rsidR="00000000" w:rsidRDefault="003A5BEF">
      <w:pPr>
        <w:pStyle w:val="src"/>
      </w:pPr>
      <w:r>
        <w:t>TCVN 4193:2014 toàn văn: https://vanbanphapluat.co/tcvn-4193-2014-ca-phe-nhan</w:t>
      </w:r>
      <w:r>
        <w:br/>
        <w:t>Thư vi</w:t>
      </w:r>
      <w:r>
        <w:t>ệ</w:t>
      </w:r>
      <w:r>
        <w:t>n Pháp lu</w:t>
      </w:r>
      <w:r>
        <w:t>ậ</w:t>
      </w:r>
      <w:r>
        <w:t>t – Yêu c</w:t>
      </w:r>
      <w:r>
        <w:t>ầ</w:t>
      </w:r>
      <w:r>
        <w:t>u k</w:t>
      </w:r>
      <w:r>
        <w:t>ỹ</w:t>
      </w:r>
      <w:r>
        <w:t xml:space="preserve"> </w:t>
      </w:r>
      <w:r>
        <w:t>thu</w:t>
      </w:r>
      <w:r>
        <w:t>ậ</w:t>
      </w:r>
      <w:r>
        <w:t>t đ</w:t>
      </w:r>
      <w:r>
        <w:t>ố</w:t>
      </w:r>
      <w:r>
        <w:t>i v</w:t>
      </w:r>
      <w:r>
        <w:t>ớ</w:t>
      </w:r>
      <w:r>
        <w:t>i cà phê nhân theo TCVN 4193:2014: https://thuvienphapluat.vn/banan/tin-tuc/yeu-cau-ky-thuat-doi-voi-ca-phe-nhan-theo-tcvn-41932014-9878</w:t>
      </w:r>
      <w:r>
        <w:br/>
        <w:t>B</w:t>
      </w:r>
      <w:r>
        <w:t>ộ</w:t>
      </w:r>
      <w:r>
        <w:t xml:space="preserve"> Công Thương – Thông tư 03/2010/TT-BNNPTNT: https://moit.gov.vn/van-ban-phap-luat/van-ban-phap-quy/-thong</w:t>
      </w:r>
      <w:r>
        <w:t>-tu-huong-dan-ap-dung-tieu-chuan-quoc-gia-tcvn-4193-20.html</w:t>
      </w:r>
      <w:r>
        <w:br/>
        <w:t>B</w:t>
      </w:r>
      <w:r>
        <w:t>ộ</w:t>
      </w:r>
      <w:r>
        <w:t xml:space="preserve"> KH&amp;CN – Ch</w:t>
      </w:r>
      <w:r>
        <w:t>ỉ</w:t>
      </w:r>
      <w:r>
        <w:t xml:space="preserve"> d</w:t>
      </w:r>
      <w:r>
        <w:t>ẫ</w:t>
      </w:r>
      <w:r>
        <w:t>n đ</w:t>
      </w:r>
      <w:r>
        <w:t>ị</w:t>
      </w:r>
      <w:r>
        <w:t>a lý Mư</w:t>
      </w:r>
      <w:r>
        <w:t>ờ</w:t>
      </w:r>
      <w:r>
        <w:t xml:space="preserve">ng </w:t>
      </w:r>
      <w:r>
        <w:t>Ả</w:t>
      </w:r>
      <w:r>
        <w:t>ng: https://mst.gov.vn/bao-ho-chi-dan-dia-ly-muong-ang-cho-san-pham-ca-phe-197251210194437304.htm</w:t>
      </w:r>
      <w:r>
        <w:br/>
        <w:t>Báo Đi</w:t>
      </w:r>
      <w:r>
        <w:t>ệ</w:t>
      </w:r>
      <w:r>
        <w:t>n Biên Ph</w:t>
      </w:r>
      <w:r>
        <w:t>ủ</w:t>
      </w:r>
      <w:r>
        <w:t xml:space="preserve"> – Cà phê Đi</w:t>
      </w:r>
      <w:r>
        <w:t>ệ</w:t>
      </w:r>
      <w:r>
        <w:t>n Biên nâng cao ch</w:t>
      </w:r>
      <w:r>
        <w:t>ấ</w:t>
      </w:r>
      <w:r>
        <w:t>t lư</w:t>
      </w:r>
      <w:r>
        <w:t>ợ</w:t>
      </w:r>
      <w:r>
        <w:t>ng: https:/</w:t>
      </w:r>
      <w:r>
        <w:t xml:space="preserve">/baodienbienphu.vn/tin-bai/kinh-te/ca-phe-dien-bien-nang-cao-chat-luong </w:t>
      </w:r>
    </w:p>
    <w:sectPr w:rsidR="00000000" w:rsidSect="003A5B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DE477" w14:textId="77777777" w:rsidR="003A5BEF" w:rsidRDefault="003A5BEF" w:rsidP="003A5BEF">
      <w:r>
        <w:separator/>
      </w:r>
    </w:p>
  </w:endnote>
  <w:endnote w:type="continuationSeparator" w:id="0">
    <w:p w14:paraId="40559F0B" w14:textId="77777777" w:rsidR="003A5BEF" w:rsidRDefault="003A5BEF" w:rsidP="003A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900B4" w14:textId="77777777" w:rsidR="003A5BEF" w:rsidRDefault="003A5BEF" w:rsidP="003071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7DB9AFB" w14:textId="77777777" w:rsidR="003A5BEF" w:rsidRDefault="003A5BEF" w:rsidP="003A5B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CDC5E" w14:textId="0D7C6BDD" w:rsidR="003A5BEF" w:rsidRDefault="003A5BEF" w:rsidP="003071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964DCCC" w14:textId="77777777" w:rsidR="003A5BEF" w:rsidRDefault="003A5BEF" w:rsidP="003A5BEF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AE989" w14:textId="77777777" w:rsidR="003A5BEF" w:rsidRDefault="003A5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6F7B3" w14:textId="77777777" w:rsidR="003A5BEF" w:rsidRDefault="003A5BEF" w:rsidP="003A5BEF">
      <w:r>
        <w:separator/>
      </w:r>
    </w:p>
  </w:footnote>
  <w:footnote w:type="continuationSeparator" w:id="0">
    <w:p w14:paraId="0877BCAC" w14:textId="77777777" w:rsidR="003A5BEF" w:rsidRDefault="003A5BEF" w:rsidP="003A5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70A03" w14:textId="77777777" w:rsidR="003A5BEF" w:rsidRDefault="003A5B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DB845" w14:textId="77777777" w:rsidR="003A5BEF" w:rsidRDefault="003A5B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596A3" w14:textId="77777777" w:rsidR="003A5BEF" w:rsidRDefault="003A5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375D54"/>
    <w:multiLevelType w:val="multilevel"/>
    <w:tmpl w:val="6016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EF"/>
    <w:rsid w:val="003A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8527F76"/>
  <w15:chartTrackingRefBased/>
  <w15:docId w15:val="{23E6195C-7A8C-4548-86AD-B33B57DD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E74B5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q">
    <w:name w:val="q"/>
    <w:basedOn w:val="Normal"/>
    <w:pPr>
      <w:pBdr>
        <w:left w:val="single" w:sz="36" w:space="8" w:color="BF8F00"/>
      </w:pBdr>
      <w:shd w:val="clear" w:color="auto" w:fill="FFF2CC"/>
      <w:spacing w:before="100" w:beforeAutospacing="1" w:after="100" w:afterAutospacing="1"/>
    </w:pPr>
  </w:style>
  <w:style w:type="paragraph" w:customStyle="1" w:styleId="warn">
    <w:name w:val="warn"/>
    <w:basedOn w:val="Normal"/>
    <w:pPr>
      <w:pBdr>
        <w:left w:val="single" w:sz="36" w:space="8" w:color="C55A11"/>
      </w:pBdr>
      <w:shd w:val="clear" w:color="auto" w:fill="FBE4D5"/>
      <w:spacing w:before="100" w:beforeAutospacing="1" w:after="100" w:afterAutospacing="1"/>
    </w:pPr>
  </w:style>
  <w:style w:type="paragraph" w:customStyle="1" w:styleId="src">
    <w:name w:val="src"/>
    <w:basedOn w:val="Normal"/>
    <w:pPr>
      <w:spacing w:before="100" w:beforeAutospacing="1" w:after="100" w:afterAutospacing="1"/>
    </w:pPr>
    <w:rPr>
      <w:color w:val="40404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3A5B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BEF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B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BEF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3A5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25090">
      <w:marLeft w:val="0"/>
      <w:marRight w:val="0"/>
      <w:marTop w:val="0"/>
      <w:marBottom w:val="0"/>
      <w:divBdr>
        <w:top w:val="none" w:sz="0" w:space="0" w:color="auto"/>
        <w:left w:val="single" w:sz="36" w:space="8" w:color="C55A11"/>
        <w:bottom w:val="none" w:sz="0" w:space="0" w:color="auto"/>
        <w:right w:val="none" w:sz="0" w:space="0" w:color="auto"/>
      </w:divBdr>
    </w:div>
    <w:div w:id="1646231481">
      <w:marLeft w:val="0"/>
      <w:marRight w:val="0"/>
      <w:marTop w:val="0"/>
      <w:marBottom w:val="0"/>
      <w:divBdr>
        <w:top w:val="none" w:sz="0" w:space="0" w:color="auto"/>
        <w:left w:val="single" w:sz="36" w:space="8" w:color="BF8F00"/>
        <w:bottom w:val="none" w:sz="0" w:space="0" w:color="auto"/>
        <w:right w:val="none" w:sz="0" w:space="0" w:color="auto"/>
      </w:divBdr>
    </w:div>
    <w:div w:id="2097750089">
      <w:marLeft w:val="0"/>
      <w:marRight w:val="0"/>
      <w:marTop w:val="0"/>
      <w:marBottom w:val="0"/>
      <w:divBdr>
        <w:top w:val="none" w:sz="0" w:space="0" w:color="auto"/>
        <w:left w:val="single" w:sz="36" w:space="8" w:color="C55A1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1052</Words>
  <Characters>4345</Characters>
  <Application>Microsoft Office Word</Application>
  <DocSecurity>4</DocSecurity>
  <Lines>94</Lines>
  <Paragraphs>60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Cà phê Điện Biên và TCVN 4193:2014</dc:title>
  <dc:subject/>
  <dc:creator>Cung Đức Lương</dc:creator>
  <cp:keywords/>
  <dc:description/>
  <cp:lastModifiedBy>Cung Đức Lương</cp:lastModifiedBy>
  <cp:revision>2</cp:revision>
  <dcterms:created xsi:type="dcterms:W3CDTF">2026-09-10T06:23:00Z</dcterms:created>
  <dcterms:modified xsi:type="dcterms:W3CDTF">2026-09-10T06:23:00Z</dcterms:modified>
</cp:coreProperties>
</file>