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right="-27"/>
        <w:rPr>
          <w:rFonts w:ascii="Times New Roman"/>
        </w:rPr>
      </w:pPr>
      <w:r>
        <w:rPr>
          <w:rFonts w:ascii="Times New Roman"/>
        </w:rPr>
        <w:drawing>
          <wp:inline distT="0" distB="0" distL="0" distR="0">
            <wp:extent cx="7552123" cy="1056703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52123" cy="10567035"/>
                    </a:xfrm>
                    <a:prstGeom prst="rect">
                      <a:avLst/>
                    </a:prstGeom>
                  </pic:spPr>
                </pic:pic>
              </a:graphicData>
            </a:graphic>
          </wp:inline>
        </w:drawing>
      </w:r>
      <w:r>
        <w:rPr>
          <w:rFonts w:ascii="Times New Roman"/>
        </w:rPr>
      </w:r>
    </w:p>
    <w:p>
      <w:pPr>
        <w:spacing w:after="0"/>
        <w:rPr>
          <w:rFonts w:ascii="Times New Roman"/>
        </w:rPr>
        <w:sectPr>
          <w:type w:val="continuous"/>
          <w:pgSz w:w="11910" w:h="16840"/>
          <w:pgMar w:top="0" w:bottom="0" w:left="0" w:right="0"/>
        </w:sectPr>
      </w:pPr>
    </w:p>
    <w:p>
      <w:pPr>
        <w:pStyle w:val="BodyText"/>
        <w:spacing w:before="4"/>
        <w:rPr>
          <w:rFonts w:ascii="Times New Roman"/>
          <w:sz w:val="17"/>
        </w:rPr>
      </w:pPr>
    </w:p>
    <w:p>
      <w:pPr>
        <w:spacing w:after="0"/>
        <w:rPr>
          <w:rFonts w:ascii="Times New Roman"/>
          <w:sz w:val="17"/>
        </w:rPr>
        <w:sectPr>
          <w:pgSz w:w="11910" w:h="16840"/>
          <w:pgMar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16"/>
        </w:rPr>
      </w:pPr>
    </w:p>
    <w:p>
      <w:pPr>
        <w:spacing w:before="49"/>
        <w:ind w:left="2557" w:right="2615" w:firstLine="91"/>
        <w:jc w:val="center"/>
        <w:rPr>
          <w:rFonts w:ascii="Times New Roman"/>
          <w:sz w:val="120"/>
        </w:rPr>
      </w:pPr>
      <w:r>
        <w:rPr/>
        <w:pict>
          <v:group style="position:absolute;margin-left:22.299999pt;margin-top:183.325623pt;width:573.050pt;height:27pt;mso-position-horizontal-relative:page;mso-position-vertical-relative:paragraph;z-index:1072" coordorigin="446,3667" coordsize="11461,540">
            <v:shape style="position:absolute;left:446;top:3666;width:11461;height:540" type="#_x0000_t75" stroked="false">
              <v:imagedata r:id="rId6" o:title=""/>
            </v:shape>
            <v:shapetype id="_x0000_t202" o:spt="202" coordsize="21600,21600" path="m,l,21600r21600,l21600,xe">
              <v:stroke joinstyle="miter"/>
              <v:path gradientshapeok="t" o:connecttype="rect"/>
            </v:shapetype>
            <v:shape style="position:absolute;left:446;top:3666;width:11461;height:540" type="#_x0000_t202" filled="false" stroked="false">
              <v:textbox inset="0,0,0,0">
                <w:txbxContent>
                  <w:p>
                    <w:pPr>
                      <w:spacing w:before="70"/>
                      <w:ind w:left="2666" w:right="0" w:firstLine="0"/>
                      <w:jc w:val="left"/>
                      <w:rPr>
                        <w:b/>
                        <w:sz w:val="30"/>
                      </w:rPr>
                    </w:pPr>
                    <w:r>
                      <w:rPr>
                        <w:b/>
                        <w:color w:val="FFFFFF"/>
                        <w:sz w:val="30"/>
                      </w:rPr>
                      <w:t>A book for the community by the community</w:t>
                    </w:r>
                  </w:p>
                </w:txbxContent>
              </v:textbox>
              <w10:wrap type="none"/>
            </v:shape>
            <w10:wrap type="none"/>
          </v:group>
        </w:pict>
      </w:r>
      <w:r>
        <w:rPr>
          <w:rFonts w:ascii="Times New Roman"/>
          <w:sz w:val="120"/>
        </w:rPr>
        <w:t>Database Fundamentals</w:t>
      </w:r>
    </w:p>
    <w:p>
      <w:pPr>
        <w:pStyle w:val="BodyText"/>
        <w:spacing w:before="11"/>
        <w:rPr>
          <w:rFonts w:ascii="Times New Roman"/>
          <w:sz w:val="156"/>
        </w:rPr>
      </w:pPr>
    </w:p>
    <w:p>
      <w:pPr>
        <w:pStyle w:val="Heading4"/>
        <w:spacing w:line="343" w:lineRule="auto"/>
        <w:ind w:left="2163" w:right="2220"/>
        <w:jc w:val="center"/>
      </w:pPr>
      <w:r>
        <w:rPr/>
        <w:pict>
          <v:line style="position:absolute;mso-position-horizontal-relative:page;mso-position-vertical-relative:paragraph;z-index:-1024;mso-wrap-distance-left:0;mso-wrap-distance-right:0" from="215.300003pt,44.943134pt" to="386.300003pt,44.943134pt" stroked="true" strokeweight=".75pt" strokecolor="#99cc00">
            <v:stroke dashstyle="solid"/>
            <w10:wrap type="topAndBottom"/>
          </v:line>
        </w:pict>
      </w:r>
      <w:r>
        <w:rPr>
          <w:color w:val="004C22"/>
        </w:rPr>
        <w:t>Neeraj Sharma, Liviu Perniu, Raul F. Chong, Abhishek Iyer, Chaitali</w:t>
      </w:r>
      <w:r>
        <w:rPr>
          <w:color w:val="004C22"/>
          <w:spacing w:val="-16"/>
        </w:rPr>
        <w:t> </w:t>
      </w:r>
      <w:r>
        <w:rPr>
          <w:color w:val="004C22"/>
        </w:rPr>
        <w:t>Nandan, Adi-Cristina Mitea, Mallarswami Nonvinkere, Mirela</w:t>
      </w:r>
      <w:r>
        <w:rPr>
          <w:color w:val="004C22"/>
          <w:spacing w:val="-7"/>
        </w:rPr>
        <w:t> </w:t>
      </w:r>
      <w:r>
        <w:rPr>
          <w:color w:val="004C22"/>
        </w:rPr>
        <w:t>Danubianu</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
        <w:rPr>
          <w:rFonts w:ascii="Times New Roman"/>
          <w:sz w:val="23"/>
        </w:rPr>
      </w:pPr>
    </w:p>
    <w:p>
      <w:pPr>
        <w:tabs>
          <w:tab w:pos="3827" w:val="left" w:leader="none"/>
          <w:tab w:pos="5561" w:val="left" w:leader="none"/>
          <w:tab w:pos="9038" w:val="left" w:leader="none"/>
        </w:tabs>
        <w:spacing w:before="100"/>
        <w:ind w:left="2604" w:right="0" w:firstLine="0"/>
        <w:jc w:val="left"/>
        <w:rPr>
          <w:rFonts w:ascii="Verdana"/>
          <w:b/>
          <w:sz w:val="32"/>
        </w:rPr>
      </w:pPr>
      <w:r>
        <w:rPr>
          <w:rFonts w:ascii="Verdana"/>
          <w:b/>
          <w:color w:val="FFFFFF"/>
          <w:w w:val="100"/>
          <w:sz w:val="32"/>
          <w:shd w:fill="006600" w:color="auto" w:val="clear"/>
        </w:rPr>
        <w:t> </w:t>
      </w:r>
      <w:r>
        <w:rPr>
          <w:rFonts w:ascii="Verdana"/>
          <w:b/>
          <w:color w:val="FFFFFF"/>
          <w:sz w:val="32"/>
          <w:shd w:fill="006600" w:color="auto" w:val="clear"/>
        </w:rPr>
        <w:tab/>
        <w:t>F I R</w:t>
      </w:r>
      <w:r>
        <w:rPr>
          <w:rFonts w:ascii="Verdana"/>
          <w:b/>
          <w:color w:val="FFFFFF"/>
          <w:spacing w:val="-2"/>
          <w:sz w:val="32"/>
          <w:shd w:fill="006600" w:color="auto" w:val="clear"/>
        </w:rPr>
        <w:t> </w:t>
      </w:r>
      <w:r>
        <w:rPr>
          <w:rFonts w:ascii="Verdana"/>
          <w:b/>
          <w:color w:val="FFFFFF"/>
          <w:sz w:val="32"/>
          <w:shd w:fill="006600" w:color="auto" w:val="clear"/>
        </w:rPr>
        <w:t>S</w:t>
      </w:r>
      <w:r>
        <w:rPr>
          <w:rFonts w:ascii="Verdana"/>
          <w:b/>
          <w:color w:val="FFFFFF"/>
          <w:spacing w:val="-1"/>
          <w:sz w:val="32"/>
          <w:shd w:fill="006600" w:color="auto" w:val="clear"/>
        </w:rPr>
        <w:t> </w:t>
      </w:r>
      <w:r>
        <w:rPr>
          <w:rFonts w:ascii="Verdana"/>
          <w:b/>
          <w:color w:val="FFFFFF"/>
          <w:sz w:val="32"/>
          <w:shd w:fill="006600" w:color="auto" w:val="clear"/>
        </w:rPr>
        <w:t>T</w:t>
        <w:tab/>
        <w:t>E D I T I O</w:t>
      </w:r>
      <w:r>
        <w:rPr>
          <w:rFonts w:ascii="Verdana"/>
          <w:b/>
          <w:color w:val="FFFFFF"/>
          <w:spacing w:val="-1"/>
          <w:sz w:val="32"/>
          <w:shd w:fill="006600" w:color="auto" w:val="clear"/>
        </w:rPr>
        <w:t> </w:t>
      </w:r>
      <w:r>
        <w:rPr>
          <w:rFonts w:ascii="Verdana"/>
          <w:b/>
          <w:color w:val="FFFFFF"/>
          <w:sz w:val="32"/>
          <w:shd w:fill="006600" w:color="auto" w:val="clear"/>
        </w:rPr>
        <w:t>N</w:t>
        <w:tab/>
      </w:r>
    </w:p>
    <w:p>
      <w:pPr>
        <w:spacing w:after="0"/>
        <w:jc w:val="left"/>
        <w:rPr>
          <w:rFonts w:ascii="Verdana"/>
          <w:sz w:val="32"/>
        </w:rPr>
        <w:sectPr>
          <w:pgSz w:w="11910" w:h="16840"/>
          <w:pgMar w:top="1580" w:bottom="280" w:left="0" w:right="0"/>
        </w:sect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sz w:val="21"/>
        </w:rPr>
      </w:pPr>
    </w:p>
    <w:p>
      <w:pPr>
        <w:pStyle w:val="Heading7"/>
        <w:ind w:left="1944"/>
      </w:pPr>
      <w:r>
        <w:rPr/>
        <w:t>First Edition (November 2010)</w:t>
      </w:r>
    </w:p>
    <w:p>
      <w:pPr>
        <w:spacing w:before="150"/>
        <w:ind w:left="1943" w:right="0" w:firstLine="0"/>
        <w:jc w:val="left"/>
        <w:rPr>
          <w:b/>
          <w:sz w:val="20"/>
        </w:rPr>
      </w:pPr>
      <w:r>
        <w:rPr>
          <w:b/>
          <w:sz w:val="20"/>
        </w:rPr>
        <w:t>© Copyright IBM Corporation 2010. All rights reserved.</w:t>
      </w:r>
    </w:p>
    <w:p>
      <w:pPr>
        <w:spacing w:before="174"/>
        <w:ind w:left="1944" w:right="0" w:firstLine="0"/>
        <w:jc w:val="left"/>
        <w:rPr>
          <w:sz w:val="18"/>
        </w:rPr>
      </w:pPr>
      <w:r>
        <w:rPr>
          <w:sz w:val="18"/>
        </w:rPr>
        <w:t>IBM Canada</w:t>
      </w:r>
    </w:p>
    <w:p>
      <w:pPr>
        <w:spacing w:line="302" w:lineRule="auto" w:before="52"/>
        <w:ind w:left="1944" w:right="8204" w:firstLine="0"/>
        <w:jc w:val="left"/>
        <w:rPr>
          <w:sz w:val="18"/>
        </w:rPr>
      </w:pPr>
      <w:r>
        <w:rPr>
          <w:sz w:val="18"/>
        </w:rPr>
        <w:t>8200 Warden Avenue Markham, ON</w:t>
      </w:r>
    </w:p>
    <w:p>
      <w:pPr>
        <w:spacing w:line="206" w:lineRule="exact" w:before="0"/>
        <w:ind w:left="1944" w:right="0" w:firstLine="0"/>
        <w:jc w:val="left"/>
        <w:rPr>
          <w:sz w:val="18"/>
        </w:rPr>
      </w:pPr>
      <w:r>
        <w:rPr>
          <w:sz w:val="18"/>
        </w:rPr>
        <w:t>L6G 1C7</w:t>
      </w:r>
    </w:p>
    <w:p>
      <w:pPr>
        <w:spacing w:before="52"/>
        <w:ind w:left="1944" w:right="0" w:firstLine="0"/>
        <w:jc w:val="left"/>
        <w:rPr>
          <w:sz w:val="18"/>
        </w:rPr>
      </w:pPr>
      <w:r>
        <w:rPr>
          <w:sz w:val="18"/>
        </w:rPr>
        <w:t>Canada</w:t>
      </w:r>
    </w:p>
    <w:p>
      <w:pPr>
        <w:pStyle w:val="BodyText"/>
        <w:spacing w:before="4"/>
        <w:rPr>
          <w:sz w:val="25"/>
        </w:rPr>
      </w:pPr>
    </w:p>
    <w:p>
      <w:pPr>
        <w:pStyle w:val="Heading7"/>
        <w:spacing w:line="271" w:lineRule="auto" w:before="0"/>
        <w:ind w:left="1944" w:right="1885"/>
      </w:pPr>
      <w:r>
        <w:rPr/>
        <w:t>This edition covers IBM</w:t>
      </w:r>
      <w:r>
        <w:rPr>
          <w:vertAlign w:val="superscript"/>
        </w:rPr>
        <w:t>®</w:t>
      </w:r>
      <w:r>
        <w:rPr>
          <w:vertAlign w:val="baseline"/>
        </w:rPr>
        <w:t> DB2</w:t>
      </w:r>
      <w:r>
        <w:rPr>
          <w:vertAlign w:val="superscript"/>
        </w:rPr>
        <w:t>®</w:t>
      </w:r>
      <w:r>
        <w:rPr>
          <w:vertAlign w:val="baseline"/>
        </w:rPr>
        <w:t> Express-C Version 9.7 for Linux</w:t>
      </w:r>
      <w:r>
        <w:rPr>
          <w:vertAlign w:val="superscript"/>
        </w:rPr>
        <w:t>®,</w:t>
      </w:r>
      <w:r>
        <w:rPr>
          <w:vertAlign w:val="baseline"/>
        </w:rPr>
        <w:t> UNIX</w:t>
      </w:r>
      <w:r>
        <w:rPr>
          <w:vertAlign w:val="superscript"/>
        </w:rPr>
        <w:t>®</w:t>
      </w:r>
      <w:r>
        <w:rPr>
          <w:vertAlign w:val="baseline"/>
        </w:rPr>
        <w:t> and Windows</w:t>
      </w:r>
      <w:r>
        <w:rPr>
          <w:vertAlign w:val="superscript"/>
        </w:rPr>
        <w:t>®</w:t>
      </w:r>
      <w:r>
        <w:rPr>
          <w:vertAlign w:val="baseline"/>
        </w:rPr>
        <w:t>.</w:t>
      </w:r>
    </w:p>
    <w:p>
      <w:pPr>
        <w:spacing w:after="0" w:line="271" w:lineRule="auto"/>
        <w:sectPr>
          <w:headerReference w:type="default" r:id="rId7"/>
          <w:pgSz w:w="11910" w:h="16840"/>
          <w:pgMar w:header="2372" w:footer="0" w:top="2700" w:bottom="280" w:left="0" w:right="0"/>
        </w:sectPr>
      </w:pPr>
    </w:p>
    <w:p>
      <w:pPr>
        <w:spacing w:before="119"/>
        <w:ind w:left="1886" w:right="0" w:firstLine="0"/>
        <w:jc w:val="left"/>
        <w:rPr>
          <w:b/>
          <w:sz w:val="24"/>
        </w:rPr>
      </w:pPr>
      <w:r>
        <w:rPr>
          <w:b/>
          <w:sz w:val="24"/>
        </w:rPr>
        <w:t>Notices</w:t>
      </w:r>
    </w:p>
    <w:p>
      <w:pPr>
        <w:spacing w:before="171"/>
        <w:ind w:left="1886" w:right="0" w:firstLine="0"/>
        <w:jc w:val="left"/>
        <w:rPr>
          <w:sz w:val="18"/>
        </w:rPr>
      </w:pPr>
      <w:r>
        <w:rPr>
          <w:sz w:val="18"/>
        </w:rPr>
        <w:t>This information was developed for products and services offered in the U.S.A.</w:t>
      </w:r>
    </w:p>
    <w:p>
      <w:pPr>
        <w:spacing w:line="302" w:lineRule="auto" w:before="174"/>
        <w:ind w:left="1886" w:right="1943" w:firstLine="0"/>
        <w:jc w:val="both"/>
        <w:rPr>
          <w:sz w:val="18"/>
        </w:rPr>
      </w:pPr>
      <w:r>
        <w:rPr>
          <w:sz w:val="18"/>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spacing w:line="302" w:lineRule="auto" w:before="115"/>
        <w:ind w:left="1886" w:right="1944" w:firstLine="0"/>
        <w:jc w:val="both"/>
        <w:rPr>
          <w:sz w:val="18"/>
        </w:rPr>
      </w:pPr>
      <w:r>
        <w:rPr>
          <w:sz w:val="18"/>
        </w:rPr>
        <w:t>IBM may have patents or pending patent applications covering subject matter described in this document. The furnishing of this document does not grant you any license to these patents. You can send license inquiries, in writing, to:</w:t>
      </w:r>
    </w:p>
    <w:p>
      <w:pPr>
        <w:spacing w:line="300" w:lineRule="auto" w:before="119"/>
        <w:ind w:left="1886" w:right="7993" w:firstLine="0"/>
        <w:jc w:val="left"/>
        <w:rPr>
          <w:i/>
          <w:sz w:val="18"/>
        </w:rPr>
      </w:pPr>
      <w:r>
        <w:rPr>
          <w:i/>
          <w:sz w:val="18"/>
        </w:rPr>
        <w:t>IBM Director of Licensing </w:t>
      </w:r>
      <w:r>
        <w:rPr>
          <w:i/>
          <w:sz w:val="18"/>
        </w:rPr>
        <w:t>IBM Corporation</w:t>
      </w:r>
    </w:p>
    <w:p>
      <w:pPr>
        <w:spacing w:line="302" w:lineRule="auto" w:before="2"/>
        <w:ind w:left="1886" w:right="8022" w:firstLine="0"/>
        <w:jc w:val="left"/>
        <w:rPr>
          <w:i/>
          <w:sz w:val="18"/>
        </w:rPr>
      </w:pPr>
      <w:r>
        <w:rPr>
          <w:i/>
          <w:sz w:val="18"/>
        </w:rPr>
        <w:t>North Castle Drive </w:t>
      </w:r>
      <w:r>
        <w:rPr>
          <w:i/>
          <w:sz w:val="18"/>
        </w:rPr>
        <w:t>Armonk, NY 10504-1785 U.S.A.</w:t>
      </w:r>
    </w:p>
    <w:p>
      <w:pPr>
        <w:pStyle w:val="BodyText"/>
        <w:spacing w:before="1"/>
        <w:rPr>
          <w:i/>
          <w:sz w:val="16"/>
        </w:rPr>
      </w:pPr>
    </w:p>
    <w:p>
      <w:pPr>
        <w:spacing w:before="0"/>
        <w:ind w:left="1886" w:right="1944" w:firstLine="0"/>
        <w:jc w:val="both"/>
        <w:rPr>
          <w:sz w:val="19"/>
        </w:rPr>
      </w:pPr>
      <w:r>
        <w:rPr>
          <w:sz w:val="19"/>
        </w:rPr>
        <w:t>For license inquiries regarding double-byte character set (DBCS) information, contact the IBM Intellectual Property Department in your country or send inquiries, in writing, to:</w:t>
      </w:r>
    </w:p>
    <w:p>
      <w:pPr>
        <w:pStyle w:val="BodyText"/>
      </w:pPr>
    </w:p>
    <w:p>
      <w:pPr>
        <w:spacing w:before="130"/>
        <w:ind w:left="1886" w:right="7036" w:firstLine="0"/>
        <w:jc w:val="left"/>
        <w:rPr>
          <w:i/>
          <w:sz w:val="19"/>
        </w:rPr>
      </w:pPr>
      <w:r>
        <w:rPr>
          <w:i/>
          <w:sz w:val="19"/>
        </w:rPr>
        <w:t>Intellectual Property Licensing </w:t>
      </w:r>
      <w:r>
        <w:rPr>
          <w:i/>
          <w:sz w:val="19"/>
        </w:rPr>
        <w:t>Legal and Intellectual Property Law IBM Japan, Ltd.</w:t>
      </w:r>
    </w:p>
    <w:p>
      <w:pPr>
        <w:spacing w:before="0"/>
        <w:ind w:left="1886" w:right="0" w:firstLine="0"/>
        <w:jc w:val="left"/>
        <w:rPr>
          <w:i/>
          <w:sz w:val="19"/>
        </w:rPr>
      </w:pPr>
      <w:r>
        <w:rPr>
          <w:i/>
          <w:sz w:val="19"/>
        </w:rPr>
        <w:t>3-2-12, Roppongi, Minato-ku, Tokyo 106-8711</w:t>
      </w:r>
    </w:p>
    <w:p>
      <w:pPr>
        <w:spacing w:line="302" w:lineRule="auto" w:before="150"/>
        <w:ind w:left="1886" w:right="1941" w:firstLine="0"/>
        <w:jc w:val="both"/>
        <w:rPr>
          <w:sz w:val="18"/>
        </w:rPr>
      </w:pPr>
      <w:r>
        <w:rPr>
          <w:b/>
          <w:sz w:val="18"/>
        </w:rPr>
        <w:t>The following paragraph does not apply to the United Kingdom or any other country where such provisions are inconsistent with local law: </w:t>
      </w:r>
      <w:r>
        <w:rPr>
          <w:sz w:val="18"/>
        </w:rPr>
        <w:t>INTERNATIONAL BUSINESS MACHINES CORPORATION PROVIDES THIS PUBLICATION "AS IS" WITHOUT WARRANTY OF ANY KIND, EITHER EXPRESS OR IMPLIED, INCLUDING, BUT NOT LIMITED TO, THE IMPLIED WARRANTIES OF NON-INFRINGEMENT, MERCHANTABILITY OR FITNESS FOR A</w:t>
      </w:r>
    </w:p>
    <w:p>
      <w:pPr>
        <w:spacing w:line="302" w:lineRule="auto" w:before="0"/>
        <w:ind w:left="1886" w:right="1943" w:firstLine="0"/>
        <w:jc w:val="both"/>
        <w:rPr>
          <w:sz w:val="18"/>
        </w:rPr>
      </w:pPr>
      <w:r>
        <w:rPr>
          <w:sz w:val="18"/>
        </w:rPr>
        <w:t>PARTICULAR PURPOSE. Some states do not allow disclaimer of express or implied warranties in certain transactions, therefore, this statement may not apply to you.</w:t>
      </w:r>
    </w:p>
    <w:p>
      <w:pPr>
        <w:spacing w:line="302" w:lineRule="auto" w:before="115"/>
        <w:ind w:left="1886" w:right="1944" w:firstLine="0"/>
        <w:jc w:val="both"/>
        <w:rPr>
          <w:sz w:val="18"/>
        </w:rPr>
      </w:pPr>
      <w:r>
        <w:rPr>
          <w:sz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w:t>
      </w:r>
      <w:r>
        <w:rPr>
          <w:spacing w:val="-6"/>
          <w:sz w:val="18"/>
        </w:rPr>
        <w:t> </w:t>
      </w:r>
      <w:r>
        <w:rPr>
          <w:sz w:val="18"/>
        </w:rPr>
        <w:t>notice.</w:t>
      </w:r>
    </w:p>
    <w:p>
      <w:pPr>
        <w:spacing w:line="302" w:lineRule="auto" w:before="117"/>
        <w:ind w:left="1886" w:right="1944" w:firstLine="0"/>
        <w:jc w:val="both"/>
        <w:rPr>
          <w:sz w:val="18"/>
        </w:rPr>
      </w:pPr>
      <w:r>
        <w:rPr>
          <w:sz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w:t>
      </w:r>
      <w:r>
        <w:rPr>
          <w:spacing w:val="-27"/>
          <w:sz w:val="18"/>
        </w:rPr>
        <w:t> </w:t>
      </w:r>
      <w:r>
        <w:rPr>
          <w:sz w:val="18"/>
        </w:rPr>
        <w:t>risk.</w:t>
      </w:r>
    </w:p>
    <w:p>
      <w:pPr>
        <w:spacing w:line="302" w:lineRule="auto" w:before="118"/>
        <w:ind w:left="1886" w:right="1945" w:firstLine="0"/>
        <w:jc w:val="both"/>
        <w:rPr>
          <w:sz w:val="18"/>
        </w:rPr>
      </w:pPr>
      <w:r>
        <w:rPr>
          <w:sz w:val="18"/>
        </w:rPr>
        <w:t>IBM may use or distribute any of the information you supply in any way it believes appropriate without incurring any obligation to you.</w:t>
      </w:r>
    </w:p>
    <w:p>
      <w:pPr>
        <w:spacing w:after="0" w:line="302" w:lineRule="auto"/>
        <w:jc w:val="both"/>
        <w:rPr>
          <w:sz w:val="18"/>
        </w:rPr>
        <w:sectPr>
          <w:headerReference w:type="default" r:id="rId8"/>
          <w:pgSz w:w="11910" w:h="16840"/>
          <w:pgMar w:header="2372" w:footer="0" w:top="2700" w:bottom="280" w:left="0" w:right="0"/>
        </w:sectPr>
      </w:pPr>
    </w:p>
    <w:p>
      <w:pPr>
        <w:spacing w:line="302" w:lineRule="auto" w:before="170"/>
        <w:ind w:left="1944" w:right="1887" w:firstLine="0"/>
        <w:jc w:val="both"/>
        <w:rPr>
          <w:sz w:val="18"/>
        </w:rPr>
      </w:pPr>
      <w:r>
        <w:rPr>
          <w:sz w:val="18"/>
        </w:rPr>
        <w:t>The licensed program described in this document and all licensed material available for it are provided by IBM under terms of the IBM Customer Agreement, IBM International Program License Agreement or any equivalent agreement between</w:t>
      </w:r>
      <w:r>
        <w:rPr>
          <w:spacing w:val="1"/>
          <w:sz w:val="18"/>
        </w:rPr>
        <w:t> </w:t>
      </w:r>
      <w:r>
        <w:rPr>
          <w:sz w:val="18"/>
        </w:rPr>
        <w:t>us.</w:t>
      </w:r>
    </w:p>
    <w:p>
      <w:pPr>
        <w:spacing w:line="302" w:lineRule="auto" w:before="118"/>
        <w:ind w:left="1943" w:right="1885" w:firstLine="0"/>
        <w:jc w:val="both"/>
        <w:rPr>
          <w:sz w:val="18"/>
        </w:rPr>
      </w:pPr>
      <w:r>
        <w:rPr>
          <w:sz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w:t>
      </w:r>
    </w:p>
    <w:p>
      <w:pPr>
        <w:spacing w:line="302" w:lineRule="auto" w:before="116"/>
        <w:ind w:left="1943" w:right="1887" w:firstLine="0"/>
        <w:jc w:val="both"/>
        <w:rPr>
          <w:sz w:val="18"/>
        </w:rPr>
      </w:pPr>
      <w:r>
        <w:rPr>
          <w:sz w:val="18"/>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spacing w:line="300" w:lineRule="auto" w:before="117"/>
        <w:ind w:left="1943" w:right="1886" w:firstLine="0"/>
        <w:jc w:val="both"/>
        <w:rPr>
          <w:sz w:val="18"/>
        </w:rPr>
      </w:pPr>
      <w:r>
        <w:rPr>
          <w:sz w:val="18"/>
        </w:rPr>
        <w:t>All statements regarding IBM's future direction or intent are subject to change or withdrawal without notice, and represent goals and objectives only.</w:t>
      </w:r>
    </w:p>
    <w:p>
      <w:pPr>
        <w:spacing w:line="302" w:lineRule="auto" w:before="122"/>
        <w:ind w:left="1943" w:right="1885" w:firstLine="0"/>
        <w:jc w:val="both"/>
        <w:rPr>
          <w:sz w:val="18"/>
        </w:rPr>
      </w:pPr>
      <w:r>
        <w:rPr>
          <w:sz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w:t>
      </w:r>
      <w:r>
        <w:rPr>
          <w:spacing w:val="-8"/>
          <w:sz w:val="18"/>
        </w:rPr>
        <w:t> </w:t>
      </w:r>
      <w:r>
        <w:rPr>
          <w:sz w:val="18"/>
        </w:rPr>
        <w:t>coincidental.</w:t>
      </w:r>
    </w:p>
    <w:p>
      <w:pPr>
        <w:spacing w:before="117"/>
        <w:ind w:left="1943" w:right="0" w:firstLine="0"/>
        <w:jc w:val="both"/>
        <w:rPr>
          <w:sz w:val="18"/>
        </w:rPr>
      </w:pPr>
      <w:r>
        <w:rPr>
          <w:sz w:val="18"/>
        </w:rPr>
        <w:t>COPYRIGHT LICENSE:</w:t>
      </w:r>
    </w:p>
    <w:p>
      <w:pPr>
        <w:spacing w:line="302" w:lineRule="auto" w:before="172"/>
        <w:ind w:left="1943" w:right="1885" w:firstLine="0"/>
        <w:jc w:val="both"/>
        <w:rPr>
          <w:sz w:val="18"/>
        </w:rPr>
      </w:pPr>
      <w:r>
        <w:rPr>
          <w:sz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The sample programs are provided "AS IS", without warranty of any kind. IBM shall not be liable for any damages arising out of your use of the sample programs.</w:t>
      </w:r>
    </w:p>
    <w:p>
      <w:pPr>
        <w:spacing w:line="302" w:lineRule="auto" w:before="114"/>
        <w:ind w:left="1943" w:right="1884" w:firstLine="0"/>
        <w:jc w:val="both"/>
        <w:rPr>
          <w:sz w:val="18"/>
        </w:rPr>
      </w:pPr>
      <w:r>
        <w:rPr>
          <w:sz w:val="18"/>
        </w:rPr>
        <w:t>References in this publication to IBM products or services do not imply that IBM intends to make them available in all countries in which IBM</w:t>
      </w:r>
      <w:r>
        <w:rPr>
          <w:spacing w:val="-2"/>
          <w:sz w:val="18"/>
        </w:rPr>
        <w:t> </w:t>
      </w:r>
      <w:r>
        <w:rPr>
          <w:sz w:val="18"/>
        </w:rPr>
        <w:t>operates.</w:t>
      </w:r>
    </w:p>
    <w:p>
      <w:pPr>
        <w:spacing w:line="285" w:lineRule="auto" w:before="107"/>
        <w:ind w:left="1944" w:right="1889" w:firstLine="0"/>
        <w:jc w:val="both"/>
        <w:rPr>
          <w:sz w:val="19"/>
        </w:rPr>
      </w:pPr>
      <w:r>
        <w:rPr>
          <w:sz w:val="19"/>
        </w:rPr>
        <w:t>If you are viewing this information softcopy, the photographs and color illustrations may not appear.</w:t>
      </w:r>
    </w:p>
    <w:p>
      <w:pPr>
        <w:spacing w:after="0" w:line="285" w:lineRule="auto"/>
        <w:jc w:val="both"/>
        <w:rPr>
          <w:sz w:val="19"/>
        </w:rPr>
        <w:sectPr>
          <w:headerReference w:type="default" r:id="rId9"/>
          <w:pgSz w:w="11910" w:h="16840"/>
          <w:pgMar w:header="2372" w:footer="0" w:top="2700" w:bottom="280" w:left="0" w:right="0"/>
        </w:sectPr>
      </w:pPr>
    </w:p>
    <w:p>
      <w:pPr>
        <w:spacing w:before="126"/>
        <w:ind w:left="1886" w:right="0" w:firstLine="0"/>
        <w:jc w:val="left"/>
        <w:rPr>
          <w:b/>
          <w:sz w:val="22"/>
        </w:rPr>
      </w:pPr>
      <w:r>
        <w:rPr>
          <w:b/>
          <w:sz w:val="22"/>
        </w:rPr>
        <w:t>Trademarks</w:t>
      </w:r>
    </w:p>
    <w:p>
      <w:pPr>
        <w:spacing w:line="292" w:lineRule="auto" w:before="172"/>
        <w:ind w:left="1886" w:right="1944" w:firstLine="0"/>
        <w:jc w:val="both"/>
        <w:rPr>
          <w:sz w:val="18"/>
        </w:rPr>
      </w:pPr>
      <w:r>
        <w:rPr>
          <w:sz w:val="18"/>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w:t>
      </w:r>
      <w:r>
        <w:rPr>
          <w:sz w:val="20"/>
        </w:rPr>
        <w:t>“</w:t>
      </w:r>
      <w:hyperlink r:id="rId11">
        <w:r>
          <w:rPr>
            <w:color w:val="0000FF"/>
            <w:sz w:val="18"/>
            <w:u w:val="single" w:color="0000FF"/>
          </w:rPr>
          <w:t>Copyright and trademark information</w:t>
        </w:r>
        <w:r>
          <w:rPr>
            <w:sz w:val="18"/>
          </w:rPr>
          <w:t>” </w:t>
        </w:r>
      </w:hyperlink>
      <w:r>
        <w:rPr>
          <w:sz w:val="18"/>
        </w:rPr>
        <w:t>at </w:t>
      </w:r>
      <w:hyperlink r:id="rId11">
        <w:r>
          <w:rPr>
            <w:color w:val="0000FF"/>
            <w:sz w:val="18"/>
            <w:u w:val="single" w:color="0000FF"/>
          </w:rPr>
          <w:t>www.ibm.com/legal/copytrade.shtml</w:t>
        </w:r>
        <w:r>
          <w:rPr>
            <w:sz w:val="18"/>
          </w:rPr>
          <w:t>.</w:t>
        </w:r>
      </w:hyperlink>
    </w:p>
    <w:p>
      <w:pPr>
        <w:spacing w:line="300" w:lineRule="auto" w:before="122"/>
        <w:ind w:left="1886" w:right="1885" w:firstLine="0"/>
        <w:jc w:val="left"/>
        <w:rPr>
          <w:sz w:val="18"/>
        </w:rPr>
      </w:pPr>
      <w:r>
        <w:rPr>
          <w:sz w:val="18"/>
        </w:rPr>
        <w:t>Java and all Java-based trademarks are trademarks of Sun Microsystems, Inc. in the United States, other countries, or both.</w:t>
      </w:r>
    </w:p>
    <w:p>
      <w:pPr>
        <w:spacing w:line="302" w:lineRule="auto" w:before="122"/>
        <w:ind w:left="1886" w:right="1885" w:firstLine="0"/>
        <w:jc w:val="left"/>
        <w:rPr>
          <w:sz w:val="18"/>
        </w:rPr>
      </w:pPr>
      <w:r>
        <w:rPr>
          <w:sz w:val="18"/>
        </w:rPr>
        <w:t>Microsoft and Windows are trademarks of Microsoft Corporation in the United States, other countries, or both.</w:t>
      </w:r>
    </w:p>
    <w:p>
      <w:pPr>
        <w:spacing w:line="441" w:lineRule="auto" w:before="118"/>
        <w:ind w:left="1886" w:right="2490" w:firstLine="0"/>
        <w:jc w:val="left"/>
        <w:rPr>
          <w:sz w:val="18"/>
        </w:rPr>
      </w:pPr>
      <w:r>
        <w:rPr>
          <w:sz w:val="18"/>
        </w:rPr>
        <w:t>Linux is a registered trademark of Linus Torvalds in the United States, other countries, or both. UNIX is a registered trademark of The Open Group in the United States and other countries.</w:t>
      </w:r>
    </w:p>
    <w:p>
      <w:pPr>
        <w:pStyle w:val="BodyText"/>
        <w:spacing w:line="205" w:lineRule="exact"/>
        <w:ind w:left="1886"/>
        <w:jc w:val="both"/>
      </w:pPr>
      <w:r>
        <w:rPr/>
        <w:t>Other company, product, or service names may be trademarks or service marks of others.</w:t>
      </w:r>
    </w:p>
    <w:p>
      <w:pPr>
        <w:spacing w:after="0" w:line="205" w:lineRule="exact"/>
        <w:jc w:val="both"/>
        <w:sectPr>
          <w:headerReference w:type="default" r:id="rId10"/>
          <w:pgSz w:w="11910" w:h="16840"/>
          <w:pgMar w:header="2511" w:footer="0" w:top="2700" w:bottom="280" w:left="0" w:right="0"/>
        </w:sectPr>
      </w:pPr>
    </w:p>
    <w:p>
      <w:pPr>
        <w:pStyle w:val="BodyText"/>
        <w:spacing w:before="4"/>
        <w:rPr>
          <w:rFonts w:ascii="Times New Roman"/>
          <w:sz w:val="17"/>
        </w:rPr>
      </w:pPr>
    </w:p>
    <w:p>
      <w:pPr>
        <w:spacing w:after="0"/>
        <w:rPr>
          <w:rFonts w:ascii="Times New Roman"/>
          <w:sz w:val="17"/>
        </w:rPr>
        <w:sectPr>
          <w:headerReference w:type="default" r:id="rId12"/>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237"/>
        <w:ind w:left="2163" w:right="2220" w:firstLine="0"/>
        <w:jc w:val="center"/>
        <w:rPr>
          <w:b/>
          <w:sz w:val="44"/>
        </w:rPr>
      </w:pPr>
      <w:r>
        <w:rPr>
          <w:b/>
          <w:sz w:val="44"/>
        </w:rPr>
        <w:t>Table of Contents</w:t>
      </w:r>
    </w:p>
    <w:p>
      <w:pPr>
        <w:spacing w:after="0"/>
        <w:jc w:val="center"/>
        <w:rPr>
          <w:sz w:val="44"/>
        </w:rPr>
        <w:sectPr>
          <w:headerReference w:type="default" r:id="rId13"/>
          <w:pgSz w:w="11910" w:h="16840"/>
          <w:pgMar w:header="0" w:footer="0" w:top="1580" w:bottom="2259" w:left="0" w:right="0"/>
        </w:sectPr>
      </w:pPr>
    </w:p>
    <w:sdt>
      <w:sdtPr>
        <w:docPartObj>
          <w:docPartGallery w:val="Table of Contents"/>
          <w:docPartUnique/>
        </w:docPartObj>
      </w:sdtPr>
      <w:sdtEndPr/>
      <w:sdtContent>
        <w:p>
          <w:pPr>
            <w:pStyle w:val="TOC1"/>
            <w:tabs>
              <w:tab w:pos="9807" w:val="right" w:leader="dot"/>
            </w:tabs>
            <w:spacing w:before="148"/>
          </w:pPr>
          <w:hyperlink w:history="true" w:anchor="_bookmark0">
            <w:r>
              <w:rPr/>
              <w:t>Preface</w:t>
              <w:tab/>
              <w:t>15</w:t>
            </w:r>
          </w:hyperlink>
        </w:p>
        <w:p>
          <w:pPr>
            <w:pStyle w:val="TOC4"/>
            <w:tabs>
              <w:tab w:pos="9807" w:val="right" w:leader="dot"/>
            </w:tabs>
            <w:ind w:left="2170" w:firstLine="0"/>
          </w:pPr>
          <w:hyperlink w:history="true" w:anchor="_bookmark1">
            <w:r>
              <w:rPr/>
              <w:t>Who should read</w:t>
            </w:r>
            <w:r>
              <w:rPr>
                <w:spacing w:val="-5"/>
              </w:rPr>
              <w:t> </w:t>
            </w:r>
            <w:r>
              <w:rPr/>
              <w:t>this book?</w:t>
              <w:tab/>
              <w:t>15</w:t>
            </w:r>
          </w:hyperlink>
        </w:p>
        <w:p>
          <w:pPr>
            <w:pStyle w:val="TOC4"/>
            <w:tabs>
              <w:tab w:pos="9807" w:val="right" w:leader="dot"/>
            </w:tabs>
            <w:ind w:left="2170" w:firstLine="0"/>
          </w:pPr>
          <w:hyperlink w:history="true" w:anchor="_bookmark2">
            <w:r>
              <w:rPr/>
              <w:t>How is this</w:t>
            </w:r>
            <w:r>
              <w:rPr>
                <w:spacing w:val="-1"/>
              </w:rPr>
              <w:t> </w:t>
            </w:r>
            <w:r>
              <w:rPr/>
              <w:t>book</w:t>
            </w:r>
            <w:r>
              <w:rPr>
                <w:spacing w:val="-2"/>
              </w:rPr>
              <w:t> </w:t>
            </w:r>
            <w:r>
              <w:rPr/>
              <w:t>structured?</w:t>
              <w:tab/>
              <w:t>15</w:t>
            </w:r>
          </w:hyperlink>
        </w:p>
        <w:p>
          <w:pPr>
            <w:pStyle w:val="TOC4"/>
            <w:tabs>
              <w:tab w:pos="9807" w:val="right" w:leader="dot"/>
            </w:tabs>
            <w:spacing w:before="29"/>
            <w:ind w:left="2170" w:firstLine="0"/>
          </w:pPr>
          <w:hyperlink w:history="true" w:anchor="_bookmark3">
            <w:r>
              <w:rPr/>
              <w:t>A book for</w:t>
            </w:r>
            <w:r>
              <w:rPr>
                <w:spacing w:val="-3"/>
              </w:rPr>
              <w:t> </w:t>
            </w:r>
            <w:r>
              <w:rPr/>
              <w:t>the</w:t>
            </w:r>
            <w:r>
              <w:rPr>
                <w:spacing w:val="-1"/>
              </w:rPr>
              <w:t> </w:t>
            </w:r>
            <w:r>
              <w:rPr/>
              <w:t>community</w:t>
              <w:tab/>
              <w:t>15</w:t>
            </w:r>
          </w:hyperlink>
        </w:p>
        <w:p>
          <w:pPr>
            <w:pStyle w:val="TOC4"/>
            <w:tabs>
              <w:tab w:pos="9807" w:val="right" w:leader="dot"/>
            </w:tabs>
            <w:spacing w:before="31"/>
            <w:ind w:left="2170" w:firstLine="0"/>
          </w:pPr>
          <w:hyperlink w:history="true" w:anchor="_bookmark4">
            <w:r>
              <w:rPr/>
              <w:t>Conventions</w:t>
              <w:tab/>
              <w:t>15</w:t>
            </w:r>
          </w:hyperlink>
        </w:p>
        <w:p>
          <w:pPr>
            <w:pStyle w:val="TOC4"/>
            <w:tabs>
              <w:tab w:pos="9807" w:val="right" w:leader="dot"/>
            </w:tabs>
            <w:ind w:left="2170" w:firstLine="0"/>
          </w:pPr>
          <w:hyperlink w:history="true" w:anchor="_bookmark5">
            <w:r>
              <w:rPr/>
              <w:t>What’s</w:t>
            </w:r>
            <w:r>
              <w:rPr>
                <w:spacing w:val="-1"/>
              </w:rPr>
              <w:t> </w:t>
            </w:r>
            <w:r>
              <w:rPr/>
              <w:t>next?</w:t>
              <w:tab/>
              <w:t>16</w:t>
            </w:r>
          </w:hyperlink>
        </w:p>
        <w:p>
          <w:pPr>
            <w:pStyle w:val="TOC1"/>
            <w:tabs>
              <w:tab w:pos="9807" w:val="right" w:leader="dot"/>
            </w:tabs>
            <w:spacing w:before="31"/>
          </w:pPr>
          <w:hyperlink w:history="true" w:anchor="_bookmark6">
            <w:r>
              <w:rPr/>
              <w:t>About</w:t>
            </w:r>
            <w:r>
              <w:rPr>
                <w:spacing w:val="-2"/>
              </w:rPr>
              <w:t> </w:t>
            </w:r>
            <w:r>
              <w:rPr/>
              <w:t>the</w:t>
            </w:r>
            <w:r>
              <w:rPr>
                <w:spacing w:val="-2"/>
              </w:rPr>
              <w:t> </w:t>
            </w:r>
            <w:r>
              <w:rPr/>
              <w:t>Authors</w:t>
              <w:tab/>
              <w:t>17</w:t>
            </w:r>
          </w:hyperlink>
        </w:p>
        <w:p>
          <w:pPr>
            <w:pStyle w:val="TOC1"/>
            <w:tabs>
              <w:tab w:pos="9807" w:val="right" w:leader="dot"/>
            </w:tabs>
          </w:pPr>
          <w:hyperlink w:history="true" w:anchor="_bookmark7">
            <w:r>
              <w:rPr/>
              <w:t>Contributors</w:t>
              <w:tab/>
              <w:t>19</w:t>
            </w:r>
          </w:hyperlink>
        </w:p>
        <w:p>
          <w:pPr>
            <w:pStyle w:val="TOC1"/>
            <w:tabs>
              <w:tab w:pos="9807" w:val="right" w:leader="dot"/>
            </w:tabs>
          </w:pPr>
          <w:hyperlink w:history="true" w:anchor="_bookmark8">
            <w:r>
              <w:rPr/>
              <w:t>Acknowledgements</w:t>
              <w:tab/>
              <w:t>21</w:t>
            </w:r>
          </w:hyperlink>
        </w:p>
        <w:p>
          <w:pPr>
            <w:pStyle w:val="TOC1"/>
            <w:tabs>
              <w:tab w:pos="9807" w:val="right" w:leader="dot"/>
            </w:tabs>
          </w:pPr>
          <w:hyperlink w:history="true" w:anchor="_bookmark9">
            <w:r>
              <w:rPr/>
              <w:t>Chapter 1 - Databases and</w:t>
            </w:r>
            <w:r>
              <w:rPr>
                <w:spacing w:val="-7"/>
              </w:rPr>
              <w:t> </w:t>
            </w:r>
            <w:r>
              <w:rPr/>
              <w:t>information</w:t>
            </w:r>
            <w:r>
              <w:rPr>
                <w:spacing w:val="-1"/>
              </w:rPr>
              <w:t> </w:t>
            </w:r>
            <w:r>
              <w:rPr/>
              <w:t>models</w:t>
              <w:tab/>
              <w:t>23</w:t>
            </w:r>
          </w:hyperlink>
        </w:p>
        <w:p>
          <w:pPr>
            <w:pStyle w:val="TOC4"/>
            <w:numPr>
              <w:ilvl w:val="1"/>
              <w:numId w:val="1"/>
            </w:numPr>
            <w:tabs>
              <w:tab w:pos="2505" w:val="left" w:leader="none"/>
              <w:tab w:pos="9807" w:val="right" w:leader="dot"/>
            </w:tabs>
            <w:spacing w:line="240" w:lineRule="auto" w:before="29" w:after="0"/>
            <w:ind w:left="2504" w:right="0" w:hanging="334"/>
            <w:jc w:val="left"/>
          </w:pPr>
          <w:hyperlink w:history="true" w:anchor="_bookmark10">
            <w:r>
              <w:rPr/>
              <w:t>What is</w:t>
            </w:r>
            <w:r>
              <w:rPr>
                <w:spacing w:val="-3"/>
              </w:rPr>
              <w:t> </w:t>
            </w:r>
            <w:r>
              <w:rPr/>
              <w:t>a</w:t>
            </w:r>
            <w:r>
              <w:rPr>
                <w:spacing w:val="-2"/>
              </w:rPr>
              <w:t> </w:t>
            </w:r>
            <w:r>
              <w:rPr/>
              <w:t>database?</w:t>
              <w:tab/>
              <w:t>23</w:t>
            </w:r>
          </w:hyperlink>
        </w:p>
        <w:p>
          <w:pPr>
            <w:pStyle w:val="TOC4"/>
            <w:numPr>
              <w:ilvl w:val="1"/>
              <w:numId w:val="1"/>
            </w:numPr>
            <w:tabs>
              <w:tab w:pos="2505" w:val="left" w:leader="none"/>
              <w:tab w:pos="9807" w:val="right" w:leader="dot"/>
            </w:tabs>
            <w:spacing w:line="240" w:lineRule="auto" w:before="30" w:after="0"/>
            <w:ind w:left="2504" w:right="0" w:hanging="334"/>
            <w:jc w:val="left"/>
          </w:pPr>
          <w:hyperlink w:history="true" w:anchor="_bookmark11">
            <w:r>
              <w:rPr/>
              <w:t>What is a database</w:t>
            </w:r>
            <w:r>
              <w:rPr>
                <w:spacing w:val="-6"/>
              </w:rPr>
              <w:t> </w:t>
            </w:r>
            <w:r>
              <w:rPr/>
              <w:t>management</w:t>
            </w:r>
            <w:r>
              <w:rPr>
                <w:spacing w:val="-2"/>
              </w:rPr>
              <w:t> </w:t>
            </w:r>
            <w:r>
              <w:rPr/>
              <w:t>system?</w:t>
              <w:tab/>
              <w:t>23</w:t>
            </w:r>
          </w:hyperlink>
        </w:p>
        <w:p>
          <w:pPr>
            <w:pStyle w:val="TOC6"/>
            <w:numPr>
              <w:ilvl w:val="2"/>
              <w:numId w:val="1"/>
            </w:numPr>
            <w:tabs>
              <w:tab w:pos="2897" w:val="left" w:leader="none"/>
              <w:tab w:pos="9807" w:val="right" w:leader="dot"/>
            </w:tabs>
            <w:spacing w:line="240" w:lineRule="auto" w:before="29" w:after="0"/>
            <w:ind w:left="2896" w:right="0" w:hanging="500"/>
            <w:jc w:val="left"/>
          </w:pPr>
          <w:hyperlink w:history="true" w:anchor="_bookmark12">
            <w:r>
              <w:rPr/>
              <w:t>The evolution of database</w:t>
            </w:r>
            <w:r>
              <w:rPr>
                <w:spacing w:val="-6"/>
              </w:rPr>
              <w:t> </w:t>
            </w:r>
            <w:r>
              <w:rPr/>
              <w:t>management</w:t>
            </w:r>
            <w:r>
              <w:rPr>
                <w:spacing w:val="-2"/>
              </w:rPr>
              <w:t> </w:t>
            </w:r>
            <w:r>
              <w:rPr/>
              <w:t>systems</w:t>
              <w:tab/>
              <w:t>24</w:t>
            </w:r>
          </w:hyperlink>
        </w:p>
        <w:p>
          <w:pPr>
            <w:pStyle w:val="TOC4"/>
            <w:numPr>
              <w:ilvl w:val="1"/>
              <w:numId w:val="1"/>
            </w:numPr>
            <w:tabs>
              <w:tab w:pos="2505" w:val="left" w:leader="none"/>
              <w:tab w:pos="9807" w:val="right" w:leader="dot"/>
            </w:tabs>
            <w:spacing w:line="240" w:lineRule="auto" w:before="31" w:after="0"/>
            <w:ind w:left="2504" w:right="0" w:hanging="334"/>
            <w:jc w:val="left"/>
          </w:pPr>
          <w:hyperlink w:history="true" w:anchor="_bookmark13">
            <w:r>
              <w:rPr/>
              <w:t>Introduction to information models and</w:t>
            </w:r>
            <w:r>
              <w:rPr>
                <w:spacing w:val="-6"/>
              </w:rPr>
              <w:t> </w:t>
            </w:r>
            <w:r>
              <w:rPr/>
              <w:t>data</w:t>
            </w:r>
            <w:r>
              <w:rPr>
                <w:spacing w:val="-1"/>
              </w:rPr>
              <w:t> </w:t>
            </w:r>
            <w:r>
              <w:rPr/>
              <w:t>models</w:t>
              <w:tab/>
              <w:t>26</w:t>
            </w:r>
          </w:hyperlink>
        </w:p>
        <w:p>
          <w:pPr>
            <w:pStyle w:val="TOC4"/>
            <w:numPr>
              <w:ilvl w:val="1"/>
              <w:numId w:val="1"/>
            </w:numPr>
            <w:tabs>
              <w:tab w:pos="2505" w:val="left" w:leader="none"/>
              <w:tab w:pos="9807" w:val="right" w:leader="dot"/>
            </w:tabs>
            <w:spacing w:line="240" w:lineRule="auto" w:before="30" w:after="0"/>
            <w:ind w:left="2504" w:right="0" w:hanging="334"/>
            <w:jc w:val="left"/>
          </w:pPr>
          <w:hyperlink w:history="true" w:anchor="_bookmark14">
            <w:r>
              <w:rPr/>
              <w:t>Types of</w:t>
            </w:r>
            <w:r>
              <w:rPr>
                <w:spacing w:val="-3"/>
              </w:rPr>
              <w:t> </w:t>
            </w:r>
            <w:r>
              <w:rPr/>
              <w:t>information</w:t>
            </w:r>
            <w:r>
              <w:rPr>
                <w:spacing w:val="-1"/>
              </w:rPr>
              <w:t> </w:t>
            </w:r>
            <w:r>
              <w:rPr/>
              <w:t>models</w:t>
              <w:tab/>
              <w:t>27</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15">
            <w:r>
              <w:rPr/>
              <w:t>Network</w:t>
            </w:r>
            <w:r>
              <w:rPr>
                <w:spacing w:val="-1"/>
              </w:rPr>
              <w:t> </w:t>
            </w:r>
            <w:r>
              <w:rPr/>
              <w:t>model</w:t>
              <w:tab/>
              <w:t>28</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16">
            <w:r>
              <w:rPr/>
              <w:t>Hierarchical</w:t>
            </w:r>
            <w:r>
              <w:rPr>
                <w:spacing w:val="-2"/>
              </w:rPr>
              <w:t> </w:t>
            </w:r>
            <w:r>
              <w:rPr/>
              <w:t>model</w:t>
              <w:tab/>
              <w:t>28</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17">
            <w:r>
              <w:rPr/>
              <w:t>Relational</w:t>
            </w:r>
            <w:r>
              <w:rPr>
                <w:spacing w:val="-2"/>
              </w:rPr>
              <w:t> </w:t>
            </w:r>
            <w:r>
              <w:rPr/>
              <w:t>model</w:t>
              <w:tab/>
              <w:t>29</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18">
            <w:r>
              <w:rPr/>
              <w:t>Entity-Relationship</w:t>
            </w:r>
            <w:r>
              <w:rPr>
                <w:spacing w:val="-2"/>
              </w:rPr>
              <w:t> </w:t>
            </w:r>
            <w:r>
              <w:rPr/>
              <w:t>model</w:t>
              <w:tab/>
              <w:t>30</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19">
            <w:r>
              <w:rPr/>
              <w:t>Object-relational</w:t>
            </w:r>
            <w:r>
              <w:rPr>
                <w:spacing w:val="-2"/>
              </w:rPr>
              <w:t> </w:t>
            </w:r>
            <w:r>
              <w:rPr/>
              <w:t>model</w:t>
              <w:tab/>
              <w:t>31</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20">
            <w:r>
              <w:rPr/>
              <w:t>Other</w:t>
            </w:r>
            <w:r>
              <w:rPr>
                <w:spacing w:val="-2"/>
              </w:rPr>
              <w:t> </w:t>
            </w:r>
            <w:r>
              <w:rPr/>
              <w:t>data</w:t>
            </w:r>
            <w:r>
              <w:rPr>
                <w:spacing w:val="-1"/>
              </w:rPr>
              <w:t> </w:t>
            </w:r>
            <w:r>
              <w:rPr/>
              <w:t>models</w:t>
              <w:tab/>
              <w:t>32</w:t>
            </w:r>
          </w:hyperlink>
        </w:p>
        <w:p>
          <w:pPr>
            <w:pStyle w:val="TOC4"/>
            <w:numPr>
              <w:ilvl w:val="1"/>
              <w:numId w:val="1"/>
            </w:numPr>
            <w:tabs>
              <w:tab w:pos="2505" w:val="left" w:leader="none"/>
              <w:tab w:pos="9807" w:val="right" w:leader="dot"/>
            </w:tabs>
            <w:spacing w:line="240" w:lineRule="auto" w:before="30" w:after="0"/>
            <w:ind w:left="2504" w:right="0" w:hanging="334"/>
            <w:jc w:val="left"/>
          </w:pPr>
          <w:hyperlink w:history="true" w:anchor="_bookmark21">
            <w:r>
              <w:rPr/>
              <w:t>Typical roles and career path for</w:t>
            </w:r>
            <w:r>
              <w:rPr>
                <w:spacing w:val="-7"/>
              </w:rPr>
              <w:t> </w:t>
            </w:r>
            <w:r>
              <w:rPr/>
              <w:t>database</w:t>
            </w:r>
            <w:r>
              <w:rPr>
                <w:spacing w:val="-1"/>
              </w:rPr>
              <w:t> </w:t>
            </w:r>
            <w:r>
              <w:rPr/>
              <w:t>professionals</w:t>
              <w:tab/>
              <w:t>32</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22">
            <w:r>
              <w:rPr/>
              <w:t>Data</w:t>
            </w:r>
            <w:r>
              <w:rPr>
                <w:spacing w:val="-2"/>
              </w:rPr>
              <w:t> </w:t>
            </w:r>
            <w:r>
              <w:rPr/>
              <w:t>Architect</w:t>
              <w:tab/>
              <w:t>32</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23">
            <w:r>
              <w:rPr/>
              <w:t>Database</w:t>
            </w:r>
            <w:r>
              <w:rPr>
                <w:spacing w:val="-2"/>
              </w:rPr>
              <w:t> </w:t>
            </w:r>
            <w:r>
              <w:rPr/>
              <w:t>Architect</w:t>
              <w:tab/>
              <w:t>32</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24">
            <w:r>
              <w:rPr/>
              <w:t>Database</w:t>
            </w:r>
            <w:r>
              <w:rPr>
                <w:spacing w:val="-2"/>
              </w:rPr>
              <w:t> </w:t>
            </w:r>
            <w:r>
              <w:rPr/>
              <w:t>Administrator</w:t>
            </w:r>
            <w:r>
              <w:rPr>
                <w:spacing w:val="-1"/>
              </w:rPr>
              <w:t> </w:t>
            </w:r>
            <w:r>
              <w:rPr/>
              <w:t>(DBA)</w:t>
              <w:tab/>
              <w:t>33</w:t>
            </w:r>
          </w:hyperlink>
        </w:p>
        <w:p>
          <w:pPr>
            <w:pStyle w:val="TOC6"/>
            <w:numPr>
              <w:ilvl w:val="2"/>
              <w:numId w:val="1"/>
            </w:numPr>
            <w:tabs>
              <w:tab w:pos="2897" w:val="left" w:leader="none"/>
              <w:tab w:pos="9807" w:val="right" w:leader="dot"/>
            </w:tabs>
            <w:spacing w:line="240" w:lineRule="auto" w:before="30" w:after="0"/>
            <w:ind w:left="2896" w:right="0" w:hanging="500"/>
            <w:jc w:val="left"/>
          </w:pPr>
          <w:hyperlink w:history="true" w:anchor="_bookmark25">
            <w:r>
              <w:rPr/>
              <w:t>Application</w:t>
            </w:r>
            <w:r>
              <w:rPr>
                <w:spacing w:val="-2"/>
              </w:rPr>
              <w:t> </w:t>
            </w:r>
            <w:r>
              <w:rPr/>
              <w:t>Developer</w:t>
              <w:tab/>
              <w:t>34</w:t>
            </w:r>
          </w:hyperlink>
        </w:p>
        <w:p>
          <w:pPr>
            <w:pStyle w:val="TOC4"/>
            <w:numPr>
              <w:ilvl w:val="1"/>
              <w:numId w:val="1"/>
            </w:numPr>
            <w:tabs>
              <w:tab w:pos="2505" w:val="left" w:leader="none"/>
              <w:tab w:pos="9807" w:val="right" w:leader="dot"/>
            </w:tabs>
            <w:spacing w:line="240" w:lineRule="auto" w:before="31" w:after="0"/>
            <w:ind w:left="2504" w:right="0" w:hanging="334"/>
            <w:jc w:val="left"/>
          </w:pPr>
          <w:hyperlink w:history="true" w:anchor="_bookmark26">
            <w:r>
              <w:rPr/>
              <w:t>Summary</w:t>
              <w:tab/>
              <w:t>34</w:t>
            </w:r>
          </w:hyperlink>
        </w:p>
        <w:p>
          <w:pPr>
            <w:pStyle w:val="TOC4"/>
            <w:numPr>
              <w:ilvl w:val="1"/>
              <w:numId w:val="1"/>
            </w:numPr>
            <w:tabs>
              <w:tab w:pos="2505" w:val="left" w:leader="none"/>
              <w:tab w:pos="9807" w:val="right" w:leader="dot"/>
            </w:tabs>
            <w:spacing w:line="240" w:lineRule="auto" w:before="29" w:after="0"/>
            <w:ind w:left="2504" w:right="0" w:hanging="334"/>
            <w:jc w:val="left"/>
          </w:pPr>
          <w:hyperlink w:history="true" w:anchor="_bookmark27">
            <w:r>
              <w:rPr/>
              <w:t>Exercises</w:t>
              <w:tab/>
              <w:t>35</w:t>
            </w:r>
          </w:hyperlink>
        </w:p>
        <w:p>
          <w:pPr>
            <w:pStyle w:val="TOC4"/>
            <w:numPr>
              <w:ilvl w:val="1"/>
              <w:numId w:val="1"/>
            </w:numPr>
            <w:tabs>
              <w:tab w:pos="2505" w:val="left" w:leader="none"/>
              <w:tab w:pos="9807" w:val="right" w:leader="dot"/>
            </w:tabs>
            <w:spacing w:line="240" w:lineRule="auto" w:before="30" w:after="0"/>
            <w:ind w:left="2504" w:right="0" w:hanging="334"/>
            <w:jc w:val="left"/>
          </w:pPr>
          <w:hyperlink w:history="true" w:anchor="_bookmark28">
            <w:r>
              <w:rPr/>
              <w:t>Review</w:t>
            </w:r>
            <w:r>
              <w:rPr>
                <w:spacing w:val="-1"/>
              </w:rPr>
              <w:t> </w:t>
            </w:r>
            <w:r>
              <w:rPr/>
              <w:t>questions</w:t>
              <w:tab/>
              <w:t>35</w:t>
            </w:r>
          </w:hyperlink>
        </w:p>
        <w:p>
          <w:pPr>
            <w:pStyle w:val="TOC1"/>
            <w:tabs>
              <w:tab w:pos="9807" w:val="right" w:leader="dot"/>
            </w:tabs>
            <w:spacing w:before="32"/>
          </w:pPr>
          <w:hyperlink w:history="true" w:anchor="_bookmark29">
            <w:r>
              <w:rPr/>
              <w:t>Chapter 2 – The relational</w:t>
            </w:r>
            <w:r>
              <w:rPr>
                <w:spacing w:val="-8"/>
              </w:rPr>
              <w:t> </w:t>
            </w:r>
            <w:r>
              <w:rPr/>
              <w:t>data</w:t>
            </w:r>
            <w:r>
              <w:rPr>
                <w:spacing w:val="-1"/>
              </w:rPr>
              <w:t> </w:t>
            </w:r>
            <w:r>
              <w:rPr/>
              <w:t>model</w:t>
              <w:tab/>
              <w:t>37</w:t>
            </w:r>
          </w:hyperlink>
        </w:p>
        <w:p>
          <w:pPr>
            <w:pStyle w:val="TOC4"/>
            <w:numPr>
              <w:ilvl w:val="1"/>
              <w:numId w:val="2"/>
            </w:numPr>
            <w:tabs>
              <w:tab w:pos="2505" w:val="left" w:leader="none"/>
              <w:tab w:pos="9807" w:val="right" w:leader="dot"/>
            </w:tabs>
            <w:spacing w:line="240" w:lineRule="auto" w:before="28" w:after="0"/>
            <w:ind w:left="2504" w:right="0" w:hanging="334"/>
            <w:jc w:val="left"/>
          </w:pPr>
          <w:hyperlink w:history="true" w:anchor="_bookmark30">
            <w:r>
              <w:rPr/>
              <w:t>Relational data model: The</w:t>
            </w:r>
            <w:r>
              <w:rPr>
                <w:spacing w:val="-8"/>
              </w:rPr>
              <w:t> </w:t>
            </w:r>
            <w:r>
              <w:rPr/>
              <w:t>big</w:t>
            </w:r>
            <w:r>
              <w:rPr>
                <w:spacing w:val="-1"/>
              </w:rPr>
              <w:t> </w:t>
            </w:r>
            <w:r>
              <w:rPr/>
              <w:t>picture</w:t>
              <w:tab/>
              <w:t>37</w:t>
            </w:r>
          </w:hyperlink>
        </w:p>
        <w:p>
          <w:pPr>
            <w:pStyle w:val="TOC4"/>
            <w:numPr>
              <w:ilvl w:val="1"/>
              <w:numId w:val="2"/>
            </w:numPr>
            <w:tabs>
              <w:tab w:pos="2505" w:val="left" w:leader="none"/>
              <w:tab w:pos="9807" w:val="right" w:leader="dot"/>
            </w:tabs>
            <w:spacing w:line="240" w:lineRule="auto" w:before="30" w:after="0"/>
            <w:ind w:left="2504" w:right="0" w:hanging="334"/>
            <w:jc w:val="left"/>
          </w:pPr>
          <w:hyperlink w:history="true" w:anchor="_bookmark31">
            <w:r>
              <w:rPr/>
              <w:t>Basic</w:t>
            </w:r>
            <w:r>
              <w:rPr>
                <w:spacing w:val="-1"/>
              </w:rPr>
              <w:t> </w:t>
            </w:r>
            <w:r>
              <w:rPr/>
              <w:t>concepts</w:t>
              <w:tab/>
              <w:t>38</w:t>
            </w:r>
          </w:hyperlink>
        </w:p>
        <w:p>
          <w:pPr>
            <w:pStyle w:val="TOC6"/>
            <w:numPr>
              <w:ilvl w:val="2"/>
              <w:numId w:val="2"/>
            </w:numPr>
            <w:tabs>
              <w:tab w:pos="2897" w:val="left" w:leader="none"/>
              <w:tab w:pos="9807" w:val="right" w:leader="dot"/>
            </w:tabs>
            <w:spacing w:line="240" w:lineRule="auto" w:before="31" w:after="0"/>
            <w:ind w:left="2896" w:right="0" w:hanging="500"/>
            <w:jc w:val="left"/>
          </w:pPr>
          <w:hyperlink w:history="true" w:anchor="_bookmark32">
            <w:r>
              <w:rPr/>
              <w:t>Attributes</w:t>
              <w:tab/>
              <w:t>38</w:t>
            </w:r>
          </w:hyperlink>
        </w:p>
        <w:p>
          <w:pPr>
            <w:pStyle w:val="TOC6"/>
            <w:numPr>
              <w:ilvl w:val="2"/>
              <w:numId w:val="2"/>
            </w:numPr>
            <w:tabs>
              <w:tab w:pos="2897" w:val="left" w:leader="none"/>
              <w:tab w:pos="9807" w:val="right" w:leader="dot"/>
            </w:tabs>
            <w:spacing w:line="240" w:lineRule="auto" w:before="29" w:after="0"/>
            <w:ind w:left="2896" w:right="0" w:hanging="500"/>
            <w:jc w:val="left"/>
          </w:pPr>
          <w:hyperlink w:history="true" w:anchor="_bookmark33">
            <w:r>
              <w:rPr/>
              <w:t>Domains</w:t>
              <w:tab/>
              <w:t>39</w:t>
            </w:r>
          </w:hyperlink>
        </w:p>
        <w:p>
          <w:pPr>
            <w:pStyle w:val="TOC6"/>
            <w:numPr>
              <w:ilvl w:val="2"/>
              <w:numId w:val="2"/>
            </w:numPr>
            <w:tabs>
              <w:tab w:pos="2897" w:val="left" w:leader="none"/>
              <w:tab w:pos="9807" w:val="right" w:leader="dot"/>
            </w:tabs>
            <w:spacing w:line="240" w:lineRule="auto" w:before="30" w:after="0"/>
            <w:ind w:left="2896" w:right="0" w:hanging="500"/>
            <w:jc w:val="left"/>
          </w:pPr>
          <w:hyperlink w:history="true" w:anchor="_bookmark34">
            <w:r>
              <w:rPr/>
              <w:t>Tuples</w:t>
              <w:tab/>
              <w:t>40</w:t>
            </w:r>
          </w:hyperlink>
        </w:p>
        <w:p>
          <w:pPr>
            <w:pStyle w:val="TOC6"/>
            <w:numPr>
              <w:ilvl w:val="2"/>
              <w:numId w:val="2"/>
            </w:numPr>
            <w:tabs>
              <w:tab w:pos="2897" w:val="left" w:leader="none"/>
              <w:tab w:pos="9807" w:val="right" w:leader="dot"/>
            </w:tabs>
            <w:spacing w:line="240" w:lineRule="auto" w:before="31" w:after="0"/>
            <w:ind w:left="2896" w:right="0" w:hanging="500"/>
            <w:jc w:val="left"/>
          </w:pPr>
          <w:hyperlink w:history="true" w:anchor="_bookmark35">
            <w:r>
              <w:rPr/>
              <w:t>Relations</w:t>
              <w:tab/>
              <w:t>40</w:t>
            </w:r>
          </w:hyperlink>
        </w:p>
        <w:p>
          <w:pPr>
            <w:pStyle w:val="TOC6"/>
            <w:numPr>
              <w:ilvl w:val="2"/>
              <w:numId w:val="2"/>
            </w:numPr>
            <w:tabs>
              <w:tab w:pos="2897" w:val="left" w:leader="none"/>
              <w:tab w:pos="9807" w:val="right" w:leader="dot"/>
            </w:tabs>
            <w:spacing w:line="240" w:lineRule="auto" w:before="29" w:after="0"/>
            <w:ind w:left="2896" w:right="0" w:hanging="500"/>
            <w:jc w:val="left"/>
          </w:pPr>
          <w:hyperlink w:history="true" w:anchor="_bookmark36">
            <w:r>
              <w:rPr/>
              <w:t>Schemas</w:t>
              <w:tab/>
              <w:t>41</w:t>
            </w:r>
          </w:hyperlink>
        </w:p>
        <w:p>
          <w:pPr>
            <w:pStyle w:val="TOC6"/>
            <w:numPr>
              <w:ilvl w:val="2"/>
              <w:numId w:val="2"/>
            </w:numPr>
            <w:tabs>
              <w:tab w:pos="2897" w:val="left" w:leader="none"/>
              <w:tab w:pos="9807" w:val="right" w:leader="dot"/>
            </w:tabs>
            <w:spacing w:line="240" w:lineRule="auto" w:before="30" w:after="0"/>
            <w:ind w:left="2896" w:right="0" w:hanging="500"/>
            <w:jc w:val="left"/>
          </w:pPr>
          <w:hyperlink w:history="true" w:anchor="_bookmark37">
            <w:r>
              <w:rPr/>
              <w:t>Keys</w:t>
              <w:tab/>
              <w:t>41</w:t>
            </w:r>
          </w:hyperlink>
        </w:p>
        <w:p>
          <w:pPr>
            <w:pStyle w:val="TOC4"/>
            <w:numPr>
              <w:ilvl w:val="1"/>
              <w:numId w:val="2"/>
            </w:numPr>
            <w:tabs>
              <w:tab w:pos="2505" w:val="left" w:leader="none"/>
              <w:tab w:pos="9807" w:val="right" w:leader="dot"/>
            </w:tabs>
            <w:spacing w:line="240" w:lineRule="auto" w:before="31" w:after="0"/>
            <w:ind w:left="2504" w:right="0" w:hanging="334"/>
            <w:jc w:val="left"/>
          </w:pPr>
          <w:hyperlink w:history="true" w:anchor="_bookmark38">
            <w:r>
              <w:rPr/>
              <w:t>Relational data</w:t>
            </w:r>
            <w:r>
              <w:rPr>
                <w:spacing w:val="-4"/>
              </w:rPr>
              <w:t> </w:t>
            </w:r>
            <w:r>
              <w:rPr/>
              <w:t>model</w:t>
            </w:r>
            <w:r>
              <w:rPr>
                <w:spacing w:val="-2"/>
              </w:rPr>
              <w:t> </w:t>
            </w:r>
            <w:r>
              <w:rPr/>
              <w:t>constraints</w:t>
              <w:tab/>
              <w:t>44</w:t>
            </w:r>
          </w:hyperlink>
        </w:p>
        <w:p>
          <w:pPr>
            <w:pStyle w:val="TOC6"/>
            <w:numPr>
              <w:ilvl w:val="2"/>
              <w:numId w:val="2"/>
            </w:numPr>
            <w:tabs>
              <w:tab w:pos="2897" w:val="left" w:leader="none"/>
              <w:tab w:pos="9807" w:val="right" w:leader="dot"/>
            </w:tabs>
            <w:spacing w:line="240" w:lineRule="auto" w:before="29" w:after="0"/>
            <w:ind w:left="2896" w:right="0" w:hanging="500"/>
            <w:jc w:val="left"/>
          </w:pPr>
          <w:hyperlink w:history="true" w:anchor="_bookmark39">
            <w:r>
              <w:rPr/>
              <w:t>Entity</w:t>
            </w:r>
            <w:r>
              <w:rPr>
                <w:spacing w:val="-3"/>
              </w:rPr>
              <w:t> </w:t>
            </w:r>
            <w:r>
              <w:rPr/>
              <w:t>integrity</w:t>
            </w:r>
            <w:r>
              <w:rPr>
                <w:spacing w:val="-2"/>
              </w:rPr>
              <w:t> </w:t>
            </w:r>
            <w:r>
              <w:rPr/>
              <w:t>constraint</w:t>
              <w:tab/>
              <w:t>44</w:t>
            </w:r>
          </w:hyperlink>
        </w:p>
        <w:p>
          <w:pPr>
            <w:pStyle w:val="TOC6"/>
            <w:numPr>
              <w:ilvl w:val="2"/>
              <w:numId w:val="2"/>
            </w:numPr>
            <w:tabs>
              <w:tab w:pos="2897" w:val="left" w:leader="none"/>
              <w:tab w:pos="9807" w:val="right" w:leader="dot"/>
            </w:tabs>
            <w:spacing w:line="240" w:lineRule="auto" w:before="30" w:after="0"/>
            <w:ind w:left="2896" w:right="0" w:hanging="500"/>
            <w:jc w:val="left"/>
          </w:pPr>
          <w:hyperlink w:history="true" w:anchor="_bookmark40">
            <w:r>
              <w:rPr/>
              <w:t>Referential</w:t>
            </w:r>
            <w:r>
              <w:rPr>
                <w:spacing w:val="-2"/>
              </w:rPr>
              <w:t> </w:t>
            </w:r>
            <w:r>
              <w:rPr/>
              <w:t>integrity</w:t>
            </w:r>
            <w:r>
              <w:rPr>
                <w:spacing w:val="-2"/>
              </w:rPr>
              <w:t> </w:t>
            </w:r>
            <w:r>
              <w:rPr/>
              <w:t>constraint</w:t>
              <w:tab/>
              <w:t>45</w:t>
            </w:r>
          </w:hyperlink>
        </w:p>
        <w:p>
          <w:pPr>
            <w:pStyle w:val="TOC6"/>
            <w:numPr>
              <w:ilvl w:val="2"/>
              <w:numId w:val="2"/>
            </w:numPr>
            <w:tabs>
              <w:tab w:pos="2897" w:val="left" w:leader="none"/>
              <w:tab w:pos="9807" w:val="right" w:leader="dot"/>
            </w:tabs>
            <w:spacing w:line="240" w:lineRule="auto" w:before="31" w:after="0"/>
            <w:ind w:left="2896" w:right="0" w:hanging="500"/>
            <w:jc w:val="left"/>
          </w:pPr>
          <w:hyperlink w:history="true" w:anchor="_bookmark41">
            <w:r>
              <w:rPr/>
              <w:t>Semantic</w:t>
            </w:r>
            <w:r>
              <w:rPr>
                <w:spacing w:val="-1"/>
              </w:rPr>
              <w:t> </w:t>
            </w:r>
            <w:r>
              <w:rPr/>
              <w:t>integrity</w:t>
            </w:r>
            <w:r>
              <w:rPr>
                <w:spacing w:val="-2"/>
              </w:rPr>
              <w:t> </w:t>
            </w:r>
            <w:r>
              <w:rPr/>
              <w:t>constraints</w:t>
              <w:tab/>
              <w:t>46</w:t>
            </w:r>
          </w:hyperlink>
        </w:p>
        <w:p>
          <w:pPr>
            <w:pStyle w:val="TOC4"/>
            <w:numPr>
              <w:ilvl w:val="1"/>
              <w:numId w:val="2"/>
            </w:numPr>
            <w:tabs>
              <w:tab w:pos="2505" w:val="left" w:leader="none"/>
              <w:tab w:pos="9807" w:val="right" w:leader="dot"/>
            </w:tabs>
            <w:spacing w:line="240" w:lineRule="auto" w:before="29" w:after="20"/>
            <w:ind w:left="2504" w:right="0" w:hanging="334"/>
            <w:jc w:val="left"/>
          </w:pPr>
          <w:hyperlink w:history="true" w:anchor="_bookmark42">
            <w:r>
              <w:rPr/>
              <w:t>Relational</w:t>
            </w:r>
            <w:r>
              <w:rPr>
                <w:spacing w:val="-2"/>
              </w:rPr>
              <w:t> </w:t>
            </w:r>
            <w:r>
              <w:rPr/>
              <w:t>algebra</w:t>
              <w:tab/>
              <w:t>49</w:t>
            </w:r>
          </w:hyperlink>
        </w:p>
        <w:p>
          <w:pPr>
            <w:pStyle w:val="TOC3"/>
            <w:tabs>
              <w:tab w:pos="9991" w:val="right" w:leader="none"/>
            </w:tabs>
          </w:pPr>
          <w:r>
            <w:rPr/>
            <w:pict>
              <v:line style="position:absolute;mso-position-horizontal-relative:page;mso-position-vertical-relative:paragraph;z-index:1096" from="95.699997pt,55.229874pt" to="502.499997pt,55.229874pt" stroked="true" strokeweight=".72pt" strokecolor="#000000">
                <v:stroke dashstyle="solid"/>
                <w10:wrap type="none"/>
              </v:line>
            </w:pict>
          </w:r>
          <w:r>
            <w:rPr/>
            <w:t>Database</w:t>
          </w:r>
          <w:r>
            <w:rPr>
              <w:spacing w:val="-2"/>
            </w:rPr>
            <w:t> </w:t>
          </w:r>
          <w:r>
            <w:rPr/>
            <w:t>Fundamentals</w:t>
            <w:tab/>
            <w:t>10</w:t>
          </w:r>
        </w:p>
        <w:p>
          <w:pPr>
            <w:pStyle w:val="TOC6"/>
            <w:numPr>
              <w:ilvl w:val="2"/>
              <w:numId w:val="2"/>
            </w:numPr>
            <w:tabs>
              <w:tab w:pos="2955" w:val="left" w:leader="none"/>
              <w:tab w:pos="9865" w:val="right" w:leader="dot"/>
            </w:tabs>
            <w:spacing w:line="240" w:lineRule="auto" w:before="262" w:after="0"/>
            <w:ind w:left="2954" w:right="0" w:hanging="500"/>
            <w:jc w:val="left"/>
          </w:pPr>
          <w:hyperlink w:history="true" w:anchor="_bookmark43">
            <w:r>
              <w:rPr/>
              <w:t>Union</w:t>
              <w:tab/>
              <w:t>49</w:t>
            </w:r>
          </w:hyperlink>
        </w:p>
        <w:p>
          <w:pPr>
            <w:pStyle w:val="TOC6"/>
            <w:numPr>
              <w:ilvl w:val="2"/>
              <w:numId w:val="2"/>
            </w:numPr>
            <w:tabs>
              <w:tab w:pos="2955" w:val="left" w:leader="none"/>
              <w:tab w:pos="9864" w:val="right" w:leader="dot"/>
            </w:tabs>
            <w:spacing w:line="240" w:lineRule="auto" w:before="31" w:after="0"/>
            <w:ind w:left="2954" w:right="0" w:hanging="500"/>
            <w:jc w:val="left"/>
          </w:pPr>
          <w:hyperlink w:history="true" w:anchor="_bookmark44">
            <w:r>
              <w:rPr/>
              <w:t>Intersection</w:t>
              <w:tab/>
              <w:t>49</w:t>
            </w:r>
          </w:hyperlink>
        </w:p>
        <w:p>
          <w:pPr>
            <w:pStyle w:val="TOC6"/>
            <w:numPr>
              <w:ilvl w:val="2"/>
              <w:numId w:val="2"/>
            </w:numPr>
            <w:tabs>
              <w:tab w:pos="2955" w:val="left" w:leader="none"/>
              <w:tab w:pos="9864" w:val="right" w:leader="dot"/>
            </w:tabs>
            <w:spacing w:line="240" w:lineRule="auto" w:before="30" w:after="0"/>
            <w:ind w:left="2954" w:right="0" w:hanging="500"/>
            <w:jc w:val="left"/>
          </w:pPr>
          <w:hyperlink w:history="true" w:anchor="_bookmark45">
            <w:r>
              <w:rPr/>
              <w:t>Difference</w:t>
              <w:tab/>
              <w:t>50</w:t>
            </w:r>
          </w:hyperlink>
        </w:p>
        <w:p>
          <w:pPr>
            <w:pStyle w:val="TOC6"/>
            <w:numPr>
              <w:ilvl w:val="2"/>
              <w:numId w:val="2"/>
            </w:numPr>
            <w:tabs>
              <w:tab w:pos="2955" w:val="left" w:leader="none"/>
              <w:tab w:pos="9865" w:val="right" w:leader="dot"/>
            </w:tabs>
            <w:spacing w:line="240" w:lineRule="auto" w:before="29" w:after="0"/>
            <w:ind w:left="2954" w:right="0" w:hanging="500"/>
            <w:jc w:val="left"/>
          </w:pPr>
          <w:hyperlink w:history="true" w:anchor="_bookmark46">
            <w:r>
              <w:rPr/>
              <w:t>Cartesian</w:t>
            </w:r>
            <w:r>
              <w:rPr>
                <w:spacing w:val="-2"/>
              </w:rPr>
              <w:t> </w:t>
            </w:r>
            <w:r>
              <w:rPr/>
              <w:t>product</w:t>
              <w:tab/>
              <w:t>51</w:t>
            </w:r>
          </w:hyperlink>
        </w:p>
        <w:p>
          <w:pPr>
            <w:pStyle w:val="TOC6"/>
            <w:numPr>
              <w:ilvl w:val="2"/>
              <w:numId w:val="2"/>
            </w:numPr>
            <w:tabs>
              <w:tab w:pos="2955" w:val="left" w:leader="none"/>
              <w:tab w:pos="9864" w:val="right" w:leader="dot"/>
            </w:tabs>
            <w:spacing w:line="240" w:lineRule="auto" w:before="31" w:after="0"/>
            <w:ind w:left="2954" w:right="0" w:hanging="500"/>
            <w:jc w:val="left"/>
          </w:pPr>
          <w:hyperlink w:history="true" w:anchor="_bookmark47">
            <w:r>
              <w:rPr/>
              <w:t>Selection</w:t>
              <w:tab/>
              <w:t>52</w:t>
            </w:r>
          </w:hyperlink>
        </w:p>
        <w:p>
          <w:pPr>
            <w:pStyle w:val="TOC6"/>
            <w:numPr>
              <w:ilvl w:val="2"/>
              <w:numId w:val="2"/>
            </w:numPr>
            <w:tabs>
              <w:tab w:pos="2955" w:val="left" w:leader="none"/>
              <w:tab w:pos="9865" w:val="right" w:leader="dot"/>
            </w:tabs>
            <w:spacing w:line="240" w:lineRule="auto" w:before="30" w:after="0"/>
            <w:ind w:left="2954" w:right="0" w:hanging="500"/>
            <w:jc w:val="left"/>
          </w:pPr>
          <w:hyperlink w:history="true" w:anchor="_bookmark48">
            <w:r>
              <w:rPr/>
              <w:t>Projection</w:t>
              <w:tab/>
              <w:t>53</w:t>
            </w:r>
          </w:hyperlink>
        </w:p>
        <w:p>
          <w:pPr>
            <w:pStyle w:val="TOC6"/>
            <w:numPr>
              <w:ilvl w:val="2"/>
              <w:numId w:val="2"/>
            </w:numPr>
            <w:tabs>
              <w:tab w:pos="2955" w:val="left" w:leader="none"/>
              <w:tab w:pos="9865" w:val="right" w:leader="dot"/>
            </w:tabs>
            <w:spacing w:line="240" w:lineRule="auto" w:before="29" w:after="0"/>
            <w:ind w:left="2954" w:right="0" w:hanging="500"/>
            <w:jc w:val="left"/>
          </w:pPr>
          <w:hyperlink w:history="true" w:anchor="_bookmark49">
            <w:r>
              <w:rPr/>
              <w:t>Join</w:t>
              <w:tab/>
              <w:t>54</w:t>
            </w:r>
          </w:hyperlink>
        </w:p>
        <w:p>
          <w:pPr>
            <w:pStyle w:val="TOC6"/>
            <w:numPr>
              <w:ilvl w:val="2"/>
              <w:numId w:val="2"/>
            </w:numPr>
            <w:tabs>
              <w:tab w:pos="2955" w:val="left" w:leader="none"/>
              <w:tab w:pos="9865" w:val="right" w:leader="dot"/>
            </w:tabs>
            <w:spacing w:line="240" w:lineRule="auto" w:before="31" w:after="0"/>
            <w:ind w:left="2954" w:right="0" w:hanging="500"/>
            <w:jc w:val="left"/>
          </w:pPr>
          <w:hyperlink w:history="true" w:anchor="_bookmark50">
            <w:r>
              <w:rPr/>
              <w:t>Division</w:t>
              <w:tab/>
              <w:t>56</w:t>
            </w:r>
          </w:hyperlink>
        </w:p>
        <w:p>
          <w:pPr>
            <w:pStyle w:val="TOC5"/>
            <w:numPr>
              <w:ilvl w:val="1"/>
              <w:numId w:val="3"/>
            </w:numPr>
            <w:tabs>
              <w:tab w:pos="2617" w:val="left" w:leader="none"/>
              <w:tab w:pos="9864" w:val="right" w:leader="dot"/>
            </w:tabs>
            <w:spacing w:line="240" w:lineRule="auto" w:before="30" w:after="0"/>
            <w:ind w:left="2616" w:right="0" w:hanging="388"/>
            <w:jc w:val="left"/>
          </w:pPr>
          <w:hyperlink w:history="true" w:anchor="_bookmark51">
            <w:r>
              <w:rPr/>
              <w:t>Relational</w:t>
            </w:r>
            <w:r>
              <w:rPr>
                <w:spacing w:val="-2"/>
              </w:rPr>
              <w:t> </w:t>
            </w:r>
            <w:r>
              <w:rPr/>
              <w:t>calculus</w:t>
              <w:tab/>
              <w:t>57</w:t>
            </w:r>
          </w:hyperlink>
        </w:p>
        <w:p>
          <w:pPr>
            <w:pStyle w:val="TOC6"/>
            <w:numPr>
              <w:ilvl w:val="2"/>
              <w:numId w:val="3"/>
            </w:numPr>
            <w:tabs>
              <w:tab w:pos="2955" w:val="left" w:leader="none"/>
              <w:tab w:pos="9864" w:val="right" w:leader="dot"/>
            </w:tabs>
            <w:spacing w:line="240" w:lineRule="auto" w:before="29" w:after="0"/>
            <w:ind w:left="2954" w:right="0" w:hanging="500"/>
            <w:jc w:val="left"/>
          </w:pPr>
          <w:hyperlink w:history="true" w:anchor="_bookmark52">
            <w:r>
              <w:rPr/>
              <w:t>Tuple-oriented</w:t>
            </w:r>
            <w:r>
              <w:rPr>
                <w:spacing w:val="-2"/>
              </w:rPr>
              <w:t> </w:t>
            </w:r>
            <w:r>
              <w:rPr/>
              <w:t>relational</w:t>
            </w:r>
            <w:r>
              <w:rPr>
                <w:spacing w:val="-1"/>
              </w:rPr>
              <w:t> </w:t>
            </w:r>
            <w:r>
              <w:rPr/>
              <w:t>calculus</w:t>
              <w:tab/>
              <w:t>58</w:t>
            </w:r>
          </w:hyperlink>
        </w:p>
        <w:p>
          <w:pPr>
            <w:pStyle w:val="TOC6"/>
            <w:numPr>
              <w:ilvl w:val="2"/>
              <w:numId w:val="3"/>
            </w:numPr>
            <w:tabs>
              <w:tab w:pos="2955" w:val="left" w:leader="none"/>
              <w:tab w:pos="9864" w:val="right" w:leader="dot"/>
            </w:tabs>
            <w:spacing w:line="240" w:lineRule="auto" w:before="31" w:after="0"/>
            <w:ind w:left="2954" w:right="0" w:hanging="500"/>
            <w:jc w:val="left"/>
          </w:pPr>
          <w:hyperlink w:history="true" w:anchor="_bookmark53">
            <w:r>
              <w:rPr/>
              <w:t>Domain-oriented</w:t>
            </w:r>
            <w:r>
              <w:rPr>
                <w:spacing w:val="-3"/>
              </w:rPr>
              <w:t> </w:t>
            </w:r>
            <w:r>
              <w:rPr/>
              <w:t>relational</w:t>
            </w:r>
            <w:r>
              <w:rPr>
                <w:spacing w:val="-1"/>
              </w:rPr>
              <w:t> </w:t>
            </w:r>
            <w:r>
              <w:rPr/>
              <w:t>calculus</w:t>
              <w:tab/>
              <w:t>59</w:t>
            </w:r>
          </w:hyperlink>
        </w:p>
        <w:p>
          <w:pPr>
            <w:pStyle w:val="TOC5"/>
            <w:numPr>
              <w:ilvl w:val="1"/>
              <w:numId w:val="4"/>
            </w:numPr>
            <w:tabs>
              <w:tab w:pos="2562" w:val="left" w:leader="none"/>
              <w:tab w:pos="9864" w:val="right" w:leader="dot"/>
            </w:tabs>
            <w:spacing w:line="240" w:lineRule="auto" w:before="30" w:after="0"/>
            <w:ind w:left="2561" w:right="0" w:hanging="333"/>
            <w:jc w:val="left"/>
          </w:pPr>
          <w:hyperlink w:history="true" w:anchor="_bookmark54">
            <w:r>
              <w:rPr/>
              <w:t>Summary</w:t>
              <w:tab/>
              <w:t>60</w:t>
            </w:r>
          </w:hyperlink>
        </w:p>
        <w:p>
          <w:pPr>
            <w:pStyle w:val="TOC5"/>
            <w:numPr>
              <w:ilvl w:val="1"/>
              <w:numId w:val="4"/>
            </w:numPr>
            <w:tabs>
              <w:tab w:pos="2562" w:val="left" w:leader="none"/>
              <w:tab w:pos="9865" w:val="right" w:leader="dot"/>
            </w:tabs>
            <w:spacing w:line="240" w:lineRule="auto" w:before="30" w:after="0"/>
            <w:ind w:left="2561" w:right="0" w:hanging="333"/>
            <w:jc w:val="left"/>
          </w:pPr>
          <w:hyperlink w:history="true" w:anchor="_bookmark55">
            <w:r>
              <w:rPr/>
              <w:t>Exercises</w:t>
              <w:tab/>
              <w:t>60</w:t>
            </w:r>
          </w:hyperlink>
        </w:p>
        <w:p>
          <w:pPr>
            <w:pStyle w:val="TOC5"/>
            <w:numPr>
              <w:ilvl w:val="1"/>
              <w:numId w:val="4"/>
            </w:numPr>
            <w:tabs>
              <w:tab w:pos="2562" w:val="left" w:leader="none"/>
              <w:tab w:pos="9864" w:val="right" w:leader="dot"/>
            </w:tabs>
            <w:spacing w:line="240" w:lineRule="auto" w:before="30" w:after="0"/>
            <w:ind w:left="2561" w:right="0" w:hanging="333"/>
            <w:jc w:val="left"/>
          </w:pPr>
          <w:hyperlink w:history="true" w:anchor="_bookmark56">
            <w:r>
              <w:rPr/>
              <w:t>Review</w:t>
            </w:r>
            <w:r>
              <w:rPr>
                <w:spacing w:val="-1"/>
              </w:rPr>
              <w:t> </w:t>
            </w:r>
            <w:r>
              <w:rPr/>
              <w:t>questions</w:t>
              <w:tab/>
              <w:t>62</w:t>
            </w:r>
          </w:hyperlink>
        </w:p>
        <w:p>
          <w:pPr>
            <w:pStyle w:val="TOC2"/>
            <w:tabs>
              <w:tab w:pos="9864" w:val="right" w:leader="dot"/>
            </w:tabs>
            <w:spacing w:before="32"/>
          </w:pPr>
          <w:hyperlink w:history="true" w:anchor="_bookmark57">
            <w:r>
              <w:rPr/>
              <w:t>Chapter 3 – The conceptual</w:t>
            </w:r>
            <w:r>
              <w:rPr>
                <w:spacing w:val="-7"/>
              </w:rPr>
              <w:t> </w:t>
            </w:r>
            <w:r>
              <w:rPr/>
              <w:t>data</w:t>
            </w:r>
            <w:r>
              <w:rPr>
                <w:spacing w:val="-1"/>
              </w:rPr>
              <w:t> </w:t>
            </w:r>
            <w:r>
              <w:rPr/>
              <w:t>model</w:t>
              <w:tab/>
              <w:t>65</w:t>
            </w:r>
          </w:hyperlink>
        </w:p>
        <w:p>
          <w:pPr>
            <w:pStyle w:val="TOC5"/>
            <w:numPr>
              <w:ilvl w:val="1"/>
              <w:numId w:val="5"/>
            </w:numPr>
            <w:tabs>
              <w:tab w:pos="2562" w:val="left" w:leader="none"/>
              <w:tab w:pos="9865" w:val="right" w:leader="dot"/>
            </w:tabs>
            <w:spacing w:line="240" w:lineRule="auto" w:before="28" w:after="0"/>
            <w:ind w:left="2561" w:right="0" w:hanging="333"/>
            <w:jc w:val="left"/>
          </w:pPr>
          <w:hyperlink w:history="true" w:anchor="_bookmark58">
            <w:r>
              <w:rPr/>
              <w:t>Conceptual, logical and physical modeling: The</w:t>
            </w:r>
            <w:r>
              <w:rPr>
                <w:spacing w:val="-10"/>
              </w:rPr>
              <w:t> </w:t>
            </w:r>
            <w:r>
              <w:rPr/>
              <w:t>big</w:t>
            </w:r>
            <w:r>
              <w:rPr>
                <w:spacing w:val="-3"/>
              </w:rPr>
              <w:t> </w:t>
            </w:r>
            <w:r>
              <w:rPr/>
              <w:t>picture</w:t>
              <w:tab/>
              <w:t>65</w:t>
            </w:r>
          </w:hyperlink>
        </w:p>
        <w:p>
          <w:pPr>
            <w:pStyle w:val="TOC5"/>
            <w:numPr>
              <w:ilvl w:val="1"/>
              <w:numId w:val="5"/>
            </w:numPr>
            <w:tabs>
              <w:tab w:pos="2562" w:val="left" w:leader="none"/>
              <w:tab w:pos="9864" w:val="right" w:leader="dot"/>
            </w:tabs>
            <w:spacing w:line="240" w:lineRule="auto" w:before="30" w:after="0"/>
            <w:ind w:left="2561" w:right="0" w:hanging="333"/>
            <w:jc w:val="left"/>
          </w:pPr>
          <w:hyperlink w:history="true" w:anchor="_bookmark59">
            <w:r>
              <w:rPr/>
              <w:t>What is</w:t>
            </w:r>
            <w:r>
              <w:rPr>
                <w:spacing w:val="-3"/>
              </w:rPr>
              <w:t> </w:t>
            </w:r>
            <w:r>
              <w:rPr/>
              <w:t>a</w:t>
            </w:r>
            <w:r>
              <w:rPr>
                <w:spacing w:val="-2"/>
              </w:rPr>
              <w:t> </w:t>
            </w:r>
            <w:r>
              <w:rPr/>
              <w:t>model?</w:t>
              <w:tab/>
              <w:t>67</w:t>
            </w:r>
          </w:hyperlink>
        </w:p>
        <w:p>
          <w:pPr>
            <w:pStyle w:val="TOC6"/>
            <w:numPr>
              <w:ilvl w:val="2"/>
              <w:numId w:val="5"/>
            </w:numPr>
            <w:tabs>
              <w:tab w:pos="2955" w:val="left" w:leader="none"/>
              <w:tab w:pos="9864" w:val="right" w:leader="dot"/>
            </w:tabs>
            <w:spacing w:line="240" w:lineRule="auto" w:before="30" w:after="0"/>
            <w:ind w:left="2954" w:right="0" w:hanging="500"/>
            <w:jc w:val="left"/>
          </w:pPr>
          <w:hyperlink w:history="true" w:anchor="_bookmark60">
            <w:r>
              <w:rPr/>
              <w:t>Data</w:t>
            </w:r>
            <w:r>
              <w:rPr>
                <w:spacing w:val="-1"/>
              </w:rPr>
              <w:t> </w:t>
            </w:r>
            <w:r>
              <w:rPr/>
              <w:t>model</w:t>
              <w:tab/>
              <w:t>67</w:t>
            </w:r>
          </w:hyperlink>
        </w:p>
        <w:p>
          <w:pPr>
            <w:pStyle w:val="TOC6"/>
            <w:numPr>
              <w:ilvl w:val="2"/>
              <w:numId w:val="5"/>
            </w:numPr>
            <w:tabs>
              <w:tab w:pos="2955" w:val="left" w:leader="none"/>
              <w:tab w:pos="9864" w:val="right" w:leader="dot"/>
            </w:tabs>
            <w:spacing w:line="240" w:lineRule="auto" w:before="30" w:after="0"/>
            <w:ind w:left="2954" w:right="0" w:hanging="500"/>
            <w:jc w:val="left"/>
          </w:pPr>
          <w:hyperlink w:history="true" w:anchor="_bookmark61">
            <w:r>
              <w:rPr/>
              <w:t>Database</w:t>
            </w:r>
            <w:r>
              <w:rPr>
                <w:spacing w:val="-2"/>
              </w:rPr>
              <w:t> </w:t>
            </w:r>
            <w:r>
              <w:rPr/>
              <w:t>model</w:t>
              <w:tab/>
              <w:t>67</w:t>
            </w:r>
          </w:hyperlink>
        </w:p>
        <w:p>
          <w:pPr>
            <w:pStyle w:val="TOC6"/>
            <w:numPr>
              <w:ilvl w:val="2"/>
              <w:numId w:val="5"/>
            </w:numPr>
            <w:tabs>
              <w:tab w:pos="2955" w:val="left" w:leader="none"/>
              <w:tab w:pos="9865" w:val="right" w:leader="dot"/>
            </w:tabs>
            <w:spacing w:line="240" w:lineRule="auto" w:before="30" w:after="0"/>
            <w:ind w:left="2954" w:right="0" w:hanging="500"/>
            <w:jc w:val="left"/>
          </w:pPr>
          <w:hyperlink w:history="true" w:anchor="_bookmark62">
            <w:r>
              <w:rPr/>
              <w:t>Conceptual data</w:t>
            </w:r>
            <w:r>
              <w:rPr>
                <w:spacing w:val="-3"/>
              </w:rPr>
              <w:t> </w:t>
            </w:r>
            <w:r>
              <w:rPr/>
              <w:t>model</w:t>
            </w:r>
            <w:r>
              <w:rPr>
                <w:spacing w:val="-1"/>
              </w:rPr>
              <w:t> </w:t>
            </w:r>
            <w:r>
              <w:rPr/>
              <w:t>concepts</w:t>
              <w:tab/>
              <w:t>68</w:t>
            </w:r>
          </w:hyperlink>
        </w:p>
        <w:p>
          <w:pPr>
            <w:pStyle w:val="TOC5"/>
            <w:numPr>
              <w:ilvl w:val="1"/>
              <w:numId w:val="5"/>
            </w:numPr>
            <w:tabs>
              <w:tab w:pos="2562" w:val="left" w:leader="none"/>
              <w:tab w:pos="9864" w:val="right" w:leader="dot"/>
            </w:tabs>
            <w:spacing w:line="240" w:lineRule="auto" w:before="31" w:after="0"/>
            <w:ind w:left="2561" w:right="0" w:hanging="333"/>
            <w:jc w:val="left"/>
          </w:pPr>
          <w:hyperlink w:history="true" w:anchor="_bookmark63">
            <w:r>
              <w:rPr/>
              <w:t>A case study involving a Library Management System - Part 1</w:t>
            </w:r>
            <w:r>
              <w:rPr>
                <w:spacing w:val="-17"/>
              </w:rPr>
              <w:t> </w:t>
            </w:r>
            <w:r>
              <w:rPr/>
              <w:t>of</w:t>
            </w:r>
            <w:r>
              <w:rPr>
                <w:spacing w:val="-3"/>
              </w:rPr>
              <w:t> </w:t>
            </w:r>
            <w:r>
              <w:rPr/>
              <w:t>3</w:t>
              <w:tab/>
              <w:t>77</w:t>
            </w:r>
          </w:hyperlink>
        </w:p>
        <w:p>
          <w:pPr>
            <w:pStyle w:val="TOC6"/>
            <w:numPr>
              <w:ilvl w:val="2"/>
              <w:numId w:val="5"/>
            </w:numPr>
            <w:tabs>
              <w:tab w:pos="2955" w:val="left" w:leader="none"/>
              <w:tab w:pos="9865" w:val="right" w:leader="dot"/>
            </w:tabs>
            <w:spacing w:line="240" w:lineRule="auto" w:before="29" w:after="0"/>
            <w:ind w:left="2954" w:right="0" w:hanging="500"/>
            <w:jc w:val="left"/>
          </w:pPr>
          <w:hyperlink w:history="true" w:anchor="_bookmark64">
            <w:r>
              <w:rPr/>
              <w:t>Developing the</w:t>
            </w:r>
            <w:r>
              <w:rPr>
                <w:spacing w:val="-3"/>
              </w:rPr>
              <w:t> </w:t>
            </w:r>
            <w:r>
              <w:rPr/>
              <w:t>conceptual</w:t>
            </w:r>
            <w:r>
              <w:rPr>
                <w:spacing w:val="-1"/>
              </w:rPr>
              <w:t> </w:t>
            </w:r>
            <w:r>
              <w:rPr/>
              <w:t>model</w:t>
              <w:tab/>
              <w:t>77</w:t>
            </w:r>
          </w:hyperlink>
        </w:p>
        <w:p>
          <w:pPr>
            <w:pStyle w:val="TOC5"/>
            <w:numPr>
              <w:ilvl w:val="1"/>
              <w:numId w:val="5"/>
            </w:numPr>
            <w:tabs>
              <w:tab w:pos="2562" w:val="left" w:leader="none"/>
              <w:tab w:pos="9864" w:val="right" w:leader="dot"/>
            </w:tabs>
            <w:spacing w:line="240" w:lineRule="auto" w:before="30" w:after="0"/>
            <w:ind w:left="2561" w:right="0" w:hanging="333"/>
            <w:jc w:val="left"/>
          </w:pPr>
          <w:hyperlink w:history="true" w:anchor="_bookmark65">
            <w:r>
              <w:rPr/>
              <w:t>Summary</w:t>
              <w:tab/>
              <w:t>85</w:t>
            </w:r>
          </w:hyperlink>
        </w:p>
        <w:p>
          <w:pPr>
            <w:pStyle w:val="TOC5"/>
            <w:numPr>
              <w:ilvl w:val="1"/>
              <w:numId w:val="5"/>
            </w:numPr>
            <w:tabs>
              <w:tab w:pos="2562" w:val="left" w:leader="none"/>
              <w:tab w:pos="9865" w:val="right" w:leader="dot"/>
            </w:tabs>
            <w:spacing w:line="240" w:lineRule="auto" w:before="31" w:after="0"/>
            <w:ind w:left="2561" w:right="0" w:hanging="333"/>
            <w:jc w:val="left"/>
          </w:pPr>
          <w:hyperlink w:history="true" w:anchor="_bookmark66">
            <w:r>
              <w:rPr/>
              <w:t>Exercises</w:t>
              <w:tab/>
              <w:t>85</w:t>
            </w:r>
          </w:hyperlink>
        </w:p>
        <w:p>
          <w:pPr>
            <w:pStyle w:val="TOC5"/>
            <w:numPr>
              <w:ilvl w:val="1"/>
              <w:numId w:val="5"/>
            </w:numPr>
            <w:tabs>
              <w:tab w:pos="2562" w:val="left" w:leader="none"/>
              <w:tab w:pos="9864" w:val="right" w:leader="dot"/>
            </w:tabs>
            <w:spacing w:line="240" w:lineRule="auto" w:before="29" w:after="0"/>
            <w:ind w:left="2561" w:right="0" w:hanging="333"/>
            <w:jc w:val="left"/>
          </w:pPr>
          <w:hyperlink w:history="true" w:anchor="_bookmark67">
            <w:r>
              <w:rPr/>
              <w:t>Review</w:t>
            </w:r>
            <w:r>
              <w:rPr>
                <w:spacing w:val="-1"/>
              </w:rPr>
              <w:t> </w:t>
            </w:r>
            <w:r>
              <w:rPr/>
              <w:t>questions</w:t>
              <w:tab/>
              <w:t>85</w:t>
            </w:r>
          </w:hyperlink>
        </w:p>
        <w:p>
          <w:pPr>
            <w:pStyle w:val="TOC2"/>
            <w:tabs>
              <w:tab w:pos="9865" w:val="right" w:leader="dot"/>
            </w:tabs>
          </w:pPr>
          <w:hyperlink w:history="true" w:anchor="_bookmark68">
            <w:r>
              <w:rPr/>
              <w:t>Chapter 4 – Relational</w:t>
            </w:r>
            <w:r>
              <w:rPr>
                <w:spacing w:val="-7"/>
              </w:rPr>
              <w:t> </w:t>
            </w:r>
            <w:r>
              <w:rPr/>
              <w:t>Database</w:t>
            </w:r>
            <w:r>
              <w:rPr>
                <w:spacing w:val="-2"/>
              </w:rPr>
              <w:t> </w:t>
            </w:r>
            <w:r>
              <w:rPr/>
              <w:t>Design</w:t>
              <w:tab/>
              <w:t>89</w:t>
            </w:r>
          </w:hyperlink>
        </w:p>
        <w:p>
          <w:pPr>
            <w:pStyle w:val="TOC5"/>
            <w:numPr>
              <w:ilvl w:val="1"/>
              <w:numId w:val="6"/>
            </w:numPr>
            <w:tabs>
              <w:tab w:pos="2562" w:val="left" w:leader="none"/>
              <w:tab w:pos="9865" w:val="right" w:leader="dot"/>
            </w:tabs>
            <w:spacing w:line="240" w:lineRule="auto" w:before="30" w:after="0"/>
            <w:ind w:left="2561" w:right="0" w:hanging="333"/>
            <w:jc w:val="left"/>
          </w:pPr>
          <w:hyperlink w:history="true" w:anchor="_bookmark69">
            <w:r>
              <w:rPr/>
              <w:t>The problem</w:t>
            </w:r>
            <w:r>
              <w:rPr>
                <w:spacing w:val="-3"/>
              </w:rPr>
              <w:t> </w:t>
            </w:r>
            <w:r>
              <w:rPr/>
              <w:t>of</w:t>
            </w:r>
            <w:r>
              <w:rPr>
                <w:spacing w:val="-2"/>
              </w:rPr>
              <w:t> </w:t>
            </w:r>
            <w:r>
              <w:rPr/>
              <w:t>redundancy</w:t>
              <w:tab/>
              <w:t>89</w:t>
            </w:r>
          </w:hyperlink>
        </w:p>
        <w:p>
          <w:pPr>
            <w:pStyle w:val="TOC6"/>
            <w:numPr>
              <w:ilvl w:val="2"/>
              <w:numId w:val="6"/>
            </w:numPr>
            <w:tabs>
              <w:tab w:pos="2955" w:val="left" w:leader="none"/>
              <w:tab w:pos="9865" w:val="right" w:leader="dot"/>
            </w:tabs>
            <w:spacing w:line="240" w:lineRule="auto" w:before="29" w:after="0"/>
            <w:ind w:left="2954" w:right="0" w:hanging="500"/>
            <w:jc w:val="left"/>
          </w:pPr>
          <w:hyperlink w:history="true" w:anchor="_bookmark70">
            <w:r>
              <w:rPr/>
              <w:t>Insertion</w:t>
            </w:r>
            <w:r>
              <w:rPr>
                <w:spacing w:val="-2"/>
              </w:rPr>
              <w:t> </w:t>
            </w:r>
            <w:r>
              <w:rPr/>
              <w:t>Anomalies</w:t>
              <w:tab/>
              <w:t>90</w:t>
            </w:r>
          </w:hyperlink>
        </w:p>
        <w:p>
          <w:pPr>
            <w:pStyle w:val="TOC6"/>
            <w:numPr>
              <w:ilvl w:val="2"/>
              <w:numId w:val="6"/>
            </w:numPr>
            <w:tabs>
              <w:tab w:pos="2955" w:val="left" w:leader="none"/>
              <w:tab w:pos="9864" w:val="right" w:leader="dot"/>
            </w:tabs>
            <w:spacing w:line="240" w:lineRule="auto" w:before="30" w:after="0"/>
            <w:ind w:left="2954" w:right="0" w:hanging="500"/>
            <w:jc w:val="left"/>
          </w:pPr>
          <w:hyperlink w:history="true" w:anchor="_bookmark71">
            <w:r>
              <w:rPr/>
              <w:t>Deletion</w:t>
            </w:r>
            <w:r>
              <w:rPr>
                <w:spacing w:val="-2"/>
              </w:rPr>
              <w:t> </w:t>
            </w:r>
            <w:r>
              <w:rPr/>
              <w:t>Anomalies</w:t>
              <w:tab/>
              <w:t>90</w:t>
            </w:r>
          </w:hyperlink>
        </w:p>
        <w:p>
          <w:pPr>
            <w:pStyle w:val="TOC6"/>
            <w:numPr>
              <w:ilvl w:val="2"/>
              <w:numId w:val="6"/>
            </w:numPr>
            <w:tabs>
              <w:tab w:pos="2955" w:val="left" w:leader="none"/>
              <w:tab w:pos="9865" w:val="right" w:leader="dot"/>
            </w:tabs>
            <w:spacing w:line="240" w:lineRule="auto" w:before="31" w:after="0"/>
            <w:ind w:left="2954" w:right="0" w:hanging="500"/>
            <w:jc w:val="left"/>
          </w:pPr>
          <w:hyperlink w:history="true" w:anchor="_bookmark72">
            <w:r>
              <w:rPr/>
              <w:t>Update</w:t>
            </w:r>
            <w:r>
              <w:rPr>
                <w:spacing w:val="-2"/>
              </w:rPr>
              <w:t> </w:t>
            </w:r>
            <w:r>
              <w:rPr/>
              <w:t>Anomalies</w:t>
              <w:tab/>
              <w:t>90</w:t>
            </w:r>
          </w:hyperlink>
        </w:p>
        <w:p>
          <w:pPr>
            <w:pStyle w:val="TOC5"/>
            <w:numPr>
              <w:ilvl w:val="1"/>
              <w:numId w:val="7"/>
            </w:numPr>
            <w:tabs>
              <w:tab w:pos="2617" w:val="left" w:leader="none"/>
              <w:tab w:pos="9865" w:val="right" w:leader="dot"/>
            </w:tabs>
            <w:spacing w:line="240" w:lineRule="auto" w:before="29" w:after="0"/>
            <w:ind w:left="2616" w:right="0" w:hanging="388"/>
            <w:jc w:val="left"/>
          </w:pPr>
          <w:hyperlink w:history="true" w:anchor="_bookmark73">
            <w:r>
              <w:rPr/>
              <w:t>Decompositions</w:t>
              <w:tab/>
              <w:t>91</w:t>
            </w:r>
          </w:hyperlink>
        </w:p>
        <w:p>
          <w:pPr>
            <w:pStyle w:val="TOC5"/>
            <w:numPr>
              <w:ilvl w:val="1"/>
              <w:numId w:val="7"/>
            </w:numPr>
            <w:tabs>
              <w:tab w:pos="2617" w:val="left" w:leader="none"/>
              <w:tab w:pos="9865" w:val="right" w:leader="dot"/>
            </w:tabs>
            <w:spacing w:line="240" w:lineRule="auto" w:before="30" w:after="0"/>
            <w:ind w:left="2616" w:right="0" w:hanging="388"/>
            <w:jc w:val="left"/>
          </w:pPr>
          <w:hyperlink w:history="true" w:anchor="_bookmark74">
            <w:r>
              <w:rPr/>
              <w:t>Functional</w:t>
            </w:r>
            <w:r>
              <w:rPr>
                <w:spacing w:val="-2"/>
              </w:rPr>
              <w:t> </w:t>
            </w:r>
            <w:r>
              <w:rPr/>
              <w:t>Dependencies</w:t>
              <w:tab/>
              <w:t>92</w:t>
            </w:r>
          </w:hyperlink>
        </w:p>
        <w:p>
          <w:pPr>
            <w:pStyle w:val="TOC5"/>
            <w:numPr>
              <w:ilvl w:val="1"/>
              <w:numId w:val="8"/>
            </w:numPr>
            <w:tabs>
              <w:tab w:pos="2562" w:val="left" w:leader="none"/>
              <w:tab w:pos="9864" w:val="right" w:leader="dot"/>
            </w:tabs>
            <w:spacing w:line="240" w:lineRule="auto" w:before="31" w:after="0"/>
            <w:ind w:left="2561" w:right="0" w:hanging="333"/>
            <w:jc w:val="left"/>
          </w:pPr>
          <w:hyperlink w:history="true" w:anchor="_bookmark75">
            <w:r>
              <w:rPr/>
              <w:t>Properties of</w:t>
            </w:r>
            <w:r>
              <w:rPr>
                <w:spacing w:val="-3"/>
              </w:rPr>
              <w:t> </w:t>
            </w:r>
            <w:r>
              <w:rPr/>
              <w:t>Functional</w:t>
            </w:r>
            <w:r>
              <w:rPr>
                <w:spacing w:val="-1"/>
              </w:rPr>
              <w:t> </w:t>
            </w:r>
            <w:r>
              <w:rPr/>
              <w:t>Dependencies</w:t>
              <w:tab/>
              <w:t>94</w:t>
            </w:r>
          </w:hyperlink>
        </w:p>
        <w:p>
          <w:pPr>
            <w:pStyle w:val="TOC6"/>
            <w:numPr>
              <w:ilvl w:val="2"/>
              <w:numId w:val="8"/>
            </w:numPr>
            <w:tabs>
              <w:tab w:pos="2955" w:val="left" w:leader="none"/>
              <w:tab w:pos="9865" w:val="right" w:leader="dot"/>
            </w:tabs>
            <w:spacing w:line="240" w:lineRule="auto" w:before="29" w:after="0"/>
            <w:ind w:left="2954" w:right="0" w:hanging="500"/>
            <w:jc w:val="left"/>
          </w:pPr>
          <w:hyperlink w:history="true" w:anchor="_bookmark76">
            <w:r>
              <w:rPr/>
              <w:t>Armstrong’s</w:t>
            </w:r>
            <w:r>
              <w:rPr>
                <w:spacing w:val="-1"/>
              </w:rPr>
              <w:t> </w:t>
            </w:r>
            <w:r>
              <w:rPr/>
              <w:t>Axioms</w:t>
              <w:tab/>
              <w:t>94</w:t>
            </w:r>
          </w:hyperlink>
        </w:p>
        <w:p>
          <w:pPr>
            <w:pStyle w:val="TOC6"/>
            <w:numPr>
              <w:ilvl w:val="2"/>
              <w:numId w:val="8"/>
            </w:numPr>
            <w:tabs>
              <w:tab w:pos="2955" w:val="left" w:leader="none"/>
              <w:tab w:pos="9865" w:val="right" w:leader="dot"/>
            </w:tabs>
            <w:spacing w:line="240" w:lineRule="auto" w:before="30" w:after="0"/>
            <w:ind w:left="2954" w:right="0" w:hanging="500"/>
            <w:jc w:val="left"/>
          </w:pPr>
          <w:hyperlink w:history="true" w:anchor="_bookmark77">
            <w:r>
              <w:rPr/>
              <w:t>Computing the closure set</w:t>
            </w:r>
            <w:r>
              <w:rPr>
                <w:spacing w:val="-6"/>
              </w:rPr>
              <w:t> </w:t>
            </w:r>
            <w:r>
              <w:rPr/>
              <w:t>of</w:t>
            </w:r>
            <w:r>
              <w:rPr>
                <w:spacing w:val="-2"/>
              </w:rPr>
              <w:t> </w:t>
            </w:r>
            <w:r>
              <w:rPr/>
              <w:t>attributes</w:t>
              <w:tab/>
              <w:t>95</w:t>
            </w:r>
          </w:hyperlink>
        </w:p>
        <w:p>
          <w:pPr>
            <w:pStyle w:val="TOC6"/>
            <w:numPr>
              <w:ilvl w:val="2"/>
              <w:numId w:val="8"/>
            </w:numPr>
            <w:tabs>
              <w:tab w:pos="2955" w:val="left" w:leader="none"/>
              <w:tab w:pos="9865" w:val="right" w:leader="dot"/>
            </w:tabs>
            <w:spacing w:line="240" w:lineRule="auto" w:before="31" w:after="0"/>
            <w:ind w:left="2954" w:right="0" w:hanging="500"/>
            <w:jc w:val="left"/>
          </w:pPr>
          <w:hyperlink w:history="true" w:anchor="_bookmark78">
            <w:r>
              <w:rPr/>
              <w:t>Entailment</w:t>
              <w:tab/>
              <w:t>96</w:t>
            </w:r>
          </w:hyperlink>
        </w:p>
        <w:p>
          <w:pPr>
            <w:pStyle w:val="TOC5"/>
            <w:numPr>
              <w:ilvl w:val="1"/>
              <w:numId w:val="8"/>
            </w:numPr>
            <w:tabs>
              <w:tab w:pos="2562" w:val="left" w:leader="none"/>
              <w:tab w:pos="9865" w:val="right" w:leader="dot"/>
            </w:tabs>
            <w:spacing w:line="240" w:lineRule="auto" w:before="29" w:after="0"/>
            <w:ind w:left="2561" w:right="0" w:hanging="333"/>
            <w:jc w:val="left"/>
          </w:pPr>
          <w:hyperlink w:history="true" w:anchor="_bookmark79">
            <w:r>
              <w:rPr/>
              <w:t>Normal</w:t>
            </w:r>
            <w:r>
              <w:rPr>
                <w:spacing w:val="-2"/>
              </w:rPr>
              <w:t> </w:t>
            </w:r>
            <w:r>
              <w:rPr/>
              <w:t>Forms</w:t>
              <w:tab/>
              <w:t>96</w:t>
            </w:r>
          </w:hyperlink>
        </w:p>
        <w:p>
          <w:pPr>
            <w:pStyle w:val="TOC6"/>
            <w:numPr>
              <w:ilvl w:val="2"/>
              <w:numId w:val="8"/>
            </w:numPr>
            <w:tabs>
              <w:tab w:pos="2955" w:val="left" w:leader="none"/>
              <w:tab w:pos="9865" w:val="right" w:leader="dot"/>
            </w:tabs>
            <w:spacing w:line="240" w:lineRule="auto" w:before="30" w:after="0"/>
            <w:ind w:left="2954" w:right="0" w:hanging="500"/>
            <w:jc w:val="left"/>
          </w:pPr>
          <w:hyperlink w:history="true" w:anchor="_bookmark80">
            <w:r>
              <w:rPr/>
              <w:t>First Normal</w:t>
            </w:r>
            <w:r>
              <w:rPr>
                <w:spacing w:val="-4"/>
              </w:rPr>
              <w:t> </w:t>
            </w:r>
            <w:r>
              <w:rPr/>
              <w:t>Form</w:t>
            </w:r>
            <w:r>
              <w:rPr>
                <w:spacing w:val="-1"/>
              </w:rPr>
              <w:t> </w:t>
            </w:r>
            <w:r>
              <w:rPr/>
              <w:t>(1NF)</w:t>
              <w:tab/>
              <w:t>96</w:t>
            </w:r>
          </w:hyperlink>
        </w:p>
        <w:p>
          <w:pPr>
            <w:pStyle w:val="TOC6"/>
            <w:numPr>
              <w:ilvl w:val="2"/>
              <w:numId w:val="8"/>
            </w:numPr>
            <w:tabs>
              <w:tab w:pos="2955" w:val="left" w:leader="none"/>
              <w:tab w:pos="9865" w:val="right" w:leader="dot"/>
            </w:tabs>
            <w:spacing w:line="240" w:lineRule="auto" w:before="31" w:after="0"/>
            <w:ind w:left="2954" w:right="0" w:hanging="500"/>
            <w:jc w:val="left"/>
          </w:pPr>
          <w:hyperlink w:history="true" w:anchor="_bookmark81">
            <w:r>
              <w:rPr/>
              <w:t>Second Normal</w:t>
            </w:r>
            <w:r>
              <w:rPr>
                <w:spacing w:val="-4"/>
              </w:rPr>
              <w:t> </w:t>
            </w:r>
            <w:r>
              <w:rPr/>
              <w:t>Form</w:t>
            </w:r>
            <w:r>
              <w:rPr>
                <w:spacing w:val="-2"/>
              </w:rPr>
              <w:t> </w:t>
            </w:r>
            <w:r>
              <w:rPr/>
              <w:t>(2NF)</w:t>
              <w:tab/>
              <w:t>98</w:t>
            </w:r>
          </w:hyperlink>
        </w:p>
        <w:p>
          <w:pPr>
            <w:pStyle w:val="TOC6"/>
            <w:numPr>
              <w:ilvl w:val="2"/>
              <w:numId w:val="8"/>
            </w:numPr>
            <w:tabs>
              <w:tab w:pos="2955" w:val="left" w:leader="none"/>
              <w:tab w:pos="9865" w:val="right" w:leader="dot"/>
            </w:tabs>
            <w:spacing w:line="240" w:lineRule="auto" w:before="29" w:after="0"/>
            <w:ind w:left="2954" w:right="0" w:hanging="500"/>
            <w:jc w:val="left"/>
          </w:pPr>
          <w:hyperlink w:history="true" w:anchor="_bookmark82">
            <w:r>
              <w:rPr/>
              <w:t>Third Normal</w:t>
            </w:r>
            <w:r>
              <w:rPr>
                <w:spacing w:val="-4"/>
              </w:rPr>
              <w:t> </w:t>
            </w:r>
            <w:r>
              <w:rPr/>
              <w:t>Form</w:t>
            </w:r>
            <w:r>
              <w:rPr>
                <w:spacing w:val="-1"/>
              </w:rPr>
              <w:t> </w:t>
            </w:r>
            <w:r>
              <w:rPr/>
              <w:t>(3NF)</w:t>
              <w:tab/>
              <w:t>99</w:t>
            </w:r>
          </w:hyperlink>
        </w:p>
        <w:p>
          <w:pPr>
            <w:pStyle w:val="TOC6"/>
            <w:numPr>
              <w:ilvl w:val="2"/>
              <w:numId w:val="8"/>
            </w:numPr>
            <w:tabs>
              <w:tab w:pos="2955" w:val="left" w:leader="none"/>
              <w:tab w:pos="9865" w:val="right" w:leader="dot"/>
            </w:tabs>
            <w:spacing w:line="240" w:lineRule="auto" w:before="31" w:after="0"/>
            <w:ind w:left="2954" w:right="0" w:hanging="500"/>
            <w:jc w:val="left"/>
          </w:pPr>
          <w:hyperlink w:history="true" w:anchor="_bookmark83">
            <w:r>
              <w:rPr/>
              <w:t>Boyce-Codd Normal</w:t>
            </w:r>
            <w:r>
              <w:rPr>
                <w:spacing w:val="-4"/>
              </w:rPr>
              <w:t> </w:t>
            </w:r>
            <w:r>
              <w:rPr/>
              <w:t>Form</w:t>
            </w:r>
            <w:r>
              <w:rPr>
                <w:spacing w:val="-1"/>
              </w:rPr>
              <w:t> </w:t>
            </w:r>
            <w:r>
              <w:rPr/>
              <w:t>(BCNF)</w:t>
              <w:tab/>
              <w:t>100</w:t>
            </w:r>
          </w:hyperlink>
        </w:p>
        <w:p>
          <w:pPr>
            <w:pStyle w:val="TOC5"/>
            <w:numPr>
              <w:ilvl w:val="1"/>
              <w:numId w:val="8"/>
            </w:numPr>
            <w:tabs>
              <w:tab w:pos="2562" w:val="left" w:leader="none"/>
              <w:tab w:pos="9865" w:val="right" w:leader="dot"/>
            </w:tabs>
            <w:spacing w:line="240" w:lineRule="auto" w:before="30" w:after="0"/>
            <w:ind w:left="2561" w:right="0" w:hanging="333"/>
            <w:jc w:val="left"/>
          </w:pPr>
          <w:hyperlink w:history="true" w:anchor="_bookmark84">
            <w:r>
              <w:rPr/>
              <w:t>Properties</w:t>
            </w:r>
            <w:r>
              <w:rPr>
                <w:spacing w:val="-1"/>
              </w:rPr>
              <w:t> </w:t>
            </w:r>
            <w:r>
              <w:rPr/>
              <w:t>of</w:t>
            </w:r>
            <w:r>
              <w:rPr>
                <w:spacing w:val="-2"/>
              </w:rPr>
              <w:t> </w:t>
            </w:r>
            <w:r>
              <w:rPr/>
              <w:t>Decompositions</w:t>
              <w:tab/>
              <w:t>101</w:t>
            </w:r>
          </w:hyperlink>
        </w:p>
        <w:p>
          <w:pPr>
            <w:pStyle w:val="TOC6"/>
            <w:numPr>
              <w:ilvl w:val="2"/>
              <w:numId w:val="8"/>
            </w:numPr>
            <w:tabs>
              <w:tab w:pos="2955" w:val="left" w:leader="none"/>
              <w:tab w:pos="9865" w:val="right" w:leader="dot"/>
            </w:tabs>
            <w:spacing w:line="240" w:lineRule="auto" w:before="29" w:after="0"/>
            <w:ind w:left="2954" w:right="0" w:hanging="500"/>
            <w:jc w:val="left"/>
          </w:pPr>
          <w:hyperlink w:history="true" w:anchor="_bookmark85">
            <w:r>
              <w:rPr/>
              <w:t>Lossless and</w:t>
            </w:r>
            <w:r>
              <w:rPr>
                <w:spacing w:val="-2"/>
              </w:rPr>
              <w:t> </w:t>
            </w:r>
            <w:r>
              <w:rPr/>
              <w:t>Lossy</w:t>
            </w:r>
            <w:r>
              <w:rPr>
                <w:spacing w:val="-2"/>
              </w:rPr>
              <w:t> </w:t>
            </w:r>
            <w:r>
              <w:rPr/>
              <w:t>Decompositions</w:t>
              <w:tab/>
              <w:t>102</w:t>
            </w:r>
          </w:hyperlink>
        </w:p>
        <w:p>
          <w:pPr>
            <w:pStyle w:val="TOC6"/>
            <w:numPr>
              <w:ilvl w:val="2"/>
              <w:numId w:val="8"/>
            </w:numPr>
            <w:tabs>
              <w:tab w:pos="2955" w:val="left" w:leader="none"/>
              <w:tab w:pos="9865" w:val="right" w:leader="dot"/>
            </w:tabs>
            <w:spacing w:line="240" w:lineRule="auto" w:before="31" w:after="0"/>
            <w:ind w:left="2954" w:right="0" w:hanging="500"/>
            <w:jc w:val="left"/>
          </w:pPr>
          <w:hyperlink w:history="true" w:anchor="_bookmark86">
            <w:r>
              <w:rPr/>
              <w:t>Dependency-Preserving</w:t>
            </w:r>
            <w:r>
              <w:rPr>
                <w:spacing w:val="-2"/>
              </w:rPr>
              <w:t> </w:t>
            </w:r>
            <w:r>
              <w:rPr/>
              <w:t>Decompositions</w:t>
              <w:tab/>
              <w:t>103</w:t>
            </w:r>
          </w:hyperlink>
        </w:p>
        <w:p>
          <w:pPr>
            <w:pStyle w:val="TOC5"/>
            <w:numPr>
              <w:ilvl w:val="1"/>
              <w:numId w:val="8"/>
            </w:numPr>
            <w:tabs>
              <w:tab w:pos="2562" w:val="left" w:leader="none"/>
              <w:tab w:pos="9865" w:val="right" w:leader="dot"/>
            </w:tabs>
            <w:spacing w:line="240" w:lineRule="auto" w:before="30" w:after="50"/>
            <w:ind w:left="2561" w:right="0" w:hanging="333"/>
            <w:jc w:val="left"/>
          </w:pPr>
          <w:hyperlink w:history="true" w:anchor="_bookmark87">
            <w:r>
              <w:rPr/>
              <w:t>Minimal</w:t>
            </w:r>
            <w:r>
              <w:rPr>
                <w:spacing w:val="-2"/>
              </w:rPr>
              <w:t> </w:t>
            </w:r>
            <w:r>
              <w:rPr/>
              <w:t>Cover</w:t>
              <w:tab/>
              <w:t>103</w:t>
            </w:r>
          </w:hyperlink>
        </w:p>
        <w:p>
          <w:pPr>
            <w:pStyle w:val="TOC4"/>
            <w:numPr>
              <w:ilvl w:val="1"/>
              <w:numId w:val="8"/>
            </w:numPr>
            <w:tabs>
              <w:tab w:pos="2505" w:val="left" w:leader="none"/>
              <w:tab w:pos="9807" w:val="right" w:leader="dot"/>
            </w:tabs>
            <w:spacing w:line="240" w:lineRule="auto" w:before="387" w:after="0"/>
            <w:ind w:left="2504" w:right="0" w:hanging="334"/>
            <w:jc w:val="left"/>
          </w:pPr>
          <w:hyperlink w:history="true" w:anchor="_bookmark88">
            <w:r>
              <w:rPr/>
              <w:t>Synthesis of</w:t>
            </w:r>
            <w:r>
              <w:rPr>
                <w:spacing w:val="-5"/>
              </w:rPr>
              <w:t> </w:t>
            </w:r>
            <w:r>
              <w:rPr/>
              <w:t>3NF</w:t>
            </w:r>
            <w:r>
              <w:rPr>
                <w:spacing w:val="-1"/>
              </w:rPr>
              <w:t> </w:t>
            </w:r>
            <w:r>
              <w:rPr/>
              <w:t>schemas</w:t>
              <w:tab/>
              <w:t>105</w:t>
            </w:r>
          </w:hyperlink>
        </w:p>
        <w:p>
          <w:pPr>
            <w:pStyle w:val="TOC4"/>
            <w:numPr>
              <w:ilvl w:val="1"/>
              <w:numId w:val="8"/>
            </w:numPr>
            <w:tabs>
              <w:tab w:pos="2505" w:val="left" w:leader="none"/>
              <w:tab w:pos="9807" w:val="right" w:leader="dot"/>
            </w:tabs>
            <w:spacing w:line="240" w:lineRule="auto" w:before="30" w:after="0"/>
            <w:ind w:left="2504" w:right="0" w:hanging="334"/>
            <w:jc w:val="left"/>
          </w:pPr>
          <w:hyperlink w:history="true" w:anchor="_bookmark89">
            <w:r>
              <w:rPr/>
              <w:t>3NF</w:t>
            </w:r>
            <w:r>
              <w:rPr>
                <w:spacing w:val="-2"/>
              </w:rPr>
              <w:t> </w:t>
            </w:r>
            <w:r>
              <w:rPr/>
              <w:t>decomposition</w:t>
              <w:tab/>
              <w:t>106</w:t>
            </w:r>
          </w:hyperlink>
        </w:p>
        <w:p>
          <w:pPr>
            <w:pStyle w:val="TOC4"/>
            <w:numPr>
              <w:ilvl w:val="1"/>
              <w:numId w:val="8"/>
            </w:numPr>
            <w:tabs>
              <w:tab w:pos="2616" w:val="left" w:leader="none"/>
              <w:tab w:pos="9807" w:val="right" w:leader="dot"/>
            </w:tabs>
            <w:spacing w:line="240" w:lineRule="auto" w:before="31" w:after="0"/>
            <w:ind w:left="2615" w:right="0" w:hanging="445"/>
            <w:jc w:val="left"/>
          </w:pPr>
          <w:hyperlink w:history="true" w:anchor="_bookmark90">
            <w:r>
              <w:rPr/>
              <w:t>The Fourth Normal</w:t>
            </w:r>
            <w:r>
              <w:rPr>
                <w:spacing w:val="-4"/>
              </w:rPr>
              <w:t> </w:t>
            </w:r>
            <w:r>
              <w:rPr/>
              <w:t>Form</w:t>
            </w:r>
            <w:r>
              <w:rPr>
                <w:spacing w:val="-1"/>
              </w:rPr>
              <w:t> </w:t>
            </w:r>
            <w:r>
              <w:rPr/>
              <w:t>(4NF)</w:t>
              <w:tab/>
              <w:t>106</w:t>
            </w:r>
          </w:hyperlink>
        </w:p>
        <w:p>
          <w:pPr>
            <w:pStyle w:val="TOC6"/>
            <w:numPr>
              <w:ilvl w:val="2"/>
              <w:numId w:val="8"/>
            </w:numPr>
            <w:tabs>
              <w:tab w:pos="3009" w:val="left" w:leader="none"/>
              <w:tab w:pos="9807" w:val="right" w:leader="dot"/>
            </w:tabs>
            <w:spacing w:line="240" w:lineRule="auto" w:before="29" w:after="0"/>
            <w:ind w:left="3008" w:right="0" w:hanging="612"/>
            <w:jc w:val="left"/>
          </w:pPr>
          <w:hyperlink w:history="true" w:anchor="_bookmark91">
            <w:r>
              <w:rPr/>
              <w:t>Multi-valued</w:t>
            </w:r>
            <w:r>
              <w:rPr>
                <w:spacing w:val="-2"/>
              </w:rPr>
              <w:t> </w:t>
            </w:r>
            <w:r>
              <w:rPr/>
              <w:t>dependencies</w:t>
              <w:tab/>
              <w:t>107</w:t>
            </w:r>
          </w:hyperlink>
        </w:p>
        <w:p>
          <w:pPr>
            <w:pStyle w:val="TOC4"/>
            <w:numPr>
              <w:ilvl w:val="1"/>
              <w:numId w:val="8"/>
            </w:numPr>
            <w:tabs>
              <w:tab w:pos="2616" w:val="left" w:leader="none"/>
              <w:tab w:pos="9807" w:val="right" w:leader="dot"/>
            </w:tabs>
            <w:spacing w:line="240" w:lineRule="auto" w:before="30" w:after="0"/>
            <w:ind w:left="2615" w:right="0" w:hanging="445"/>
            <w:jc w:val="left"/>
          </w:pPr>
          <w:hyperlink w:history="true" w:anchor="_bookmark92">
            <w:r>
              <w:rPr/>
              <w:t>Other</w:t>
            </w:r>
            <w:r>
              <w:rPr>
                <w:spacing w:val="-2"/>
              </w:rPr>
              <w:t> </w:t>
            </w:r>
            <w:r>
              <w:rPr/>
              <w:t>normal</w:t>
            </w:r>
            <w:r>
              <w:rPr>
                <w:spacing w:val="-1"/>
              </w:rPr>
              <w:t> </w:t>
            </w:r>
            <w:r>
              <w:rPr/>
              <w:t>forms</w:t>
              <w:tab/>
              <w:t>108</w:t>
            </w:r>
          </w:hyperlink>
        </w:p>
        <w:p>
          <w:pPr>
            <w:pStyle w:val="TOC4"/>
            <w:numPr>
              <w:ilvl w:val="1"/>
              <w:numId w:val="8"/>
            </w:numPr>
            <w:tabs>
              <w:tab w:pos="2616" w:val="left" w:leader="none"/>
              <w:tab w:pos="9807" w:val="right" w:leader="dot"/>
            </w:tabs>
            <w:spacing w:line="240" w:lineRule="auto" w:before="31" w:after="0"/>
            <w:ind w:left="2615" w:right="0" w:hanging="445"/>
            <w:jc w:val="left"/>
          </w:pPr>
          <w:hyperlink w:history="true" w:anchor="_bookmark93">
            <w:r>
              <w:rPr/>
              <w:t>A case study involving a Library Management System - Part 2</w:t>
            </w:r>
            <w:r>
              <w:rPr>
                <w:spacing w:val="-18"/>
              </w:rPr>
              <w:t> </w:t>
            </w:r>
            <w:r>
              <w:rPr/>
              <w:t>of</w:t>
            </w:r>
            <w:r>
              <w:rPr>
                <w:spacing w:val="-2"/>
              </w:rPr>
              <w:t> </w:t>
            </w:r>
            <w:r>
              <w:rPr/>
              <w:t>3</w:t>
              <w:tab/>
              <w:t>108</w:t>
            </w:r>
          </w:hyperlink>
        </w:p>
        <w:p>
          <w:pPr>
            <w:pStyle w:val="TOC4"/>
            <w:numPr>
              <w:ilvl w:val="1"/>
              <w:numId w:val="8"/>
            </w:numPr>
            <w:tabs>
              <w:tab w:pos="2616" w:val="left" w:leader="none"/>
              <w:tab w:pos="9807" w:val="right" w:leader="dot"/>
            </w:tabs>
            <w:spacing w:line="240" w:lineRule="auto" w:before="29" w:after="0"/>
            <w:ind w:left="2615" w:right="0" w:hanging="445"/>
            <w:jc w:val="left"/>
          </w:pPr>
          <w:hyperlink w:history="true" w:anchor="_bookmark94">
            <w:r>
              <w:rPr/>
              <w:t>Summary</w:t>
              <w:tab/>
              <w:t>111</w:t>
            </w:r>
          </w:hyperlink>
        </w:p>
        <w:p>
          <w:pPr>
            <w:pStyle w:val="TOC4"/>
            <w:numPr>
              <w:ilvl w:val="1"/>
              <w:numId w:val="8"/>
            </w:numPr>
            <w:tabs>
              <w:tab w:pos="2616" w:val="left" w:leader="none"/>
              <w:tab w:pos="9807" w:val="right" w:leader="dot"/>
            </w:tabs>
            <w:spacing w:line="240" w:lineRule="auto" w:before="30" w:after="0"/>
            <w:ind w:left="2615" w:right="0" w:hanging="445"/>
            <w:jc w:val="left"/>
          </w:pPr>
          <w:hyperlink w:history="true" w:anchor="_bookmark95">
            <w:r>
              <w:rPr/>
              <w:t>Exercises</w:t>
              <w:tab/>
              <w:t>112</w:t>
            </w:r>
          </w:hyperlink>
        </w:p>
        <w:p>
          <w:pPr>
            <w:pStyle w:val="TOC4"/>
            <w:numPr>
              <w:ilvl w:val="1"/>
              <w:numId w:val="8"/>
            </w:numPr>
            <w:tabs>
              <w:tab w:pos="2616" w:val="left" w:leader="none"/>
              <w:tab w:pos="9807" w:val="right" w:leader="dot"/>
            </w:tabs>
            <w:spacing w:line="240" w:lineRule="auto" w:before="31" w:after="0"/>
            <w:ind w:left="2615" w:right="0" w:hanging="445"/>
            <w:jc w:val="left"/>
          </w:pPr>
          <w:hyperlink w:history="true" w:anchor="_bookmark96">
            <w:r>
              <w:rPr/>
              <w:t>Review</w:t>
            </w:r>
            <w:r>
              <w:rPr>
                <w:spacing w:val="-3"/>
              </w:rPr>
              <w:t> </w:t>
            </w:r>
            <w:r>
              <w:rPr/>
              <w:t>questions</w:t>
              <w:tab/>
              <w:t>112</w:t>
            </w:r>
          </w:hyperlink>
        </w:p>
        <w:p>
          <w:pPr>
            <w:pStyle w:val="TOC1"/>
            <w:tabs>
              <w:tab w:pos="9807" w:val="right" w:leader="dot"/>
            </w:tabs>
          </w:pPr>
          <w:hyperlink w:history="true" w:anchor="_bookmark97">
            <w:r>
              <w:rPr/>
              <w:t>Chapter 5 – Introduction</w:t>
            </w:r>
            <w:r>
              <w:rPr>
                <w:spacing w:val="-6"/>
              </w:rPr>
              <w:t> </w:t>
            </w:r>
            <w:r>
              <w:rPr/>
              <w:t>to</w:t>
            </w:r>
            <w:r>
              <w:rPr>
                <w:spacing w:val="-1"/>
              </w:rPr>
              <w:t> </w:t>
            </w:r>
            <w:r>
              <w:rPr/>
              <w:t>SQL</w:t>
              <w:tab/>
              <w:t>115</w:t>
            </w:r>
          </w:hyperlink>
        </w:p>
        <w:p>
          <w:pPr>
            <w:pStyle w:val="TOC4"/>
            <w:numPr>
              <w:ilvl w:val="1"/>
              <w:numId w:val="9"/>
            </w:numPr>
            <w:tabs>
              <w:tab w:pos="2505" w:val="left" w:leader="none"/>
              <w:tab w:pos="9807" w:val="right" w:leader="dot"/>
            </w:tabs>
            <w:spacing w:line="240" w:lineRule="auto" w:before="29" w:after="0"/>
            <w:ind w:left="2504" w:right="0" w:hanging="334"/>
            <w:jc w:val="left"/>
          </w:pPr>
          <w:hyperlink w:history="true" w:anchor="_bookmark98">
            <w:r>
              <w:rPr/>
              <w:t>History</w:t>
            </w:r>
            <w:r>
              <w:rPr>
                <w:spacing w:val="-2"/>
              </w:rPr>
              <w:t> </w:t>
            </w:r>
            <w:r>
              <w:rPr/>
              <w:t>of</w:t>
            </w:r>
            <w:r>
              <w:rPr>
                <w:spacing w:val="-2"/>
              </w:rPr>
              <w:t> </w:t>
            </w:r>
            <w:r>
              <w:rPr/>
              <w:t>SQL</w:t>
              <w:tab/>
              <w:t>115</w:t>
            </w:r>
          </w:hyperlink>
        </w:p>
        <w:p>
          <w:pPr>
            <w:pStyle w:val="TOC4"/>
            <w:numPr>
              <w:ilvl w:val="1"/>
              <w:numId w:val="9"/>
            </w:numPr>
            <w:tabs>
              <w:tab w:pos="2505" w:val="left" w:leader="none"/>
              <w:tab w:pos="9807" w:val="right" w:leader="dot"/>
            </w:tabs>
            <w:spacing w:line="240" w:lineRule="auto" w:before="31" w:after="0"/>
            <w:ind w:left="2504" w:right="0" w:hanging="334"/>
            <w:jc w:val="left"/>
          </w:pPr>
          <w:hyperlink w:history="true" w:anchor="_bookmark99">
            <w:r>
              <w:rPr/>
              <w:t>Defining a relational database schema</w:t>
            </w:r>
            <w:r>
              <w:rPr>
                <w:spacing w:val="-6"/>
              </w:rPr>
              <w:t> </w:t>
            </w:r>
            <w:r>
              <w:rPr/>
              <w:t>in</w:t>
            </w:r>
            <w:r>
              <w:rPr>
                <w:spacing w:val="-1"/>
              </w:rPr>
              <w:t> </w:t>
            </w:r>
            <w:r>
              <w:rPr/>
              <w:t>SQL</w:t>
              <w:tab/>
              <w:t>116</w:t>
            </w:r>
          </w:hyperlink>
        </w:p>
        <w:p>
          <w:pPr>
            <w:pStyle w:val="TOC6"/>
            <w:numPr>
              <w:ilvl w:val="2"/>
              <w:numId w:val="9"/>
            </w:numPr>
            <w:tabs>
              <w:tab w:pos="2897" w:val="left" w:leader="none"/>
              <w:tab w:pos="9807" w:val="right" w:leader="dot"/>
            </w:tabs>
            <w:spacing w:line="240" w:lineRule="auto" w:before="29" w:after="0"/>
            <w:ind w:left="2896" w:right="0" w:hanging="500"/>
            <w:jc w:val="left"/>
          </w:pPr>
          <w:hyperlink w:history="true" w:anchor="_bookmark100">
            <w:r>
              <w:rPr/>
              <w:t>Data Types</w:t>
              <w:tab/>
              <w:t>116</w:t>
            </w:r>
          </w:hyperlink>
        </w:p>
        <w:p>
          <w:pPr>
            <w:pStyle w:val="TOC6"/>
            <w:numPr>
              <w:ilvl w:val="2"/>
              <w:numId w:val="9"/>
            </w:numPr>
            <w:tabs>
              <w:tab w:pos="2897" w:val="left" w:leader="none"/>
              <w:tab w:pos="9807" w:val="right" w:leader="dot"/>
            </w:tabs>
            <w:spacing w:line="240" w:lineRule="auto" w:before="31" w:after="0"/>
            <w:ind w:left="2896" w:right="0" w:hanging="500"/>
            <w:jc w:val="left"/>
          </w:pPr>
          <w:hyperlink w:history="true" w:anchor="_bookmark101">
            <w:r>
              <w:rPr/>
              <w:t>Creating</w:t>
            </w:r>
            <w:r>
              <w:rPr>
                <w:spacing w:val="-2"/>
              </w:rPr>
              <w:t> </w:t>
            </w:r>
            <w:r>
              <w:rPr/>
              <w:t>a</w:t>
            </w:r>
            <w:r>
              <w:rPr>
                <w:spacing w:val="-1"/>
              </w:rPr>
              <w:t> </w:t>
            </w:r>
            <w:r>
              <w:rPr/>
              <w:t>table</w:t>
              <w:tab/>
              <w:t>117</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02">
            <w:r>
              <w:rPr/>
              <w:t>Creating</w:t>
            </w:r>
            <w:r>
              <w:rPr>
                <w:spacing w:val="-2"/>
              </w:rPr>
              <w:t> </w:t>
            </w:r>
            <w:r>
              <w:rPr/>
              <w:t>a</w:t>
            </w:r>
            <w:r>
              <w:rPr>
                <w:spacing w:val="-1"/>
              </w:rPr>
              <w:t> </w:t>
            </w:r>
            <w:r>
              <w:rPr/>
              <w:t>schema</w:t>
              <w:tab/>
              <w:t>120</w:t>
            </w:r>
          </w:hyperlink>
        </w:p>
        <w:p>
          <w:pPr>
            <w:pStyle w:val="TOC6"/>
            <w:numPr>
              <w:ilvl w:val="2"/>
              <w:numId w:val="9"/>
            </w:numPr>
            <w:tabs>
              <w:tab w:pos="2897" w:val="left" w:leader="none"/>
              <w:tab w:pos="9807" w:val="right" w:leader="dot"/>
            </w:tabs>
            <w:spacing w:line="240" w:lineRule="auto" w:before="29" w:after="0"/>
            <w:ind w:left="2896" w:right="0" w:hanging="500"/>
            <w:jc w:val="left"/>
          </w:pPr>
          <w:hyperlink w:history="true" w:anchor="_bookmark103">
            <w:r>
              <w:rPr/>
              <w:t>Creating</w:t>
            </w:r>
            <w:r>
              <w:rPr>
                <w:spacing w:val="-2"/>
              </w:rPr>
              <w:t> </w:t>
            </w:r>
            <w:r>
              <w:rPr/>
              <w:t>a</w:t>
            </w:r>
            <w:r>
              <w:rPr>
                <w:spacing w:val="-1"/>
              </w:rPr>
              <w:t> </w:t>
            </w:r>
            <w:r>
              <w:rPr/>
              <w:t>view</w:t>
              <w:tab/>
              <w:t>121</w:t>
            </w:r>
          </w:hyperlink>
        </w:p>
        <w:p>
          <w:pPr>
            <w:pStyle w:val="TOC6"/>
            <w:numPr>
              <w:ilvl w:val="2"/>
              <w:numId w:val="9"/>
            </w:numPr>
            <w:tabs>
              <w:tab w:pos="2897" w:val="left" w:leader="none"/>
              <w:tab w:pos="9807" w:val="right" w:leader="dot"/>
            </w:tabs>
            <w:spacing w:line="240" w:lineRule="auto" w:before="31" w:after="0"/>
            <w:ind w:left="2896" w:right="0" w:hanging="500"/>
            <w:jc w:val="left"/>
          </w:pPr>
          <w:hyperlink w:history="true" w:anchor="_bookmark104">
            <w:r>
              <w:rPr/>
              <w:t>Creating other</w:t>
            </w:r>
            <w:r>
              <w:rPr>
                <w:spacing w:val="-3"/>
              </w:rPr>
              <w:t> </w:t>
            </w:r>
            <w:r>
              <w:rPr/>
              <w:t>database</w:t>
            </w:r>
            <w:r>
              <w:rPr>
                <w:spacing w:val="-1"/>
              </w:rPr>
              <w:t> </w:t>
            </w:r>
            <w:r>
              <w:rPr/>
              <w:t>objects</w:t>
              <w:tab/>
              <w:t>121</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05">
            <w:r>
              <w:rPr/>
              <w:t>Modifying</w:t>
            </w:r>
            <w:r>
              <w:rPr>
                <w:spacing w:val="-2"/>
              </w:rPr>
              <w:t> </w:t>
            </w:r>
            <w:r>
              <w:rPr/>
              <w:t>database</w:t>
            </w:r>
            <w:r>
              <w:rPr>
                <w:spacing w:val="-1"/>
              </w:rPr>
              <w:t> </w:t>
            </w:r>
            <w:r>
              <w:rPr/>
              <w:t>objects</w:t>
              <w:tab/>
              <w:t>121</w:t>
            </w:r>
          </w:hyperlink>
        </w:p>
        <w:p>
          <w:pPr>
            <w:pStyle w:val="TOC6"/>
            <w:numPr>
              <w:ilvl w:val="2"/>
              <w:numId w:val="9"/>
            </w:numPr>
            <w:tabs>
              <w:tab w:pos="2897" w:val="left" w:leader="none"/>
              <w:tab w:pos="9807" w:val="right" w:leader="dot"/>
            </w:tabs>
            <w:spacing w:line="240" w:lineRule="auto" w:before="29" w:after="0"/>
            <w:ind w:left="2896" w:right="0" w:hanging="500"/>
            <w:jc w:val="left"/>
          </w:pPr>
          <w:hyperlink w:history="true" w:anchor="_bookmark106">
            <w:r>
              <w:rPr/>
              <w:t>Renaming</w:t>
            </w:r>
            <w:r>
              <w:rPr>
                <w:spacing w:val="-2"/>
              </w:rPr>
              <w:t> </w:t>
            </w:r>
            <w:r>
              <w:rPr/>
              <w:t>database</w:t>
            </w:r>
            <w:r>
              <w:rPr>
                <w:spacing w:val="-1"/>
              </w:rPr>
              <w:t> </w:t>
            </w:r>
            <w:r>
              <w:rPr/>
              <w:t>objects</w:t>
              <w:tab/>
              <w:t>122</w:t>
            </w:r>
          </w:hyperlink>
        </w:p>
        <w:p>
          <w:pPr>
            <w:pStyle w:val="TOC4"/>
            <w:numPr>
              <w:ilvl w:val="1"/>
              <w:numId w:val="9"/>
            </w:numPr>
            <w:tabs>
              <w:tab w:pos="2505" w:val="left" w:leader="none"/>
              <w:tab w:pos="9807" w:val="right" w:leader="dot"/>
            </w:tabs>
            <w:spacing w:line="240" w:lineRule="auto" w:before="31" w:after="0"/>
            <w:ind w:left="2504" w:right="0" w:hanging="334"/>
            <w:jc w:val="left"/>
          </w:pPr>
          <w:hyperlink w:history="true" w:anchor="_bookmark107">
            <w:r>
              <w:rPr/>
              <w:t>Data manipulation</w:t>
            </w:r>
            <w:r>
              <w:rPr>
                <w:spacing w:val="-4"/>
              </w:rPr>
              <w:t> </w:t>
            </w:r>
            <w:r>
              <w:rPr/>
              <w:t>with</w:t>
            </w:r>
            <w:r>
              <w:rPr>
                <w:spacing w:val="-1"/>
              </w:rPr>
              <w:t> </w:t>
            </w:r>
            <w:r>
              <w:rPr/>
              <w:t>SQL</w:t>
              <w:tab/>
              <w:t>122</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08">
            <w:r>
              <w:rPr/>
              <w:t>Selecting</w:t>
            </w:r>
            <w:r>
              <w:rPr>
                <w:spacing w:val="-2"/>
              </w:rPr>
              <w:t> </w:t>
            </w:r>
            <w:r>
              <w:rPr/>
              <w:t>data</w:t>
              <w:tab/>
              <w:t>122</w:t>
            </w:r>
          </w:hyperlink>
        </w:p>
        <w:p>
          <w:pPr>
            <w:pStyle w:val="TOC6"/>
            <w:numPr>
              <w:ilvl w:val="2"/>
              <w:numId w:val="9"/>
            </w:numPr>
            <w:tabs>
              <w:tab w:pos="2897" w:val="left" w:leader="none"/>
              <w:tab w:pos="9807" w:val="right" w:leader="dot"/>
            </w:tabs>
            <w:spacing w:line="240" w:lineRule="auto" w:before="29" w:after="0"/>
            <w:ind w:left="2896" w:right="0" w:hanging="500"/>
            <w:jc w:val="left"/>
          </w:pPr>
          <w:hyperlink w:history="true" w:anchor="_bookmark109">
            <w:r>
              <w:rPr/>
              <w:t>Inserting</w:t>
            </w:r>
            <w:r>
              <w:rPr>
                <w:spacing w:val="-2"/>
              </w:rPr>
              <w:t> </w:t>
            </w:r>
            <w:r>
              <w:rPr/>
              <w:t>data</w:t>
              <w:tab/>
              <w:t>123</w:t>
            </w:r>
          </w:hyperlink>
        </w:p>
        <w:p>
          <w:pPr>
            <w:pStyle w:val="TOC6"/>
            <w:numPr>
              <w:ilvl w:val="2"/>
              <w:numId w:val="9"/>
            </w:numPr>
            <w:tabs>
              <w:tab w:pos="2897" w:val="left" w:leader="none"/>
              <w:tab w:pos="9807" w:val="right" w:leader="dot"/>
            </w:tabs>
            <w:spacing w:line="240" w:lineRule="auto" w:before="31" w:after="0"/>
            <w:ind w:left="2896" w:right="0" w:hanging="500"/>
            <w:jc w:val="left"/>
          </w:pPr>
          <w:hyperlink w:history="true" w:anchor="_bookmark110">
            <w:r>
              <w:rPr/>
              <w:t>Deleting</w:t>
            </w:r>
            <w:r>
              <w:rPr>
                <w:spacing w:val="-2"/>
              </w:rPr>
              <w:t> </w:t>
            </w:r>
            <w:r>
              <w:rPr/>
              <w:t>data</w:t>
              <w:tab/>
              <w:t>124</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11">
            <w:r>
              <w:rPr/>
              <w:t>Updating</w:t>
            </w:r>
            <w:r>
              <w:rPr>
                <w:spacing w:val="-2"/>
              </w:rPr>
              <w:t> </w:t>
            </w:r>
            <w:r>
              <w:rPr/>
              <w:t>data</w:t>
              <w:tab/>
              <w:t>124</w:t>
            </w:r>
          </w:hyperlink>
        </w:p>
        <w:p>
          <w:pPr>
            <w:pStyle w:val="TOC4"/>
            <w:numPr>
              <w:ilvl w:val="1"/>
              <w:numId w:val="9"/>
            </w:numPr>
            <w:tabs>
              <w:tab w:pos="2505" w:val="left" w:leader="none"/>
              <w:tab w:pos="9807" w:val="right" w:leader="dot"/>
            </w:tabs>
            <w:spacing w:line="240" w:lineRule="auto" w:before="29" w:after="0"/>
            <w:ind w:left="2504" w:right="0" w:hanging="334"/>
            <w:jc w:val="left"/>
          </w:pPr>
          <w:hyperlink w:history="true" w:anchor="_bookmark112">
            <w:r>
              <w:rPr/>
              <w:t>Table</w:t>
            </w:r>
            <w:r>
              <w:rPr>
                <w:spacing w:val="-2"/>
              </w:rPr>
              <w:t> </w:t>
            </w:r>
            <w:r>
              <w:rPr/>
              <w:t>joins</w:t>
              <w:tab/>
              <w:t>125</w:t>
            </w:r>
          </w:hyperlink>
        </w:p>
        <w:p>
          <w:pPr>
            <w:pStyle w:val="TOC6"/>
            <w:numPr>
              <w:ilvl w:val="2"/>
              <w:numId w:val="9"/>
            </w:numPr>
            <w:tabs>
              <w:tab w:pos="2897" w:val="left" w:leader="none"/>
              <w:tab w:pos="9807" w:val="right" w:leader="dot"/>
            </w:tabs>
            <w:spacing w:line="240" w:lineRule="auto" w:before="31" w:after="0"/>
            <w:ind w:left="2896" w:right="0" w:hanging="500"/>
            <w:jc w:val="left"/>
          </w:pPr>
          <w:hyperlink w:history="true" w:anchor="_bookmark113">
            <w:r>
              <w:rPr/>
              <w:t>Inner</w:t>
            </w:r>
            <w:r>
              <w:rPr>
                <w:spacing w:val="-1"/>
              </w:rPr>
              <w:t> </w:t>
            </w:r>
            <w:r>
              <w:rPr/>
              <w:t>joins</w:t>
              <w:tab/>
              <w:t>125</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14">
            <w:r>
              <w:rPr/>
              <w:t>Outer</w:t>
            </w:r>
            <w:r>
              <w:rPr>
                <w:spacing w:val="-1"/>
              </w:rPr>
              <w:t> </w:t>
            </w:r>
            <w:r>
              <w:rPr/>
              <w:t>joins</w:t>
              <w:tab/>
              <w:t>126</w:t>
            </w:r>
          </w:hyperlink>
        </w:p>
        <w:p>
          <w:pPr>
            <w:pStyle w:val="TOC4"/>
            <w:numPr>
              <w:ilvl w:val="1"/>
              <w:numId w:val="9"/>
            </w:numPr>
            <w:tabs>
              <w:tab w:pos="2505" w:val="left" w:leader="none"/>
              <w:tab w:pos="9807" w:val="right" w:leader="dot"/>
            </w:tabs>
            <w:spacing w:line="240" w:lineRule="auto" w:before="29" w:after="0"/>
            <w:ind w:left="2504" w:right="0" w:hanging="334"/>
            <w:jc w:val="left"/>
          </w:pPr>
          <w:hyperlink w:history="true" w:anchor="_bookmark115">
            <w:r>
              <w:rPr/>
              <w:t>Union, intersection, and</w:t>
            </w:r>
            <w:r>
              <w:rPr>
                <w:spacing w:val="-6"/>
              </w:rPr>
              <w:t> </w:t>
            </w:r>
            <w:r>
              <w:rPr/>
              <w:t>difference</w:t>
            </w:r>
            <w:r>
              <w:rPr>
                <w:spacing w:val="-1"/>
              </w:rPr>
              <w:t> </w:t>
            </w:r>
            <w:r>
              <w:rPr/>
              <w:t>operations</w:t>
              <w:tab/>
              <w:t>128</w:t>
            </w:r>
          </w:hyperlink>
        </w:p>
        <w:p>
          <w:pPr>
            <w:pStyle w:val="TOC6"/>
            <w:numPr>
              <w:ilvl w:val="2"/>
              <w:numId w:val="9"/>
            </w:numPr>
            <w:tabs>
              <w:tab w:pos="2897" w:val="left" w:leader="none"/>
              <w:tab w:pos="9807" w:val="right" w:leader="dot"/>
            </w:tabs>
            <w:spacing w:line="240" w:lineRule="auto" w:before="31" w:after="0"/>
            <w:ind w:left="2896" w:right="0" w:hanging="500"/>
            <w:jc w:val="left"/>
          </w:pPr>
          <w:hyperlink w:history="true" w:anchor="_bookmark116">
            <w:r>
              <w:rPr/>
              <w:t>Union</w:t>
              <w:tab/>
              <w:t>129</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17">
            <w:r>
              <w:rPr/>
              <w:t>Intersection</w:t>
              <w:tab/>
              <w:t>130</w:t>
            </w:r>
          </w:hyperlink>
        </w:p>
        <w:p>
          <w:pPr>
            <w:pStyle w:val="TOC6"/>
            <w:numPr>
              <w:ilvl w:val="2"/>
              <w:numId w:val="9"/>
            </w:numPr>
            <w:tabs>
              <w:tab w:pos="2897" w:val="left" w:leader="none"/>
              <w:tab w:pos="9807" w:val="right" w:leader="dot"/>
            </w:tabs>
            <w:spacing w:line="240" w:lineRule="auto" w:before="29" w:after="0"/>
            <w:ind w:left="2896" w:right="0" w:hanging="500"/>
            <w:jc w:val="left"/>
          </w:pPr>
          <w:hyperlink w:history="true" w:anchor="_bookmark118">
            <w:r>
              <w:rPr/>
              <w:t>Difference</w:t>
            </w:r>
            <w:r>
              <w:rPr>
                <w:spacing w:val="-2"/>
              </w:rPr>
              <w:t> </w:t>
            </w:r>
            <w:r>
              <w:rPr/>
              <w:t>(Except)</w:t>
              <w:tab/>
              <w:t>130</w:t>
            </w:r>
          </w:hyperlink>
        </w:p>
        <w:p>
          <w:pPr>
            <w:pStyle w:val="TOC4"/>
            <w:numPr>
              <w:ilvl w:val="1"/>
              <w:numId w:val="9"/>
            </w:numPr>
            <w:tabs>
              <w:tab w:pos="2505" w:val="left" w:leader="none"/>
              <w:tab w:pos="9807" w:val="right" w:leader="dot"/>
            </w:tabs>
            <w:spacing w:line="240" w:lineRule="auto" w:before="31" w:after="0"/>
            <w:ind w:left="2504" w:right="0" w:hanging="334"/>
            <w:jc w:val="left"/>
          </w:pPr>
          <w:hyperlink w:history="true" w:anchor="_bookmark119">
            <w:r>
              <w:rPr/>
              <w:t>Relational</w:t>
            </w:r>
            <w:r>
              <w:rPr>
                <w:spacing w:val="-3"/>
              </w:rPr>
              <w:t> </w:t>
            </w:r>
            <w:r>
              <w:rPr/>
              <w:t>operators</w:t>
              <w:tab/>
              <w:t>131</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0">
            <w:r>
              <w:rPr/>
              <w:t>Grouping</w:t>
            </w:r>
            <w:r>
              <w:rPr>
                <w:spacing w:val="-2"/>
              </w:rPr>
              <w:t> </w:t>
            </w:r>
            <w:r>
              <w:rPr/>
              <w:t>operators</w:t>
              <w:tab/>
              <w:t>131</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1">
            <w:r>
              <w:rPr/>
              <w:t>Aggregation</w:t>
            </w:r>
            <w:r>
              <w:rPr>
                <w:spacing w:val="-2"/>
              </w:rPr>
              <w:t> </w:t>
            </w:r>
            <w:r>
              <w:rPr/>
              <w:t>operators</w:t>
              <w:tab/>
              <w:t>132</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2">
            <w:r>
              <w:rPr/>
              <w:t>HAVING</w:t>
            </w:r>
            <w:r>
              <w:rPr>
                <w:spacing w:val="-2"/>
              </w:rPr>
              <w:t> </w:t>
            </w:r>
            <w:r>
              <w:rPr/>
              <w:t>Clause</w:t>
              <w:tab/>
              <w:t>132</w:t>
            </w:r>
          </w:hyperlink>
        </w:p>
        <w:p>
          <w:pPr>
            <w:pStyle w:val="TOC4"/>
            <w:numPr>
              <w:ilvl w:val="1"/>
              <w:numId w:val="9"/>
            </w:numPr>
            <w:tabs>
              <w:tab w:pos="2505" w:val="left" w:leader="none"/>
              <w:tab w:pos="9807" w:val="right" w:leader="dot"/>
            </w:tabs>
            <w:spacing w:line="240" w:lineRule="auto" w:before="30" w:after="0"/>
            <w:ind w:left="2504" w:right="0" w:hanging="334"/>
            <w:jc w:val="left"/>
          </w:pPr>
          <w:hyperlink w:history="true" w:anchor="_bookmark123">
            <w:r>
              <w:rPr/>
              <w:t>Sub-queries</w:t>
              <w:tab/>
              <w:t>132</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4">
            <w:r>
              <w:rPr/>
              <w:t>Sub-queries returning a</w:t>
            </w:r>
            <w:r>
              <w:rPr>
                <w:spacing w:val="-3"/>
              </w:rPr>
              <w:t> </w:t>
            </w:r>
            <w:r>
              <w:rPr/>
              <w:t>scalar</w:t>
            </w:r>
            <w:r>
              <w:rPr>
                <w:spacing w:val="-1"/>
              </w:rPr>
              <w:t> </w:t>
            </w:r>
            <w:r>
              <w:rPr/>
              <w:t>value</w:t>
              <w:tab/>
              <w:t>133</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5">
            <w:r>
              <w:rPr/>
              <w:t>Sub-queries returning</w:t>
            </w:r>
            <w:r>
              <w:rPr>
                <w:spacing w:val="-2"/>
              </w:rPr>
              <w:t> </w:t>
            </w:r>
            <w:r>
              <w:rPr/>
              <w:t>vector</w:t>
            </w:r>
            <w:r>
              <w:rPr>
                <w:spacing w:val="-1"/>
              </w:rPr>
              <w:t> </w:t>
            </w:r>
            <w:r>
              <w:rPr/>
              <w:t>values</w:t>
              <w:tab/>
              <w:t>133</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6">
            <w:r>
              <w:rPr/>
              <w:t>Correlated</w:t>
            </w:r>
            <w:r>
              <w:rPr>
                <w:spacing w:val="-2"/>
              </w:rPr>
              <w:t> </w:t>
            </w:r>
            <w:r>
              <w:rPr/>
              <w:t>sub-query</w:t>
              <w:tab/>
              <w:t>133</w:t>
            </w:r>
          </w:hyperlink>
        </w:p>
        <w:p>
          <w:pPr>
            <w:pStyle w:val="TOC6"/>
            <w:numPr>
              <w:ilvl w:val="2"/>
              <w:numId w:val="9"/>
            </w:numPr>
            <w:tabs>
              <w:tab w:pos="2897" w:val="left" w:leader="none"/>
              <w:tab w:pos="9807" w:val="right" w:leader="dot"/>
            </w:tabs>
            <w:spacing w:line="240" w:lineRule="auto" w:before="30" w:after="0"/>
            <w:ind w:left="2896" w:right="0" w:hanging="500"/>
            <w:jc w:val="left"/>
          </w:pPr>
          <w:hyperlink w:history="true" w:anchor="_bookmark127">
            <w:r>
              <w:rPr/>
              <w:t>Sub-query in</w:t>
            </w:r>
            <w:r>
              <w:rPr>
                <w:spacing w:val="-4"/>
              </w:rPr>
              <w:t> </w:t>
            </w:r>
            <w:r>
              <w:rPr/>
              <w:t>FROM</w:t>
            </w:r>
            <w:r>
              <w:rPr>
                <w:spacing w:val="-1"/>
              </w:rPr>
              <w:t> </w:t>
            </w:r>
            <w:r>
              <w:rPr/>
              <w:t>Clauses</w:t>
              <w:tab/>
              <w:t>134</w:t>
            </w:r>
          </w:hyperlink>
        </w:p>
        <w:p>
          <w:pPr>
            <w:pStyle w:val="TOC4"/>
            <w:numPr>
              <w:ilvl w:val="1"/>
              <w:numId w:val="9"/>
            </w:numPr>
            <w:tabs>
              <w:tab w:pos="2505" w:val="left" w:leader="none"/>
              <w:tab w:pos="9807" w:val="right" w:leader="dot"/>
            </w:tabs>
            <w:spacing w:line="240" w:lineRule="auto" w:before="30" w:after="0"/>
            <w:ind w:left="2504" w:right="0" w:hanging="334"/>
            <w:jc w:val="left"/>
          </w:pPr>
          <w:hyperlink w:history="true" w:anchor="_bookmark128">
            <w:r>
              <w:rPr/>
              <w:t>Mapping of object-oriented concepts to</w:t>
            </w:r>
            <w:r>
              <w:rPr>
                <w:spacing w:val="-8"/>
              </w:rPr>
              <w:t> </w:t>
            </w:r>
            <w:r>
              <w:rPr/>
              <w:t>relational</w:t>
            </w:r>
            <w:r>
              <w:rPr>
                <w:spacing w:val="-2"/>
              </w:rPr>
              <w:t> </w:t>
            </w:r>
            <w:r>
              <w:rPr/>
              <w:t>concepts</w:t>
              <w:tab/>
              <w:t>134</w:t>
            </w:r>
          </w:hyperlink>
        </w:p>
        <w:p>
          <w:pPr>
            <w:pStyle w:val="TOC4"/>
            <w:tabs>
              <w:tab w:pos="9807" w:val="right" w:leader="dot"/>
            </w:tabs>
            <w:spacing w:before="31"/>
            <w:ind w:left="2170" w:firstLine="0"/>
          </w:pPr>
          <w:hyperlink w:history="true" w:anchor="_bookmark129">
            <w:r>
              <w:rPr/>
              <w:t>5.10 A case study involving a Library Management System - Part 3</w:t>
            </w:r>
            <w:r>
              <w:rPr>
                <w:spacing w:val="-19"/>
              </w:rPr>
              <w:t> </w:t>
            </w:r>
            <w:r>
              <w:rPr/>
              <w:t>of</w:t>
            </w:r>
            <w:r>
              <w:rPr>
                <w:spacing w:val="-2"/>
              </w:rPr>
              <w:t> </w:t>
            </w:r>
            <w:r>
              <w:rPr/>
              <w:t>3</w:t>
              <w:tab/>
              <w:t>135</w:t>
            </w:r>
          </w:hyperlink>
        </w:p>
        <w:p>
          <w:pPr>
            <w:pStyle w:val="TOC4"/>
            <w:numPr>
              <w:ilvl w:val="1"/>
              <w:numId w:val="10"/>
            </w:numPr>
            <w:tabs>
              <w:tab w:pos="2505" w:val="left" w:leader="none"/>
              <w:tab w:pos="9807" w:val="right" w:leader="dot"/>
            </w:tabs>
            <w:spacing w:line="240" w:lineRule="auto" w:before="29" w:after="0"/>
            <w:ind w:left="2504" w:right="0" w:hanging="334"/>
            <w:jc w:val="left"/>
          </w:pPr>
          <w:hyperlink w:history="true" w:anchor="_bookmark130">
            <w:r>
              <w:rPr/>
              <w:t>Summary</w:t>
              <w:tab/>
              <w:t>139</w:t>
            </w:r>
          </w:hyperlink>
        </w:p>
        <w:p>
          <w:pPr>
            <w:pStyle w:val="TOC4"/>
            <w:numPr>
              <w:ilvl w:val="1"/>
              <w:numId w:val="10"/>
            </w:numPr>
            <w:tabs>
              <w:tab w:pos="2616" w:val="left" w:leader="none"/>
              <w:tab w:pos="9807" w:val="right" w:leader="dot"/>
            </w:tabs>
            <w:spacing w:line="240" w:lineRule="auto" w:before="30" w:after="0"/>
            <w:ind w:left="2615" w:right="0" w:hanging="445"/>
            <w:jc w:val="left"/>
          </w:pPr>
          <w:hyperlink w:history="true" w:anchor="_bookmark131">
            <w:r>
              <w:rPr/>
              <w:t>Exercises</w:t>
              <w:tab/>
              <w:t>140</w:t>
            </w:r>
          </w:hyperlink>
        </w:p>
        <w:p>
          <w:pPr>
            <w:pStyle w:val="TOC4"/>
            <w:numPr>
              <w:ilvl w:val="1"/>
              <w:numId w:val="10"/>
            </w:numPr>
            <w:tabs>
              <w:tab w:pos="2616" w:val="left" w:leader="none"/>
              <w:tab w:pos="9807" w:val="right" w:leader="dot"/>
            </w:tabs>
            <w:spacing w:line="240" w:lineRule="auto" w:before="31" w:after="50"/>
            <w:ind w:left="2615" w:right="0" w:hanging="445"/>
            <w:jc w:val="left"/>
          </w:pPr>
          <w:hyperlink w:history="true" w:anchor="_bookmark132">
            <w:r>
              <w:rPr/>
              <w:t>Review</w:t>
            </w:r>
            <w:r>
              <w:rPr>
                <w:spacing w:val="-3"/>
              </w:rPr>
              <w:t> </w:t>
            </w:r>
            <w:r>
              <w:rPr/>
              <w:t>questions</w:t>
              <w:tab/>
              <w:t>140</w:t>
            </w:r>
          </w:hyperlink>
        </w:p>
        <w:p>
          <w:pPr>
            <w:pStyle w:val="TOC2"/>
            <w:tabs>
              <w:tab w:pos="9865" w:val="right" w:leader="dot"/>
            </w:tabs>
            <w:spacing w:before="388"/>
          </w:pPr>
          <w:hyperlink w:history="true" w:anchor="_bookmark133">
            <w:r>
              <w:rPr/>
              <w:t>Chapter 6 – Stored procedures</w:t>
            </w:r>
            <w:r>
              <w:rPr>
                <w:spacing w:val="-7"/>
              </w:rPr>
              <w:t> </w:t>
            </w:r>
            <w:r>
              <w:rPr/>
              <w:t>and</w:t>
            </w:r>
            <w:r>
              <w:rPr>
                <w:spacing w:val="-1"/>
              </w:rPr>
              <w:t> </w:t>
            </w:r>
            <w:r>
              <w:rPr/>
              <w:t>functions</w:t>
              <w:tab/>
              <w:t>143</w:t>
            </w:r>
          </w:hyperlink>
        </w:p>
        <w:p>
          <w:pPr>
            <w:pStyle w:val="TOC5"/>
            <w:numPr>
              <w:ilvl w:val="1"/>
              <w:numId w:val="11"/>
            </w:numPr>
            <w:tabs>
              <w:tab w:pos="2562" w:val="left" w:leader="none"/>
              <w:tab w:pos="9865" w:val="right" w:leader="dot"/>
            </w:tabs>
            <w:spacing w:line="240" w:lineRule="auto" w:before="29" w:after="0"/>
            <w:ind w:left="2561" w:right="0" w:hanging="333"/>
            <w:jc w:val="left"/>
          </w:pPr>
          <w:hyperlink w:history="true" w:anchor="_bookmark134">
            <w:r>
              <w:rPr/>
              <w:t>Working with IBM</w:t>
            </w:r>
            <w:r>
              <w:rPr>
                <w:spacing w:val="-5"/>
              </w:rPr>
              <w:t> </w:t>
            </w:r>
            <w:r>
              <w:rPr/>
              <w:t>Data</w:t>
            </w:r>
            <w:r>
              <w:rPr>
                <w:spacing w:val="-1"/>
              </w:rPr>
              <w:t> </w:t>
            </w:r>
            <w:r>
              <w:rPr/>
              <w:t>Studio</w:t>
              <w:tab/>
              <w:t>143</w:t>
            </w:r>
          </w:hyperlink>
        </w:p>
        <w:p>
          <w:pPr>
            <w:pStyle w:val="TOC6"/>
            <w:numPr>
              <w:ilvl w:val="2"/>
              <w:numId w:val="11"/>
            </w:numPr>
            <w:tabs>
              <w:tab w:pos="2955" w:val="left" w:leader="none"/>
              <w:tab w:pos="9865" w:val="right" w:leader="dot"/>
            </w:tabs>
            <w:spacing w:line="240" w:lineRule="auto" w:before="31" w:after="0"/>
            <w:ind w:left="2954" w:right="0" w:hanging="500"/>
            <w:jc w:val="left"/>
          </w:pPr>
          <w:hyperlink w:history="true" w:anchor="_bookmark135">
            <w:r>
              <w:rPr/>
              <w:t>Creating</w:t>
            </w:r>
            <w:r>
              <w:rPr>
                <w:spacing w:val="-2"/>
              </w:rPr>
              <w:t> </w:t>
            </w:r>
            <w:r>
              <w:rPr/>
              <w:t>a</w:t>
            </w:r>
            <w:r>
              <w:rPr>
                <w:spacing w:val="-1"/>
              </w:rPr>
              <w:t> </w:t>
            </w:r>
            <w:r>
              <w:rPr/>
              <w:t>project</w:t>
              <w:tab/>
              <w:t>144</w:t>
            </w:r>
          </w:hyperlink>
        </w:p>
        <w:p>
          <w:pPr>
            <w:pStyle w:val="TOC5"/>
            <w:numPr>
              <w:ilvl w:val="1"/>
              <w:numId w:val="11"/>
            </w:numPr>
            <w:tabs>
              <w:tab w:pos="2562" w:val="left" w:leader="none"/>
              <w:tab w:pos="9865" w:val="right" w:leader="dot"/>
            </w:tabs>
            <w:spacing w:line="240" w:lineRule="auto" w:before="29" w:after="0"/>
            <w:ind w:left="2561" w:right="0" w:hanging="333"/>
            <w:jc w:val="left"/>
          </w:pPr>
          <w:hyperlink w:history="true" w:anchor="_bookmark136">
            <w:r>
              <w:rPr/>
              <w:t>Working with</w:t>
            </w:r>
            <w:r>
              <w:rPr>
                <w:spacing w:val="-4"/>
              </w:rPr>
              <w:t> </w:t>
            </w:r>
            <w:r>
              <w:rPr/>
              <w:t>stored</w:t>
            </w:r>
            <w:r>
              <w:rPr>
                <w:spacing w:val="-1"/>
              </w:rPr>
              <w:t> </w:t>
            </w:r>
            <w:r>
              <w:rPr/>
              <w:t>procedures</w:t>
              <w:tab/>
              <w:t>146</w:t>
            </w:r>
          </w:hyperlink>
        </w:p>
        <w:p>
          <w:pPr>
            <w:pStyle w:val="TOC6"/>
            <w:numPr>
              <w:ilvl w:val="2"/>
              <w:numId w:val="11"/>
            </w:numPr>
            <w:tabs>
              <w:tab w:pos="2955" w:val="left" w:leader="none"/>
              <w:tab w:pos="9865" w:val="right" w:leader="dot"/>
            </w:tabs>
            <w:spacing w:line="240" w:lineRule="auto" w:before="30" w:after="0"/>
            <w:ind w:left="2954" w:right="0" w:hanging="500"/>
            <w:jc w:val="left"/>
          </w:pPr>
          <w:hyperlink w:history="true" w:anchor="_bookmark137">
            <w:r>
              <w:rPr/>
              <w:t>Types</w:t>
            </w:r>
            <w:r>
              <w:rPr>
                <w:spacing w:val="-1"/>
              </w:rPr>
              <w:t> </w:t>
            </w:r>
            <w:r>
              <w:rPr/>
              <w:t>of</w:t>
            </w:r>
            <w:r>
              <w:rPr>
                <w:spacing w:val="-2"/>
              </w:rPr>
              <w:t> </w:t>
            </w:r>
            <w:r>
              <w:rPr/>
              <w:t>procedures</w:t>
              <w:tab/>
              <w:t>147</w:t>
            </w:r>
          </w:hyperlink>
        </w:p>
        <w:p>
          <w:pPr>
            <w:pStyle w:val="TOC6"/>
            <w:numPr>
              <w:ilvl w:val="2"/>
              <w:numId w:val="11"/>
            </w:numPr>
            <w:tabs>
              <w:tab w:pos="2955" w:val="left" w:leader="none"/>
              <w:tab w:pos="9865" w:val="right" w:leader="dot"/>
            </w:tabs>
            <w:spacing w:line="240" w:lineRule="auto" w:before="31" w:after="0"/>
            <w:ind w:left="2954" w:right="0" w:hanging="500"/>
            <w:jc w:val="left"/>
          </w:pPr>
          <w:hyperlink w:history="true" w:anchor="_bookmark138">
            <w:r>
              <w:rPr/>
              <w:t>Creating a</w:t>
            </w:r>
            <w:r>
              <w:rPr>
                <w:spacing w:val="-3"/>
              </w:rPr>
              <w:t> </w:t>
            </w:r>
            <w:r>
              <w:rPr/>
              <w:t>stored</w:t>
            </w:r>
            <w:r>
              <w:rPr>
                <w:spacing w:val="-1"/>
              </w:rPr>
              <w:t> </w:t>
            </w:r>
            <w:r>
              <w:rPr/>
              <w:t>procedure</w:t>
              <w:tab/>
              <w:t>148</w:t>
            </w:r>
          </w:hyperlink>
        </w:p>
        <w:p>
          <w:pPr>
            <w:pStyle w:val="TOC6"/>
            <w:numPr>
              <w:ilvl w:val="2"/>
              <w:numId w:val="11"/>
            </w:numPr>
            <w:tabs>
              <w:tab w:pos="2955" w:val="left" w:leader="none"/>
              <w:tab w:pos="9865" w:val="right" w:leader="dot"/>
            </w:tabs>
            <w:spacing w:line="240" w:lineRule="auto" w:before="29" w:after="0"/>
            <w:ind w:left="2954" w:right="0" w:hanging="500"/>
            <w:jc w:val="left"/>
          </w:pPr>
          <w:hyperlink w:history="true" w:anchor="_bookmark139">
            <w:r>
              <w:rPr/>
              <w:t>Altering and dropping a</w:t>
            </w:r>
            <w:r>
              <w:rPr>
                <w:spacing w:val="-7"/>
              </w:rPr>
              <w:t> </w:t>
            </w:r>
            <w:r>
              <w:rPr/>
              <w:t>stored</w:t>
            </w:r>
            <w:r>
              <w:rPr>
                <w:spacing w:val="-1"/>
              </w:rPr>
              <w:t> </w:t>
            </w:r>
            <w:r>
              <w:rPr/>
              <w:t>procedure</w:t>
              <w:tab/>
              <w:t>152</w:t>
            </w:r>
          </w:hyperlink>
        </w:p>
        <w:p>
          <w:pPr>
            <w:pStyle w:val="TOC5"/>
            <w:numPr>
              <w:ilvl w:val="1"/>
              <w:numId w:val="11"/>
            </w:numPr>
            <w:tabs>
              <w:tab w:pos="2562" w:val="left" w:leader="none"/>
              <w:tab w:pos="9865" w:val="right" w:leader="dot"/>
            </w:tabs>
            <w:spacing w:line="240" w:lineRule="auto" w:before="30" w:after="0"/>
            <w:ind w:left="2561" w:right="0" w:hanging="333"/>
            <w:jc w:val="left"/>
          </w:pPr>
          <w:hyperlink w:history="true" w:anchor="_bookmark140">
            <w:r>
              <w:rPr/>
              <w:t>Working</w:t>
            </w:r>
            <w:r>
              <w:rPr>
                <w:spacing w:val="-3"/>
              </w:rPr>
              <w:t> </w:t>
            </w:r>
            <w:r>
              <w:rPr/>
              <w:t>with</w:t>
            </w:r>
            <w:r>
              <w:rPr>
                <w:spacing w:val="-1"/>
              </w:rPr>
              <w:t> </w:t>
            </w:r>
            <w:r>
              <w:rPr/>
              <w:t>functions</w:t>
              <w:tab/>
              <w:t>153</w:t>
            </w:r>
          </w:hyperlink>
        </w:p>
        <w:p>
          <w:pPr>
            <w:pStyle w:val="TOC6"/>
            <w:numPr>
              <w:ilvl w:val="2"/>
              <w:numId w:val="11"/>
            </w:numPr>
            <w:tabs>
              <w:tab w:pos="2955" w:val="left" w:leader="none"/>
              <w:tab w:pos="9865" w:val="right" w:leader="dot"/>
            </w:tabs>
            <w:spacing w:line="240" w:lineRule="auto" w:before="31" w:after="0"/>
            <w:ind w:left="2954" w:right="0" w:hanging="500"/>
            <w:jc w:val="left"/>
          </w:pPr>
          <w:hyperlink w:history="true" w:anchor="_bookmark141">
            <w:r>
              <w:rPr/>
              <w:t>Types of</w:t>
            </w:r>
            <w:r>
              <w:rPr>
                <w:spacing w:val="-3"/>
              </w:rPr>
              <w:t> </w:t>
            </w:r>
            <w:r>
              <w:rPr/>
              <w:t>functions</w:t>
              <w:tab/>
              <w:t>153</w:t>
            </w:r>
          </w:hyperlink>
        </w:p>
        <w:p>
          <w:pPr>
            <w:pStyle w:val="TOC6"/>
            <w:numPr>
              <w:ilvl w:val="2"/>
              <w:numId w:val="11"/>
            </w:numPr>
            <w:tabs>
              <w:tab w:pos="2955" w:val="left" w:leader="none"/>
              <w:tab w:pos="9865" w:val="right" w:leader="dot"/>
            </w:tabs>
            <w:spacing w:line="240" w:lineRule="auto" w:before="29" w:after="0"/>
            <w:ind w:left="2954" w:right="0" w:hanging="500"/>
            <w:jc w:val="left"/>
          </w:pPr>
          <w:hyperlink w:history="true" w:anchor="_bookmark142">
            <w:r>
              <w:rPr/>
              <w:t>Creating</w:t>
            </w:r>
            <w:r>
              <w:rPr>
                <w:spacing w:val="-2"/>
              </w:rPr>
              <w:t> </w:t>
            </w:r>
            <w:r>
              <w:rPr/>
              <w:t>a</w:t>
            </w:r>
            <w:r>
              <w:rPr>
                <w:spacing w:val="-1"/>
              </w:rPr>
              <w:t> </w:t>
            </w:r>
            <w:r>
              <w:rPr/>
              <w:t>function</w:t>
              <w:tab/>
              <w:t>154</w:t>
            </w:r>
          </w:hyperlink>
        </w:p>
        <w:p>
          <w:pPr>
            <w:pStyle w:val="TOC6"/>
            <w:numPr>
              <w:ilvl w:val="2"/>
              <w:numId w:val="11"/>
            </w:numPr>
            <w:tabs>
              <w:tab w:pos="2955" w:val="left" w:leader="none"/>
              <w:tab w:pos="9865" w:val="right" w:leader="dot"/>
            </w:tabs>
            <w:spacing w:line="240" w:lineRule="auto" w:before="30" w:after="0"/>
            <w:ind w:left="2954" w:right="0" w:hanging="500"/>
            <w:jc w:val="left"/>
          </w:pPr>
          <w:hyperlink w:history="true" w:anchor="_bookmark143">
            <w:r>
              <w:rPr/>
              <w:t>Invoking</w:t>
            </w:r>
            <w:r>
              <w:rPr>
                <w:spacing w:val="-2"/>
              </w:rPr>
              <w:t> </w:t>
            </w:r>
            <w:r>
              <w:rPr/>
              <w:t>a</w:t>
            </w:r>
            <w:r>
              <w:rPr>
                <w:spacing w:val="-1"/>
              </w:rPr>
              <w:t> </w:t>
            </w:r>
            <w:r>
              <w:rPr/>
              <w:t>function</w:t>
              <w:tab/>
              <w:t>155</w:t>
            </w:r>
          </w:hyperlink>
        </w:p>
        <w:p>
          <w:pPr>
            <w:pStyle w:val="TOC6"/>
            <w:numPr>
              <w:ilvl w:val="2"/>
              <w:numId w:val="11"/>
            </w:numPr>
            <w:tabs>
              <w:tab w:pos="2955" w:val="left" w:leader="none"/>
              <w:tab w:pos="9865" w:val="right" w:leader="dot"/>
            </w:tabs>
            <w:spacing w:line="240" w:lineRule="auto" w:before="31" w:after="0"/>
            <w:ind w:left="2954" w:right="0" w:hanging="500"/>
            <w:jc w:val="left"/>
          </w:pPr>
          <w:hyperlink w:history="true" w:anchor="_bookmark144">
            <w:r>
              <w:rPr/>
              <w:t>Altering and dropping</w:t>
            </w:r>
            <w:r>
              <w:rPr>
                <w:spacing w:val="-6"/>
              </w:rPr>
              <w:t> </w:t>
            </w:r>
            <w:r>
              <w:rPr/>
              <w:t>a</w:t>
            </w:r>
            <w:r>
              <w:rPr>
                <w:spacing w:val="-1"/>
              </w:rPr>
              <w:t> </w:t>
            </w:r>
            <w:r>
              <w:rPr/>
              <w:t>function</w:t>
              <w:tab/>
              <w:t>156</w:t>
            </w:r>
          </w:hyperlink>
        </w:p>
        <w:p>
          <w:pPr>
            <w:pStyle w:val="TOC5"/>
            <w:numPr>
              <w:ilvl w:val="1"/>
              <w:numId w:val="11"/>
            </w:numPr>
            <w:tabs>
              <w:tab w:pos="2562" w:val="left" w:leader="none"/>
              <w:tab w:pos="9864" w:val="right" w:leader="dot"/>
            </w:tabs>
            <w:spacing w:line="240" w:lineRule="auto" w:before="29" w:after="0"/>
            <w:ind w:left="2561" w:right="0" w:hanging="333"/>
            <w:jc w:val="left"/>
          </w:pPr>
          <w:hyperlink w:history="true" w:anchor="_bookmark145">
            <w:r>
              <w:rPr/>
              <w:t>Summary</w:t>
              <w:tab/>
              <w:t>157</w:t>
            </w:r>
          </w:hyperlink>
        </w:p>
        <w:p>
          <w:pPr>
            <w:pStyle w:val="TOC5"/>
            <w:numPr>
              <w:ilvl w:val="1"/>
              <w:numId w:val="11"/>
            </w:numPr>
            <w:tabs>
              <w:tab w:pos="2562" w:val="left" w:leader="none"/>
              <w:tab w:pos="9865" w:val="right" w:leader="dot"/>
            </w:tabs>
            <w:spacing w:line="240" w:lineRule="auto" w:before="31" w:after="0"/>
            <w:ind w:left="2561" w:right="0" w:hanging="333"/>
            <w:jc w:val="left"/>
          </w:pPr>
          <w:hyperlink w:history="true" w:anchor="_bookmark146">
            <w:r>
              <w:rPr/>
              <w:t>Exercises</w:t>
              <w:tab/>
              <w:t>157</w:t>
            </w:r>
          </w:hyperlink>
        </w:p>
        <w:p>
          <w:pPr>
            <w:pStyle w:val="TOC5"/>
            <w:numPr>
              <w:ilvl w:val="1"/>
              <w:numId w:val="11"/>
            </w:numPr>
            <w:tabs>
              <w:tab w:pos="2562" w:val="left" w:leader="none"/>
              <w:tab w:pos="9865" w:val="right" w:leader="dot"/>
            </w:tabs>
            <w:spacing w:line="240" w:lineRule="auto" w:before="30" w:after="0"/>
            <w:ind w:left="2561" w:right="0" w:hanging="333"/>
            <w:jc w:val="left"/>
          </w:pPr>
          <w:hyperlink w:history="true" w:anchor="_bookmark147">
            <w:r>
              <w:rPr/>
              <w:t>Review</w:t>
            </w:r>
            <w:r>
              <w:rPr>
                <w:spacing w:val="-1"/>
              </w:rPr>
              <w:t> </w:t>
            </w:r>
            <w:r>
              <w:rPr/>
              <w:t>Questions</w:t>
              <w:tab/>
              <w:t>157</w:t>
            </w:r>
          </w:hyperlink>
        </w:p>
        <w:p>
          <w:pPr>
            <w:pStyle w:val="TOC2"/>
            <w:tabs>
              <w:tab w:pos="9864" w:val="right" w:leader="dot"/>
            </w:tabs>
            <w:spacing w:before="30"/>
          </w:pPr>
          <w:hyperlink w:history="true" w:anchor="_bookmark148">
            <w:r>
              <w:rPr/>
              <w:t>Chapter 7 – Using SQL in</w:t>
            </w:r>
            <w:r>
              <w:rPr>
                <w:spacing w:val="-8"/>
              </w:rPr>
              <w:t> </w:t>
            </w:r>
            <w:r>
              <w:rPr/>
              <w:t>an</w:t>
            </w:r>
            <w:r>
              <w:rPr>
                <w:spacing w:val="-1"/>
              </w:rPr>
              <w:t> </w:t>
            </w:r>
            <w:r>
              <w:rPr/>
              <w:t>application</w:t>
              <w:tab/>
              <w:t>161</w:t>
            </w:r>
          </w:hyperlink>
        </w:p>
        <w:p>
          <w:pPr>
            <w:pStyle w:val="TOC5"/>
            <w:numPr>
              <w:ilvl w:val="1"/>
              <w:numId w:val="12"/>
            </w:numPr>
            <w:tabs>
              <w:tab w:pos="2562" w:val="left" w:leader="none"/>
              <w:tab w:pos="9865" w:val="right" w:leader="dot"/>
            </w:tabs>
            <w:spacing w:line="240" w:lineRule="auto" w:before="30" w:after="0"/>
            <w:ind w:left="2561" w:right="0" w:hanging="333"/>
            <w:jc w:val="left"/>
          </w:pPr>
          <w:hyperlink w:history="true" w:anchor="_bookmark149">
            <w:r>
              <w:rPr/>
              <w:t>Using SQL in an application: The</w:t>
            </w:r>
            <w:r>
              <w:rPr>
                <w:spacing w:val="-8"/>
              </w:rPr>
              <w:t> </w:t>
            </w:r>
            <w:r>
              <w:rPr/>
              <w:t>big</w:t>
            </w:r>
            <w:r>
              <w:rPr>
                <w:spacing w:val="-2"/>
              </w:rPr>
              <w:t> </w:t>
            </w:r>
            <w:r>
              <w:rPr/>
              <w:t>picture</w:t>
              <w:tab/>
              <w:t>161</w:t>
            </w:r>
          </w:hyperlink>
        </w:p>
        <w:p>
          <w:pPr>
            <w:pStyle w:val="TOC5"/>
            <w:numPr>
              <w:ilvl w:val="1"/>
              <w:numId w:val="12"/>
            </w:numPr>
            <w:tabs>
              <w:tab w:pos="2562" w:val="left" w:leader="none"/>
              <w:tab w:pos="9865" w:val="right" w:leader="dot"/>
            </w:tabs>
            <w:spacing w:line="240" w:lineRule="auto" w:before="30" w:after="0"/>
            <w:ind w:left="2561" w:right="0" w:hanging="333"/>
            <w:jc w:val="left"/>
          </w:pPr>
          <w:hyperlink w:history="true" w:anchor="_bookmark150">
            <w:r>
              <w:rPr/>
              <w:t>What is</w:t>
            </w:r>
            <w:r>
              <w:rPr>
                <w:spacing w:val="-3"/>
              </w:rPr>
              <w:t> </w:t>
            </w:r>
            <w:r>
              <w:rPr/>
              <w:t>a</w:t>
            </w:r>
            <w:r>
              <w:rPr>
                <w:spacing w:val="-2"/>
              </w:rPr>
              <w:t> </w:t>
            </w:r>
            <w:r>
              <w:rPr/>
              <w:t>transaction?</w:t>
              <w:tab/>
              <w:t>162</w:t>
            </w:r>
          </w:hyperlink>
        </w:p>
        <w:p>
          <w:pPr>
            <w:pStyle w:val="TOC5"/>
            <w:numPr>
              <w:ilvl w:val="1"/>
              <w:numId w:val="12"/>
            </w:numPr>
            <w:tabs>
              <w:tab w:pos="2562" w:val="left" w:leader="none"/>
              <w:tab w:pos="9864" w:val="right" w:leader="dot"/>
            </w:tabs>
            <w:spacing w:line="240" w:lineRule="auto" w:before="29" w:after="0"/>
            <w:ind w:left="2561" w:right="0" w:hanging="333"/>
            <w:jc w:val="left"/>
          </w:pPr>
          <w:hyperlink w:history="true" w:anchor="_bookmark151">
            <w:r>
              <w:rPr/>
              <w:t>Embedded</w:t>
            </w:r>
            <w:r>
              <w:rPr>
                <w:spacing w:val="-2"/>
              </w:rPr>
              <w:t> </w:t>
            </w:r>
            <w:r>
              <w:rPr/>
              <w:t>SQL</w:t>
              <w:tab/>
              <w:t>163</w:t>
            </w:r>
          </w:hyperlink>
        </w:p>
        <w:p>
          <w:pPr>
            <w:pStyle w:val="TOC6"/>
            <w:numPr>
              <w:ilvl w:val="2"/>
              <w:numId w:val="12"/>
            </w:numPr>
            <w:tabs>
              <w:tab w:pos="2955" w:val="left" w:leader="none"/>
              <w:tab w:pos="9864" w:val="right" w:leader="dot"/>
            </w:tabs>
            <w:spacing w:line="240" w:lineRule="auto" w:before="31" w:after="0"/>
            <w:ind w:left="2954" w:right="0" w:hanging="500"/>
            <w:jc w:val="left"/>
          </w:pPr>
          <w:hyperlink w:history="true" w:anchor="_bookmark152">
            <w:r>
              <w:rPr/>
              <w:t>Static</w:t>
            </w:r>
            <w:r>
              <w:rPr>
                <w:spacing w:val="-1"/>
              </w:rPr>
              <w:t> </w:t>
            </w:r>
            <w:r>
              <w:rPr/>
              <w:t>SQL</w:t>
              <w:tab/>
              <w:t>163</w:t>
            </w:r>
          </w:hyperlink>
        </w:p>
        <w:p>
          <w:pPr>
            <w:pStyle w:val="TOC6"/>
            <w:numPr>
              <w:ilvl w:val="2"/>
              <w:numId w:val="12"/>
            </w:numPr>
            <w:tabs>
              <w:tab w:pos="2955" w:val="left" w:leader="none"/>
              <w:tab w:pos="9865" w:val="right" w:leader="dot"/>
            </w:tabs>
            <w:spacing w:line="240" w:lineRule="auto" w:before="30" w:after="0"/>
            <w:ind w:left="2954" w:right="0" w:hanging="500"/>
            <w:jc w:val="left"/>
          </w:pPr>
          <w:hyperlink w:history="true" w:anchor="_bookmark153">
            <w:r>
              <w:rPr/>
              <w:t>Dynamic</w:t>
            </w:r>
            <w:r>
              <w:rPr>
                <w:spacing w:val="-1"/>
              </w:rPr>
              <w:t> </w:t>
            </w:r>
            <w:r>
              <w:rPr/>
              <w:t>SQL</w:t>
              <w:tab/>
              <w:t>168</w:t>
            </w:r>
          </w:hyperlink>
        </w:p>
        <w:p>
          <w:pPr>
            <w:pStyle w:val="TOC6"/>
            <w:numPr>
              <w:ilvl w:val="2"/>
              <w:numId w:val="12"/>
            </w:numPr>
            <w:tabs>
              <w:tab w:pos="2955" w:val="left" w:leader="none"/>
              <w:tab w:pos="9865" w:val="right" w:leader="dot"/>
            </w:tabs>
            <w:spacing w:line="240" w:lineRule="auto" w:before="29" w:after="0"/>
            <w:ind w:left="2954" w:right="0" w:hanging="500"/>
            <w:jc w:val="left"/>
          </w:pPr>
          <w:hyperlink w:history="true" w:anchor="_bookmark154">
            <w:r>
              <w:rPr/>
              <w:t>Static vs.</w:t>
            </w:r>
            <w:r>
              <w:rPr>
                <w:spacing w:val="-3"/>
              </w:rPr>
              <w:t> </w:t>
            </w:r>
            <w:r>
              <w:rPr/>
              <w:t>dynamic SQL</w:t>
              <w:tab/>
              <w:t>172</w:t>
            </w:r>
          </w:hyperlink>
        </w:p>
        <w:p>
          <w:pPr>
            <w:pStyle w:val="TOC5"/>
            <w:numPr>
              <w:ilvl w:val="1"/>
              <w:numId w:val="12"/>
            </w:numPr>
            <w:tabs>
              <w:tab w:pos="2562" w:val="left" w:leader="none"/>
              <w:tab w:pos="9864" w:val="right" w:leader="dot"/>
            </w:tabs>
            <w:spacing w:line="240" w:lineRule="auto" w:before="31" w:after="0"/>
            <w:ind w:left="2561" w:right="0" w:hanging="333"/>
            <w:jc w:val="left"/>
          </w:pPr>
          <w:hyperlink w:history="true" w:anchor="_bookmark155">
            <w:r>
              <w:rPr/>
              <w:t>Database</w:t>
            </w:r>
            <w:r>
              <w:rPr>
                <w:spacing w:val="-3"/>
              </w:rPr>
              <w:t> </w:t>
            </w:r>
            <w:r>
              <w:rPr/>
              <w:t>APIs</w:t>
              <w:tab/>
              <w:t>173</w:t>
            </w:r>
          </w:hyperlink>
        </w:p>
        <w:p>
          <w:pPr>
            <w:pStyle w:val="TOC6"/>
            <w:numPr>
              <w:ilvl w:val="2"/>
              <w:numId w:val="12"/>
            </w:numPr>
            <w:tabs>
              <w:tab w:pos="2955" w:val="left" w:leader="none"/>
              <w:tab w:pos="9865" w:val="right" w:leader="dot"/>
            </w:tabs>
            <w:spacing w:line="240" w:lineRule="auto" w:before="30" w:after="0"/>
            <w:ind w:left="2954" w:right="0" w:hanging="500"/>
            <w:jc w:val="left"/>
          </w:pPr>
          <w:hyperlink w:history="true" w:anchor="_bookmark156">
            <w:r>
              <w:rPr/>
              <w:t>ODBC and the IBM Data Server</w:t>
            </w:r>
            <w:r>
              <w:rPr>
                <w:spacing w:val="-6"/>
              </w:rPr>
              <w:t> </w:t>
            </w:r>
            <w:r>
              <w:rPr/>
              <w:t>CLI</w:t>
            </w:r>
            <w:r>
              <w:rPr>
                <w:spacing w:val="-2"/>
              </w:rPr>
              <w:t> </w:t>
            </w:r>
            <w:r>
              <w:rPr/>
              <w:t>driver</w:t>
              <w:tab/>
              <w:t>173</w:t>
            </w:r>
          </w:hyperlink>
        </w:p>
        <w:p>
          <w:pPr>
            <w:pStyle w:val="TOC6"/>
            <w:numPr>
              <w:ilvl w:val="2"/>
              <w:numId w:val="12"/>
            </w:numPr>
            <w:tabs>
              <w:tab w:pos="2955" w:val="left" w:leader="none"/>
              <w:tab w:pos="9865" w:val="right" w:leader="dot"/>
            </w:tabs>
            <w:spacing w:line="240" w:lineRule="auto" w:before="29" w:after="0"/>
            <w:ind w:left="2954" w:right="0" w:hanging="500"/>
            <w:jc w:val="left"/>
          </w:pPr>
          <w:hyperlink w:history="true" w:anchor="_bookmark157">
            <w:r>
              <w:rPr/>
              <w:t>JDBC</w:t>
              <w:tab/>
              <w:t>175</w:t>
            </w:r>
          </w:hyperlink>
        </w:p>
        <w:p>
          <w:pPr>
            <w:pStyle w:val="TOC5"/>
            <w:numPr>
              <w:ilvl w:val="1"/>
              <w:numId w:val="12"/>
            </w:numPr>
            <w:tabs>
              <w:tab w:pos="2562" w:val="left" w:leader="none"/>
              <w:tab w:pos="9864" w:val="right" w:leader="dot"/>
            </w:tabs>
            <w:spacing w:line="240" w:lineRule="auto" w:before="31" w:after="0"/>
            <w:ind w:left="2561" w:right="0" w:hanging="333"/>
            <w:jc w:val="left"/>
          </w:pPr>
          <w:hyperlink w:history="true" w:anchor="_bookmark158">
            <w:r>
              <w:rPr/>
              <w:t>pureQuery</w:t>
              <w:tab/>
              <w:t>176</w:t>
            </w:r>
          </w:hyperlink>
        </w:p>
        <w:p>
          <w:pPr>
            <w:pStyle w:val="TOC6"/>
            <w:numPr>
              <w:ilvl w:val="2"/>
              <w:numId w:val="12"/>
            </w:numPr>
            <w:tabs>
              <w:tab w:pos="2955" w:val="left" w:leader="none"/>
              <w:tab w:pos="9865" w:val="right" w:leader="dot"/>
            </w:tabs>
            <w:spacing w:line="240" w:lineRule="auto" w:before="30" w:after="0"/>
            <w:ind w:left="2954" w:right="0" w:hanging="500"/>
            <w:jc w:val="left"/>
          </w:pPr>
          <w:hyperlink w:history="true" w:anchor="_bookmark159">
            <w:r>
              <w:rPr/>
              <w:t>IBM pureQuery</w:t>
            </w:r>
            <w:r>
              <w:rPr>
                <w:spacing w:val="-4"/>
              </w:rPr>
              <w:t> </w:t>
            </w:r>
            <w:r>
              <w:rPr/>
              <w:t>Client</w:t>
            </w:r>
            <w:r>
              <w:rPr>
                <w:spacing w:val="-2"/>
              </w:rPr>
              <w:t> </w:t>
            </w:r>
            <w:r>
              <w:rPr/>
              <w:t>Optimizer</w:t>
              <w:tab/>
              <w:t>179</w:t>
            </w:r>
          </w:hyperlink>
        </w:p>
        <w:p>
          <w:pPr>
            <w:pStyle w:val="TOC5"/>
            <w:numPr>
              <w:ilvl w:val="1"/>
              <w:numId w:val="12"/>
            </w:numPr>
            <w:tabs>
              <w:tab w:pos="2562" w:val="left" w:leader="none"/>
              <w:tab w:pos="9864" w:val="right" w:leader="dot"/>
            </w:tabs>
            <w:spacing w:line="240" w:lineRule="auto" w:before="29" w:after="0"/>
            <w:ind w:left="2561" w:right="0" w:hanging="333"/>
            <w:jc w:val="left"/>
          </w:pPr>
          <w:hyperlink w:history="true" w:anchor="_bookmark160">
            <w:r>
              <w:rPr/>
              <w:t>Summary</w:t>
              <w:tab/>
              <w:t>179</w:t>
            </w:r>
          </w:hyperlink>
        </w:p>
        <w:p>
          <w:pPr>
            <w:pStyle w:val="TOC5"/>
            <w:numPr>
              <w:ilvl w:val="1"/>
              <w:numId w:val="12"/>
            </w:numPr>
            <w:tabs>
              <w:tab w:pos="2562" w:val="left" w:leader="none"/>
              <w:tab w:pos="9865" w:val="right" w:leader="dot"/>
            </w:tabs>
            <w:spacing w:line="240" w:lineRule="auto" w:before="31" w:after="0"/>
            <w:ind w:left="2561" w:right="0" w:hanging="333"/>
            <w:jc w:val="left"/>
          </w:pPr>
          <w:hyperlink w:history="true" w:anchor="_bookmark161">
            <w:r>
              <w:rPr/>
              <w:t>Exercises</w:t>
              <w:tab/>
              <w:t>180</w:t>
            </w:r>
          </w:hyperlink>
        </w:p>
        <w:p>
          <w:pPr>
            <w:pStyle w:val="TOC5"/>
            <w:numPr>
              <w:ilvl w:val="1"/>
              <w:numId w:val="12"/>
            </w:numPr>
            <w:tabs>
              <w:tab w:pos="2562" w:val="left" w:leader="none"/>
              <w:tab w:pos="9865" w:val="right" w:leader="dot"/>
            </w:tabs>
            <w:spacing w:line="240" w:lineRule="auto" w:before="30" w:after="0"/>
            <w:ind w:left="2561" w:right="0" w:hanging="333"/>
            <w:jc w:val="left"/>
          </w:pPr>
          <w:hyperlink w:history="true" w:anchor="_bookmark162">
            <w:r>
              <w:rPr/>
              <w:t>Review</w:t>
            </w:r>
            <w:r>
              <w:rPr>
                <w:spacing w:val="-1"/>
              </w:rPr>
              <w:t> </w:t>
            </w:r>
            <w:r>
              <w:rPr/>
              <w:t>Questions</w:t>
              <w:tab/>
              <w:t>180</w:t>
            </w:r>
          </w:hyperlink>
        </w:p>
        <w:p>
          <w:pPr>
            <w:pStyle w:val="TOC2"/>
            <w:tabs>
              <w:tab w:pos="9865" w:val="right" w:leader="dot"/>
            </w:tabs>
          </w:pPr>
          <w:hyperlink w:history="true" w:anchor="_bookmark163">
            <w:r>
              <w:rPr/>
              <w:t>Chapter 8 – Query languages</w:t>
            </w:r>
            <w:r>
              <w:rPr>
                <w:spacing w:val="-9"/>
              </w:rPr>
              <w:t> </w:t>
            </w:r>
            <w:r>
              <w:rPr/>
              <w:t>for</w:t>
            </w:r>
            <w:r>
              <w:rPr>
                <w:spacing w:val="-1"/>
              </w:rPr>
              <w:t> </w:t>
            </w:r>
            <w:r>
              <w:rPr/>
              <w:t>XML</w:t>
              <w:tab/>
              <w:t>183</w:t>
            </w:r>
          </w:hyperlink>
        </w:p>
        <w:p>
          <w:pPr>
            <w:pStyle w:val="TOC5"/>
            <w:numPr>
              <w:ilvl w:val="1"/>
              <w:numId w:val="13"/>
            </w:numPr>
            <w:tabs>
              <w:tab w:pos="2562" w:val="left" w:leader="none"/>
              <w:tab w:pos="9865" w:val="right" w:leader="dot"/>
            </w:tabs>
            <w:spacing w:line="240" w:lineRule="auto" w:before="29" w:after="0"/>
            <w:ind w:left="2561" w:right="0" w:hanging="333"/>
            <w:jc w:val="left"/>
          </w:pPr>
          <w:hyperlink w:history="true" w:anchor="_bookmark164">
            <w:r>
              <w:rPr/>
              <w:t>Overview</w:t>
            </w:r>
            <w:r>
              <w:rPr>
                <w:spacing w:val="-1"/>
              </w:rPr>
              <w:t> </w:t>
            </w:r>
            <w:r>
              <w:rPr/>
              <w:t>of</w:t>
            </w:r>
            <w:r>
              <w:rPr>
                <w:spacing w:val="-2"/>
              </w:rPr>
              <w:t> </w:t>
            </w:r>
            <w:r>
              <w:rPr/>
              <w:t>XML</w:t>
              <w:tab/>
              <w:t>183</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65">
            <w:r>
              <w:rPr/>
              <w:t>XML Elements and</w:t>
            </w:r>
            <w:r>
              <w:rPr>
                <w:spacing w:val="-4"/>
              </w:rPr>
              <w:t> </w:t>
            </w:r>
            <w:r>
              <w:rPr/>
              <w:t>Database</w:t>
            </w:r>
            <w:r>
              <w:rPr>
                <w:spacing w:val="-1"/>
              </w:rPr>
              <w:t> </w:t>
            </w:r>
            <w:r>
              <w:rPr/>
              <w:t>Objects</w:t>
              <w:tab/>
              <w:t>183</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66">
            <w:r>
              <w:rPr/>
              <w:t>XML</w:t>
            </w:r>
            <w:r>
              <w:rPr>
                <w:spacing w:val="-2"/>
              </w:rPr>
              <w:t> </w:t>
            </w:r>
            <w:r>
              <w:rPr/>
              <w:t>Attributes</w:t>
              <w:tab/>
              <w:t>185</w:t>
            </w:r>
          </w:hyperlink>
        </w:p>
        <w:p>
          <w:pPr>
            <w:pStyle w:val="TOC6"/>
            <w:numPr>
              <w:ilvl w:val="2"/>
              <w:numId w:val="13"/>
            </w:numPr>
            <w:tabs>
              <w:tab w:pos="2955" w:val="left" w:leader="none"/>
              <w:tab w:pos="9864" w:val="right" w:leader="dot"/>
            </w:tabs>
            <w:spacing w:line="240" w:lineRule="auto" w:before="30" w:after="0"/>
            <w:ind w:left="2954" w:right="0" w:hanging="500"/>
            <w:jc w:val="left"/>
          </w:pPr>
          <w:hyperlink w:history="true" w:anchor="_bookmark167">
            <w:r>
              <w:rPr/>
              <w:t>Namespaces</w:t>
              <w:tab/>
              <w:t>186</w:t>
            </w:r>
          </w:hyperlink>
        </w:p>
        <w:p>
          <w:pPr>
            <w:pStyle w:val="TOC6"/>
            <w:numPr>
              <w:ilvl w:val="2"/>
              <w:numId w:val="13"/>
            </w:numPr>
            <w:tabs>
              <w:tab w:pos="2955" w:val="left" w:leader="none"/>
              <w:tab w:pos="9864" w:val="right" w:leader="dot"/>
            </w:tabs>
            <w:spacing w:line="240" w:lineRule="auto" w:before="30" w:after="0"/>
            <w:ind w:left="2954" w:right="0" w:hanging="500"/>
            <w:jc w:val="left"/>
          </w:pPr>
          <w:hyperlink w:history="true" w:anchor="_bookmark168">
            <w:r>
              <w:rPr/>
              <w:t>Document</w:t>
            </w:r>
            <w:r>
              <w:rPr>
                <w:spacing w:val="-3"/>
              </w:rPr>
              <w:t> </w:t>
            </w:r>
            <w:r>
              <w:rPr/>
              <w:t>Type</w:t>
            </w:r>
            <w:r>
              <w:rPr>
                <w:spacing w:val="-1"/>
              </w:rPr>
              <w:t> </w:t>
            </w:r>
            <w:r>
              <w:rPr/>
              <w:t>Definitions</w:t>
              <w:tab/>
              <w:t>187</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69">
            <w:r>
              <w:rPr/>
              <w:t>XML</w:t>
            </w:r>
            <w:r>
              <w:rPr>
                <w:spacing w:val="-2"/>
              </w:rPr>
              <w:t> </w:t>
            </w:r>
            <w:r>
              <w:rPr/>
              <w:t>Schema</w:t>
              <w:tab/>
              <w:t>188</w:t>
            </w:r>
          </w:hyperlink>
        </w:p>
        <w:p>
          <w:pPr>
            <w:pStyle w:val="TOC5"/>
            <w:numPr>
              <w:ilvl w:val="1"/>
              <w:numId w:val="13"/>
            </w:numPr>
            <w:tabs>
              <w:tab w:pos="2562" w:val="left" w:leader="none"/>
              <w:tab w:pos="9865" w:val="right" w:leader="dot"/>
            </w:tabs>
            <w:spacing w:line="240" w:lineRule="auto" w:before="30" w:after="0"/>
            <w:ind w:left="2561" w:right="0" w:hanging="333"/>
            <w:jc w:val="left"/>
          </w:pPr>
          <w:hyperlink w:history="true" w:anchor="_bookmark170">
            <w:r>
              <w:rPr/>
              <w:t>Overview of</w:t>
            </w:r>
            <w:r>
              <w:rPr>
                <w:spacing w:val="-3"/>
              </w:rPr>
              <w:t> </w:t>
            </w:r>
            <w:r>
              <w:rPr/>
              <w:t>XML</w:t>
            </w:r>
            <w:r>
              <w:rPr>
                <w:spacing w:val="-1"/>
              </w:rPr>
              <w:t> </w:t>
            </w:r>
            <w:r>
              <w:rPr/>
              <w:t>Schema</w:t>
              <w:tab/>
              <w:t>189</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71">
            <w:r>
              <w:rPr/>
              <w:t>Simple</w:t>
            </w:r>
            <w:r>
              <w:rPr>
                <w:spacing w:val="-2"/>
              </w:rPr>
              <w:t> </w:t>
            </w:r>
            <w:r>
              <w:rPr/>
              <w:t>Types</w:t>
              <w:tab/>
              <w:t>189</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72">
            <w:r>
              <w:rPr/>
              <w:t>Complex</w:t>
            </w:r>
            <w:r>
              <w:rPr>
                <w:spacing w:val="-2"/>
              </w:rPr>
              <w:t> </w:t>
            </w:r>
            <w:r>
              <w:rPr/>
              <w:t>Types</w:t>
              <w:tab/>
              <w:t>191</w:t>
            </w:r>
          </w:hyperlink>
        </w:p>
        <w:p>
          <w:pPr>
            <w:pStyle w:val="TOC6"/>
            <w:numPr>
              <w:ilvl w:val="2"/>
              <w:numId w:val="13"/>
            </w:numPr>
            <w:tabs>
              <w:tab w:pos="2955" w:val="left" w:leader="none"/>
              <w:tab w:pos="9864" w:val="right" w:leader="dot"/>
            </w:tabs>
            <w:spacing w:line="240" w:lineRule="auto" w:before="30" w:after="0"/>
            <w:ind w:left="2954" w:right="0" w:hanging="500"/>
            <w:jc w:val="left"/>
          </w:pPr>
          <w:hyperlink w:history="true" w:anchor="_bookmark173">
            <w:r>
              <w:rPr/>
              <w:t>Integrity</w:t>
            </w:r>
            <w:r>
              <w:rPr>
                <w:spacing w:val="-3"/>
              </w:rPr>
              <w:t> </w:t>
            </w:r>
            <w:r>
              <w:rPr/>
              <w:t>constraints</w:t>
              <w:tab/>
              <w:t>192</w:t>
            </w:r>
          </w:hyperlink>
        </w:p>
        <w:p>
          <w:pPr>
            <w:pStyle w:val="TOC6"/>
            <w:numPr>
              <w:ilvl w:val="2"/>
              <w:numId w:val="13"/>
            </w:numPr>
            <w:tabs>
              <w:tab w:pos="2955" w:val="left" w:leader="none"/>
              <w:tab w:pos="9865" w:val="right" w:leader="dot"/>
            </w:tabs>
            <w:spacing w:line="240" w:lineRule="auto" w:before="31" w:after="0"/>
            <w:ind w:left="2954" w:right="0" w:hanging="500"/>
            <w:jc w:val="left"/>
          </w:pPr>
          <w:hyperlink w:history="true" w:anchor="_bookmark174">
            <w:r>
              <w:rPr/>
              <w:t>XML</w:t>
            </w:r>
            <w:r>
              <w:rPr>
                <w:spacing w:val="-2"/>
              </w:rPr>
              <w:t> </w:t>
            </w:r>
            <w:r>
              <w:rPr/>
              <w:t>Schema</w:t>
            </w:r>
            <w:r>
              <w:rPr>
                <w:spacing w:val="-1"/>
              </w:rPr>
              <w:t> </w:t>
            </w:r>
            <w:r>
              <w:rPr/>
              <w:t>evolution</w:t>
              <w:tab/>
              <w:t>193</w:t>
            </w:r>
          </w:hyperlink>
        </w:p>
        <w:p>
          <w:pPr>
            <w:pStyle w:val="TOC5"/>
            <w:numPr>
              <w:ilvl w:val="1"/>
              <w:numId w:val="13"/>
            </w:numPr>
            <w:tabs>
              <w:tab w:pos="2562" w:val="left" w:leader="none"/>
              <w:tab w:pos="9865" w:val="right" w:leader="dot"/>
            </w:tabs>
            <w:spacing w:line="240" w:lineRule="auto" w:before="29" w:after="0"/>
            <w:ind w:left="2561" w:right="0" w:hanging="333"/>
            <w:jc w:val="left"/>
          </w:pPr>
          <w:hyperlink w:history="true" w:anchor="_bookmark175">
            <w:r>
              <w:rPr/>
              <w:t>XPath</w:t>
              <w:tab/>
              <w:t>194</w:t>
            </w:r>
          </w:hyperlink>
        </w:p>
        <w:p>
          <w:pPr>
            <w:pStyle w:val="TOC6"/>
            <w:numPr>
              <w:ilvl w:val="2"/>
              <w:numId w:val="13"/>
            </w:numPr>
            <w:tabs>
              <w:tab w:pos="2955" w:val="left" w:leader="none"/>
              <w:tab w:pos="9865" w:val="right" w:leader="dot"/>
            </w:tabs>
            <w:spacing w:line="240" w:lineRule="auto" w:before="30" w:after="0"/>
            <w:ind w:left="2954" w:right="0" w:hanging="500"/>
            <w:jc w:val="left"/>
          </w:pPr>
          <w:hyperlink w:history="true" w:anchor="_bookmark176">
            <w:r>
              <w:rPr/>
              <w:t>The XPath</w:t>
            </w:r>
            <w:r>
              <w:rPr>
                <w:spacing w:val="-3"/>
              </w:rPr>
              <w:t> </w:t>
            </w:r>
            <w:r>
              <w:rPr/>
              <w:t>data</w:t>
            </w:r>
            <w:r>
              <w:rPr>
                <w:spacing w:val="-1"/>
              </w:rPr>
              <w:t> </w:t>
            </w:r>
            <w:r>
              <w:rPr/>
              <w:t>model</w:t>
              <w:tab/>
              <w:t>194</w:t>
            </w:r>
          </w:hyperlink>
        </w:p>
        <w:p>
          <w:pPr>
            <w:pStyle w:val="TOC6"/>
            <w:numPr>
              <w:ilvl w:val="2"/>
              <w:numId w:val="13"/>
            </w:numPr>
            <w:tabs>
              <w:tab w:pos="2955" w:val="left" w:leader="none"/>
              <w:tab w:pos="9865" w:val="right" w:leader="dot"/>
            </w:tabs>
            <w:spacing w:line="240" w:lineRule="auto" w:before="31" w:after="50"/>
            <w:ind w:left="2954" w:right="0" w:hanging="500"/>
            <w:jc w:val="left"/>
          </w:pPr>
          <w:hyperlink w:history="true" w:anchor="_bookmark177">
            <w:r>
              <w:rPr/>
              <w:t>Document</w:t>
            </w:r>
            <w:r>
              <w:rPr>
                <w:spacing w:val="-2"/>
              </w:rPr>
              <w:t> </w:t>
            </w:r>
            <w:r>
              <w:rPr/>
              <w:t>Nodes</w:t>
              <w:tab/>
              <w:t>194</w:t>
            </w:r>
          </w:hyperlink>
        </w:p>
        <w:p>
          <w:pPr>
            <w:pStyle w:val="TOC6"/>
            <w:numPr>
              <w:ilvl w:val="2"/>
              <w:numId w:val="13"/>
            </w:numPr>
            <w:tabs>
              <w:tab w:pos="2897" w:val="left" w:leader="none"/>
              <w:tab w:pos="9807" w:val="right" w:leader="dot"/>
            </w:tabs>
            <w:spacing w:line="240" w:lineRule="auto" w:before="387" w:after="0"/>
            <w:ind w:left="2896" w:right="0" w:hanging="500"/>
            <w:jc w:val="left"/>
          </w:pPr>
          <w:hyperlink w:history="true" w:anchor="_bookmark178">
            <w:r>
              <w:rPr/>
              <w:t>Path</w:t>
            </w:r>
            <w:r>
              <w:rPr>
                <w:spacing w:val="-2"/>
              </w:rPr>
              <w:t> </w:t>
            </w:r>
            <w:r>
              <w:rPr/>
              <w:t>Expressions</w:t>
              <w:tab/>
              <w:t>196</w:t>
            </w:r>
          </w:hyperlink>
        </w:p>
        <w:p>
          <w:pPr>
            <w:pStyle w:val="TOC6"/>
            <w:numPr>
              <w:ilvl w:val="2"/>
              <w:numId w:val="13"/>
            </w:numPr>
            <w:tabs>
              <w:tab w:pos="2897" w:val="left" w:leader="none"/>
              <w:tab w:pos="9807" w:val="right" w:leader="dot"/>
            </w:tabs>
            <w:spacing w:line="240" w:lineRule="auto" w:before="30" w:after="0"/>
            <w:ind w:left="2896" w:right="0" w:hanging="500"/>
            <w:jc w:val="left"/>
          </w:pPr>
          <w:hyperlink w:history="true" w:anchor="_bookmark179">
            <w:r>
              <w:rPr/>
              <w:t>Advanced Navigation</w:t>
            </w:r>
            <w:r>
              <w:rPr>
                <w:spacing w:val="-4"/>
              </w:rPr>
              <w:t> </w:t>
            </w:r>
            <w:r>
              <w:rPr/>
              <w:t>in</w:t>
            </w:r>
            <w:r>
              <w:rPr>
                <w:spacing w:val="-1"/>
              </w:rPr>
              <w:t> </w:t>
            </w:r>
            <w:r>
              <w:rPr/>
              <w:t>XPath</w:t>
              <w:tab/>
              <w:t>196</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80">
            <w:r>
              <w:rPr/>
              <w:t>XPath</w:t>
            </w:r>
            <w:r>
              <w:rPr>
                <w:spacing w:val="-2"/>
              </w:rPr>
              <w:t> </w:t>
            </w:r>
            <w:r>
              <w:rPr/>
              <w:t>Semantics</w:t>
              <w:tab/>
              <w:t>196</w:t>
            </w:r>
          </w:hyperlink>
        </w:p>
        <w:p>
          <w:pPr>
            <w:pStyle w:val="TOC6"/>
            <w:numPr>
              <w:ilvl w:val="2"/>
              <w:numId w:val="13"/>
            </w:numPr>
            <w:tabs>
              <w:tab w:pos="2897" w:val="left" w:leader="none"/>
              <w:tab w:pos="9807" w:val="right" w:leader="dot"/>
            </w:tabs>
            <w:spacing w:line="240" w:lineRule="auto" w:before="29" w:after="0"/>
            <w:ind w:left="2896" w:right="0" w:hanging="500"/>
            <w:jc w:val="left"/>
          </w:pPr>
          <w:hyperlink w:history="true" w:anchor="_bookmark181">
            <w:r>
              <w:rPr/>
              <w:t>XPath</w:t>
            </w:r>
            <w:r>
              <w:rPr>
                <w:spacing w:val="-2"/>
              </w:rPr>
              <w:t> </w:t>
            </w:r>
            <w:r>
              <w:rPr/>
              <w:t>Queries</w:t>
              <w:tab/>
              <w:t>198</w:t>
            </w:r>
          </w:hyperlink>
        </w:p>
        <w:p>
          <w:pPr>
            <w:pStyle w:val="TOC4"/>
            <w:numPr>
              <w:ilvl w:val="1"/>
              <w:numId w:val="13"/>
            </w:numPr>
            <w:tabs>
              <w:tab w:pos="2505" w:val="left" w:leader="none"/>
              <w:tab w:pos="9807" w:val="right" w:leader="dot"/>
            </w:tabs>
            <w:spacing w:line="240" w:lineRule="auto" w:before="30" w:after="0"/>
            <w:ind w:left="2504" w:right="0" w:hanging="334"/>
            <w:jc w:val="left"/>
          </w:pPr>
          <w:hyperlink w:history="true" w:anchor="_bookmark182">
            <w:r>
              <w:rPr/>
              <w:t>XQuery</w:t>
              <w:tab/>
              <w:t>199</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83">
            <w:r>
              <w:rPr/>
              <w:t>XQuery</w:t>
            </w:r>
            <w:r>
              <w:rPr>
                <w:spacing w:val="-3"/>
              </w:rPr>
              <w:t> </w:t>
            </w:r>
            <w:r>
              <w:rPr/>
              <w:t>basics</w:t>
              <w:tab/>
              <w:t>200</w:t>
            </w:r>
          </w:hyperlink>
        </w:p>
        <w:p>
          <w:pPr>
            <w:pStyle w:val="TOC6"/>
            <w:numPr>
              <w:ilvl w:val="2"/>
              <w:numId w:val="13"/>
            </w:numPr>
            <w:tabs>
              <w:tab w:pos="2897" w:val="left" w:leader="none"/>
              <w:tab w:pos="9807" w:val="right" w:leader="dot"/>
            </w:tabs>
            <w:spacing w:line="240" w:lineRule="auto" w:before="29" w:after="0"/>
            <w:ind w:left="2896" w:right="0" w:hanging="500"/>
            <w:jc w:val="left"/>
          </w:pPr>
          <w:hyperlink w:history="true" w:anchor="_bookmark184">
            <w:r>
              <w:rPr/>
              <w:t>FLWOR</w:t>
            </w:r>
            <w:r>
              <w:rPr>
                <w:spacing w:val="-3"/>
              </w:rPr>
              <w:t> </w:t>
            </w:r>
            <w:r>
              <w:rPr/>
              <w:t>expressions</w:t>
              <w:tab/>
              <w:t>200</w:t>
            </w:r>
          </w:hyperlink>
        </w:p>
        <w:p>
          <w:pPr>
            <w:pStyle w:val="TOC6"/>
            <w:numPr>
              <w:ilvl w:val="2"/>
              <w:numId w:val="13"/>
            </w:numPr>
            <w:tabs>
              <w:tab w:pos="2897" w:val="left" w:leader="none"/>
              <w:tab w:pos="9807" w:val="right" w:leader="dot"/>
            </w:tabs>
            <w:spacing w:line="240" w:lineRule="auto" w:before="30" w:after="0"/>
            <w:ind w:left="2896" w:right="0" w:hanging="500"/>
            <w:jc w:val="left"/>
          </w:pPr>
          <w:hyperlink w:history="true" w:anchor="_bookmark185">
            <w:r>
              <w:rPr/>
              <w:t>Joins in</w:t>
            </w:r>
            <w:r>
              <w:rPr>
                <w:spacing w:val="-2"/>
              </w:rPr>
              <w:t> </w:t>
            </w:r>
            <w:r>
              <w:rPr/>
              <w:t>XQuery</w:t>
              <w:tab/>
              <w:t>201</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86">
            <w:r>
              <w:rPr/>
              <w:t>User-defined</w:t>
            </w:r>
            <w:r>
              <w:rPr>
                <w:spacing w:val="-2"/>
              </w:rPr>
              <w:t> </w:t>
            </w:r>
            <w:r>
              <w:rPr/>
              <w:t>functions</w:t>
              <w:tab/>
              <w:t>202</w:t>
            </w:r>
          </w:hyperlink>
        </w:p>
        <w:p>
          <w:pPr>
            <w:pStyle w:val="TOC6"/>
            <w:numPr>
              <w:ilvl w:val="2"/>
              <w:numId w:val="13"/>
            </w:numPr>
            <w:tabs>
              <w:tab w:pos="2897" w:val="left" w:leader="none"/>
              <w:tab w:pos="9807" w:val="right" w:leader="dot"/>
            </w:tabs>
            <w:spacing w:line="240" w:lineRule="auto" w:before="29" w:after="0"/>
            <w:ind w:left="2896" w:right="0" w:hanging="500"/>
            <w:jc w:val="left"/>
          </w:pPr>
          <w:hyperlink w:history="true" w:anchor="_bookmark187">
            <w:r>
              <w:rPr/>
              <w:t>XQuery and</w:t>
            </w:r>
            <w:r>
              <w:rPr>
                <w:spacing w:val="-5"/>
              </w:rPr>
              <w:t> </w:t>
            </w:r>
            <w:r>
              <w:rPr/>
              <w:t>XML</w:t>
            </w:r>
            <w:r>
              <w:rPr>
                <w:spacing w:val="-1"/>
              </w:rPr>
              <w:t> </w:t>
            </w:r>
            <w:r>
              <w:rPr/>
              <w:t>Schema</w:t>
              <w:tab/>
              <w:t>202</w:t>
            </w:r>
          </w:hyperlink>
        </w:p>
        <w:p>
          <w:pPr>
            <w:pStyle w:val="TOC6"/>
            <w:numPr>
              <w:ilvl w:val="2"/>
              <w:numId w:val="13"/>
            </w:numPr>
            <w:tabs>
              <w:tab w:pos="2897" w:val="left" w:leader="none"/>
              <w:tab w:pos="9807" w:val="right" w:leader="dot"/>
            </w:tabs>
            <w:spacing w:line="240" w:lineRule="auto" w:before="30" w:after="0"/>
            <w:ind w:left="2896" w:right="0" w:hanging="500"/>
            <w:jc w:val="left"/>
          </w:pPr>
          <w:hyperlink w:history="true" w:anchor="_bookmark188">
            <w:r>
              <w:rPr/>
              <w:t>Grouping</w:t>
            </w:r>
            <w:r>
              <w:rPr>
                <w:spacing w:val="-2"/>
              </w:rPr>
              <w:t> </w:t>
            </w:r>
            <w:r>
              <w:rPr/>
              <w:t>and</w:t>
            </w:r>
            <w:r>
              <w:rPr>
                <w:spacing w:val="-1"/>
              </w:rPr>
              <w:t> </w:t>
            </w:r>
            <w:r>
              <w:rPr/>
              <w:t>aggregation</w:t>
              <w:tab/>
              <w:t>202</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89">
            <w:r>
              <w:rPr/>
              <w:t>Quantification</w:t>
              <w:tab/>
              <w:t>204</w:t>
            </w:r>
          </w:hyperlink>
        </w:p>
        <w:p>
          <w:pPr>
            <w:pStyle w:val="TOC4"/>
            <w:numPr>
              <w:ilvl w:val="1"/>
              <w:numId w:val="13"/>
            </w:numPr>
            <w:tabs>
              <w:tab w:pos="2505" w:val="left" w:leader="none"/>
              <w:tab w:pos="9807" w:val="right" w:leader="dot"/>
            </w:tabs>
            <w:spacing w:line="240" w:lineRule="auto" w:before="29" w:after="0"/>
            <w:ind w:left="2504" w:right="0" w:hanging="334"/>
            <w:jc w:val="left"/>
          </w:pPr>
          <w:hyperlink w:history="true" w:anchor="_bookmark190">
            <w:r>
              <w:rPr/>
              <w:t>XSLT</w:t>
              <w:tab/>
              <w:t>204</w:t>
            </w:r>
          </w:hyperlink>
        </w:p>
        <w:p>
          <w:pPr>
            <w:pStyle w:val="TOC4"/>
            <w:numPr>
              <w:ilvl w:val="1"/>
              <w:numId w:val="13"/>
            </w:numPr>
            <w:tabs>
              <w:tab w:pos="2505" w:val="left" w:leader="none"/>
              <w:tab w:pos="9807" w:val="right" w:leader="dot"/>
            </w:tabs>
            <w:spacing w:line="240" w:lineRule="auto" w:before="31" w:after="0"/>
            <w:ind w:left="2504" w:right="0" w:hanging="334"/>
            <w:jc w:val="left"/>
          </w:pPr>
          <w:hyperlink w:history="true" w:anchor="_bookmark191">
            <w:r>
              <w:rPr/>
              <w:t>SQL/XML</w:t>
              <w:tab/>
              <w:t>206</w:t>
            </w:r>
          </w:hyperlink>
        </w:p>
        <w:p>
          <w:pPr>
            <w:pStyle w:val="TOC6"/>
            <w:numPr>
              <w:ilvl w:val="2"/>
              <w:numId w:val="13"/>
            </w:numPr>
            <w:tabs>
              <w:tab w:pos="2897" w:val="left" w:leader="none"/>
              <w:tab w:pos="9807" w:val="right" w:leader="dot"/>
            </w:tabs>
            <w:spacing w:line="240" w:lineRule="auto" w:before="30" w:after="0"/>
            <w:ind w:left="2896" w:right="0" w:hanging="500"/>
            <w:jc w:val="left"/>
          </w:pPr>
          <w:hyperlink w:history="true" w:anchor="_bookmark192">
            <w:r>
              <w:rPr/>
              <w:t>Encoding relations as</w:t>
            </w:r>
            <w:r>
              <w:rPr>
                <w:spacing w:val="-4"/>
              </w:rPr>
              <w:t> </w:t>
            </w:r>
            <w:r>
              <w:rPr/>
              <w:t>XML</w:t>
            </w:r>
            <w:r>
              <w:rPr>
                <w:spacing w:val="-1"/>
              </w:rPr>
              <w:t> </w:t>
            </w:r>
            <w:r>
              <w:rPr/>
              <w:t>Documents</w:t>
              <w:tab/>
              <w:t>206</w:t>
            </w:r>
          </w:hyperlink>
        </w:p>
        <w:p>
          <w:pPr>
            <w:pStyle w:val="TOC6"/>
            <w:numPr>
              <w:ilvl w:val="2"/>
              <w:numId w:val="13"/>
            </w:numPr>
            <w:tabs>
              <w:tab w:pos="2897" w:val="left" w:leader="none"/>
              <w:tab w:pos="9807" w:val="right" w:leader="dot"/>
            </w:tabs>
            <w:spacing w:line="240" w:lineRule="auto" w:before="29" w:after="0"/>
            <w:ind w:left="2896" w:right="0" w:hanging="500"/>
            <w:jc w:val="left"/>
          </w:pPr>
          <w:hyperlink w:history="true" w:anchor="_bookmark193">
            <w:r>
              <w:rPr/>
              <w:t>Storing and publishing</w:t>
            </w:r>
            <w:r>
              <w:rPr>
                <w:spacing w:val="-5"/>
              </w:rPr>
              <w:t> </w:t>
            </w:r>
            <w:r>
              <w:rPr/>
              <w:t>XML</w:t>
            </w:r>
            <w:r>
              <w:rPr>
                <w:spacing w:val="-1"/>
              </w:rPr>
              <w:t> </w:t>
            </w:r>
            <w:r>
              <w:rPr/>
              <w:t>documents</w:t>
              <w:tab/>
              <w:t>207</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94">
            <w:r>
              <w:rPr/>
              <w:t>SQL/XML</w:t>
            </w:r>
            <w:r>
              <w:rPr>
                <w:spacing w:val="-2"/>
              </w:rPr>
              <w:t> </w:t>
            </w:r>
            <w:r>
              <w:rPr/>
              <w:t>Functions</w:t>
              <w:tab/>
              <w:t>207</w:t>
            </w:r>
          </w:hyperlink>
        </w:p>
        <w:p>
          <w:pPr>
            <w:pStyle w:val="TOC4"/>
            <w:numPr>
              <w:ilvl w:val="1"/>
              <w:numId w:val="13"/>
            </w:numPr>
            <w:tabs>
              <w:tab w:pos="2505" w:val="left" w:leader="none"/>
              <w:tab w:pos="9807" w:val="right" w:leader="dot"/>
            </w:tabs>
            <w:spacing w:line="240" w:lineRule="auto" w:before="30" w:after="0"/>
            <w:ind w:left="2504" w:right="0" w:hanging="334"/>
            <w:jc w:val="left"/>
          </w:pPr>
          <w:hyperlink w:history="true" w:anchor="_bookmark195">
            <w:r>
              <w:rPr/>
              <w:t>Querying XML documents stored</w:t>
            </w:r>
            <w:r>
              <w:rPr>
                <w:spacing w:val="-5"/>
              </w:rPr>
              <w:t> </w:t>
            </w:r>
            <w:r>
              <w:rPr/>
              <w:t>in</w:t>
            </w:r>
            <w:r>
              <w:rPr>
                <w:spacing w:val="-1"/>
              </w:rPr>
              <w:t> </w:t>
            </w:r>
            <w:r>
              <w:rPr/>
              <w:t>tables</w:t>
              <w:tab/>
              <w:t>211</w:t>
            </w:r>
          </w:hyperlink>
        </w:p>
        <w:p>
          <w:pPr>
            <w:pStyle w:val="TOC4"/>
            <w:numPr>
              <w:ilvl w:val="1"/>
              <w:numId w:val="13"/>
            </w:numPr>
            <w:tabs>
              <w:tab w:pos="2505" w:val="left" w:leader="none"/>
              <w:tab w:pos="9807" w:val="right" w:leader="dot"/>
            </w:tabs>
            <w:spacing w:line="240" w:lineRule="auto" w:before="29" w:after="0"/>
            <w:ind w:left="2504" w:right="0" w:hanging="334"/>
            <w:jc w:val="left"/>
          </w:pPr>
          <w:hyperlink w:history="true" w:anchor="_bookmark196">
            <w:r>
              <w:rPr/>
              <w:t>Modifying</w:t>
            </w:r>
            <w:r>
              <w:rPr>
                <w:spacing w:val="-3"/>
              </w:rPr>
              <w:t> </w:t>
            </w:r>
            <w:r>
              <w:rPr/>
              <w:t>data</w:t>
              <w:tab/>
              <w:t>212</w:t>
            </w:r>
          </w:hyperlink>
        </w:p>
        <w:p>
          <w:pPr>
            <w:pStyle w:val="TOC6"/>
            <w:numPr>
              <w:ilvl w:val="2"/>
              <w:numId w:val="13"/>
            </w:numPr>
            <w:tabs>
              <w:tab w:pos="2897" w:val="left" w:leader="none"/>
              <w:tab w:pos="9807" w:val="right" w:leader="dot"/>
            </w:tabs>
            <w:spacing w:line="240" w:lineRule="auto" w:before="31" w:after="0"/>
            <w:ind w:left="2896" w:right="0" w:hanging="500"/>
            <w:jc w:val="left"/>
          </w:pPr>
          <w:hyperlink w:history="true" w:anchor="_bookmark197">
            <w:r>
              <w:rPr/>
              <w:t>XMLPARSE</w:t>
              <w:tab/>
              <w:t>212</w:t>
            </w:r>
          </w:hyperlink>
        </w:p>
        <w:p>
          <w:pPr>
            <w:pStyle w:val="TOC6"/>
            <w:numPr>
              <w:ilvl w:val="2"/>
              <w:numId w:val="13"/>
            </w:numPr>
            <w:tabs>
              <w:tab w:pos="2897" w:val="left" w:leader="none"/>
              <w:tab w:pos="9807" w:val="right" w:leader="dot"/>
            </w:tabs>
            <w:spacing w:line="240" w:lineRule="auto" w:before="30" w:after="0"/>
            <w:ind w:left="2896" w:right="0" w:hanging="500"/>
            <w:jc w:val="left"/>
          </w:pPr>
          <w:hyperlink w:history="true" w:anchor="_bookmark198">
            <w:r>
              <w:rPr/>
              <w:t>XMLSERIALIZE</w:t>
              <w:tab/>
              <w:t>213</w:t>
            </w:r>
          </w:hyperlink>
        </w:p>
        <w:p>
          <w:pPr>
            <w:pStyle w:val="TOC6"/>
            <w:numPr>
              <w:ilvl w:val="2"/>
              <w:numId w:val="13"/>
            </w:numPr>
            <w:tabs>
              <w:tab w:pos="2897" w:val="left" w:leader="none"/>
              <w:tab w:pos="9807" w:val="right" w:leader="dot"/>
            </w:tabs>
            <w:spacing w:line="240" w:lineRule="auto" w:before="29" w:after="0"/>
            <w:ind w:left="2896" w:right="0" w:hanging="500"/>
            <w:jc w:val="left"/>
          </w:pPr>
          <w:hyperlink w:history="true" w:anchor="_bookmark199">
            <w:r>
              <w:rPr/>
              <w:t>The</w:t>
            </w:r>
            <w:r>
              <w:rPr>
                <w:spacing w:val="-2"/>
              </w:rPr>
              <w:t> </w:t>
            </w:r>
            <w:r>
              <w:rPr/>
              <w:t>TRANSFORM</w:t>
            </w:r>
            <w:r>
              <w:rPr>
                <w:spacing w:val="-1"/>
              </w:rPr>
              <w:t> </w:t>
            </w:r>
            <w:r>
              <w:rPr/>
              <w:t>expression</w:t>
              <w:tab/>
              <w:t>213</w:t>
            </w:r>
          </w:hyperlink>
        </w:p>
        <w:p>
          <w:pPr>
            <w:pStyle w:val="TOC4"/>
            <w:numPr>
              <w:ilvl w:val="1"/>
              <w:numId w:val="13"/>
            </w:numPr>
            <w:tabs>
              <w:tab w:pos="2505" w:val="left" w:leader="none"/>
              <w:tab w:pos="9807" w:val="right" w:leader="dot"/>
            </w:tabs>
            <w:spacing w:line="240" w:lineRule="auto" w:before="31" w:after="0"/>
            <w:ind w:left="2504" w:right="0" w:hanging="334"/>
            <w:jc w:val="left"/>
          </w:pPr>
          <w:hyperlink w:history="true" w:anchor="_bookmark200">
            <w:r>
              <w:rPr/>
              <w:t>Summary</w:t>
              <w:tab/>
              <w:t>214</w:t>
            </w:r>
          </w:hyperlink>
        </w:p>
        <w:p>
          <w:pPr>
            <w:pStyle w:val="TOC4"/>
            <w:numPr>
              <w:ilvl w:val="1"/>
              <w:numId w:val="13"/>
            </w:numPr>
            <w:tabs>
              <w:tab w:pos="2616" w:val="left" w:leader="none"/>
              <w:tab w:pos="9807" w:val="right" w:leader="dot"/>
            </w:tabs>
            <w:spacing w:line="240" w:lineRule="auto" w:before="30" w:after="0"/>
            <w:ind w:left="2615" w:right="0" w:hanging="445"/>
            <w:jc w:val="left"/>
          </w:pPr>
          <w:hyperlink w:history="true" w:anchor="_bookmark201">
            <w:r>
              <w:rPr/>
              <w:t>Exercises</w:t>
              <w:tab/>
              <w:t>215</w:t>
            </w:r>
          </w:hyperlink>
        </w:p>
        <w:p>
          <w:pPr>
            <w:pStyle w:val="TOC4"/>
            <w:numPr>
              <w:ilvl w:val="1"/>
              <w:numId w:val="13"/>
            </w:numPr>
            <w:tabs>
              <w:tab w:pos="2616" w:val="left" w:leader="none"/>
              <w:tab w:pos="9807" w:val="right" w:leader="dot"/>
            </w:tabs>
            <w:spacing w:line="240" w:lineRule="auto" w:before="29" w:after="0"/>
            <w:ind w:left="2615" w:right="0" w:hanging="445"/>
            <w:jc w:val="left"/>
          </w:pPr>
          <w:hyperlink w:history="true" w:anchor="_bookmark202">
            <w:r>
              <w:rPr/>
              <w:t>Review</w:t>
            </w:r>
            <w:r>
              <w:rPr>
                <w:spacing w:val="-3"/>
              </w:rPr>
              <w:t> </w:t>
            </w:r>
            <w:r>
              <w:rPr/>
              <w:t>questions</w:t>
              <w:tab/>
              <w:t>215</w:t>
            </w:r>
          </w:hyperlink>
        </w:p>
        <w:p>
          <w:pPr>
            <w:pStyle w:val="TOC1"/>
            <w:tabs>
              <w:tab w:pos="9807" w:val="right" w:leader="dot"/>
            </w:tabs>
            <w:spacing w:before="32"/>
          </w:pPr>
          <w:hyperlink w:history="true" w:anchor="_bookmark203">
            <w:r>
              <w:rPr/>
              <w:t>Chapter 9 –</w:t>
            </w:r>
            <w:r>
              <w:rPr>
                <w:spacing w:val="-5"/>
              </w:rPr>
              <w:t> </w:t>
            </w:r>
            <w:r>
              <w:rPr/>
              <w:t>Database</w:t>
            </w:r>
            <w:r>
              <w:rPr>
                <w:spacing w:val="-1"/>
              </w:rPr>
              <w:t> </w:t>
            </w:r>
            <w:r>
              <w:rPr/>
              <w:t>Security</w:t>
              <w:tab/>
              <w:t>221</w:t>
            </w:r>
          </w:hyperlink>
        </w:p>
        <w:p>
          <w:pPr>
            <w:pStyle w:val="TOC4"/>
            <w:numPr>
              <w:ilvl w:val="1"/>
              <w:numId w:val="14"/>
            </w:numPr>
            <w:tabs>
              <w:tab w:pos="2505" w:val="left" w:leader="none"/>
              <w:tab w:pos="9807" w:val="right" w:leader="dot"/>
            </w:tabs>
            <w:spacing w:line="240" w:lineRule="auto" w:before="29" w:after="0"/>
            <w:ind w:left="2504" w:right="0" w:hanging="334"/>
            <w:jc w:val="left"/>
          </w:pPr>
          <w:hyperlink w:history="true" w:anchor="_bookmark204">
            <w:r>
              <w:rPr/>
              <w:t>Database security: The</w:t>
            </w:r>
            <w:r>
              <w:rPr>
                <w:spacing w:val="-7"/>
              </w:rPr>
              <w:t> </w:t>
            </w:r>
            <w:r>
              <w:rPr/>
              <w:t>big</w:t>
            </w:r>
            <w:r>
              <w:rPr>
                <w:spacing w:val="-1"/>
              </w:rPr>
              <w:t> </w:t>
            </w:r>
            <w:r>
              <w:rPr/>
              <w:t>picture</w:t>
              <w:tab/>
              <w:t>221</w:t>
            </w:r>
          </w:hyperlink>
        </w:p>
        <w:p>
          <w:pPr>
            <w:pStyle w:val="TOC6"/>
            <w:numPr>
              <w:ilvl w:val="2"/>
              <w:numId w:val="14"/>
            </w:numPr>
            <w:tabs>
              <w:tab w:pos="2897" w:val="left" w:leader="none"/>
              <w:tab w:pos="9807" w:val="right" w:leader="dot"/>
            </w:tabs>
            <w:spacing w:line="240" w:lineRule="auto" w:before="29" w:after="0"/>
            <w:ind w:left="2896" w:right="0" w:hanging="500"/>
            <w:jc w:val="left"/>
          </w:pPr>
          <w:hyperlink w:history="true" w:anchor="_bookmark205">
            <w:r>
              <w:rPr/>
              <w:t>The need for</w:t>
            </w:r>
            <w:r>
              <w:rPr>
                <w:spacing w:val="-4"/>
              </w:rPr>
              <w:t> </w:t>
            </w:r>
            <w:r>
              <w:rPr/>
              <w:t>database</w:t>
            </w:r>
            <w:r>
              <w:rPr>
                <w:spacing w:val="-1"/>
              </w:rPr>
              <w:t> </w:t>
            </w:r>
            <w:r>
              <w:rPr/>
              <w:t>security</w:t>
              <w:tab/>
              <w:t>222</w:t>
            </w:r>
          </w:hyperlink>
        </w:p>
        <w:p>
          <w:pPr>
            <w:pStyle w:val="TOC6"/>
            <w:numPr>
              <w:ilvl w:val="2"/>
              <w:numId w:val="14"/>
            </w:numPr>
            <w:tabs>
              <w:tab w:pos="2897" w:val="left" w:leader="none"/>
              <w:tab w:pos="9807" w:val="right" w:leader="dot"/>
            </w:tabs>
            <w:spacing w:line="240" w:lineRule="auto" w:before="31" w:after="0"/>
            <w:ind w:left="2896" w:right="0" w:hanging="500"/>
            <w:jc w:val="left"/>
          </w:pPr>
          <w:hyperlink w:history="true" w:anchor="_bookmark206">
            <w:r>
              <w:rPr/>
              <w:t>Access</w:t>
            </w:r>
            <w:r>
              <w:rPr>
                <w:spacing w:val="-3"/>
              </w:rPr>
              <w:t> </w:t>
            </w:r>
            <w:r>
              <w:rPr/>
              <w:t>control</w:t>
              <w:tab/>
              <w:t>224</w:t>
            </w:r>
          </w:hyperlink>
        </w:p>
        <w:p>
          <w:pPr>
            <w:pStyle w:val="TOC6"/>
            <w:numPr>
              <w:ilvl w:val="2"/>
              <w:numId w:val="14"/>
            </w:numPr>
            <w:tabs>
              <w:tab w:pos="2897" w:val="left" w:leader="none"/>
              <w:tab w:pos="9807" w:val="right" w:leader="dot"/>
            </w:tabs>
            <w:spacing w:line="240" w:lineRule="auto" w:before="30" w:after="0"/>
            <w:ind w:left="2896" w:right="0" w:hanging="500"/>
            <w:jc w:val="left"/>
          </w:pPr>
          <w:hyperlink w:history="true" w:anchor="_bookmark207">
            <w:r>
              <w:rPr/>
              <w:t>Database security</w:t>
            </w:r>
            <w:r>
              <w:rPr>
                <w:spacing w:val="-4"/>
              </w:rPr>
              <w:t> </w:t>
            </w:r>
            <w:r>
              <w:rPr/>
              <w:t>case</w:t>
            </w:r>
            <w:r>
              <w:rPr>
                <w:spacing w:val="-1"/>
              </w:rPr>
              <w:t> </w:t>
            </w:r>
            <w:r>
              <w:rPr/>
              <w:t>study</w:t>
              <w:tab/>
              <w:t>225</w:t>
            </w:r>
          </w:hyperlink>
        </w:p>
        <w:p>
          <w:pPr>
            <w:pStyle w:val="TOC6"/>
            <w:numPr>
              <w:ilvl w:val="2"/>
              <w:numId w:val="14"/>
            </w:numPr>
            <w:tabs>
              <w:tab w:pos="2897" w:val="left" w:leader="none"/>
              <w:tab w:pos="9807" w:val="right" w:leader="dot"/>
            </w:tabs>
            <w:spacing w:line="240" w:lineRule="auto" w:before="29" w:after="0"/>
            <w:ind w:left="2896" w:right="0" w:hanging="500"/>
            <w:jc w:val="left"/>
          </w:pPr>
          <w:hyperlink w:history="true" w:anchor="_bookmark208">
            <w:r>
              <w:rPr/>
              <w:t>Views</w:t>
              <w:tab/>
              <w:t>231</w:t>
            </w:r>
          </w:hyperlink>
        </w:p>
        <w:p>
          <w:pPr>
            <w:pStyle w:val="TOC6"/>
            <w:numPr>
              <w:ilvl w:val="2"/>
              <w:numId w:val="14"/>
            </w:numPr>
            <w:tabs>
              <w:tab w:pos="2897" w:val="left" w:leader="none"/>
              <w:tab w:pos="9807" w:val="right" w:leader="dot"/>
            </w:tabs>
            <w:spacing w:line="240" w:lineRule="auto" w:before="31" w:after="0"/>
            <w:ind w:left="2896" w:right="0" w:hanging="500"/>
            <w:jc w:val="left"/>
          </w:pPr>
          <w:hyperlink w:history="true" w:anchor="_bookmark209">
            <w:r>
              <w:rPr/>
              <w:t>Integrity</w:t>
            </w:r>
            <w:r>
              <w:rPr>
                <w:spacing w:val="-3"/>
              </w:rPr>
              <w:t> </w:t>
            </w:r>
            <w:r>
              <w:rPr/>
              <w:t>Control</w:t>
              <w:tab/>
              <w:t>231</w:t>
            </w:r>
          </w:hyperlink>
        </w:p>
        <w:p>
          <w:pPr>
            <w:pStyle w:val="TOC6"/>
            <w:numPr>
              <w:ilvl w:val="2"/>
              <w:numId w:val="14"/>
            </w:numPr>
            <w:tabs>
              <w:tab w:pos="2897" w:val="left" w:leader="none"/>
              <w:tab w:pos="9807" w:val="right" w:leader="dot"/>
            </w:tabs>
            <w:spacing w:line="240" w:lineRule="auto" w:before="30" w:after="0"/>
            <w:ind w:left="2896" w:right="0" w:hanging="500"/>
            <w:jc w:val="left"/>
          </w:pPr>
          <w:hyperlink w:history="true" w:anchor="_bookmark210">
            <w:r>
              <w:rPr/>
              <w:t>Data</w:t>
            </w:r>
            <w:r>
              <w:rPr>
                <w:spacing w:val="-2"/>
              </w:rPr>
              <w:t> </w:t>
            </w:r>
            <w:r>
              <w:rPr/>
              <w:t>encryption</w:t>
              <w:tab/>
              <w:t>231</w:t>
            </w:r>
          </w:hyperlink>
        </w:p>
        <w:p>
          <w:pPr>
            <w:pStyle w:val="TOC4"/>
            <w:numPr>
              <w:ilvl w:val="1"/>
              <w:numId w:val="14"/>
            </w:numPr>
            <w:tabs>
              <w:tab w:pos="2505" w:val="left" w:leader="none"/>
              <w:tab w:pos="9807" w:val="right" w:leader="dot"/>
            </w:tabs>
            <w:spacing w:line="240" w:lineRule="auto" w:before="30" w:after="0"/>
            <w:ind w:left="2504" w:right="0" w:hanging="334"/>
            <w:jc w:val="left"/>
          </w:pPr>
          <w:hyperlink w:history="true" w:anchor="_bookmark211">
            <w:r>
              <w:rPr/>
              <w:t>Security policies</w:t>
            </w:r>
            <w:r>
              <w:rPr>
                <w:spacing w:val="-3"/>
              </w:rPr>
              <w:t> </w:t>
            </w:r>
            <w:r>
              <w:rPr/>
              <w:t>and</w:t>
            </w:r>
            <w:r>
              <w:rPr>
                <w:spacing w:val="-1"/>
              </w:rPr>
              <w:t> </w:t>
            </w:r>
            <w:r>
              <w:rPr/>
              <w:t>procedures</w:t>
              <w:tab/>
              <w:t>232</w:t>
            </w:r>
          </w:hyperlink>
        </w:p>
        <w:p>
          <w:pPr>
            <w:pStyle w:val="TOC6"/>
            <w:numPr>
              <w:ilvl w:val="2"/>
              <w:numId w:val="14"/>
            </w:numPr>
            <w:tabs>
              <w:tab w:pos="2897" w:val="left" w:leader="none"/>
              <w:tab w:pos="9807" w:val="right" w:leader="dot"/>
            </w:tabs>
            <w:spacing w:line="240" w:lineRule="auto" w:before="30" w:after="0"/>
            <w:ind w:left="2896" w:right="0" w:hanging="500"/>
            <w:jc w:val="left"/>
          </w:pPr>
          <w:hyperlink w:history="true" w:anchor="_bookmark212">
            <w:r>
              <w:rPr/>
              <w:t>Personnel</w:t>
            </w:r>
            <w:r>
              <w:rPr>
                <w:spacing w:val="-2"/>
              </w:rPr>
              <w:t> </w:t>
            </w:r>
            <w:r>
              <w:rPr/>
              <w:t>control</w:t>
              <w:tab/>
              <w:t>232</w:t>
            </w:r>
          </w:hyperlink>
        </w:p>
        <w:p>
          <w:pPr>
            <w:pStyle w:val="TOC6"/>
            <w:numPr>
              <w:ilvl w:val="2"/>
              <w:numId w:val="14"/>
            </w:numPr>
            <w:tabs>
              <w:tab w:pos="2897" w:val="left" w:leader="none"/>
              <w:tab w:pos="9807" w:val="right" w:leader="dot"/>
            </w:tabs>
            <w:spacing w:line="240" w:lineRule="auto" w:before="30" w:after="0"/>
            <w:ind w:left="2896" w:right="0" w:hanging="500"/>
            <w:jc w:val="left"/>
          </w:pPr>
          <w:hyperlink w:history="true" w:anchor="_bookmark213">
            <w:r>
              <w:rPr/>
              <w:t>Physical</w:t>
            </w:r>
            <w:r>
              <w:rPr>
                <w:spacing w:val="-2"/>
              </w:rPr>
              <w:t> </w:t>
            </w:r>
            <w:r>
              <w:rPr/>
              <w:t>access control</w:t>
              <w:tab/>
              <w:t>232</w:t>
            </w:r>
          </w:hyperlink>
        </w:p>
        <w:p>
          <w:pPr>
            <w:pStyle w:val="TOC4"/>
            <w:numPr>
              <w:ilvl w:val="1"/>
              <w:numId w:val="14"/>
            </w:numPr>
            <w:tabs>
              <w:tab w:pos="2505" w:val="left" w:leader="none"/>
              <w:tab w:pos="9807" w:val="right" w:leader="dot"/>
            </w:tabs>
            <w:spacing w:line="240" w:lineRule="auto" w:before="30" w:after="0"/>
            <w:ind w:left="2504" w:right="0" w:hanging="334"/>
            <w:jc w:val="left"/>
          </w:pPr>
          <w:hyperlink w:history="true" w:anchor="_bookmark214">
            <w:r>
              <w:rPr/>
              <w:t>Summary</w:t>
              <w:tab/>
              <w:t>233</w:t>
            </w:r>
          </w:hyperlink>
        </w:p>
        <w:p>
          <w:pPr>
            <w:pStyle w:val="TOC4"/>
            <w:numPr>
              <w:ilvl w:val="1"/>
              <w:numId w:val="14"/>
            </w:numPr>
            <w:tabs>
              <w:tab w:pos="2505" w:val="left" w:leader="none"/>
              <w:tab w:pos="9807" w:val="right" w:leader="dot"/>
            </w:tabs>
            <w:spacing w:line="240" w:lineRule="auto" w:before="30" w:after="0"/>
            <w:ind w:left="2504" w:right="0" w:hanging="334"/>
            <w:jc w:val="left"/>
          </w:pPr>
          <w:hyperlink w:history="true" w:anchor="_bookmark215">
            <w:r>
              <w:rPr/>
              <w:t>Exercises</w:t>
              <w:tab/>
              <w:t>233</w:t>
            </w:r>
          </w:hyperlink>
        </w:p>
        <w:p>
          <w:pPr>
            <w:pStyle w:val="TOC4"/>
            <w:numPr>
              <w:ilvl w:val="1"/>
              <w:numId w:val="14"/>
            </w:numPr>
            <w:tabs>
              <w:tab w:pos="2505" w:val="left" w:leader="none"/>
              <w:tab w:pos="9807" w:val="right" w:leader="dot"/>
            </w:tabs>
            <w:spacing w:line="240" w:lineRule="auto" w:before="30" w:after="0"/>
            <w:ind w:left="2504" w:right="0" w:hanging="334"/>
            <w:jc w:val="left"/>
          </w:pPr>
          <w:hyperlink w:history="true" w:anchor="_bookmark216">
            <w:r>
              <w:rPr/>
              <w:t>Review</w:t>
            </w:r>
            <w:r>
              <w:rPr>
                <w:spacing w:val="-1"/>
              </w:rPr>
              <w:t> </w:t>
            </w:r>
            <w:r>
              <w:rPr/>
              <w:t>Questions</w:t>
              <w:tab/>
              <w:t>233</w:t>
            </w:r>
          </w:hyperlink>
        </w:p>
        <w:p>
          <w:pPr>
            <w:pStyle w:val="TOC1"/>
            <w:tabs>
              <w:tab w:pos="9807" w:val="right" w:leader="dot"/>
            </w:tabs>
            <w:spacing w:before="31"/>
          </w:pPr>
          <w:hyperlink w:history="true" w:anchor="_bookmark217">
            <w:r>
              <w:rPr/>
              <w:t>Chapter 10 – Technology trends</w:t>
            </w:r>
            <w:r>
              <w:rPr>
                <w:spacing w:val="-8"/>
              </w:rPr>
              <w:t> </w:t>
            </w:r>
            <w:r>
              <w:rPr/>
              <w:t>and</w:t>
            </w:r>
            <w:r>
              <w:rPr>
                <w:spacing w:val="-1"/>
              </w:rPr>
              <w:t> </w:t>
            </w:r>
            <w:r>
              <w:rPr/>
              <w:t>databases</w:t>
              <w:tab/>
              <w:t>235</w:t>
            </w:r>
          </w:hyperlink>
        </w:p>
        <w:p>
          <w:pPr>
            <w:pStyle w:val="TOC4"/>
            <w:numPr>
              <w:ilvl w:val="1"/>
              <w:numId w:val="15"/>
            </w:numPr>
            <w:tabs>
              <w:tab w:pos="2616" w:val="left" w:leader="none"/>
              <w:tab w:pos="9807" w:val="right" w:leader="dot"/>
            </w:tabs>
            <w:spacing w:line="240" w:lineRule="auto" w:before="29" w:after="0"/>
            <w:ind w:left="2615" w:right="0" w:hanging="445"/>
            <w:jc w:val="left"/>
          </w:pPr>
          <w:hyperlink w:history="true" w:anchor="_bookmark218">
            <w:r>
              <w:rPr/>
              <w:t>What is</w:t>
            </w:r>
            <w:r>
              <w:rPr>
                <w:spacing w:val="-3"/>
              </w:rPr>
              <w:t> </w:t>
            </w:r>
            <w:r>
              <w:rPr/>
              <w:t>Cloud</w:t>
            </w:r>
            <w:r>
              <w:rPr>
                <w:spacing w:val="-1"/>
              </w:rPr>
              <w:t> </w:t>
            </w:r>
            <w:r>
              <w:rPr/>
              <w:t>computing?</w:t>
              <w:tab/>
              <w:t>235</w:t>
            </w:r>
          </w:hyperlink>
        </w:p>
        <w:p>
          <w:pPr>
            <w:pStyle w:val="TOC6"/>
            <w:numPr>
              <w:ilvl w:val="2"/>
              <w:numId w:val="15"/>
            </w:numPr>
            <w:tabs>
              <w:tab w:pos="3009" w:val="left" w:leader="none"/>
              <w:tab w:pos="9807" w:val="right" w:leader="dot"/>
            </w:tabs>
            <w:spacing w:line="240" w:lineRule="auto" w:before="31" w:after="0"/>
            <w:ind w:left="3008" w:right="0" w:hanging="612"/>
            <w:jc w:val="left"/>
          </w:pPr>
          <w:hyperlink w:history="true" w:anchor="_bookmark219">
            <w:r>
              <w:rPr/>
              <w:t>Characteristics of</w:t>
            </w:r>
            <w:r>
              <w:rPr>
                <w:spacing w:val="-3"/>
              </w:rPr>
              <w:t> </w:t>
            </w:r>
            <w:r>
              <w:rPr/>
              <w:t>the</w:t>
            </w:r>
            <w:r>
              <w:rPr>
                <w:spacing w:val="-1"/>
              </w:rPr>
              <w:t> </w:t>
            </w:r>
            <w:r>
              <w:rPr/>
              <w:t>Cloud</w:t>
              <w:tab/>
              <w:t>236</w:t>
            </w:r>
          </w:hyperlink>
        </w:p>
        <w:p>
          <w:pPr>
            <w:pStyle w:val="TOC6"/>
            <w:numPr>
              <w:ilvl w:val="2"/>
              <w:numId w:val="15"/>
            </w:numPr>
            <w:tabs>
              <w:tab w:pos="3009" w:val="left" w:leader="none"/>
              <w:tab w:pos="9807" w:val="right" w:leader="dot"/>
            </w:tabs>
            <w:spacing w:line="240" w:lineRule="auto" w:before="29" w:after="0"/>
            <w:ind w:left="3008" w:right="0" w:hanging="612"/>
            <w:jc w:val="left"/>
          </w:pPr>
          <w:hyperlink w:history="true" w:anchor="_bookmark220">
            <w:r>
              <w:rPr/>
              <w:t>Cloud computing</w:t>
            </w:r>
            <w:r>
              <w:rPr>
                <w:spacing w:val="-5"/>
              </w:rPr>
              <w:t> </w:t>
            </w:r>
            <w:r>
              <w:rPr/>
              <w:t>service</w:t>
            </w:r>
            <w:r>
              <w:rPr>
                <w:spacing w:val="-1"/>
              </w:rPr>
              <w:t> </w:t>
            </w:r>
            <w:r>
              <w:rPr/>
              <w:t>models</w:t>
              <w:tab/>
              <w:t>237</w:t>
            </w:r>
          </w:hyperlink>
        </w:p>
        <w:p>
          <w:pPr>
            <w:pStyle w:val="TOC6"/>
            <w:numPr>
              <w:ilvl w:val="2"/>
              <w:numId w:val="15"/>
            </w:numPr>
            <w:tabs>
              <w:tab w:pos="3009" w:val="left" w:leader="none"/>
              <w:tab w:pos="9807" w:val="right" w:leader="dot"/>
            </w:tabs>
            <w:spacing w:line="240" w:lineRule="auto" w:before="30" w:after="0"/>
            <w:ind w:left="3008" w:right="0" w:hanging="612"/>
            <w:jc w:val="left"/>
          </w:pPr>
          <w:hyperlink w:history="true" w:anchor="_bookmark221">
            <w:r>
              <w:rPr/>
              <w:t>Cloud</w:t>
            </w:r>
            <w:r>
              <w:rPr>
                <w:spacing w:val="-3"/>
              </w:rPr>
              <w:t> </w:t>
            </w:r>
            <w:r>
              <w:rPr/>
              <w:t>providers</w:t>
              <w:tab/>
              <w:t>237</w:t>
            </w:r>
          </w:hyperlink>
        </w:p>
        <w:p>
          <w:pPr>
            <w:pStyle w:val="TOC6"/>
            <w:numPr>
              <w:ilvl w:val="2"/>
              <w:numId w:val="15"/>
            </w:numPr>
            <w:tabs>
              <w:tab w:pos="3009" w:val="left" w:leader="none"/>
              <w:tab w:pos="9807" w:val="right" w:leader="dot"/>
            </w:tabs>
            <w:spacing w:line="240" w:lineRule="auto" w:before="31" w:after="50"/>
            <w:ind w:left="3008" w:right="0" w:hanging="612"/>
            <w:jc w:val="left"/>
          </w:pPr>
          <w:hyperlink w:history="true" w:anchor="_bookmark222">
            <w:r>
              <w:rPr/>
              <w:t>Handling security on</w:t>
            </w:r>
            <w:r>
              <w:rPr>
                <w:spacing w:val="-5"/>
              </w:rPr>
              <w:t> </w:t>
            </w:r>
            <w:r>
              <w:rPr/>
              <w:t>the</w:t>
            </w:r>
            <w:r>
              <w:rPr>
                <w:spacing w:val="-1"/>
              </w:rPr>
              <w:t> </w:t>
            </w:r>
            <w:r>
              <w:rPr/>
              <w:t>Cloud</w:t>
              <w:tab/>
              <w:t>241</w:t>
            </w:r>
          </w:hyperlink>
        </w:p>
        <w:p>
          <w:pPr>
            <w:pStyle w:val="TOC3"/>
            <w:tabs>
              <w:tab w:pos="9991" w:val="right" w:leader="none"/>
            </w:tabs>
          </w:pPr>
          <w:r>
            <w:rPr/>
            <w:pict>
              <v:line style="position:absolute;mso-position-horizontal-relative:page;mso-position-vertical-relative:paragraph;z-index:1120" from="95.699997pt,55.229874pt" to="502.499997pt,55.229874pt" stroked="true" strokeweight=".72pt" strokecolor="#000000">
                <v:stroke dashstyle="solid"/>
                <w10:wrap type="none"/>
              </v:line>
            </w:pict>
          </w:r>
          <w:r>
            <w:rPr/>
            <w:t>Database</w:t>
          </w:r>
          <w:r>
            <w:rPr>
              <w:spacing w:val="-2"/>
            </w:rPr>
            <w:t> </w:t>
          </w:r>
          <w:r>
            <w:rPr/>
            <w:t>Fundamentals</w:t>
            <w:tab/>
            <w:t>14</w:t>
          </w:r>
        </w:p>
        <w:p>
          <w:pPr>
            <w:pStyle w:val="TOC6"/>
            <w:numPr>
              <w:ilvl w:val="2"/>
              <w:numId w:val="15"/>
            </w:numPr>
            <w:tabs>
              <w:tab w:pos="3066" w:val="left" w:leader="none"/>
              <w:tab w:pos="9865" w:val="right" w:leader="dot"/>
            </w:tabs>
            <w:spacing w:line="240" w:lineRule="auto" w:before="262" w:after="0"/>
            <w:ind w:left="3065" w:right="0" w:hanging="611"/>
            <w:jc w:val="left"/>
          </w:pPr>
          <w:hyperlink w:history="true" w:anchor="_bookmark223">
            <w:r>
              <w:rPr/>
              <w:t>Databases and</w:t>
            </w:r>
            <w:r>
              <w:rPr>
                <w:spacing w:val="-2"/>
              </w:rPr>
              <w:t> </w:t>
            </w:r>
            <w:r>
              <w:rPr/>
              <w:t>the</w:t>
            </w:r>
            <w:r>
              <w:rPr>
                <w:spacing w:val="-1"/>
              </w:rPr>
              <w:t> </w:t>
            </w:r>
            <w:r>
              <w:rPr/>
              <w:t>Cloud</w:t>
              <w:tab/>
              <w:t>242</w:t>
            </w:r>
          </w:hyperlink>
        </w:p>
        <w:p>
          <w:pPr>
            <w:pStyle w:val="TOC5"/>
            <w:numPr>
              <w:ilvl w:val="1"/>
              <w:numId w:val="15"/>
            </w:numPr>
            <w:tabs>
              <w:tab w:pos="2674" w:val="left" w:leader="none"/>
              <w:tab w:pos="9865" w:val="right" w:leader="dot"/>
            </w:tabs>
            <w:spacing w:line="240" w:lineRule="auto" w:before="31" w:after="0"/>
            <w:ind w:left="2673" w:right="0" w:hanging="445"/>
            <w:jc w:val="left"/>
          </w:pPr>
          <w:hyperlink w:history="true" w:anchor="_bookmark224">
            <w:r>
              <w:rPr/>
              <w:t>Mobile</w:t>
            </w:r>
            <w:r>
              <w:rPr>
                <w:spacing w:val="-2"/>
              </w:rPr>
              <w:t> </w:t>
            </w:r>
            <w:r>
              <w:rPr/>
              <w:t>application</w:t>
            </w:r>
            <w:r>
              <w:rPr>
                <w:spacing w:val="-1"/>
              </w:rPr>
              <w:t> </w:t>
            </w:r>
            <w:r>
              <w:rPr/>
              <w:t>development</w:t>
              <w:tab/>
              <w:t>243</w:t>
            </w:r>
          </w:hyperlink>
        </w:p>
        <w:p>
          <w:pPr>
            <w:pStyle w:val="TOC6"/>
            <w:numPr>
              <w:ilvl w:val="2"/>
              <w:numId w:val="15"/>
            </w:numPr>
            <w:tabs>
              <w:tab w:pos="3066" w:val="left" w:leader="none"/>
              <w:tab w:pos="9865" w:val="right" w:leader="dot"/>
            </w:tabs>
            <w:spacing w:line="240" w:lineRule="auto" w:before="30" w:after="0"/>
            <w:ind w:left="3065" w:right="0" w:hanging="611"/>
            <w:jc w:val="left"/>
          </w:pPr>
          <w:hyperlink w:history="true" w:anchor="_bookmark225">
            <w:r>
              <w:rPr/>
              <w:t>Developing for a</w:t>
            </w:r>
            <w:r>
              <w:rPr>
                <w:spacing w:val="-4"/>
              </w:rPr>
              <w:t> </w:t>
            </w:r>
            <w:r>
              <w:rPr/>
              <w:t>specific device</w:t>
              <w:tab/>
              <w:t>244</w:t>
            </w:r>
          </w:hyperlink>
        </w:p>
        <w:p>
          <w:pPr>
            <w:pStyle w:val="TOC6"/>
            <w:numPr>
              <w:ilvl w:val="2"/>
              <w:numId w:val="15"/>
            </w:numPr>
            <w:tabs>
              <w:tab w:pos="3066" w:val="left" w:leader="none"/>
              <w:tab w:pos="9865" w:val="right" w:leader="dot"/>
            </w:tabs>
            <w:spacing w:line="240" w:lineRule="auto" w:before="29" w:after="0"/>
            <w:ind w:left="3065" w:right="0" w:hanging="611"/>
            <w:jc w:val="left"/>
          </w:pPr>
          <w:hyperlink w:history="true" w:anchor="_bookmark226">
            <w:r>
              <w:rPr/>
              <w:t>Developing for an</w:t>
            </w:r>
            <w:r>
              <w:rPr>
                <w:spacing w:val="-4"/>
              </w:rPr>
              <w:t> </w:t>
            </w:r>
            <w:r>
              <w:rPr/>
              <w:t>application</w:t>
            </w:r>
            <w:r>
              <w:rPr>
                <w:spacing w:val="-1"/>
              </w:rPr>
              <w:t> </w:t>
            </w:r>
            <w:r>
              <w:rPr/>
              <w:t>platform</w:t>
              <w:tab/>
              <w:t>245</w:t>
            </w:r>
          </w:hyperlink>
        </w:p>
        <w:p>
          <w:pPr>
            <w:pStyle w:val="TOC6"/>
            <w:numPr>
              <w:ilvl w:val="2"/>
              <w:numId w:val="15"/>
            </w:numPr>
            <w:tabs>
              <w:tab w:pos="3066" w:val="left" w:leader="none"/>
              <w:tab w:pos="9865" w:val="right" w:leader="dot"/>
            </w:tabs>
            <w:spacing w:line="240" w:lineRule="auto" w:before="31" w:after="0"/>
            <w:ind w:left="3065" w:right="0" w:hanging="611"/>
            <w:jc w:val="left"/>
          </w:pPr>
          <w:hyperlink w:history="true" w:anchor="_bookmark227">
            <w:r>
              <w:rPr/>
              <w:t>Mobile</w:t>
            </w:r>
            <w:r>
              <w:rPr>
                <w:spacing w:val="-3"/>
              </w:rPr>
              <w:t> </w:t>
            </w:r>
            <w:r>
              <w:rPr/>
              <w:t>device</w:t>
            </w:r>
            <w:r>
              <w:rPr>
                <w:spacing w:val="-1"/>
              </w:rPr>
              <w:t> </w:t>
            </w:r>
            <w:r>
              <w:rPr/>
              <w:t>platform</w:t>
              <w:tab/>
              <w:t>246</w:t>
            </w:r>
          </w:hyperlink>
        </w:p>
        <w:p>
          <w:pPr>
            <w:pStyle w:val="TOC6"/>
            <w:numPr>
              <w:ilvl w:val="2"/>
              <w:numId w:val="15"/>
            </w:numPr>
            <w:tabs>
              <w:tab w:pos="3066" w:val="left" w:leader="none"/>
              <w:tab w:pos="9865" w:val="right" w:leader="dot"/>
            </w:tabs>
            <w:spacing w:line="240" w:lineRule="auto" w:before="30" w:after="0"/>
            <w:ind w:left="3065" w:right="0" w:hanging="611"/>
            <w:jc w:val="left"/>
          </w:pPr>
          <w:hyperlink w:history="true" w:anchor="_bookmark228">
            <w:r>
              <w:rPr/>
              <w:t>Mobile application</w:t>
            </w:r>
            <w:r>
              <w:rPr>
                <w:spacing w:val="-4"/>
              </w:rPr>
              <w:t> </w:t>
            </w:r>
            <w:r>
              <w:rPr/>
              <w:t>development</w:t>
            </w:r>
            <w:r>
              <w:rPr>
                <w:spacing w:val="-2"/>
              </w:rPr>
              <w:t> </w:t>
            </w:r>
            <w:r>
              <w:rPr/>
              <w:t>platform</w:t>
              <w:tab/>
              <w:t>247</w:t>
            </w:r>
          </w:hyperlink>
        </w:p>
        <w:p>
          <w:pPr>
            <w:pStyle w:val="TOC6"/>
            <w:numPr>
              <w:ilvl w:val="2"/>
              <w:numId w:val="15"/>
            </w:numPr>
            <w:tabs>
              <w:tab w:pos="3066" w:val="left" w:leader="none"/>
              <w:tab w:pos="9865" w:val="right" w:leader="dot"/>
            </w:tabs>
            <w:spacing w:line="240" w:lineRule="auto" w:before="29" w:after="0"/>
            <w:ind w:left="3065" w:right="0" w:hanging="611"/>
            <w:jc w:val="left"/>
          </w:pPr>
          <w:hyperlink w:history="true" w:anchor="_bookmark229">
            <w:r>
              <w:rPr/>
              <w:t>The next wave of</w:t>
            </w:r>
            <w:r>
              <w:rPr>
                <w:spacing w:val="-7"/>
              </w:rPr>
              <w:t> </w:t>
            </w:r>
            <w:r>
              <w:rPr/>
              <w:t>mobile</w:t>
            </w:r>
            <w:r>
              <w:rPr>
                <w:spacing w:val="-1"/>
              </w:rPr>
              <w:t> </w:t>
            </w:r>
            <w:r>
              <w:rPr/>
              <w:t>applications</w:t>
              <w:tab/>
              <w:t>248</w:t>
            </w:r>
          </w:hyperlink>
        </w:p>
        <w:p>
          <w:pPr>
            <w:pStyle w:val="TOC6"/>
            <w:numPr>
              <w:ilvl w:val="2"/>
              <w:numId w:val="15"/>
            </w:numPr>
            <w:tabs>
              <w:tab w:pos="3066" w:val="left" w:leader="none"/>
              <w:tab w:pos="9865" w:val="right" w:leader="dot"/>
            </w:tabs>
            <w:spacing w:line="240" w:lineRule="auto" w:before="31" w:after="0"/>
            <w:ind w:left="3065" w:right="0" w:hanging="611"/>
            <w:jc w:val="left"/>
          </w:pPr>
          <w:hyperlink w:history="true" w:anchor="_bookmark230">
            <w:r>
              <w:rPr/>
              <w:t>DB2</w:t>
            </w:r>
            <w:r>
              <w:rPr>
                <w:spacing w:val="-2"/>
              </w:rPr>
              <w:t> </w:t>
            </w:r>
            <w:r>
              <w:rPr/>
              <w:t>Everyplace</w:t>
              <w:tab/>
              <w:t>248</w:t>
            </w:r>
          </w:hyperlink>
        </w:p>
        <w:p>
          <w:pPr>
            <w:pStyle w:val="TOC5"/>
            <w:numPr>
              <w:ilvl w:val="1"/>
              <w:numId w:val="15"/>
            </w:numPr>
            <w:tabs>
              <w:tab w:pos="2674" w:val="left" w:leader="none"/>
              <w:tab w:pos="9865" w:val="right" w:leader="dot"/>
            </w:tabs>
            <w:spacing w:line="240" w:lineRule="auto" w:before="30" w:after="0"/>
            <w:ind w:left="2673" w:right="0" w:hanging="445"/>
            <w:jc w:val="left"/>
          </w:pPr>
          <w:hyperlink w:history="true" w:anchor="_bookmark231">
            <w:r>
              <w:rPr/>
              <w:t>Business intelligence</w:t>
            </w:r>
            <w:r>
              <w:rPr>
                <w:spacing w:val="-2"/>
              </w:rPr>
              <w:t> </w:t>
            </w:r>
            <w:r>
              <w:rPr/>
              <w:t>and</w:t>
            </w:r>
            <w:r>
              <w:rPr>
                <w:spacing w:val="-1"/>
              </w:rPr>
              <w:t> </w:t>
            </w:r>
            <w:r>
              <w:rPr/>
              <w:t>appliances</w:t>
              <w:tab/>
              <w:t>249</w:t>
            </w:r>
          </w:hyperlink>
        </w:p>
        <w:p>
          <w:pPr>
            <w:pStyle w:val="TOC5"/>
            <w:numPr>
              <w:ilvl w:val="1"/>
              <w:numId w:val="15"/>
            </w:numPr>
            <w:tabs>
              <w:tab w:pos="2674" w:val="left" w:leader="none"/>
              <w:tab w:pos="9865" w:val="right" w:leader="dot"/>
            </w:tabs>
            <w:spacing w:line="240" w:lineRule="auto" w:before="29" w:after="0"/>
            <w:ind w:left="2673" w:right="0" w:hanging="445"/>
            <w:jc w:val="left"/>
          </w:pPr>
          <w:hyperlink w:history="true" w:anchor="_bookmark232">
            <w:r>
              <w:rPr/>
              <w:t>db2university.com: Implementing an application on the Cloud</w:t>
            </w:r>
            <w:r>
              <w:rPr>
                <w:spacing w:val="-17"/>
              </w:rPr>
              <w:t> </w:t>
            </w:r>
            <w:r>
              <w:rPr/>
              <w:t>(case</w:t>
            </w:r>
            <w:r>
              <w:rPr>
                <w:spacing w:val="-3"/>
              </w:rPr>
              <w:t> </w:t>
            </w:r>
            <w:r>
              <w:rPr/>
              <w:t>study)</w:t>
              <w:tab/>
              <w:t>249</w:t>
            </w:r>
          </w:hyperlink>
        </w:p>
        <w:p>
          <w:pPr>
            <w:pStyle w:val="TOC6"/>
            <w:numPr>
              <w:ilvl w:val="2"/>
              <w:numId w:val="15"/>
            </w:numPr>
            <w:tabs>
              <w:tab w:pos="3066" w:val="left" w:leader="none"/>
              <w:tab w:pos="9865" w:val="right" w:leader="dot"/>
            </w:tabs>
            <w:spacing w:line="240" w:lineRule="auto" w:before="31" w:after="0"/>
            <w:ind w:left="3065" w:right="0" w:hanging="611"/>
            <w:jc w:val="left"/>
          </w:pPr>
          <w:hyperlink w:history="true" w:anchor="_bookmark233">
            <w:r>
              <w:rPr/>
              <w:t>Moodle open source course</w:t>
            </w:r>
            <w:r>
              <w:rPr>
                <w:spacing w:val="-6"/>
              </w:rPr>
              <w:t> </w:t>
            </w:r>
            <w:r>
              <w:rPr/>
              <w:t>management</w:t>
            </w:r>
            <w:r>
              <w:rPr>
                <w:spacing w:val="-2"/>
              </w:rPr>
              <w:t> </w:t>
            </w:r>
            <w:r>
              <w:rPr/>
              <w:t>system</w:t>
              <w:tab/>
              <w:t>250</w:t>
            </w:r>
          </w:hyperlink>
        </w:p>
        <w:p>
          <w:pPr>
            <w:pStyle w:val="TOC6"/>
            <w:numPr>
              <w:ilvl w:val="2"/>
              <w:numId w:val="15"/>
            </w:numPr>
            <w:tabs>
              <w:tab w:pos="3066" w:val="left" w:leader="none"/>
              <w:tab w:pos="9864" w:val="right" w:leader="dot"/>
            </w:tabs>
            <w:spacing w:line="240" w:lineRule="auto" w:before="30" w:after="0"/>
            <w:ind w:left="3065" w:right="0" w:hanging="611"/>
            <w:jc w:val="left"/>
          </w:pPr>
          <w:hyperlink w:history="true" w:anchor="_bookmark234">
            <w:r>
              <w:rPr/>
              <w:t>Enabling</w:t>
            </w:r>
            <w:r>
              <w:rPr>
                <w:spacing w:val="-2"/>
              </w:rPr>
              <w:t> </w:t>
            </w:r>
            <w:r>
              <w:rPr/>
              <w:t>openID sign-in</w:t>
              <w:tab/>
              <w:t>253</w:t>
            </w:r>
          </w:hyperlink>
        </w:p>
        <w:p>
          <w:pPr>
            <w:pStyle w:val="TOC6"/>
            <w:numPr>
              <w:ilvl w:val="2"/>
              <w:numId w:val="15"/>
            </w:numPr>
            <w:tabs>
              <w:tab w:pos="3066" w:val="left" w:leader="none"/>
              <w:tab w:pos="9865" w:val="right" w:leader="dot"/>
            </w:tabs>
            <w:spacing w:line="240" w:lineRule="auto" w:before="30" w:after="0"/>
            <w:ind w:left="3065" w:right="0" w:hanging="611"/>
            <w:jc w:val="left"/>
          </w:pPr>
          <w:hyperlink w:history="true" w:anchor="_bookmark235">
            <w:r>
              <w:rPr/>
              <w:t>Running on the</w:t>
            </w:r>
            <w:r>
              <w:rPr>
                <w:spacing w:val="-4"/>
              </w:rPr>
              <w:t> </w:t>
            </w:r>
            <w:r>
              <w:rPr/>
              <w:t>Amazon</w:t>
            </w:r>
            <w:r>
              <w:rPr>
                <w:spacing w:val="-1"/>
              </w:rPr>
              <w:t> </w:t>
            </w:r>
            <w:r>
              <w:rPr/>
              <w:t>Cloud</w:t>
              <w:tab/>
              <w:t>254</w:t>
            </w:r>
          </w:hyperlink>
        </w:p>
        <w:p>
          <w:pPr>
            <w:pStyle w:val="TOC6"/>
            <w:numPr>
              <w:ilvl w:val="2"/>
              <w:numId w:val="15"/>
            </w:numPr>
            <w:tabs>
              <w:tab w:pos="3066" w:val="left" w:leader="none"/>
              <w:tab w:pos="9865" w:val="right" w:leader="dot"/>
            </w:tabs>
            <w:spacing w:line="240" w:lineRule="auto" w:before="30" w:after="0"/>
            <w:ind w:left="3065" w:right="0" w:hanging="611"/>
            <w:jc w:val="left"/>
          </w:pPr>
          <w:hyperlink w:history="true" w:anchor="_bookmark236">
            <w:r>
              <w:rPr/>
              <w:t>Using an Android phone to retrieve</w:t>
            </w:r>
            <w:r>
              <w:rPr>
                <w:spacing w:val="-9"/>
              </w:rPr>
              <w:t> </w:t>
            </w:r>
            <w:r>
              <w:rPr/>
              <w:t>course</w:t>
            </w:r>
            <w:r>
              <w:rPr>
                <w:spacing w:val="-1"/>
              </w:rPr>
              <w:t> </w:t>
            </w:r>
            <w:r>
              <w:rPr/>
              <w:t>marks</w:t>
              <w:tab/>
              <w:t>255</w:t>
            </w:r>
          </w:hyperlink>
        </w:p>
        <w:p>
          <w:pPr>
            <w:pStyle w:val="TOC5"/>
            <w:numPr>
              <w:ilvl w:val="1"/>
              <w:numId w:val="15"/>
            </w:numPr>
            <w:tabs>
              <w:tab w:pos="2674" w:val="left" w:leader="none"/>
              <w:tab w:pos="9864" w:val="right" w:leader="dot"/>
            </w:tabs>
            <w:spacing w:line="240" w:lineRule="auto" w:before="30" w:after="0"/>
            <w:ind w:left="2673" w:right="0" w:hanging="445"/>
            <w:jc w:val="left"/>
          </w:pPr>
          <w:hyperlink w:history="true" w:anchor="_bookmark237">
            <w:r>
              <w:rPr/>
              <w:t>Summary</w:t>
              <w:tab/>
              <w:t>256</w:t>
            </w:r>
          </w:hyperlink>
        </w:p>
        <w:p>
          <w:pPr>
            <w:pStyle w:val="TOC2"/>
            <w:tabs>
              <w:tab w:pos="9865" w:val="right" w:leader="dot"/>
            </w:tabs>
          </w:pPr>
          <w:hyperlink w:history="true" w:anchor="_bookmark238">
            <w:r>
              <w:rPr/>
              <w:t>Appendix A – Solutions to</w:t>
            </w:r>
            <w:r>
              <w:rPr>
                <w:spacing w:val="-7"/>
              </w:rPr>
              <w:t> </w:t>
            </w:r>
            <w:r>
              <w:rPr/>
              <w:t>review</w:t>
            </w:r>
            <w:r>
              <w:rPr>
                <w:spacing w:val="3"/>
              </w:rPr>
              <w:t> </w:t>
            </w:r>
            <w:r>
              <w:rPr/>
              <w:t>questions</w:t>
              <w:tab/>
              <w:t>259</w:t>
            </w:r>
          </w:hyperlink>
        </w:p>
        <w:p>
          <w:pPr>
            <w:pStyle w:val="TOC2"/>
            <w:tabs>
              <w:tab w:pos="9864" w:val="right" w:leader="dot"/>
            </w:tabs>
            <w:spacing w:before="30"/>
          </w:pPr>
          <w:hyperlink w:history="true" w:anchor="_bookmark239">
            <w:r>
              <w:rPr/>
              <w:t>Appendix B – Up and running</w:t>
            </w:r>
            <w:r>
              <w:rPr>
                <w:spacing w:val="-9"/>
              </w:rPr>
              <w:t> </w:t>
            </w:r>
            <w:r>
              <w:rPr/>
              <w:t>with</w:t>
            </w:r>
            <w:r>
              <w:rPr>
                <w:spacing w:val="-1"/>
              </w:rPr>
              <w:t> </w:t>
            </w:r>
            <w:r>
              <w:rPr/>
              <w:t>DB2</w:t>
              <w:tab/>
              <w:t>264</w:t>
            </w:r>
          </w:hyperlink>
        </w:p>
        <w:p>
          <w:pPr>
            <w:pStyle w:val="TOC5"/>
            <w:numPr>
              <w:ilvl w:val="1"/>
              <w:numId w:val="16"/>
            </w:numPr>
            <w:tabs>
              <w:tab w:pos="2584" w:val="left" w:leader="none"/>
              <w:tab w:pos="9865" w:val="right" w:leader="dot"/>
            </w:tabs>
            <w:spacing w:line="240" w:lineRule="auto" w:before="29" w:after="0"/>
            <w:ind w:left="2583" w:right="0" w:hanging="355"/>
            <w:jc w:val="left"/>
          </w:pPr>
          <w:hyperlink w:history="true" w:anchor="_bookmark240">
            <w:r>
              <w:rPr/>
              <w:t>DB2: The</w:t>
            </w:r>
            <w:r>
              <w:rPr>
                <w:spacing w:val="-4"/>
              </w:rPr>
              <w:t> </w:t>
            </w:r>
            <w:r>
              <w:rPr/>
              <w:t>big</w:t>
            </w:r>
            <w:r>
              <w:rPr>
                <w:spacing w:val="-2"/>
              </w:rPr>
              <w:t> </w:t>
            </w:r>
            <w:r>
              <w:rPr/>
              <w:t>picture</w:t>
              <w:tab/>
              <w:t>264</w:t>
            </w:r>
          </w:hyperlink>
        </w:p>
        <w:p>
          <w:pPr>
            <w:pStyle w:val="TOC5"/>
            <w:numPr>
              <w:ilvl w:val="1"/>
              <w:numId w:val="16"/>
            </w:numPr>
            <w:tabs>
              <w:tab w:pos="2584" w:val="left" w:leader="none"/>
              <w:tab w:pos="9865" w:val="right" w:leader="dot"/>
            </w:tabs>
            <w:spacing w:line="240" w:lineRule="auto" w:before="30" w:after="0"/>
            <w:ind w:left="2583" w:right="0" w:hanging="355"/>
            <w:jc w:val="left"/>
          </w:pPr>
          <w:hyperlink w:history="true" w:anchor="_bookmark241">
            <w:r>
              <w:rPr/>
              <w:t>DB2</w:t>
            </w:r>
            <w:r>
              <w:rPr>
                <w:spacing w:val="-2"/>
              </w:rPr>
              <w:t> </w:t>
            </w:r>
            <w:r>
              <w:rPr/>
              <w:t>Packaging</w:t>
              <w:tab/>
              <w:t>265</w:t>
            </w:r>
          </w:hyperlink>
        </w:p>
        <w:p>
          <w:pPr>
            <w:pStyle w:val="TOC6"/>
            <w:numPr>
              <w:ilvl w:val="2"/>
              <w:numId w:val="16"/>
            </w:numPr>
            <w:tabs>
              <w:tab w:pos="2976" w:val="left" w:leader="none"/>
              <w:tab w:pos="9865" w:val="right" w:leader="dot"/>
            </w:tabs>
            <w:spacing w:line="240" w:lineRule="auto" w:before="30" w:after="0"/>
            <w:ind w:left="2975" w:right="0" w:hanging="521"/>
            <w:jc w:val="left"/>
          </w:pPr>
          <w:hyperlink w:history="true" w:anchor="_bookmark242">
            <w:r>
              <w:rPr/>
              <w:t>DB2</w:t>
            </w:r>
            <w:r>
              <w:rPr>
                <w:spacing w:val="-2"/>
              </w:rPr>
              <w:t> </w:t>
            </w:r>
            <w:r>
              <w:rPr/>
              <w:t>servers</w:t>
              <w:tab/>
              <w:t>265</w:t>
            </w:r>
          </w:hyperlink>
        </w:p>
        <w:p>
          <w:pPr>
            <w:pStyle w:val="TOC6"/>
            <w:numPr>
              <w:ilvl w:val="2"/>
              <w:numId w:val="16"/>
            </w:numPr>
            <w:tabs>
              <w:tab w:pos="2976" w:val="left" w:leader="none"/>
              <w:tab w:pos="9865" w:val="right" w:leader="dot"/>
            </w:tabs>
            <w:spacing w:line="240" w:lineRule="auto" w:before="31" w:after="0"/>
            <w:ind w:left="2975" w:right="0" w:hanging="521"/>
            <w:jc w:val="left"/>
          </w:pPr>
          <w:hyperlink w:history="true" w:anchor="_bookmark243">
            <w:r>
              <w:rPr/>
              <w:t>DB2 Clients</w:t>
            </w:r>
            <w:r>
              <w:rPr>
                <w:spacing w:val="-2"/>
              </w:rPr>
              <w:t> </w:t>
            </w:r>
            <w:r>
              <w:rPr/>
              <w:t>and</w:t>
            </w:r>
            <w:r>
              <w:rPr>
                <w:spacing w:val="-1"/>
              </w:rPr>
              <w:t> </w:t>
            </w:r>
            <w:r>
              <w:rPr/>
              <w:t>Drivers</w:t>
              <w:tab/>
              <w:t>266</w:t>
            </w:r>
          </w:hyperlink>
        </w:p>
        <w:p>
          <w:pPr>
            <w:pStyle w:val="TOC5"/>
            <w:numPr>
              <w:ilvl w:val="1"/>
              <w:numId w:val="16"/>
            </w:numPr>
            <w:tabs>
              <w:tab w:pos="2584" w:val="left" w:leader="none"/>
              <w:tab w:pos="9865" w:val="right" w:leader="dot"/>
            </w:tabs>
            <w:spacing w:line="240" w:lineRule="auto" w:before="29" w:after="0"/>
            <w:ind w:left="2583" w:right="0" w:hanging="355"/>
            <w:jc w:val="left"/>
          </w:pPr>
          <w:hyperlink w:history="true" w:anchor="_bookmark244">
            <w:r>
              <w:rPr/>
              <w:t>Installing</w:t>
            </w:r>
            <w:r>
              <w:rPr>
                <w:spacing w:val="-3"/>
              </w:rPr>
              <w:t> </w:t>
            </w:r>
            <w:r>
              <w:rPr/>
              <w:t>DB2</w:t>
              <w:tab/>
              <w:t>267</w:t>
            </w:r>
          </w:hyperlink>
        </w:p>
        <w:p>
          <w:pPr>
            <w:pStyle w:val="TOC6"/>
            <w:numPr>
              <w:ilvl w:val="2"/>
              <w:numId w:val="16"/>
            </w:numPr>
            <w:tabs>
              <w:tab w:pos="2976" w:val="left" w:leader="none"/>
              <w:tab w:pos="9865" w:val="right" w:leader="dot"/>
            </w:tabs>
            <w:spacing w:line="240" w:lineRule="auto" w:before="30" w:after="0"/>
            <w:ind w:left="2975" w:right="0" w:hanging="521"/>
            <w:jc w:val="left"/>
          </w:pPr>
          <w:hyperlink w:history="true" w:anchor="_bookmark245">
            <w:r>
              <w:rPr/>
              <w:t>Installation</w:t>
            </w:r>
            <w:r>
              <w:rPr>
                <w:spacing w:val="-2"/>
              </w:rPr>
              <w:t> </w:t>
            </w:r>
            <w:r>
              <w:rPr/>
              <w:t>on</w:t>
            </w:r>
            <w:r>
              <w:rPr>
                <w:spacing w:val="-1"/>
              </w:rPr>
              <w:t> </w:t>
            </w:r>
            <w:r>
              <w:rPr/>
              <w:t>Windows</w:t>
              <w:tab/>
              <w:t>267</w:t>
            </w:r>
          </w:hyperlink>
        </w:p>
        <w:p>
          <w:pPr>
            <w:pStyle w:val="TOC6"/>
            <w:numPr>
              <w:ilvl w:val="2"/>
              <w:numId w:val="16"/>
            </w:numPr>
            <w:tabs>
              <w:tab w:pos="2976" w:val="left" w:leader="none"/>
              <w:tab w:pos="9865" w:val="right" w:leader="dot"/>
            </w:tabs>
            <w:spacing w:line="240" w:lineRule="auto" w:before="31" w:after="0"/>
            <w:ind w:left="2975" w:right="0" w:hanging="521"/>
            <w:jc w:val="left"/>
          </w:pPr>
          <w:hyperlink w:history="true" w:anchor="_bookmark246">
            <w:r>
              <w:rPr/>
              <w:t>Installation</w:t>
            </w:r>
            <w:r>
              <w:rPr>
                <w:spacing w:val="-2"/>
              </w:rPr>
              <w:t> </w:t>
            </w:r>
            <w:r>
              <w:rPr/>
              <w:t>on</w:t>
            </w:r>
            <w:r>
              <w:rPr>
                <w:spacing w:val="-1"/>
              </w:rPr>
              <w:t> </w:t>
            </w:r>
            <w:r>
              <w:rPr/>
              <w:t>Linux</w:t>
              <w:tab/>
              <w:t>268</w:t>
            </w:r>
          </w:hyperlink>
        </w:p>
        <w:p>
          <w:pPr>
            <w:pStyle w:val="TOC5"/>
            <w:numPr>
              <w:ilvl w:val="1"/>
              <w:numId w:val="16"/>
            </w:numPr>
            <w:tabs>
              <w:tab w:pos="2584" w:val="left" w:leader="none"/>
              <w:tab w:pos="9865" w:val="right" w:leader="dot"/>
            </w:tabs>
            <w:spacing w:line="240" w:lineRule="auto" w:before="29" w:after="0"/>
            <w:ind w:left="2583" w:right="0" w:hanging="355"/>
            <w:jc w:val="left"/>
          </w:pPr>
          <w:hyperlink w:history="true" w:anchor="_bookmark247">
            <w:r>
              <w:rPr/>
              <w:t>DB2</w:t>
            </w:r>
            <w:r>
              <w:rPr>
                <w:spacing w:val="-1"/>
              </w:rPr>
              <w:t> </w:t>
            </w:r>
            <w:r>
              <w:rPr/>
              <w:t>tools</w:t>
              <w:tab/>
              <w:t>268</w:t>
            </w:r>
          </w:hyperlink>
        </w:p>
        <w:p>
          <w:pPr>
            <w:pStyle w:val="TOC6"/>
            <w:numPr>
              <w:ilvl w:val="2"/>
              <w:numId w:val="16"/>
            </w:numPr>
            <w:tabs>
              <w:tab w:pos="2976" w:val="left" w:leader="none"/>
              <w:tab w:pos="9865" w:val="right" w:leader="dot"/>
            </w:tabs>
            <w:spacing w:line="240" w:lineRule="auto" w:before="30" w:after="0"/>
            <w:ind w:left="2975" w:right="0" w:hanging="521"/>
            <w:jc w:val="left"/>
          </w:pPr>
          <w:hyperlink w:history="true" w:anchor="_bookmark248">
            <w:r>
              <w:rPr/>
              <w:t>Control</w:t>
            </w:r>
            <w:r>
              <w:rPr>
                <w:spacing w:val="-2"/>
              </w:rPr>
              <w:t> </w:t>
            </w:r>
            <w:r>
              <w:rPr/>
              <w:t>Center</w:t>
              <w:tab/>
              <w:t>268</w:t>
            </w:r>
          </w:hyperlink>
        </w:p>
        <w:p>
          <w:pPr>
            <w:pStyle w:val="TOC6"/>
            <w:numPr>
              <w:ilvl w:val="2"/>
              <w:numId w:val="16"/>
            </w:numPr>
            <w:tabs>
              <w:tab w:pos="2976" w:val="left" w:leader="none"/>
              <w:tab w:pos="9865" w:val="right" w:leader="dot"/>
            </w:tabs>
            <w:spacing w:line="240" w:lineRule="auto" w:before="31" w:after="0"/>
            <w:ind w:left="2975" w:right="0" w:hanging="521"/>
            <w:jc w:val="left"/>
          </w:pPr>
          <w:hyperlink w:history="true" w:anchor="_bookmark249">
            <w:r>
              <w:rPr/>
              <w:t>Command</w:t>
            </w:r>
            <w:r>
              <w:rPr>
                <w:spacing w:val="-2"/>
              </w:rPr>
              <w:t> </w:t>
            </w:r>
            <w:r>
              <w:rPr/>
              <w:t>Line</w:t>
            </w:r>
            <w:r>
              <w:rPr>
                <w:spacing w:val="-1"/>
              </w:rPr>
              <w:t> </w:t>
            </w:r>
            <w:r>
              <w:rPr/>
              <w:t>Tools</w:t>
              <w:tab/>
              <w:t>270</w:t>
            </w:r>
          </w:hyperlink>
        </w:p>
        <w:p>
          <w:pPr>
            <w:pStyle w:val="TOC5"/>
            <w:numPr>
              <w:ilvl w:val="1"/>
              <w:numId w:val="16"/>
            </w:numPr>
            <w:tabs>
              <w:tab w:pos="2584" w:val="left" w:leader="none"/>
              <w:tab w:pos="9864" w:val="right" w:leader="dot"/>
            </w:tabs>
            <w:spacing w:line="240" w:lineRule="auto" w:before="29" w:after="0"/>
            <w:ind w:left="2583" w:right="0" w:hanging="355"/>
            <w:jc w:val="left"/>
          </w:pPr>
          <w:hyperlink w:history="true" w:anchor="_bookmark250">
            <w:r>
              <w:rPr/>
              <w:t>The</w:t>
            </w:r>
            <w:r>
              <w:rPr>
                <w:spacing w:val="-1"/>
              </w:rPr>
              <w:t> </w:t>
            </w:r>
            <w:r>
              <w:rPr/>
              <w:t>DB2</w:t>
            </w:r>
            <w:r>
              <w:rPr>
                <w:spacing w:val="-2"/>
              </w:rPr>
              <w:t> </w:t>
            </w:r>
            <w:r>
              <w:rPr/>
              <w:t>environment</w:t>
              <w:tab/>
              <w:t>273</w:t>
            </w:r>
          </w:hyperlink>
        </w:p>
        <w:p>
          <w:pPr>
            <w:pStyle w:val="TOC5"/>
            <w:numPr>
              <w:ilvl w:val="1"/>
              <w:numId w:val="16"/>
            </w:numPr>
            <w:tabs>
              <w:tab w:pos="2584" w:val="left" w:leader="none"/>
              <w:tab w:pos="9865" w:val="right" w:leader="dot"/>
            </w:tabs>
            <w:spacing w:line="240" w:lineRule="auto" w:before="30" w:after="0"/>
            <w:ind w:left="2583" w:right="0" w:hanging="355"/>
            <w:jc w:val="left"/>
          </w:pPr>
          <w:hyperlink w:history="true" w:anchor="_bookmark251">
            <w:r>
              <w:rPr/>
              <w:t>DB2</w:t>
            </w:r>
            <w:r>
              <w:rPr>
                <w:spacing w:val="-2"/>
              </w:rPr>
              <w:t> </w:t>
            </w:r>
            <w:r>
              <w:rPr/>
              <w:t>configuration</w:t>
              <w:tab/>
              <w:t>274</w:t>
            </w:r>
          </w:hyperlink>
        </w:p>
        <w:p>
          <w:pPr>
            <w:pStyle w:val="TOC5"/>
            <w:numPr>
              <w:ilvl w:val="1"/>
              <w:numId w:val="16"/>
            </w:numPr>
            <w:tabs>
              <w:tab w:pos="2584" w:val="left" w:leader="none"/>
              <w:tab w:pos="9865" w:val="right" w:leader="dot"/>
            </w:tabs>
            <w:spacing w:line="240" w:lineRule="auto" w:before="31" w:after="0"/>
            <w:ind w:left="2583" w:right="0" w:hanging="355"/>
            <w:jc w:val="left"/>
          </w:pPr>
          <w:hyperlink w:history="true" w:anchor="_bookmark252">
            <w:r>
              <w:rPr/>
              <w:t>Connecting to</w:t>
            </w:r>
            <w:r>
              <w:rPr>
                <w:spacing w:val="-3"/>
              </w:rPr>
              <w:t> </w:t>
            </w:r>
            <w:r>
              <w:rPr/>
              <w:t>a</w:t>
            </w:r>
            <w:r>
              <w:rPr>
                <w:spacing w:val="-1"/>
              </w:rPr>
              <w:t> </w:t>
            </w:r>
            <w:r>
              <w:rPr/>
              <w:t>database</w:t>
              <w:tab/>
              <w:t>275</w:t>
            </w:r>
          </w:hyperlink>
        </w:p>
        <w:p>
          <w:pPr>
            <w:pStyle w:val="TOC5"/>
            <w:numPr>
              <w:ilvl w:val="1"/>
              <w:numId w:val="16"/>
            </w:numPr>
            <w:tabs>
              <w:tab w:pos="2584" w:val="left" w:leader="none"/>
              <w:tab w:pos="9865" w:val="right" w:leader="dot"/>
            </w:tabs>
            <w:spacing w:line="240" w:lineRule="auto" w:before="29" w:after="0"/>
            <w:ind w:left="2583" w:right="0" w:hanging="355"/>
            <w:jc w:val="left"/>
          </w:pPr>
          <w:hyperlink w:history="true" w:anchor="_bookmark253">
            <w:r>
              <w:rPr/>
              <w:t>Basic</w:t>
            </w:r>
            <w:r>
              <w:rPr>
                <w:spacing w:val="-1"/>
              </w:rPr>
              <w:t> </w:t>
            </w:r>
            <w:r>
              <w:rPr/>
              <w:t>sample</w:t>
            </w:r>
            <w:r>
              <w:rPr>
                <w:spacing w:val="-1"/>
              </w:rPr>
              <w:t> </w:t>
            </w:r>
            <w:r>
              <w:rPr/>
              <w:t>programs</w:t>
              <w:tab/>
              <w:t>276</w:t>
            </w:r>
          </w:hyperlink>
        </w:p>
        <w:p>
          <w:pPr>
            <w:pStyle w:val="TOC5"/>
            <w:numPr>
              <w:ilvl w:val="1"/>
              <w:numId w:val="16"/>
            </w:numPr>
            <w:tabs>
              <w:tab w:pos="2584" w:val="left" w:leader="none"/>
              <w:tab w:pos="9865" w:val="right" w:leader="dot"/>
            </w:tabs>
            <w:spacing w:line="240" w:lineRule="auto" w:before="30" w:after="0"/>
            <w:ind w:left="2583" w:right="0" w:hanging="355"/>
            <w:jc w:val="left"/>
          </w:pPr>
          <w:hyperlink w:history="true" w:anchor="_bookmark254">
            <w:r>
              <w:rPr/>
              <w:t>DB2</w:t>
            </w:r>
            <w:r>
              <w:rPr>
                <w:spacing w:val="-2"/>
              </w:rPr>
              <w:t> </w:t>
            </w:r>
            <w:r>
              <w:rPr/>
              <w:t>documentation</w:t>
              <w:tab/>
              <w:t>278</w:t>
            </w:r>
          </w:hyperlink>
        </w:p>
        <w:p>
          <w:pPr>
            <w:pStyle w:val="TOC2"/>
            <w:tabs>
              <w:tab w:pos="9865" w:val="right" w:leader="dot"/>
            </w:tabs>
            <w:spacing w:before="32"/>
          </w:pPr>
          <w:hyperlink w:history="true" w:anchor="_bookmark255">
            <w:r>
              <w:rPr/>
              <w:t>Resources</w:t>
              <w:tab/>
              <w:t>279</w:t>
            </w:r>
          </w:hyperlink>
        </w:p>
        <w:p>
          <w:pPr>
            <w:pStyle w:val="TOC5"/>
            <w:tabs>
              <w:tab w:pos="9865" w:val="right" w:leader="dot"/>
            </w:tabs>
            <w:spacing w:before="28"/>
            <w:ind w:left="2228" w:firstLine="0"/>
          </w:pPr>
          <w:hyperlink w:history="true" w:anchor="_bookmark256">
            <w:r>
              <w:rPr/>
              <w:t>Web</w:t>
            </w:r>
            <w:r>
              <w:rPr>
                <w:spacing w:val="-2"/>
              </w:rPr>
              <w:t> </w:t>
            </w:r>
            <w:r>
              <w:rPr/>
              <w:t>sites</w:t>
              <w:tab/>
              <w:t>279</w:t>
            </w:r>
          </w:hyperlink>
        </w:p>
        <w:p>
          <w:pPr>
            <w:pStyle w:val="TOC5"/>
            <w:tabs>
              <w:tab w:pos="9864" w:val="right" w:leader="dot"/>
            </w:tabs>
            <w:ind w:left="2228" w:firstLine="0"/>
          </w:pPr>
          <w:hyperlink w:history="true" w:anchor="_bookmark257">
            <w:r>
              <w:rPr/>
              <w:t>Books</w:t>
              <w:tab/>
              <w:t>279</w:t>
            </w:r>
          </w:hyperlink>
        </w:p>
        <w:p>
          <w:pPr>
            <w:pStyle w:val="TOC5"/>
            <w:tabs>
              <w:tab w:pos="9865" w:val="right" w:leader="dot"/>
            </w:tabs>
            <w:spacing w:before="31"/>
            <w:ind w:left="2228" w:firstLine="0"/>
          </w:pPr>
          <w:hyperlink w:history="true" w:anchor="_bookmark258">
            <w:r>
              <w:rPr/>
              <w:t>References</w:t>
              <w:tab/>
              <w:t>280</w:t>
            </w:r>
          </w:hyperlink>
        </w:p>
        <w:p>
          <w:pPr>
            <w:pStyle w:val="TOC5"/>
            <w:tabs>
              <w:tab w:pos="9864" w:val="right" w:leader="dot"/>
            </w:tabs>
            <w:spacing w:before="29"/>
            <w:ind w:left="2228" w:firstLine="0"/>
          </w:pPr>
          <w:hyperlink w:history="true" w:anchor="_bookmark259">
            <w:r>
              <w:rPr/>
              <w:t>Contact</w:t>
              <w:tab/>
              <w:t>281</w:t>
            </w:r>
          </w:hyperlink>
        </w:p>
      </w:sdtContent>
    </w:sdt>
    <w:p>
      <w:pPr>
        <w:spacing w:after="0"/>
        <w:sectPr>
          <w:type w:val="continuous"/>
          <w:pgSz w:w="11910" w:h="16840"/>
          <w:pgMar w:top="1600" w:bottom="2259" w:left="0" w:right="0"/>
        </w:sectPr>
      </w:pPr>
    </w:p>
    <w:p>
      <w:pPr>
        <w:pStyle w:val="BodyText"/>
        <w:rPr>
          <w:sz w:val="40"/>
        </w:rPr>
      </w:pPr>
    </w:p>
    <w:p>
      <w:pPr>
        <w:pStyle w:val="BodyText"/>
        <w:rPr>
          <w:sz w:val="40"/>
        </w:rPr>
      </w:pPr>
    </w:p>
    <w:p>
      <w:pPr>
        <w:pStyle w:val="Heading2"/>
        <w:spacing w:before="236"/>
        <w:jc w:val="both"/>
      </w:pPr>
      <w:bookmarkStart w:name="Conventions" w:id="1"/>
      <w:bookmarkEnd w:id="1"/>
      <w:r>
        <w:rPr>
          <w:b w:val="0"/>
        </w:rPr>
      </w:r>
      <w:bookmarkStart w:name="_bookmark0" w:id="2"/>
      <w:bookmarkEnd w:id="2"/>
      <w:r>
        <w:rPr>
          <w:b w:val="0"/>
        </w:rPr>
      </w:r>
      <w:r>
        <w:rPr/>
        <w:t>Pref</w:t>
      </w:r>
      <w:bookmarkStart w:name="Preface" w:id="3"/>
      <w:bookmarkEnd w:id="3"/>
      <w:r>
        <w:rPr/>
        <w:t>a</w:t>
      </w:r>
      <w:r>
        <w:rPr/>
        <w:t>ce</w:t>
      </w:r>
    </w:p>
    <w:p>
      <w:pPr>
        <w:pStyle w:val="BodyText"/>
        <w:spacing w:line="271" w:lineRule="auto" w:before="269"/>
        <w:ind w:left="1886" w:right="1941"/>
        <w:jc w:val="both"/>
      </w:pPr>
      <w:r>
        <w:rPr/>
        <w:t>Keeping your skills current in today's world is becoming increasingly challenging. There are too many new technologies being developed, and little time to learn them all. The DB2® on Campus Book Series has been developed to minimize the time and effort required to learn many of these new technologies.</w:t>
      </w:r>
    </w:p>
    <w:p>
      <w:pPr>
        <w:pStyle w:val="BodyText"/>
        <w:spacing w:line="271" w:lineRule="auto" w:before="119"/>
        <w:ind w:left="1886" w:right="1941"/>
        <w:jc w:val="both"/>
      </w:pPr>
      <w:r>
        <w:rPr/>
        <w:t>This book helps new database professionals understand database concepts with the right blend of breadth and depth of information.</w:t>
      </w:r>
    </w:p>
    <w:p>
      <w:pPr>
        <w:pStyle w:val="BodyText"/>
        <w:rPr>
          <w:sz w:val="29"/>
        </w:rPr>
      </w:pPr>
    </w:p>
    <w:p>
      <w:pPr>
        <w:pStyle w:val="Heading3"/>
        <w:ind w:left="1886" w:firstLine="0"/>
      </w:pPr>
      <w:bookmarkStart w:name="_bookmark1" w:id="4"/>
      <w:bookmarkEnd w:id="4"/>
      <w:r>
        <w:rPr>
          <w:b w:val="0"/>
        </w:rPr>
      </w:r>
      <w:r>
        <w:rPr/>
        <w:t>Who should read this book?</w:t>
      </w:r>
    </w:p>
    <w:p>
      <w:pPr>
        <w:pStyle w:val="BodyText"/>
        <w:spacing w:line="271" w:lineRule="auto" w:before="148"/>
        <w:ind w:left="1886" w:right="1940"/>
        <w:jc w:val="both"/>
      </w:pPr>
      <w:r>
        <w:rPr/>
        <w:t>This book is tailored for new data</w:t>
      </w:r>
      <w:bookmarkStart w:name="Who should read this book?" w:id="5"/>
      <w:bookmarkEnd w:id="5"/>
      <w:r>
        <w:rPr/>
        <w:t>b</w:t>
      </w:r>
      <w:r>
        <w:rPr/>
        <w:t>ase enthusiasts, application developers, database administrators, and anyone with an interest in the subject and looking to get exposure such as university students and new graduates.</w:t>
      </w:r>
    </w:p>
    <w:p>
      <w:pPr>
        <w:pStyle w:val="BodyText"/>
        <w:spacing w:before="11"/>
        <w:rPr>
          <w:sz w:val="28"/>
        </w:rPr>
      </w:pPr>
    </w:p>
    <w:p>
      <w:pPr>
        <w:pStyle w:val="Heading3"/>
        <w:ind w:left="1886" w:firstLine="0"/>
      </w:pPr>
      <w:bookmarkStart w:name="_bookmark2" w:id="6"/>
      <w:bookmarkEnd w:id="6"/>
      <w:r>
        <w:rPr>
          <w:b w:val="0"/>
        </w:rPr>
      </w:r>
      <w:r>
        <w:rPr/>
        <w:t>How is this book structured?</w:t>
      </w:r>
    </w:p>
    <w:p>
      <w:pPr>
        <w:pStyle w:val="BodyText"/>
        <w:spacing w:line="271" w:lineRule="auto" w:before="148"/>
        <w:ind w:left="1886" w:right="1940"/>
        <w:jc w:val="both"/>
      </w:pPr>
      <w:r>
        <w:rPr/>
        <w:t>This book is divided into chapters, starting with </w:t>
      </w:r>
      <w:bookmarkStart w:name="How is this book structured?" w:id="7"/>
      <w:bookmarkEnd w:id="7"/>
      <w:r>
        <w:rPr/>
        <w:t>t</w:t>
      </w:r>
      <w:r>
        <w:rPr/>
        <w:t>he basic database concepts and information models in Chapter 1. Chapter 2 covers relational data models. Chapter 3 and 4 explain conceptual modeling and relational database design. In Chapters 5, 6 and 7 the focus is geared towards SQL. Chapter 8 highlights XML data storage and retrieval via SQL and XQuery. Chapter 9 addresses database security aspects. The book then concludes with an overview of various other key technologies and relevant applications that are increasingly popular in the industry today.</w:t>
      </w:r>
    </w:p>
    <w:p>
      <w:pPr>
        <w:pStyle w:val="BodyText"/>
        <w:spacing w:line="271" w:lineRule="auto" w:before="119"/>
        <w:ind w:left="1886" w:right="1942"/>
        <w:jc w:val="both"/>
      </w:pPr>
      <w:r>
        <w:rPr/>
        <w:t>Exercises and review questions can be found with most chapters. The solutions have been provided in Appendix A.</w:t>
      </w:r>
    </w:p>
    <w:p>
      <w:pPr>
        <w:pStyle w:val="BodyText"/>
        <w:rPr>
          <w:sz w:val="29"/>
        </w:rPr>
      </w:pPr>
    </w:p>
    <w:p>
      <w:pPr>
        <w:pStyle w:val="Heading3"/>
        <w:ind w:left="1886" w:firstLine="0"/>
      </w:pPr>
      <w:bookmarkStart w:name="_bookmark3" w:id="8"/>
      <w:bookmarkEnd w:id="8"/>
      <w:r>
        <w:rPr>
          <w:b w:val="0"/>
        </w:rPr>
      </w:r>
      <w:r>
        <w:rPr/>
        <w:t>A book for the community</w:t>
      </w:r>
    </w:p>
    <w:p>
      <w:pPr>
        <w:pStyle w:val="BodyText"/>
        <w:spacing w:line="271" w:lineRule="auto" w:before="148"/>
        <w:ind w:left="1886" w:right="1941"/>
        <w:jc w:val="both"/>
      </w:pPr>
      <w:r>
        <w:rPr/>
        <w:t>This book was created by a community of university professors, students, a</w:t>
      </w:r>
      <w:bookmarkStart w:name="A book for the community" w:id="9"/>
      <w:bookmarkEnd w:id="9"/>
      <w:r>
        <w:rPr/>
        <w:t>nd</w:t>
      </w:r>
      <w:r>
        <w:rPr/>
        <w:t> professionals (including IBM employees). Members from around the world have participated in developing this book. The online version of this book is released to the community at no charge. If you would like to provide feedback, contribute new material, improve existing material, or help with translating this book to another language, please send an email of your planned contribution to </w:t>
      </w:r>
      <w:hyperlink r:id="rId15">
        <w:r>
          <w:rPr>
            <w:color w:val="0000FF"/>
            <w:u w:val="single" w:color="0000FF"/>
          </w:rPr>
          <w:t>db2univ@ca.ibm.com</w:t>
        </w:r>
      </w:hyperlink>
      <w:r>
        <w:rPr>
          <w:color w:val="0000FF"/>
        </w:rPr>
        <w:t> </w:t>
      </w:r>
      <w:r>
        <w:rPr/>
        <w:t>with the subject “Database fundamentals book</w:t>
      </w:r>
      <w:r>
        <w:rPr>
          <w:spacing w:val="-2"/>
        </w:rPr>
        <w:t> </w:t>
      </w:r>
      <w:r>
        <w:rPr/>
        <w:t>feedback”.</w:t>
      </w:r>
    </w:p>
    <w:p>
      <w:pPr>
        <w:pStyle w:val="BodyText"/>
        <w:spacing w:before="10"/>
        <w:rPr>
          <w:sz w:val="28"/>
        </w:rPr>
      </w:pPr>
    </w:p>
    <w:p>
      <w:pPr>
        <w:pStyle w:val="Heading3"/>
        <w:spacing w:before="1"/>
        <w:ind w:left="1886" w:firstLine="0"/>
      </w:pPr>
      <w:bookmarkStart w:name="_bookmark4" w:id="10"/>
      <w:bookmarkEnd w:id="10"/>
      <w:r>
        <w:rPr>
          <w:b w:val="0"/>
        </w:rPr>
      </w:r>
      <w:r>
        <w:rPr/>
        <w:t>Conventions</w:t>
      </w:r>
    </w:p>
    <w:p>
      <w:pPr>
        <w:pStyle w:val="BodyText"/>
        <w:spacing w:line="259" w:lineRule="auto" w:before="147"/>
        <w:ind w:left="1886" w:right="1940"/>
        <w:jc w:val="both"/>
      </w:pPr>
      <w:r>
        <w:rPr/>
        <w:t>Many examples of commands, SQL statements, and code are included throughout the book. Specific keywords are written in uppercase bold. For example: A </w:t>
      </w:r>
      <w:r>
        <w:rPr>
          <w:rFonts w:ascii="Courier New"/>
          <w:b/>
        </w:rPr>
        <w:t>NULL</w:t>
      </w:r>
      <w:r>
        <w:rPr>
          <w:rFonts w:ascii="Courier New"/>
          <w:b/>
          <w:spacing w:val="-64"/>
        </w:rPr>
        <w:t> </w:t>
      </w:r>
      <w:r>
        <w:rPr/>
        <w:t>represents an unknown state. Commands are shown in lowercase bold. For example: The </w:t>
      </w:r>
      <w:r>
        <w:rPr>
          <w:rFonts w:ascii="Courier New"/>
          <w:b/>
        </w:rPr>
        <w:t>dir </w:t>
      </w:r>
      <w:r>
        <w:rPr/>
        <w:t>command</w:t>
      </w:r>
      <w:r>
        <w:rPr>
          <w:spacing w:val="36"/>
        </w:rPr>
        <w:t> </w:t>
      </w:r>
      <w:r>
        <w:rPr/>
        <w:t>lists</w:t>
      </w:r>
      <w:r>
        <w:rPr>
          <w:spacing w:val="38"/>
        </w:rPr>
        <w:t> </w:t>
      </w:r>
      <w:r>
        <w:rPr/>
        <w:t>all</w:t>
      </w:r>
      <w:r>
        <w:rPr>
          <w:spacing w:val="37"/>
        </w:rPr>
        <w:t> </w:t>
      </w:r>
      <w:r>
        <w:rPr/>
        <w:t>files</w:t>
      </w:r>
      <w:r>
        <w:rPr>
          <w:spacing w:val="38"/>
        </w:rPr>
        <w:t> </w:t>
      </w:r>
      <w:r>
        <w:rPr/>
        <w:t>and</w:t>
      </w:r>
      <w:r>
        <w:rPr>
          <w:spacing w:val="37"/>
        </w:rPr>
        <w:t> </w:t>
      </w:r>
      <w:r>
        <w:rPr/>
        <w:t>subdirectories</w:t>
      </w:r>
      <w:r>
        <w:rPr>
          <w:spacing w:val="37"/>
        </w:rPr>
        <w:t> </w:t>
      </w:r>
      <w:r>
        <w:rPr/>
        <w:t>on</w:t>
      </w:r>
      <w:r>
        <w:rPr>
          <w:spacing w:val="36"/>
        </w:rPr>
        <w:t> </w:t>
      </w:r>
      <w:r>
        <w:rPr/>
        <w:t>Windows.</w:t>
      </w:r>
      <w:r>
        <w:rPr>
          <w:spacing w:val="20"/>
        </w:rPr>
        <w:t> </w:t>
      </w:r>
      <w:r>
        <w:rPr/>
        <w:t>SQL</w:t>
      </w:r>
      <w:r>
        <w:rPr>
          <w:spacing w:val="36"/>
        </w:rPr>
        <w:t> </w:t>
      </w:r>
      <w:r>
        <w:rPr/>
        <w:t>statements</w:t>
      </w:r>
      <w:r>
        <w:rPr>
          <w:spacing w:val="37"/>
        </w:rPr>
        <w:t> </w:t>
      </w:r>
      <w:r>
        <w:rPr/>
        <w:t>are</w:t>
      </w:r>
      <w:r>
        <w:rPr>
          <w:spacing w:val="38"/>
        </w:rPr>
        <w:t> </w:t>
      </w:r>
      <w:r>
        <w:rPr/>
        <w:t>shown</w:t>
      </w:r>
      <w:r>
        <w:rPr>
          <w:spacing w:val="37"/>
        </w:rPr>
        <w:t> </w:t>
      </w:r>
      <w:r>
        <w:rPr/>
        <w:t>in</w:t>
      </w:r>
    </w:p>
    <w:p>
      <w:pPr>
        <w:spacing w:after="0" w:line="259" w:lineRule="auto"/>
        <w:jc w:val="both"/>
        <w:sectPr>
          <w:headerReference w:type="default" r:id="rId14"/>
          <w:pgSz w:w="11910" w:h="16840"/>
          <w:pgMar w:header="0" w:footer="0" w:top="1580" w:bottom="280" w:left="0" w:right="0"/>
        </w:sectPr>
      </w:pPr>
    </w:p>
    <w:p>
      <w:pPr>
        <w:pStyle w:val="BodyText"/>
        <w:spacing w:line="266" w:lineRule="auto" w:before="131"/>
        <w:ind w:left="1943" w:right="1885"/>
      </w:pPr>
      <w:r>
        <w:rPr/>
        <w:t>upper case bold. For example: Use the </w:t>
      </w:r>
      <w:r>
        <w:rPr>
          <w:rFonts w:ascii="Courier New"/>
          <w:b/>
        </w:rPr>
        <w:t>SELECT </w:t>
      </w:r>
      <w:r>
        <w:rPr/>
        <w:t>statement to retrieve information from a table.</w:t>
      </w:r>
    </w:p>
    <w:p>
      <w:pPr>
        <w:pStyle w:val="BodyText"/>
        <w:spacing w:before="113"/>
        <w:ind w:left="1943"/>
        <w:rPr>
          <w:rFonts w:ascii="Courier New"/>
          <w:b/>
          <w:i/>
        </w:rPr>
      </w:pPr>
      <w:r>
        <w:rPr/>
        <w:t>Object names used in our examples are shown in bold italics. For example: The </w:t>
      </w:r>
      <w:r>
        <w:rPr>
          <w:rFonts w:ascii="Courier New"/>
          <w:b/>
          <w:i/>
        </w:rPr>
        <w:t>flights</w:t>
      </w:r>
    </w:p>
    <w:p>
      <w:pPr>
        <w:pStyle w:val="BodyText"/>
        <w:spacing w:before="27"/>
        <w:ind w:left="1943"/>
      </w:pPr>
      <w:r>
        <w:rPr/>
        <w:t>table has five columns.</w:t>
      </w:r>
    </w:p>
    <w:p>
      <w:pPr>
        <w:pStyle w:val="BodyText"/>
        <w:spacing w:line="273" w:lineRule="auto" w:before="150"/>
        <w:ind w:left="1943" w:right="1884"/>
        <w:jc w:val="both"/>
        <w:rPr>
          <w:rFonts w:ascii="Courier New"/>
          <w:b/>
          <w:i/>
        </w:rPr>
      </w:pPr>
      <w:r>
        <w:rPr/>
        <w:t>Italics are also used for variable names in the syntax of a command or statement. If the variable name has more than one word, it is joined with an underscore. For example: </w:t>
      </w:r>
      <w:r>
        <w:rPr>
          <w:rFonts w:ascii="Courier New"/>
          <w:b/>
        </w:rPr>
        <w:t>CREATE TABLE </w:t>
      </w:r>
      <w:r>
        <w:rPr>
          <w:rFonts w:ascii="Courier New"/>
          <w:b/>
          <w:i/>
        </w:rPr>
        <w:t>table_name</w:t>
      </w:r>
    </w:p>
    <w:p>
      <w:pPr>
        <w:pStyle w:val="BodyText"/>
        <w:spacing w:before="1"/>
        <w:rPr>
          <w:rFonts w:ascii="Courier New"/>
          <w:b/>
          <w:i/>
          <w:sz w:val="29"/>
        </w:rPr>
      </w:pPr>
    </w:p>
    <w:p>
      <w:pPr>
        <w:pStyle w:val="Heading3"/>
        <w:ind w:left="1944" w:firstLine="0"/>
        <w:jc w:val="left"/>
      </w:pPr>
      <w:bookmarkStart w:name="_bookmark5" w:id="11"/>
      <w:bookmarkEnd w:id="11"/>
      <w:r>
        <w:rPr>
          <w:b w:val="0"/>
        </w:rPr>
      </w:r>
      <w:r>
        <w:rPr/>
        <w:t>What’s next?</w:t>
      </w:r>
    </w:p>
    <w:p>
      <w:pPr>
        <w:pStyle w:val="BodyText"/>
        <w:spacing w:line="271" w:lineRule="auto" w:before="148"/>
        <w:ind w:left="1944" w:right="1885" w:hanging="1"/>
      </w:pPr>
      <w:r>
        <w:rPr/>
        <w:t>We recommend that you review t</w:t>
      </w:r>
      <w:bookmarkStart w:name="What’s next?" w:id="12"/>
      <w:bookmarkEnd w:id="12"/>
      <w:r>
        <w:rPr/>
        <w:t>he</w:t>
      </w:r>
      <w:r>
        <w:rPr/>
        <w:t> following books in this book series for more details about related topics:</w:t>
      </w:r>
    </w:p>
    <w:p>
      <w:pPr>
        <w:pStyle w:val="ListParagraph"/>
        <w:numPr>
          <w:ilvl w:val="0"/>
          <w:numId w:val="17"/>
        </w:numPr>
        <w:tabs>
          <w:tab w:pos="2593" w:val="left" w:leader="none"/>
        </w:tabs>
        <w:spacing w:line="240" w:lineRule="auto" w:before="120" w:after="0"/>
        <w:ind w:left="2592" w:right="0" w:hanging="216"/>
        <w:jc w:val="left"/>
        <w:rPr>
          <w:sz w:val="20"/>
        </w:rPr>
      </w:pPr>
      <w:r>
        <w:rPr>
          <w:i/>
          <w:sz w:val="20"/>
        </w:rPr>
        <w:t>Getting started with </w:t>
      </w:r>
      <w:r>
        <w:rPr>
          <w:sz w:val="20"/>
        </w:rPr>
        <w:t>DB2</w:t>
      </w:r>
      <w:r>
        <w:rPr>
          <w:spacing w:val="-5"/>
          <w:sz w:val="20"/>
        </w:rPr>
        <w:t> </w:t>
      </w:r>
      <w:r>
        <w:rPr>
          <w:sz w:val="20"/>
        </w:rPr>
        <w:t>Express-C</w:t>
      </w:r>
    </w:p>
    <w:p>
      <w:pPr>
        <w:pStyle w:val="ListParagraph"/>
        <w:numPr>
          <w:ilvl w:val="0"/>
          <w:numId w:val="17"/>
        </w:numPr>
        <w:tabs>
          <w:tab w:pos="2593" w:val="left" w:leader="none"/>
        </w:tabs>
        <w:spacing w:line="240" w:lineRule="auto" w:before="152" w:after="0"/>
        <w:ind w:left="2592" w:right="0" w:hanging="216"/>
        <w:jc w:val="left"/>
        <w:rPr>
          <w:i/>
          <w:sz w:val="20"/>
        </w:rPr>
      </w:pPr>
      <w:r>
        <w:rPr>
          <w:i/>
          <w:sz w:val="20"/>
        </w:rPr>
        <w:t>Getting started with InfoSphere Data</w:t>
      </w:r>
      <w:r>
        <w:rPr>
          <w:i/>
          <w:spacing w:val="-6"/>
          <w:sz w:val="20"/>
        </w:rPr>
        <w:t> </w:t>
      </w:r>
      <w:r>
        <w:rPr>
          <w:i/>
          <w:sz w:val="20"/>
        </w:rPr>
        <w:t>Architect</w:t>
      </w:r>
    </w:p>
    <w:p>
      <w:pPr>
        <w:pStyle w:val="ListParagraph"/>
        <w:numPr>
          <w:ilvl w:val="0"/>
          <w:numId w:val="17"/>
        </w:numPr>
        <w:tabs>
          <w:tab w:pos="2593" w:val="left" w:leader="none"/>
        </w:tabs>
        <w:spacing w:line="240" w:lineRule="auto" w:before="150" w:after="0"/>
        <w:ind w:left="2592" w:right="0" w:hanging="216"/>
        <w:jc w:val="left"/>
        <w:rPr>
          <w:i/>
          <w:sz w:val="20"/>
        </w:rPr>
      </w:pPr>
      <w:r>
        <w:rPr>
          <w:i/>
          <w:sz w:val="20"/>
        </w:rPr>
        <w:t>Getting started with data</w:t>
      </w:r>
      <w:r>
        <w:rPr>
          <w:i/>
          <w:spacing w:val="-5"/>
          <w:sz w:val="20"/>
        </w:rPr>
        <w:t> </w:t>
      </w:r>
      <w:r>
        <w:rPr>
          <w:i/>
          <w:sz w:val="20"/>
        </w:rPr>
        <w:t>warehousing</w:t>
      </w:r>
    </w:p>
    <w:p>
      <w:pPr>
        <w:pStyle w:val="ListParagraph"/>
        <w:numPr>
          <w:ilvl w:val="0"/>
          <w:numId w:val="17"/>
        </w:numPr>
        <w:tabs>
          <w:tab w:pos="2593" w:val="left" w:leader="none"/>
        </w:tabs>
        <w:spacing w:line="240" w:lineRule="auto" w:before="149" w:after="0"/>
        <w:ind w:left="2592" w:right="0" w:hanging="216"/>
        <w:jc w:val="left"/>
        <w:rPr>
          <w:i/>
          <w:sz w:val="20"/>
        </w:rPr>
      </w:pPr>
      <w:r>
        <w:rPr>
          <w:i/>
          <w:sz w:val="20"/>
        </w:rPr>
        <w:t>Getting started with DB2 application</w:t>
      </w:r>
      <w:r>
        <w:rPr>
          <w:i/>
          <w:spacing w:val="-6"/>
          <w:sz w:val="20"/>
        </w:rPr>
        <w:t> </w:t>
      </w:r>
      <w:r>
        <w:rPr>
          <w:i/>
          <w:sz w:val="20"/>
        </w:rPr>
        <w:t>development</w:t>
      </w:r>
    </w:p>
    <w:p>
      <w:pPr>
        <w:pStyle w:val="BodyText"/>
        <w:spacing w:line="271" w:lineRule="auto" w:before="149"/>
        <w:ind w:left="1944" w:right="1885"/>
        <w:rPr>
          <w:b/>
        </w:rPr>
      </w:pPr>
      <w:r>
        <w:rPr/>
        <w:drawing>
          <wp:anchor distT="0" distB="0" distL="0" distR="0" allowOverlap="1" layoutInCell="1" locked="0" behindDoc="1" simplePos="0" relativeHeight="268434551">
            <wp:simplePos x="0" y="0"/>
            <wp:positionH relativeFrom="page">
              <wp:posOffset>1242028</wp:posOffset>
            </wp:positionH>
            <wp:positionV relativeFrom="paragraph">
              <wp:posOffset>499533</wp:posOffset>
            </wp:positionV>
            <wp:extent cx="5028370" cy="3140678"/>
            <wp:effectExtent l="0" t="0" r="0" b="0"/>
            <wp:wrapTopAndBottom/>
            <wp:docPr id="3" name="image3.png" descr=""/>
            <wp:cNvGraphicFramePr>
              <a:graphicFrameLocks noChangeAspect="1"/>
            </wp:cNvGraphicFramePr>
            <a:graphic>
              <a:graphicData uri="http://schemas.openxmlformats.org/drawingml/2006/picture">
                <pic:pic>
                  <pic:nvPicPr>
                    <pic:cNvPr id="4" name="image3.png"/>
                    <pic:cNvPicPr/>
                  </pic:nvPicPr>
                  <pic:blipFill>
                    <a:blip r:embed="rId17" cstate="print"/>
                    <a:stretch>
                      <a:fillRect/>
                    </a:stretch>
                  </pic:blipFill>
                  <pic:spPr>
                    <a:xfrm>
                      <a:off x="0" y="0"/>
                      <a:ext cx="5028370" cy="3140678"/>
                    </a:xfrm>
                    <a:prstGeom prst="rect">
                      <a:avLst/>
                    </a:prstGeom>
                  </pic:spPr>
                </pic:pic>
              </a:graphicData>
            </a:graphic>
          </wp:anchor>
        </w:drawing>
      </w:r>
      <w:r>
        <w:rPr/>
        <w:t>The following figure shows all the different eBooks in the DB2 on Campus book series available free at </w:t>
      </w:r>
      <w:hyperlink r:id="rId18">
        <w:r>
          <w:rPr>
            <w:b/>
            <w:color w:val="0000FF"/>
            <w:u w:val="thick" w:color="0000FF"/>
          </w:rPr>
          <w:t>db2university.com</w:t>
        </w:r>
      </w:hyperlink>
    </w:p>
    <w:p>
      <w:pPr>
        <w:pStyle w:val="Heading7"/>
        <w:spacing w:before="150"/>
        <w:ind w:left="1944"/>
      </w:pPr>
      <w:r>
        <w:rPr/>
        <w:t>The DB2 on Campus book series</w:t>
      </w:r>
    </w:p>
    <w:p>
      <w:pPr>
        <w:spacing w:after="0"/>
        <w:sectPr>
          <w:headerReference w:type="default" r:id="rId16"/>
          <w:pgSz w:w="11910" w:h="16840"/>
          <w:pgMar w:header="2372" w:footer="0" w:top="2700" w:bottom="280" w:left="0" w:right="0"/>
        </w:sectPr>
      </w:pPr>
    </w:p>
    <w:p>
      <w:pPr>
        <w:pStyle w:val="Heading2"/>
        <w:jc w:val="both"/>
      </w:pPr>
      <w:bookmarkStart w:name="_bookmark6" w:id="13"/>
      <w:bookmarkEnd w:id="13"/>
      <w:r>
        <w:rPr>
          <w:b w:val="0"/>
        </w:rPr>
      </w:r>
      <w:r>
        <w:rPr/>
        <w:t>A</w:t>
      </w:r>
      <w:bookmarkStart w:name="About the Authors" w:id="14"/>
      <w:bookmarkEnd w:id="14"/>
      <w:r>
        <w:rPr/>
        <w:t>bou</w:t>
      </w:r>
      <w:r>
        <w:rPr/>
        <w:t>t the Authors</w:t>
      </w:r>
    </w:p>
    <w:p>
      <w:pPr>
        <w:pStyle w:val="BodyText"/>
        <w:spacing w:line="271" w:lineRule="auto" w:before="269"/>
        <w:ind w:left="1886" w:right="1939" w:hanging="1"/>
        <w:jc w:val="both"/>
      </w:pPr>
      <w:r>
        <w:rPr>
          <w:b/>
        </w:rPr>
        <w:t>Neeraj Sharma </w:t>
      </w:r>
      <w:r>
        <w:rPr/>
        <w:t>is a senior IT specialist at the Dynamic Warehousing Center of Competency, IBM India Software Labs. His primary role is design, configuration and implementation of large data warehouses across various industry domains; implementation of custom proof of concept (POC) exercises, and execution of performance benchmarks at customer's request. He holds a bachelor’s degree in electronics and communication engineering and a master’s degree in software systems.</w:t>
      </w:r>
    </w:p>
    <w:p>
      <w:pPr>
        <w:pStyle w:val="BodyText"/>
        <w:spacing w:line="271" w:lineRule="auto" w:before="120"/>
        <w:ind w:left="1886" w:right="1940"/>
        <w:jc w:val="both"/>
      </w:pPr>
      <w:r>
        <w:rPr>
          <w:b/>
        </w:rPr>
        <w:t>Liviu Perniu </w:t>
      </w:r>
      <w:r>
        <w:rPr/>
        <w:t>is an Associate Professor in the Automation Department at Transilvania University of Brasov, Romania, teaching courses in the area of Data Requirements, Analysis, and Modeling. He is an IBM 2006 Faculty Award recipient as part of the Eclipse Innovation Awards program.</w:t>
      </w:r>
    </w:p>
    <w:p>
      <w:pPr>
        <w:pStyle w:val="BodyText"/>
        <w:spacing w:line="271" w:lineRule="auto" w:before="121"/>
        <w:ind w:left="1886" w:right="1940"/>
        <w:jc w:val="both"/>
      </w:pPr>
      <w:r>
        <w:rPr>
          <w:b/>
        </w:rPr>
        <w:t>Raul F. Chong </w:t>
      </w:r>
      <w:r>
        <w:rPr/>
        <w:t>is the DB2 on Campus program manager based at the IBM Toronto Laboratory, and a DB2 technical evangelist. His main responsibility is to grow the DB2 community around the world. Raul joined IBM in 1997 and has held numerous positions in the company. As a DB2 consultant, Raul helped IBM business partners with migrations from other relational database management systems to DB2, as well as with database performance and application design issues. As a DB2 technical support specialist, Raul has helped resolve DB2 problems on the OS/390®, z/OS®, Linux®, UNIX® and Windows platforms. Raul has taught many DB2 workshops, has published numerous articles, and has contributed to the DB2 Certification exam tutorials. Raul has summarized many of his DB2 experiences through the years in his book </w:t>
      </w:r>
      <w:r>
        <w:rPr>
          <w:i/>
        </w:rPr>
        <w:t>Understanding DB2 - Learning Visually with </w:t>
      </w:r>
      <w:r>
        <w:rPr>
          <w:i/>
        </w:rPr>
        <w:t>Examples 2nd Edition (ISBN-10: 0131580183) </w:t>
      </w:r>
      <w:r>
        <w:rPr/>
        <w:t>for which he is the lead author. He has also co-authored the book </w:t>
      </w:r>
      <w:r>
        <w:rPr>
          <w:i/>
        </w:rPr>
        <w:t>DB2 SQL PL Essential Guide for DB2 UDB on Linux, UNIX, </w:t>
      </w:r>
      <w:r>
        <w:rPr>
          <w:i/>
        </w:rPr>
        <w:t>Windows, i5/OS, and z/OS (ISBN </w:t>
      </w:r>
      <w:r>
        <w:rPr/>
        <w:t>0131477005), and is the project lead and co-author of many of the books in the DB2 on Campus book</w:t>
      </w:r>
      <w:r>
        <w:rPr>
          <w:spacing w:val="-10"/>
        </w:rPr>
        <w:t> </w:t>
      </w:r>
      <w:r>
        <w:rPr/>
        <w:t>series.</w:t>
      </w:r>
    </w:p>
    <w:p>
      <w:pPr>
        <w:pStyle w:val="BodyText"/>
        <w:spacing w:line="271" w:lineRule="auto" w:before="120"/>
        <w:ind w:left="1886" w:right="1940"/>
        <w:jc w:val="both"/>
      </w:pPr>
      <w:r>
        <w:rPr>
          <w:b/>
        </w:rPr>
        <w:t>Abhishek Iyer </w:t>
      </w:r>
      <w:r>
        <w:rPr/>
        <w:t>is an engineer at the Warehousing Center of Competency, IBM India Software Laboratory. His primary role is to create proof of concepts and execute performance benchmarks on customer requests. His expertise includes data warehouse implementation and data mining. He holds a bachelor’s degree in computer science.</w:t>
      </w:r>
    </w:p>
    <w:p>
      <w:pPr>
        <w:pStyle w:val="BodyText"/>
        <w:spacing w:line="271" w:lineRule="auto" w:before="121"/>
        <w:ind w:left="1886" w:right="1940" w:hanging="1"/>
        <w:jc w:val="both"/>
      </w:pPr>
      <w:r>
        <w:rPr>
          <w:b/>
        </w:rPr>
        <w:t>Chaitali Nandan </w:t>
      </w:r>
      <w:r>
        <w:rPr/>
        <w:t>is a software engineer working in the DB2 Advanced Technical Support team based at the IBM India Software Laboratory. Her primary role is to provide first relief and production support to DB2 Enterprise customers. She specializes in critical problem solving skills for DB2 production databases. She holds a Bachelor of Engineering degree in Information Technology.</w:t>
      </w:r>
    </w:p>
    <w:p>
      <w:pPr>
        <w:pStyle w:val="BodyText"/>
        <w:spacing w:line="271" w:lineRule="auto" w:before="119"/>
        <w:ind w:left="1886" w:right="1940"/>
        <w:jc w:val="both"/>
      </w:pPr>
      <w:r>
        <w:rPr>
          <w:b/>
        </w:rPr>
        <w:t>Adi-Cristina Mitea </w:t>
      </w:r>
      <w:r>
        <w:rPr/>
        <w:t>is an associate professor at the Computer Science Department, “Hermann Oberth” Faculty of Engineering, “Lucian Blaga” University of Sibiu, Romania. She teaches courses in the field of databases, distributed systems, parallel and distributed algorithms, fault tolerant systems and others. Her research activities are in these same areas. She holds a bachelor’s degree and a Ph.D in computer</w:t>
      </w:r>
      <w:r>
        <w:rPr>
          <w:spacing w:val="-14"/>
        </w:rPr>
        <w:t> </w:t>
      </w:r>
      <w:r>
        <w:rPr/>
        <w:t>science.</w:t>
      </w:r>
    </w:p>
    <w:p>
      <w:pPr>
        <w:spacing w:after="0" w:line="271" w:lineRule="auto"/>
        <w:jc w:val="both"/>
        <w:sectPr>
          <w:headerReference w:type="default" r:id="rId19"/>
          <w:pgSz w:w="11910" w:h="16840"/>
          <w:pgMar w:header="2372" w:footer="0" w:top="2700" w:bottom="280" w:left="0" w:right="0"/>
        </w:sectPr>
      </w:pPr>
    </w:p>
    <w:p>
      <w:pPr>
        <w:pStyle w:val="BodyText"/>
        <w:spacing w:line="271" w:lineRule="auto" w:before="147"/>
        <w:ind w:left="1943" w:right="1883"/>
        <w:jc w:val="both"/>
      </w:pPr>
      <w:r>
        <w:rPr>
          <w:b/>
        </w:rPr>
        <w:t>Mallarswami Nonvinkere </w:t>
      </w:r>
      <w:r>
        <w:rPr/>
        <w:t>is a pureXML® specialist with IBM’s India Software Laboratory and works for the DB2 pureXML enablement team in India. He works with IBM customers and ISVs to help them understand the use of pureXML technology and develop high performance applications using XML. Mallarswami helps customers with best practices and is actively involved in briefing customers about DB2 related technologies. He has been a speaker at various international conferences including IDUG Australasia, IDUG India and</w:t>
      </w:r>
    </w:p>
    <w:p>
      <w:pPr>
        <w:pStyle w:val="BodyText"/>
        <w:spacing w:line="239" w:lineRule="exact"/>
        <w:ind w:left="1943"/>
      </w:pPr>
      <w:r>
        <w:rPr/>
        <w:t>IMTC and has presented at various developerWorks</w:t>
      </w:r>
      <w:r>
        <w:rPr>
          <w:position w:val="11"/>
          <w:sz w:val="16"/>
        </w:rPr>
        <w:t>® </w:t>
      </w:r>
      <w:r>
        <w:rPr/>
        <w:t>forums.</w:t>
      </w:r>
    </w:p>
    <w:p>
      <w:pPr>
        <w:pStyle w:val="BodyText"/>
        <w:spacing w:line="271" w:lineRule="auto" w:before="158"/>
        <w:ind w:left="1943" w:right="1882"/>
        <w:jc w:val="both"/>
      </w:pPr>
      <w:r>
        <w:rPr>
          <w:b/>
        </w:rPr>
        <w:t>Mirela Danubianu </w:t>
      </w:r>
      <w:r>
        <w:rPr/>
        <w:t>is a lecturer at Stefan cel Mare University of Suceava, Faculty of Electrical Engineering and Computer Science. She received a MS in Computer Science at University of Craiova (1985 – Automatizations and Computers) and other in Economics at Stefan cel Mare University of Suceava, (2009 - Management). She holds a PhD in Computers Science from Stefan cel Mare University of Suceava (2006 - Contributions to the development of data mining and knowledge methods and techniques). Her current research interests include databases theory and implementation, data mining and data warehousing, application of advanced information technology in economics and health care area. Mirela has co-authored 7 books and more than 25 papers. She has participated in more than 15 conferences, and is a member of the International Program Committee in three</w:t>
      </w:r>
      <w:r>
        <w:rPr>
          <w:spacing w:val="-3"/>
        </w:rPr>
        <w:t> </w:t>
      </w:r>
      <w:r>
        <w:rPr/>
        <w:t>conferences.</w:t>
      </w:r>
    </w:p>
    <w:p>
      <w:pPr>
        <w:spacing w:after="0" w:line="271" w:lineRule="auto"/>
        <w:jc w:val="both"/>
        <w:sectPr>
          <w:headerReference w:type="default" r:id="rId20"/>
          <w:pgSz w:w="11910" w:h="16840"/>
          <w:pgMar w:header="2372" w:footer="0" w:top="2700" w:bottom="280" w:left="0" w:right="0"/>
        </w:sectPr>
      </w:pPr>
    </w:p>
    <w:p>
      <w:pPr>
        <w:pStyle w:val="BodyText"/>
      </w:pPr>
    </w:p>
    <w:p>
      <w:pPr>
        <w:pStyle w:val="BodyText"/>
      </w:pPr>
    </w:p>
    <w:p>
      <w:pPr>
        <w:pStyle w:val="BodyText"/>
      </w:pPr>
    </w:p>
    <w:p>
      <w:pPr>
        <w:pStyle w:val="BodyText"/>
      </w:pPr>
    </w:p>
    <w:p>
      <w:pPr>
        <w:pStyle w:val="Heading2"/>
        <w:spacing w:before="236"/>
      </w:pPr>
      <w:bookmarkStart w:name="_bookmark7" w:id="15"/>
      <w:bookmarkEnd w:id="15"/>
      <w:r>
        <w:rPr>
          <w:b w:val="0"/>
        </w:rPr>
      </w:r>
      <w:r>
        <w:rPr/>
        <w:t>Cont</w:t>
      </w:r>
      <w:bookmarkStart w:name="Contributors" w:id="16"/>
      <w:bookmarkEnd w:id="16"/>
      <w:r>
        <w:rPr/>
        <w:t>r</w:t>
      </w:r>
      <w:r>
        <w:rPr/>
        <w:t>ibutors</w:t>
      </w:r>
    </w:p>
    <w:p>
      <w:pPr>
        <w:pStyle w:val="BodyText"/>
        <w:spacing w:line="271" w:lineRule="auto" w:before="269"/>
        <w:ind w:left="1886" w:right="2023"/>
      </w:pPr>
      <w:r>
        <w:rPr/>
        <w:t>The following people edited, reviewed, provided content, and contributed significantly to this book.</w:t>
      </w:r>
    </w:p>
    <w:p>
      <w:pPr>
        <w:pStyle w:val="BodyText"/>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516"/>
        <w:gridCol w:w="2176"/>
        <w:gridCol w:w="2289"/>
        <w:gridCol w:w="2313"/>
      </w:tblGrid>
      <w:tr>
        <w:trPr>
          <w:trHeight w:val="479" w:hRule="atLeast"/>
        </w:trPr>
        <w:tc>
          <w:tcPr>
            <w:tcW w:w="1516" w:type="dxa"/>
            <w:shd w:val="clear" w:color="auto" w:fill="E1E1E1"/>
          </w:tcPr>
          <w:p>
            <w:pPr>
              <w:pStyle w:val="TableParagraph"/>
              <w:spacing w:before="129"/>
              <w:rPr>
                <w:b/>
                <w:sz w:val="20"/>
              </w:rPr>
            </w:pPr>
            <w:r>
              <w:rPr>
                <w:b/>
                <w:sz w:val="20"/>
              </w:rPr>
              <w:t>Contributor</w:t>
            </w:r>
          </w:p>
        </w:tc>
        <w:tc>
          <w:tcPr>
            <w:tcW w:w="2176" w:type="dxa"/>
            <w:shd w:val="clear" w:color="auto" w:fill="E1E1E1"/>
          </w:tcPr>
          <w:p>
            <w:pPr>
              <w:pStyle w:val="TableParagraph"/>
              <w:spacing w:before="129"/>
              <w:ind w:left="106"/>
              <w:rPr>
                <w:b/>
                <w:sz w:val="20"/>
              </w:rPr>
            </w:pPr>
            <w:r>
              <w:rPr>
                <w:b/>
                <w:sz w:val="20"/>
              </w:rPr>
              <w:t>Company/University</w:t>
            </w:r>
          </w:p>
        </w:tc>
        <w:tc>
          <w:tcPr>
            <w:tcW w:w="2289" w:type="dxa"/>
            <w:shd w:val="clear" w:color="auto" w:fill="E1E1E1"/>
          </w:tcPr>
          <w:p>
            <w:pPr>
              <w:pStyle w:val="TableParagraph"/>
              <w:spacing w:before="129"/>
              <w:ind w:left="105"/>
              <w:rPr>
                <w:b/>
                <w:sz w:val="20"/>
              </w:rPr>
            </w:pPr>
            <w:r>
              <w:rPr>
                <w:b/>
                <w:sz w:val="20"/>
              </w:rPr>
              <w:t>Position/Occupation</w:t>
            </w:r>
          </w:p>
        </w:tc>
        <w:tc>
          <w:tcPr>
            <w:tcW w:w="2313" w:type="dxa"/>
            <w:shd w:val="clear" w:color="auto" w:fill="E1E1E1"/>
          </w:tcPr>
          <w:p>
            <w:pPr>
              <w:pStyle w:val="TableParagraph"/>
              <w:spacing w:before="129"/>
              <w:ind w:left="106"/>
              <w:rPr>
                <w:b/>
                <w:sz w:val="20"/>
              </w:rPr>
            </w:pPr>
            <w:r>
              <w:rPr>
                <w:b/>
                <w:sz w:val="20"/>
              </w:rPr>
              <w:t>Contribution</w:t>
            </w:r>
          </w:p>
        </w:tc>
      </w:tr>
      <w:tr>
        <w:trPr>
          <w:trHeight w:val="1000" w:hRule="atLeast"/>
        </w:trPr>
        <w:tc>
          <w:tcPr>
            <w:tcW w:w="1516" w:type="dxa"/>
          </w:tcPr>
          <w:p>
            <w:pPr>
              <w:pStyle w:val="TableParagraph"/>
              <w:spacing w:line="271" w:lineRule="auto" w:before="129"/>
              <w:ind w:right="478"/>
              <w:rPr>
                <w:sz w:val="20"/>
              </w:rPr>
            </w:pPr>
            <w:r>
              <w:rPr>
                <w:sz w:val="20"/>
              </w:rPr>
              <w:t>Agatha Colangelo</w:t>
            </w:r>
          </w:p>
        </w:tc>
        <w:tc>
          <w:tcPr>
            <w:tcW w:w="2176" w:type="dxa"/>
          </w:tcPr>
          <w:p>
            <w:pPr>
              <w:pStyle w:val="TableParagraph"/>
              <w:spacing w:before="129"/>
              <w:ind w:left="106"/>
              <w:rPr>
                <w:sz w:val="20"/>
              </w:rPr>
            </w:pPr>
            <w:r>
              <w:rPr>
                <w:sz w:val="20"/>
              </w:rPr>
              <w:t>ION Designs, Inc</w:t>
            </w:r>
          </w:p>
        </w:tc>
        <w:tc>
          <w:tcPr>
            <w:tcW w:w="2289" w:type="dxa"/>
          </w:tcPr>
          <w:p>
            <w:pPr>
              <w:pStyle w:val="TableParagraph"/>
              <w:spacing w:before="129"/>
              <w:ind w:left="105"/>
              <w:rPr>
                <w:sz w:val="20"/>
              </w:rPr>
            </w:pPr>
            <w:r>
              <w:rPr>
                <w:sz w:val="20"/>
              </w:rPr>
              <w:t>Data Modeler</w:t>
            </w:r>
          </w:p>
        </w:tc>
        <w:tc>
          <w:tcPr>
            <w:tcW w:w="2313" w:type="dxa"/>
          </w:tcPr>
          <w:p>
            <w:pPr>
              <w:pStyle w:val="TableParagraph"/>
              <w:spacing w:line="271" w:lineRule="auto" w:before="129"/>
              <w:ind w:left="106" w:right="153"/>
              <w:rPr>
                <w:sz w:val="20"/>
              </w:rPr>
            </w:pPr>
            <w:r>
              <w:rPr>
                <w:sz w:val="20"/>
              </w:rPr>
              <w:t>Developed the core table of contents of the book</w:t>
            </w:r>
          </w:p>
        </w:tc>
      </w:tr>
      <w:tr>
        <w:trPr>
          <w:trHeight w:val="740" w:hRule="atLeast"/>
        </w:trPr>
        <w:tc>
          <w:tcPr>
            <w:tcW w:w="1516" w:type="dxa"/>
          </w:tcPr>
          <w:p>
            <w:pPr>
              <w:pStyle w:val="TableParagraph"/>
              <w:rPr>
                <w:sz w:val="20"/>
              </w:rPr>
            </w:pPr>
            <w:r>
              <w:rPr>
                <w:sz w:val="20"/>
              </w:rPr>
              <w:t>Cuneyt Goksu</w:t>
            </w:r>
          </w:p>
        </w:tc>
        <w:tc>
          <w:tcPr>
            <w:tcW w:w="2176" w:type="dxa"/>
          </w:tcPr>
          <w:p>
            <w:pPr>
              <w:pStyle w:val="TableParagraph"/>
              <w:spacing w:line="271" w:lineRule="auto"/>
              <w:ind w:left="106" w:right="561"/>
              <w:rPr>
                <w:sz w:val="20"/>
              </w:rPr>
            </w:pPr>
            <w:r>
              <w:rPr>
                <w:sz w:val="20"/>
              </w:rPr>
              <w:t>VBT Vizyon Bilgi Teknolojileri</w:t>
            </w:r>
          </w:p>
        </w:tc>
        <w:tc>
          <w:tcPr>
            <w:tcW w:w="2289" w:type="dxa"/>
          </w:tcPr>
          <w:p>
            <w:pPr>
              <w:pStyle w:val="TableParagraph"/>
              <w:ind w:left="105"/>
              <w:rPr>
                <w:sz w:val="20"/>
              </w:rPr>
            </w:pPr>
            <w:r>
              <w:rPr>
                <w:sz w:val="20"/>
              </w:rPr>
              <w:t>DB2 SME and IBM</w:t>
            </w:r>
          </w:p>
          <w:p>
            <w:pPr>
              <w:pStyle w:val="TableParagraph"/>
              <w:spacing w:before="29"/>
              <w:ind w:left="105"/>
              <w:rPr>
                <w:sz w:val="20"/>
              </w:rPr>
            </w:pPr>
            <w:r>
              <w:rPr>
                <w:sz w:val="20"/>
              </w:rPr>
              <w:t>Gold Consultant</w:t>
            </w:r>
          </w:p>
        </w:tc>
        <w:tc>
          <w:tcPr>
            <w:tcW w:w="2313" w:type="dxa"/>
          </w:tcPr>
          <w:p>
            <w:pPr>
              <w:pStyle w:val="TableParagraph"/>
              <w:ind w:left="106"/>
              <w:rPr>
                <w:sz w:val="20"/>
              </w:rPr>
            </w:pPr>
            <w:r>
              <w:rPr>
                <w:sz w:val="20"/>
              </w:rPr>
              <w:t>Technical review</w:t>
            </w:r>
          </w:p>
        </w:tc>
      </w:tr>
      <w:tr>
        <w:trPr>
          <w:trHeight w:val="740" w:hRule="atLeast"/>
        </w:trPr>
        <w:tc>
          <w:tcPr>
            <w:tcW w:w="1516" w:type="dxa"/>
          </w:tcPr>
          <w:p>
            <w:pPr>
              <w:pStyle w:val="TableParagraph"/>
              <w:spacing w:line="271" w:lineRule="auto"/>
              <w:ind w:right="656"/>
              <w:rPr>
                <w:sz w:val="20"/>
              </w:rPr>
            </w:pPr>
            <w:r>
              <w:rPr>
                <w:sz w:val="20"/>
              </w:rPr>
              <w:t>Marcus Graham</w:t>
            </w:r>
          </w:p>
        </w:tc>
        <w:tc>
          <w:tcPr>
            <w:tcW w:w="2176" w:type="dxa"/>
          </w:tcPr>
          <w:p>
            <w:pPr>
              <w:pStyle w:val="TableParagraph"/>
              <w:ind w:left="106"/>
              <w:rPr>
                <w:sz w:val="20"/>
              </w:rPr>
            </w:pPr>
            <w:r>
              <w:rPr>
                <w:sz w:val="20"/>
              </w:rPr>
              <w:t>IBM US</w:t>
            </w:r>
          </w:p>
        </w:tc>
        <w:tc>
          <w:tcPr>
            <w:tcW w:w="2289" w:type="dxa"/>
          </w:tcPr>
          <w:p>
            <w:pPr>
              <w:pStyle w:val="TableParagraph"/>
              <w:ind w:left="105"/>
              <w:rPr>
                <w:sz w:val="20"/>
              </w:rPr>
            </w:pPr>
            <w:r>
              <w:rPr>
                <w:sz w:val="20"/>
              </w:rPr>
              <w:t>Software developer</w:t>
            </w:r>
          </w:p>
        </w:tc>
        <w:tc>
          <w:tcPr>
            <w:tcW w:w="2313" w:type="dxa"/>
          </w:tcPr>
          <w:p>
            <w:pPr>
              <w:pStyle w:val="TableParagraph"/>
              <w:spacing w:line="271" w:lineRule="auto"/>
              <w:ind w:left="106" w:right="286"/>
              <w:rPr>
                <w:sz w:val="20"/>
              </w:rPr>
            </w:pPr>
            <w:r>
              <w:rPr>
                <w:sz w:val="20"/>
              </w:rPr>
              <w:t>English and technical review of Chapter 10</w:t>
            </w:r>
          </w:p>
        </w:tc>
      </w:tr>
      <w:tr>
        <w:trPr>
          <w:trHeight w:val="1000" w:hRule="atLeast"/>
        </w:trPr>
        <w:tc>
          <w:tcPr>
            <w:tcW w:w="1516" w:type="dxa"/>
          </w:tcPr>
          <w:p>
            <w:pPr>
              <w:pStyle w:val="TableParagraph"/>
              <w:rPr>
                <w:sz w:val="20"/>
              </w:rPr>
            </w:pPr>
            <w:r>
              <w:rPr>
                <w:sz w:val="20"/>
              </w:rPr>
              <w:t>Amna Iqbal</w:t>
            </w:r>
          </w:p>
        </w:tc>
        <w:tc>
          <w:tcPr>
            <w:tcW w:w="2176" w:type="dxa"/>
          </w:tcPr>
          <w:p>
            <w:pPr>
              <w:pStyle w:val="TableParagraph"/>
              <w:ind w:left="106"/>
              <w:rPr>
                <w:sz w:val="20"/>
              </w:rPr>
            </w:pPr>
            <w:r>
              <w:rPr>
                <w:sz w:val="20"/>
              </w:rPr>
              <w:t>IBM Toronto Lab</w:t>
            </w:r>
          </w:p>
        </w:tc>
        <w:tc>
          <w:tcPr>
            <w:tcW w:w="2289" w:type="dxa"/>
          </w:tcPr>
          <w:p>
            <w:pPr>
              <w:pStyle w:val="TableParagraph"/>
              <w:spacing w:line="271" w:lineRule="auto"/>
              <w:ind w:left="105" w:right="408"/>
              <w:rPr>
                <w:sz w:val="20"/>
              </w:rPr>
            </w:pPr>
            <w:r>
              <w:rPr>
                <w:sz w:val="20"/>
              </w:rPr>
              <w:t>Quality Assurance - Lotus Foundations</w:t>
            </w:r>
          </w:p>
        </w:tc>
        <w:tc>
          <w:tcPr>
            <w:tcW w:w="2313" w:type="dxa"/>
          </w:tcPr>
          <w:p>
            <w:pPr>
              <w:pStyle w:val="TableParagraph"/>
              <w:spacing w:line="271" w:lineRule="auto"/>
              <w:ind w:left="106" w:right="331"/>
              <w:rPr>
                <w:sz w:val="20"/>
              </w:rPr>
            </w:pPr>
            <w:r>
              <w:rPr>
                <w:sz w:val="20"/>
              </w:rPr>
              <w:t>English review of the entire book except chapters 5 and 7</w:t>
            </w:r>
          </w:p>
        </w:tc>
      </w:tr>
      <w:tr>
        <w:trPr>
          <w:trHeight w:val="999" w:hRule="atLeast"/>
        </w:trPr>
        <w:tc>
          <w:tcPr>
            <w:tcW w:w="1516" w:type="dxa"/>
          </w:tcPr>
          <w:p>
            <w:pPr>
              <w:pStyle w:val="TableParagraph"/>
              <w:spacing w:line="271" w:lineRule="auto"/>
              <w:ind w:right="389"/>
              <w:rPr>
                <w:sz w:val="20"/>
              </w:rPr>
            </w:pPr>
            <w:r>
              <w:rPr>
                <w:sz w:val="20"/>
              </w:rPr>
              <w:t>Leon Katsnelson</w:t>
            </w:r>
          </w:p>
        </w:tc>
        <w:tc>
          <w:tcPr>
            <w:tcW w:w="2176" w:type="dxa"/>
          </w:tcPr>
          <w:p>
            <w:pPr>
              <w:pStyle w:val="TableParagraph"/>
              <w:ind w:left="106"/>
              <w:rPr>
                <w:sz w:val="20"/>
              </w:rPr>
            </w:pPr>
            <w:r>
              <w:rPr>
                <w:sz w:val="20"/>
              </w:rPr>
              <w:t>IBM Toronto Lab</w:t>
            </w:r>
          </w:p>
        </w:tc>
        <w:tc>
          <w:tcPr>
            <w:tcW w:w="2289" w:type="dxa"/>
          </w:tcPr>
          <w:p>
            <w:pPr>
              <w:pStyle w:val="TableParagraph"/>
              <w:spacing w:line="271" w:lineRule="auto"/>
              <w:ind w:left="105" w:right="164"/>
              <w:rPr>
                <w:sz w:val="20"/>
              </w:rPr>
            </w:pPr>
            <w:r>
              <w:rPr>
                <w:sz w:val="20"/>
              </w:rPr>
              <w:t>Program Director, IBM Data Servers</w:t>
            </w:r>
          </w:p>
        </w:tc>
        <w:tc>
          <w:tcPr>
            <w:tcW w:w="2313" w:type="dxa"/>
          </w:tcPr>
          <w:p>
            <w:pPr>
              <w:pStyle w:val="TableParagraph"/>
              <w:spacing w:line="271" w:lineRule="auto"/>
              <w:ind w:left="106" w:right="259"/>
              <w:jc w:val="both"/>
              <w:rPr>
                <w:sz w:val="20"/>
              </w:rPr>
            </w:pPr>
            <w:r>
              <w:rPr>
                <w:sz w:val="20"/>
              </w:rPr>
              <w:t>Technical review, and contributor to Chapter 10 content</w:t>
            </w:r>
          </w:p>
        </w:tc>
      </w:tr>
      <w:tr>
        <w:trPr>
          <w:trHeight w:val="740" w:hRule="atLeast"/>
        </w:trPr>
        <w:tc>
          <w:tcPr>
            <w:tcW w:w="1516" w:type="dxa"/>
          </w:tcPr>
          <w:p>
            <w:pPr>
              <w:pStyle w:val="TableParagraph"/>
              <w:spacing w:before="129"/>
              <w:rPr>
                <w:sz w:val="20"/>
              </w:rPr>
            </w:pPr>
            <w:r>
              <w:rPr>
                <w:sz w:val="20"/>
              </w:rPr>
              <w:t>Jeff (J.Y.) Luo</w:t>
            </w:r>
          </w:p>
        </w:tc>
        <w:tc>
          <w:tcPr>
            <w:tcW w:w="2176" w:type="dxa"/>
          </w:tcPr>
          <w:p>
            <w:pPr>
              <w:pStyle w:val="TableParagraph"/>
              <w:spacing w:before="129"/>
              <w:ind w:left="106"/>
              <w:rPr>
                <w:sz w:val="20"/>
              </w:rPr>
            </w:pPr>
            <w:r>
              <w:rPr>
                <w:sz w:val="20"/>
              </w:rPr>
              <w:t>IBM Toronto Lab</w:t>
            </w:r>
          </w:p>
        </w:tc>
        <w:tc>
          <w:tcPr>
            <w:tcW w:w="2289" w:type="dxa"/>
          </w:tcPr>
          <w:p>
            <w:pPr>
              <w:pStyle w:val="TableParagraph"/>
              <w:spacing w:line="271" w:lineRule="auto" w:before="129"/>
              <w:ind w:left="105" w:right="175"/>
              <w:rPr>
                <w:sz w:val="20"/>
              </w:rPr>
            </w:pPr>
            <w:r>
              <w:rPr>
                <w:sz w:val="20"/>
              </w:rPr>
              <w:t>Technical Enablement Specialist</w:t>
            </w:r>
          </w:p>
        </w:tc>
        <w:tc>
          <w:tcPr>
            <w:tcW w:w="2313" w:type="dxa"/>
          </w:tcPr>
          <w:p>
            <w:pPr>
              <w:pStyle w:val="TableParagraph"/>
              <w:spacing w:line="271" w:lineRule="auto" w:before="129"/>
              <w:ind w:left="106" w:right="665"/>
              <w:rPr>
                <w:sz w:val="20"/>
              </w:rPr>
            </w:pPr>
            <w:r>
              <w:rPr>
                <w:sz w:val="20"/>
              </w:rPr>
              <w:t>English review of chapter 7</w:t>
            </w:r>
          </w:p>
        </w:tc>
      </w:tr>
      <w:tr>
        <w:trPr>
          <w:trHeight w:val="1000" w:hRule="atLeast"/>
        </w:trPr>
        <w:tc>
          <w:tcPr>
            <w:tcW w:w="1516" w:type="dxa"/>
          </w:tcPr>
          <w:p>
            <w:pPr>
              <w:pStyle w:val="TableParagraph"/>
              <w:spacing w:line="271" w:lineRule="auto" w:before="129"/>
              <w:ind w:right="567"/>
              <w:rPr>
                <w:sz w:val="20"/>
              </w:rPr>
            </w:pPr>
            <w:r>
              <w:rPr>
                <w:sz w:val="20"/>
              </w:rPr>
              <w:t>Fraser McArthur</w:t>
            </w:r>
          </w:p>
        </w:tc>
        <w:tc>
          <w:tcPr>
            <w:tcW w:w="2176" w:type="dxa"/>
          </w:tcPr>
          <w:p>
            <w:pPr>
              <w:pStyle w:val="TableParagraph"/>
              <w:spacing w:before="129"/>
              <w:ind w:left="106"/>
              <w:rPr>
                <w:sz w:val="20"/>
              </w:rPr>
            </w:pPr>
            <w:r>
              <w:rPr>
                <w:sz w:val="20"/>
              </w:rPr>
              <w:t>IBM Toronto Lab</w:t>
            </w:r>
          </w:p>
        </w:tc>
        <w:tc>
          <w:tcPr>
            <w:tcW w:w="2289" w:type="dxa"/>
          </w:tcPr>
          <w:p>
            <w:pPr>
              <w:pStyle w:val="TableParagraph"/>
              <w:spacing w:line="271" w:lineRule="auto" w:before="129"/>
              <w:ind w:left="105" w:right="986"/>
              <w:rPr>
                <w:sz w:val="20"/>
              </w:rPr>
            </w:pPr>
            <w:r>
              <w:rPr>
                <w:sz w:val="20"/>
              </w:rPr>
              <w:t>Information Management Evangelist</w:t>
            </w:r>
          </w:p>
        </w:tc>
        <w:tc>
          <w:tcPr>
            <w:tcW w:w="2313" w:type="dxa"/>
          </w:tcPr>
          <w:p>
            <w:pPr>
              <w:pStyle w:val="TableParagraph"/>
              <w:spacing w:before="129"/>
              <w:ind w:left="106"/>
              <w:rPr>
                <w:sz w:val="20"/>
              </w:rPr>
            </w:pPr>
            <w:r>
              <w:rPr>
                <w:sz w:val="20"/>
              </w:rPr>
              <w:t>Technical review</w:t>
            </w:r>
          </w:p>
        </w:tc>
      </w:tr>
      <w:tr>
        <w:trPr>
          <w:trHeight w:val="740" w:hRule="atLeast"/>
        </w:trPr>
        <w:tc>
          <w:tcPr>
            <w:tcW w:w="1516" w:type="dxa"/>
          </w:tcPr>
          <w:p>
            <w:pPr>
              <w:pStyle w:val="TableParagraph"/>
              <w:spacing w:line="271" w:lineRule="auto"/>
              <w:ind w:right="500"/>
              <w:rPr>
                <w:sz w:val="20"/>
              </w:rPr>
            </w:pPr>
            <w:r>
              <w:rPr>
                <w:sz w:val="20"/>
              </w:rPr>
              <w:t>Danna Nicholson</w:t>
            </w:r>
          </w:p>
        </w:tc>
        <w:tc>
          <w:tcPr>
            <w:tcW w:w="2176" w:type="dxa"/>
          </w:tcPr>
          <w:p>
            <w:pPr>
              <w:pStyle w:val="TableParagraph"/>
              <w:ind w:left="106"/>
              <w:rPr>
                <w:sz w:val="20"/>
              </w:rPr>
            </w:pPr>
            <w:r>
              <w:rPr>
                <w:sz w:val="20"/>
              </w:rPr>
              <w:t>IBM US</w:t>
            </w:r>
          </w:p>
        </w:tc>
        <w:tc>
          <w:tcPr>
            <w:tcW w:w="2289" w:type="dxa"/>
          </w:tcPr>
          <w:p>
            <w:pPr>
              <w:pStyle w:val="TableParagraph"/>
              <w:spacing w:line="271" w:lineRule="auto"/>
              <w:ind w:left="105" w:right="186"/>
              <w:rPr>
                <w:sz w:val="20"/>
              </w:rPr>
            </w:pPr>
            <w:r>
              <w:rPr>
                <w:sz w:val="20"/>
              </w:rPr>
              <w:t>STG ISV Enablement, Web Services</w:t>
            </w:r>
          </w:p>
        </w:tc>
        <w:tc>
          <w:tcPr>
            <w:tcW w:w="2313" w:type="dxa"/>
          </w:tcPr>
          <w:p>
            <w:pPr>
              <w:pStyle w:val="TableParagraph"/>
              <w:spacing w:line="271" w:lineRule="auto"/>
              <w:ind w:left="106" w:right="331"/>
              <w:rPr>
                <w:sz w:val="20"/>
              </w:rPr>
            </w:pPr>
            <w:r>
              <w:rPr>
                <w:sz w:val="20"/>
              </w:rPr>
              <w:t>English review of the entire book.</w:t>
            </w:r>
          </w:p>
        </w:tc>
      </w:tr>
      <w:tr>
        <w:trPr>
          <w:trHeight w:val="1000" w:hRule="atLeast"/>
        </w:trPr>
        <w:tc>
          <w:tcPr>
            <w:tcW w:w="1516" w:type="dxa"/>
          </w:tcPr>
          <w:p>
            <w:pPr>
              <w:pStyle w:val="TableParagraph"/>
              <w:spacing w:line="271" w:lineRule="auto"/>
              <w:ind w:right="700"/>
              <w:rPr>
                <w:sz w:val="20"/>
              </w:rPr>
            </w:pPr>
            <w:r>
              <w:rPr>
                <w:sz w:val="20"/>
              </w:rPr>
              <w:t>Rulesh Rebello</w:t>
            </w:r>
          </w:p>
        </w:tc>
        <w:tc>
          <w:tcPr>
            <w:tcW w:w="2176" w:type="dxa"/>
          </w:tcPr>
          <w:p>
            <w:pPr>
              <w:pStyle w:val="TableParagraph"/>
              <w:ind w:left="106"/>
              <w:rPr>
                <w:sz w:val="20"/>
              </w:rPr>
            </w:pPr>
            <w:r>
              <w:rPr>
                <w:sz w:val="20"/>
              </w:rPr>
              <w:t>IBM India</w:t>
            </w:r>
          </w:p>
        </w:tc>
        <w:tc>
          <w:tcPr>
            <w:tcW w:w="2289" w:type="dxa"/>
          </w:tcPr>
          <w:p>
            <w:pPr>
              <w:pStyle w:val="TableParagraph"/>
              <w:spacing w:line="271" w:lineRule="auto"/>
              <w:ind w:left="105" w:right="342"/>
              <w:rPr>
                <w:sz w:val="20"/>
              </w:rPr>
            </w:pPr>
            <w:r>
              <w:rPr>
                <w:sz w:val="20"/>
              </w:rPr>
              <w:t>Advisory Manager - IBM Software Group Client Support</w:t>
            </w:r>
          </w:p>
        </w:tc>
        <w:tc>
          <w:tcPr>
            <w:tcW w:w="2313" w:type="dxa"/>
          </w:tcPr>
          <w:p>
            <w:pPr>
              <w:pStyle w:val="TableParagraph"/>
              <w:spacing w:before="127"/>
              <w:ind w:left="106"/>
              <w:rPr>
                <w:sz w:val="20"/>
              </w:rPr>
            </w:pPr>
            <w:r>
              <w:rPr>
                <w:sz w:val="20"/>
              </w:rPr>
              <w:t>Technical review</w:t>
            </w:r>
          </w:p>
        </w:tc>
      </w:tr>
      <w:tr>
        <w:trPr>
          <w:trHeight w:val="999" w:hRule="atLeast"/>
        </w:trPr>
        <w:tc>
          <w:tcPr>
            <w:tcW w:w="1516" w:type="dxa"/>
          </w:tcPr>
          <w:p>
            <w:pPr>
              <w:pStyle w:val="TableParagraph"/>
              <w:rPr>
                <w:sz w:val="20"/>
              </w:rPr>
            </w:pPr>
            <w:r>
              <w:rPr>
                <w:sz w:val="20"/>
              </w:rPr>
              <w:t>Suresh Sane</w:t>
            </w:r>
          </w:p>
        </w:tc>
        <w:tc>
          <w:tcPr>
            <w:tcW w:w="2176" w:type="dxa"/>
          </w:tcPr>
          <w:p>
            <w:pPr>
              <w:pStyle w:val="TableParagraph"/>
              <w:ind w:left="106"/>
              <w:rPr>
                <w:sz w:val="20"/>
              </w:rPr>
            </w:pPr>
            <w:r>
              <w:rPr>
                <w:sz w:val="20"/>
              </w:rPr>
              <w:t>DST Systems, Inc</w:t>
            </w:r>
          </w:p>
        </w:tc>
        <w:tc>
          <w:tcPr>
            <w:tcW w:w="2289" w:type="dxa"/>
          </w:tcPr>
          <w:p>
            <w:pPr>
              <w:pStyle w:val="TableParagraph"/>
              <w:ind w:left="105"/>
              <w:rPr>
                <w:sz w:val="20"/>
              </w:rPr>
            </w:pPr>
            <w:r>
              <w:rPr>
                <w:sz w:val="20"/>
              </w:rPr>
              <w:t>Database Architect</w:t>
            </w:r>
          </w:p>
        </w:tc>
        <w:tc>
          <w:tcPr>
            <w:tcW w:w="2313" w:type="dxa"/>
          </w:tcPr>
          <w:p>
            <w:pPr>
              <w:pStyle w:val="TableParagraph"/>
              <w:spacing w:line="271" w:lineRule="auto"/>
              <w:ind w:left="106" w:right="342"/>
              <w:rPr>
                <w:sz w:val="20"/>
              </w:rPr>
            </w:pPr>
            <w:r>
              <w:rPr>
                <w:sz w:val="20"/>
              </w:rPr>
              <w:t>Review of various chapters, especially those related to SQL</w:t>
            </w:r>
          </w:p>
        </w:tc>
      </w:tr>
      <w:tr>
        <w:trPr>
          <w:trHeight w:val="741" w:hRule="atLeast"/>
        </w:trPr>
        <w:tc>
          <w:tcPr>
            <w:tcW w:w="1516" w:type="dxa"/>
          </w:tcPr>
          <w:p>
            <w:pPr>
              <w:pStyle w:val="TableParagraph"/>
              <w:spacing w:before="129"/>
              <w:rPr>
                <w:sz w:val="20"/>
              </w:rPr>
            </w:pPr>
            <w:r>
              <w:rPr>
                <w:sz w:val="20"/>
              </w:rPr>
              <w:t>Nadim Sayed</w:t>
            </w:r>
          </w:p>
        </w:tc>
        <w:tc>
          <w:tcPr>
            <w:tcW w:w="2176" w:type="dxa"/>
          </w:tcPr>
          <w:p>
            <w:pPr>
              <w:pStyle w:val="TableParagraph"/>
              <w:spacing w:before="129"/>
              <w:ind w:left="106"/>
              <w:rPr>
                <w:sz w:val="20"/>
              </w:rPr>
            </w:pPr>
            <w:r>
              <w:rPr>
                <w:sz w:val="20"/>
              </w:rPr>
              <w:t>IBM Toronto Lab</w:t>
            </w:r>
          </w:p>
        </w:tc>
        <w:tc>
          <w:tcPr>
            <w:tcW w:w="2289" w:type="dxa"/>
          </w:tcPr>
          <w:p>
            <w:pPr>
              <w:pStyle w:val="TableParagraph"/>
              <w:spacing w:line="271" w:lineRule="auto" w:before="129"/>
              <w:ind w:left="105" w:right="164"/>
              <w:rPr>
                <w:sz w:val="20"/>
              </w:rPr>
            </w:pPr>
            <w:r>
              <w:rPr>
                <w:sz w:val="20"/>
              </w:rPr>
              <w:t>User-Centered Design Specialist</w:t>
            </w:r>
          </w:p>
        </w:tc>
        <w:tc>
          <w:tcPr>
            <w:tcW w:w="2313" w:type="dxa"/>
          </w:tcPr>
          <w:p>
            <w:pPr>
              <w:pStyle w:val="TableParagraph"/>
              <w:spacing w:line="271" w:lineRule="auto" w:before="129"/>
              <w:ind w:left="106" w:right="665"/>
              <w:rPr>
                <w:sz w:val="20"/>
              </w:rPr>
            </w:pPr>
            <w:r>
              <w:rPr>
                <w:sz w:val="20"/>
              </w:rPr>
              <w:t>English review of chapter 1</w:t>
            </w:r>
          </w:p>
        </w:tc>
      </w:tr>
    </w:tbl>
    <w:p>
      <w:pPr>
        <w:spacing w:after="0" w:line="271" w:lineRule="auto"/>
        <w:rPr>
          <w:sz w:val="20"/>
        </w:rPr>
        <w:sectPr>
          <w:headerReference w:type="default" r:id="rId21"/>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880;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20</w:t>
      </w:r>
    </w:p>
    <w:p>
      <w:pPr>
        <w:pStyle w:val="BodyText"/>
        <w:spacing w:before="9"/>
        <w:rPr>
          <w:sz w:val="7"/>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516"/>
        <w:gridCol w:w="2176"/>
        <w:gridCol w:w="2289"/>
        <w:gridCol w:w="2313"/>
      </w:tblGrid>
      <w:tr>
        <w:trPr>
          <w:trHeight w:val="1000" w:hRule="atLeast"/>
        </w:trPr>
        <w:tc>
          <w:tcPr>
            <w:tcW w:w="1516" w:type="dxa"/>
          </w:tcPr>
          <w:p>
            <w:pPr>
              <w:pStyle w:val="TableParagraph"/>
              <w:spacing w:before="129"/>
              <w:rPr>
                <w:sz w:val="20"/>
              </w:rPr>
            </w:pPr>
            <w:r>
              <w:rPr>
                <w:sz w:val="20"/>
              </w:rPr>
              <w:t>Ramona Truta</w:t>
            </w:r>
          </w:p>
        </w:tc>
        <w:tc>
          <w:tcPr>
            <w:tcW w:w="2176" w:type="dxa"/>
          </w:tcPr>
          <w:p>
            <w:pPr>
              <w:pStyle w:val="TableParagraph"/>
              <w:spacing w:before="129"/>
              <w:ind w:left="106"/>
              <w:rPr>
                <w:sz w:val="20"/>
              </w:rPr>
            </w:pPr>
            <w:r>
              <w:rPr>
                <w:sz w:val="20"/>
              </w:rPr>
              <w:t>University of Toronto</w:t>
            </w:r>
          </w:p>
        </w:tc>
        <w:tc>
          <w:tcPr>
            <w:tcW w:w="2289" w:type="dxa"/>
          </w:tcPr>
          <w:p>
            <w:pPr>
              <w:pStyle w:val="TableParagraph"/>
              <w:spacing w:before="129"/>
              <w:rPr>
                <w:sz w:val="20"/>
              </w:rPr>
            </w:pPr>
            <w:r>
              <w:rPr>
                <w:sz w:val="20"/>
              </w:rPr>
              <w:t>Lecturer</w:t>
            </w:r>
          </w:p>
        </w:tc>
        <w:tc>
          <w:tcPr>
            <w:tcW w:w="2313" w:type="dxa"/>
          </w:tcPr>
          <w:p>
            <w:pPr>
              <w:pStyle w:val="TableParagraph"/>
              <w:spacing w:line="271" w:lineRule="auto" w:before="129"/>
              <w:ind w:left="106" w:right="153"/>
              <w:rPr>
                <w:sz w:val="20"/>
              </w:rPr>
            </w:pPr>
            <w:r>
              <w:rPr>
                <w:sz w:val="20"/>
              </w:rPr>
              <w:t>Developed the core table of contents of the book.</w:t>
            </w:r>
          </w:p>
        </w:tc>
      </w:tr>
    </w:tbl>
    <w:p>
      <w:pPr>
        <w:spacing w:after="0" w:line="271" w:lineRule="auto"/>
        <w:rPr>
          <w:sz w:val="20"/>
        </w:rPr>
        <w:sectPr>
          <w:headerReference w:type="default" r:id="rId22"/>
          <w:pgSz w:w="11910" w:h="16840"/>
          <w:pgMar w:header="0" w:footer="0" w:top="1580" w:bottom="280" w:left="0" w:right="0"/>
        </w:sectPr>
      </w:pPr>
    </w:p>
    <w:p>
      <w:pPr>
        <w:pStyle w:val="BodyText"/>
      </w:pPr>
    </w:p>
    <w:p>
      <w:pPr>
        <w:pStyle w:val="BodyText"/>
      </w:pPr>
    </w:p>
    <w:p>
      <w:pPr>
        <w:pStyle w:val="BodyText"/>
      </w:pPr>
    </w:p>
    <w:p>
      <w:pPr>
        <w:pStyle w:val="BodyText"/>
      </w:pPr>
    </w:p>
    <w:p>
      <w:pPr>
        <w:pStyle w:val="Heading2"/>
        <w:spacing w:before="236"/>
      </w:pPr>
      <w:bookmarkStart w:name="_bookmark8" w:id="17"/>
      <w:bookmarkEnd w:id="17"/>
      <w:r>
        <w:rPr>
          <w:b w:val="0"/>
        </w:rPr>
      </w:r>
      <w:r>
        <w:rPr/>
        <w:t>Ack</w:t>
      </w:r>
      <w:bookmarkStart w:name="Acknowledgements" w:id="18"/>
      <w:bookmarkEnd w:id="18"/>
      <w:r>
        <w:rPr/>
        <w:t>nowl</w:t>
      </w:r>
      <w:r>
        <w:rPr/>
        <w:t>edgements</w:t>
      </w:r>
    </w:p>
    <w:p>
      <w:pPr>
        <w:pStyle w:val="BodyText"/>
        <w:spacing w:line="271" w:lineRule="auto" w:before="269"/>
        <w:ind w:left="1886" w:right="1885"/>
      </w:pPr>
      <w:r>
        <w:rPr/>
        <w:t>We greatly thank the following individuals for their assistance in developing materials referenced in this book.</w:t>
      </w:r>
    </w:p>
    <w:p>
      <w:pPr>
        <w:pStyle w:val="BodyText"/>
        <w:spacing w:line="396" w:lineRule="auto" w:before="120"/>
        <w:ind w:left="1885" w:right="5258"/>
      </w:pPr>
      <w:r>
        <w:rPr/>
        <w:t>Natasha Tolub for designing the cover of this book. Susan Visser for assistance with publishing this book.</w:t>
      </w:r>
    </w:p>
    <w:p>
      <w:pPr>
        <w:spacing w:after="0" w:line="396" w:lineRule="auto"/>
        <w:sectPr>
          <w:headerReference w:type="default" r:id="rId23"/>
          <w:pgSz w:w="11910" w:h="16840"/>
          <w:pgMar w:header="0" w:footer="0" w:top="1580" w:bottom="280" w:left="0" w:right="0"/>
        </w:sectPr>
      </w:pPr>
    </w:p>
    <w:p>
      <w:pPr>
        <w:pStyle w:val="BodyText"/>
        <w:spacing w:before="4"/>
        <w:rPr>
          <w:rFonts w:ascii="Times New Roman"/>
          <w:sz w:val="17"/>
        </w:rPr>
      </w:pPr>
    </w:p>
    <w:p>
      <w:pPr>
        <w:spacing w:after="0"/>
        <w:rPr>
          <w:rFonts w:ascii="Times New Roman"/>
          <w:sz w:val="17"/>
        </w:rPr>
        <w:sectPr>
          <w:headerReference w:type="default" r:id="rId24"/>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7"/>
        </w:rPr>
      </w:pPr>
    </w:p>
    <w:p>
      <w:pPr>
        <w:pStyle w:val="Heading1"/>
        <w:ind w:left="8850" w:right="0"/>
        <w:jc w:val="left"/>
      </w:pPr>
      <w:bookmarkStart w:name="1.2 What is a database management system" w:id="19"/>
      <w:bookmarkEnd w:id="19"/>
      <w:r>
        <w:rPr/>
      </w:r>
      <w:r>
        <w:rPr>
          <w:color w:val="003366"/>
          <w:w w:val="99"/>
        </w:rPr>
        <w:t>1</w:t>
      </w:r>
    </w:p>
    <w:p>
      <w:pPr>
        <w:pStyle w:val="Heading2"/>
        <w:jc w:val="both"/>
      </w:pPr>
      <w:bookmarkStart w:name="_bookmark9" w:id="20"/>
      <w:bookmarkEnd w:id="20"/>
      <w:r>
        <w:rPr>
          <w:b w:val="0"/>
        </w:rPr>
      </w:r>
      <w:r>
        <w:rPr/>
        <w:t>Chapter 1 - Datab</w:t>
      </w:r>
      <w:bookmarkStart w:name="Chapter 1 - Databases and information mo" w:id="21"/>
      <w:bookmarkEnd w:id="21"/>
      <w:r>
        <w:rPr/>
        <w:t>as</w:t>
      </w:r>
      <w:r>
        <w:rPr/>
        <w:t>es and information models</w:t>
      </w:r>
    </w:p>
    <w:p>
      <w:pPr>
        <w:pStyle w:val="BodyText"/>
        <w:spacing w:line="271" w:lineRule="auto" w:before="269"/>
        <w:ind w:left="1886" w:right="1941"/>
        <w:jc w:val="both"/>
      </w:pPr>
      <w:r>
        <w:rPr/>
        <w:t>Data is one of the most critical assets of any business. It is used and collected practically everywhere, from businesses trying to determine consumer patterns based on credit card usage, to space agencies trying to collect data from other planets. Data, as important as it is, needs robust, secure, and highly available software that can store and process it quickly. The answer to these requirements is a solid and a reliable</w:t>
      </w:r>
      <w:r>
        <w:rPr>
          <w:spacing w:val="-19"/>
        </w:rPr>
        <w:t> </w:t>
      </w:r>
      <w:r>
        <w:rPr/>
        <w:t>database.</w:t>
      </w:r>
    </w:p>
    <w:p>
      <w:pPr>
        <w:pStyle w:val="BodyText"/>
        <w:spacing w:line="271" w:lineRule="auto" w:before="121"/>
        <w:ind w:left="1886" w:right="1943"/>
        <w:jc w:val="both"/>
      </w:pPr>
      <w:r>
        <w:rPr/>
        <w:t>Database software usage is pervasive, yet it is taken for granted by the billions of daily users worldwide. Its presence is everywhere-from retrieving money through an automatic teller machine to badging access at a secure office location.</w:t>
      </w:r>
    </w:p>
    <w:p>
      <w:pPr>
        <w:pStyle w:val="BodyText"/>
        <w:spacing w:line="271" w:lineRule="auto" w:before="120"/>
        <w:ind w:left="1886" w:right="1941"/>
        <w:jc w:val="both"/>
      </w:pPr>
      <w:r>
        <w:rPr/>
        <w:t>This chapter provides you an insight into the fundamentals of database management systems and information models.</w:t>
      </w:r>
    </w:p>
    <w:p>
      <w:pPr>
        <w:pStyle w:val="BodyText"/>
        <w:rPr>
          <w:sz w:val="22"/>
        </w:rPr>
      </w:pPr>
    </w:p>
    <w:p>
      <w:pPr>
        <w:pStyle w:val="BodyText"/>
        <w:spacing w:before="4"/>
        <w:rPr>
          <w:sz w:val="17"/>
        </w:rPr>
      </w:pPr>
    </w:p>
    <w:p>
      <w:pPr>
        <w:pStyle w:val="Heading3"/>
        <w:numPr>
          <w:ilvl w:val="1"/>
          <w:numId w:val="18"/>
        </w:numPr>
        <w:tabs>
          <w:tab w:pos="2288" w:val="left" w:leader="none"/>
        </w:tabs>
        <w:spacing w:line="240" w:lineRule="auto" w:before="0" w:after="0"/>
        <w:ind w:left="2287" w:right="0" w:hanging="401"/>
        <w:jc w:val="both"/>
      </w:pPr>
      <w:bookmarkStart w:name="_bookmark10" w:id="22"/>
      <w:bookmarkEnd w:id="22"/>
      <w:r>
        <w:rPr>
          <w:b w:val="0"/>
        </w:rPr>
      </w:r>
      <w:bookmarkStart w:name="_bookmark10" w:id="23"/>
      <w:bookmarkEnd w:id="23"/>
      <w:r>
        <w:rPr/>
        <w:t>W</w:t>
      </w:r>
      <w:r>
        <w:rPr/>
        <w:t>hat is a database?</w:t>
      </w:r>
    </w:p>
    <w:p>
      <w:pPr>
        <w:pStyle w:val="BodyText"/>
        <w:spacing w:line="271" w:lineRule="auto" w:before="148"/>
        <w:ind w:left="1886" w:right="1941"/>
        <w:jc w:val="both"/>
      </w:pPr>
      <w:r>
        <w:rPr/>
        <w:t>Since its advent, databases have been among the most researched knowled</w:t>
      </w:r>
      <w:bookmarkStart w:name="1.1 What is a database?" w:id="24"/>
      <w:bookmarkEnd w:id="24"/>
      <w:r>
        <w:rPr/>
        <w:t>ge</w:t>
      </w:r>
      <w:r>
        <w:rPr/>
        <w:t> domains in computer science. A </w:t>
      </w:r>
      <w:r>
        <w:rPr>
          <w:b/>
          <w:i/>
        </w:rPr>
        <w:t>database </w:t>
      </w:r>
      <w:r>
        <w:rPr/>
        <w:t>is a repository of data, designed to support efficient data storage, retrieval and maintenance. Multiple types of databases exist to suit various industry requirements. A database may be specialized to store binary files, documents, images, videos, relational data, multidimensional data, transactional data, analytic data, or geographic data to name a</w:t>
      </w:r>
      <w:r>
        <w:rPr>
          <w:spacing w:val="-6"/>
        </w:rPr>
        <w:t> </w:t>
      </w:r>
      <w:r>
        <w:rPr/>
        <w:t>few.</w:t>
      </w:r>
    </w:p>
    <w:p>
      <w:pPr>
        <w:pStyle w:val="BodyText"/>
        <w:spacing w:before="10"/>
      </w:pPr>
    </w:p>
    <w:p>
      <w:pPr>
        <w:pStyle w:val="BodyText"/>
        <w:spacing w:line="271" w:lineRule="auto"/>
        <w:ind w:left="1886" w:right="1941"/>
        <w:jc w:val="both"/>
      </w:pPr>
      <w:r>
        <w:rPr/>
        <w:t>Data can be stored in various forms, namely tabular, hierarchical and graphical forms. If data is stored in a tabular form then it is called a </w:t>
      </w:r>
      <w:r>
        <w:rPr>
          <w:b/>
          <w:i/>
        </w:rPr>
        <w:t>relational database</w:t>
      </w:r>
      <w:r>
        <w:rPr/>
        <w:t>. When data is organized in a tree structure form, it is called a </w:t>
      </w:r>
      <w:r>
        <w:rPr>
          <w:b/>
          <w:i/>
        </w:rPr>
        <w:t>hierarchical database</w:t>
      </w:r>
      <w:r>
        <w:rPr/>
        <w:t>. Data stored as graphs representing relationships between objects is referred to as a </w:t>
      </w:r>
      <w:r>
        <w:rPr>
          <w:b/>
          <w:i/>
        </w:rPr>
        <w:t>network database</w:t>
      </w:r>
      <w:r>
        <w:rPr/>
        <w:t>. In this book, we focus on relational</w:t>
      </w:r>
      <w:r>
        <w:rPr>
          <w:spacing w:val="-7"/>
        </w:rPr>
        <w:t> </w:t>
      </w:r>
      <w:r>
        <w:rPr/>
        <w:t>databases.</w:t>
      </w:r>
    </w:p>
    <w:p>
      <w:pPr>
        <w:pStyle w:val="BodyText"/>
        <w:rPr>
          <w:sz w:val="22"/>
        </w:rPr>
      </w:pPr>
    </w:p>
    <w:p>
      <w:pPr>
        <w:pStyle w:val="BodyText"/>
        <w:spacing w:before="5"/>
        <w:rPr>
          <w:sz w:val="17"/>
        </w:rPr>
      </w:pPr>
    </w:p>
    <w:p>
      <w:pPr>
        <w:pStyle w:val="Heading3"/>
        <w:numPr>
          <w:ilvl w:val="1"/>
          <w:numId w:val="18"/>
        </w:numPr>
        <w:tabs>
          <w:tab w:pos="2288" w:val="left" w:leader="none"/>
        </w:tabs>
        <w:spacing w:line="240" w:lineRule="auto" w:before="0" w:after="0"/>
        <w:ind w:left="2287" w:right="0" w:hanging="401"/>
        <w:jc w:val="both"/>
      </w:pPr>
      <w:bookmarkStart w:name="_bookmark11" w:id="25"/>
      <w:bookmarkEnd w:id="25"/>
      <w:r>
        <w:rPr>
          <w:b w:val="0"/>
        </w:rPr>
      </w:r>
      <w:bookmarkStart w:name="_bookmark11" w:id="26"/>
      <w:bookmarkEnd w:id="26"/>
      <w:r>
        <w:rPr/>
        <w:t>W</w:t>
      </w:r>
      <w:r>
        <w:rPr/>
        <w:t>hat is a database management system?</w:t>
      </w:r>
    </w:p>
    <w:p>
      <w:pPr>
        <w:pStyle w:val="BodyText"/>
        <w:spacing w:line="271" w:lineRule="auto" w:before="148"/>
        <w:ind w:left="1886" w:right="1940"/>
        <w:jc w:val="both"/>
      </w:pPr>
      <w:r>
        <w:rPr/>
        <w:t>While a database is a repository of data, a </w:t>
      </w:r>
      <w:r>
        <w:rPr>
          <w:b/>
          <w:i/>
        </w:rPr>
        <w:t>database management system</w:t>
      </w:r>
      <w:r>
        <w:rPr/>
        <w:t>, or simply DBMS, is a set of software tools that control access, organize, store, manage, retrieve and maintain data in a database. In practical use, the terms database, database server,</w:t>
      </w:r>
    </w:p>
    <w:p>
      <w:pPr>
        <w:spacing w:after="0" w:line="271" w:lineRule="auto"/>
        <w:jc w:val="both"/>
        <w:sectPr>
          <w:headerReference w:type="default" r:id="rId25"/>
          <w:pgSz w:w="11910" w:h="16840"/>
          <w:pgMar w:header="0" w:footer="0" w:top="1580" w:bottom="280" w:left="0" w:right="0"/>
        </w:sectPr>
      </w:pPr>
    </w:p>
    <w:p>
      <w:pPr>
        <w:pStyle w:val="BodyText"/>
        <w:spacing w:line="271" w:lineRule="auto" w:before="147"/>
        <w:ind w:left="1943" w:right="1884"/>
        <w:jc w:val="both"/>
      </w:pPr>
      <w:r>
        <w:rPr/>
        <w:t>database system, data server, and database management systems are often used interchangeably.</w:t>
      </w:r>
    </w:p>
    <w:p>
      <w:pPr>
        <w:pStyle w:val="BodyText"/>
        <w:spacing w:line="271" w:lineRule="auto" w:before="121"/>
        <w:ind w:left="1942" w:right="1883" w:firstLine="1"/>
        <w:jc w:val="both"/>
      </w:pPr>
      <w:r>
        <w:rPr/>
        <w:t>Why do we need database software or a DBMS? Can we not just store data in simple text files for example? The answer lies in the way users access the data and the handle of corresponding challenges. First, we need the ability to have multiple users insert, update and delete data to the same data file without "stepping on each other's toes". This means that different users will not cause the data to become inconsistent, and no data should be inadvertently lost through these operations. We also need to have a standard interface for data access, tools for data backup, data restore and recovery, and a way to handle other challenges such as the capability to work with huge volumes of data and users. Database software has been designed to handle all of these challenges.</w:t>
      </w:r>
    </w:p>
    <w:p>
      <w:pPr>
        <w:pStyle w:val="BodyText"/>
        <w:spacing w:line="271" w:lineRule="auto" w:before="120"/>
        <w:ind w:left="1942" w:right="1883"/>
        <w:jc w:val="both"/>
      </w:pPr>
      <w:r>
        <w:rPr/>
        <w:t>The most mature database systems in production are relational database management systems (RDBMS’s). RDBMS's serve as the backbone of applications in many industries including banking, transportation, health, and so on. The advent of Web-based interfaces has only increased the volume and breadth of use of RDBMS, which serve as the data repositories behind essentially most online commerce.</w:t>
      </w:r>
    </w:p>
    <w:p>
      <w:pPr>
        <w:pStyle w:val="BodyText"/>
        <w:spacing w:before="4"/>
        <w:rPr>
          <w:sz w:val="24"/>
        </w:rPr>
      </w:pPr>
    </w:p>
    <w:p>
      <w:pPr>
        <w:pStyle w:val="Heading5"/>
        <w:ind w:left="1944" w:firstLine="0"/>
        <w:jc w:val="both"/>
      </w:pPr>
      <w:bookmarkStart w:name="_bookmark12" w:id="27"/>
      <w:bookmarkEnd w:id="27"/>
      <w:r>
        <w:rPr>
          <w:b w:val="0"/>
        </w:rPr>
      </w:r>
      <w:r>
        <w:rPr/>
        <w:t>1.2.1 The evolution of database management syst</w:t>
      </w:r>
      <w:bookmarkStart w:name="1.2.1 The evolution of database manageme" w:id="28"/>
      <w:bookmarkEnd w:id="28"/>
      <w:r>
        <w:rPr/>
        <w:t>ems</w:t>
      </w:r>
    </w:p>
    <w:p>
      <w:pPr>
        <w:pStyle w:val="BodyText"/>
        <w:spacing w:line="271" w:lineRule="auto" w:before="149"/>
        <w:ind w:left="1943" w:right="1883"/>
        <w:jc w:val="both"/>
      </w:pPr>
      <w:r>
        <w:rPr/>
        <w:t>In the 1960s, network and hierarchical systems such as CODASYL and IMSTM were the state-of-the-art technology for automated banking, accounting, and order processing systems enabled by the introduction of commercial mainframe computers. While these systems provided a good basis for the early systems, their basic architecture mixed the physical manipulation of data with its logical manipulation. When the physical location of data changed, such as from one area of a disk to another, applications had to be updated to reference the new</w:t>
      </w:r>
      <w:r>
        <w:rPr>
          <w:spacing w:val="-4"/>
        </w:rPr>
        <w:t> </w:t>
      </w:r>
      <w:r>
        <w:rPr/>
        <w:t>location.</w:t>
      </w:r>
    </w:p>
    <w:p>
      <w:pPr>
        <w:pStyle w:val="BodyText"/>
        <w:spacing w:line="271" w:lineRule="auto" w:before="119"/>
        <w:ind w:left="1943" w:right="1884"/>
        <w:jc w:val="both"/>
      </w:pPr>
      <w:r>
        <w:rPr/>
        <w:t>A revolutionary paper by E.F. Codd, an IBM San Jose Research Laboratory employee in 1970, changed all that. The paper titled </w:t>
      </w:r>
      <w:r>
        <w:rPr>
          <w:i/>
        </w:rPr>
        <w:t>“A relational model of data for large shared data </w:t>
      </w:r>
      <w:r>
        <w:rPr>
          <w:i/>
        </w:rPr>
        <w:t>banks” </w:t>
      </w:r>
      <w:r>
        <w:rPr/>
        <w:t>[1.1] introduced the notion of data independence, which separated the physical representation of data from the logical representation presented to applications. Data could be moved from one part of the disk to another or stored in a different format without causing applications to be rewritten. Application developers were freed from the tedious physical details of data manipulation, and could focus instead on the logical manipulation of data in the context of their specific</w:t>
      </w:r>
      <w:r>
        <w:rPr>
          <w:spacing w:val="-9"/>
        </w:rPr>
        <w:t> </w:t>
      </w:r>
      <w:r>
        <w:rPr/>
        <w:t>application.</w:t>
      </w:r>
    </w:p>
    <w:p>
      <w:pPr>
        <w:pStyle w:val="BodyText"/>
        <w:spacing w:before="121"/>
        <w:ind w:left="1943"/>
        <w:jc w:val="both"/>
      </w:pPr>
      <w:r>
        <w:rPr>
          <w:i/>
        </w:rPr>
        <w:t>Figure 1.1 </w:t>
      </w:r>
      <w:r>
        <w:rPr/>
        <w:t>illustrates the evolution of database management systems.</w:t>
      </w:r>
    </w:p>
    <w:p>
      <w:pPr>
        <w:spacing w:after="0"/>
        <w:jc w:val="both"/>
        <w:sectPr>
          <w:headerReference w:type="default" r:id="rId26"/>
          <w:pgSz w:w="11910" w:h="16840"/>
          <w:pgMar w:header="2372" w:footer="0" w:top="2700" w:bottom="280" w:left="0" w:right="0"/>
        </w:sectPr>
      </w:pPr>
    </w:p>
    <w:p>
      <w:pPr>
        <w:pStyle w:val="BodyText"/>
        <w:spacing w:before="8"/>
        <w:rPr>
          <w:sz w:val="12"/>
        </w:rPr>
      </w:pPr>
    </w:p>
    <w:p>
      <w:pPr>
        <w:pStyle w:val="BodyText"/>
        <w:ind w:left="1941"/>
      </w:pPr>
      <w:r>
        <w:rPr/>
        <w:drawing>
          <wp:inline distT="0" distB="0" distL="0" distR="0">
            <wp:extent cx="3905865" cy="2568892"/>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28" cstate="print"/>
                    <a:stretch>
                      <a:fillRect/>
                    </a:stretch>
                  </pic:blipFill>
                  <pic:spPr>
                    <a:xfrm>
                      <a:off x="0" y="0"/>
                      <a:ext cx="3905865" cy="2568892"/>
                    </a:xfrm>
                    <a:prstGeom prst="rect">
                      <a:avLst/>
                    </a:prstGeom>
                  </pic:spPr>
                </pic:pic>
              </a:graphicData>
            </a:graphic>
          </wp:inline>
        </w:drawing>
      </w:r>
      <w:r>
        <w:rPr/>
      </w:r>
    </w:p>
    <w:p>
      <w:pPr>
        <w:pStyle w:val="BodyText"/>
        <w:spacing w:before="5"/>
        <w:rPr>
          <w:sz w:val="9"/>
        </w:rPr>
      </w:pPr>
    </w:p>
    <w:p>
      <w:pPr>
        <w:pStyle w:val="Heading7"/>
        <w:jc w:val="both"/>
      </w:pPr>
      <w:r>
        <w:rPr/>
        <w:t>Figure 1.1 Evolution of database management systems</w:t>
      </w:r>
    </w:p>
    <w:p>
      <w:pPr>
        <w:pStyle w:val="BodyText"/>
        <w:spacing w:line="271" w:lineRule="auto" w:before="149"/>
        <w:ind w:left="1886" w:right="1941"/>
        <w:jc w:val="both"/>
      </w:pPr>
      <w:r>
        <w:rPr/>
        <w:t>The above figure describes the evolution of database management systems with the relational model that provide for data independence. IBM's System R was the first system to implement Codd's ideas. System R was the basis for SQL/DS, which later became DB2. It also has the merit to introduce SQL, a relational database language used as a standard today, and to open the door for commercial database management</w:t>
      </w:r>
      <w:r>
        <w:rPr>
          <w:spacing w:val="-17"/>
        </w:rPr>
        <w:t> </w:t>
      </w:r>
      <w:r>
        <w:rPr/>
        <w:t>systems.</w:t>
      </w:r>
    </w:p>
    <w:p>
      <w:pPr>
        <w:pStyle w:val="BodyText"/>
        <w:spacing w:line="271" w:lineRule="auto" w:before="120"/>
        <w:ind w:left="1886" w:right="1940"/>
        <w:jc w:val="both"/>
      </w:pPr>
      <w:r>
        <w:rPr/>
        <w:t>Today, relational database management systems are the most used DBMS's and are developed by several software companies. IBM is one of the leaders in the market with DB2 database server. Other relational DBMS's include Oracle, Microsoft SQL Server, INGRES, PostgreSQL, MySQL, and</w:t>
      </w:r>
      <w:r>
        <w:rPr>
          <w:spacing w:val="-8"/>
        </w:rPr>
        <w:t> </w:t>
      </w:r>
      <w:r>
        <w:rPr/>
        <w:t>dBASE.</w:t>
      </w:r>
    </w:p>
    <w:p>
      <w:pPr>
        <w:pStyle w:val="BodyText"/>
        <w:spacing w:line="271" w:lineRule="auto" w:before="120"/>
        <w:ind w:left="1886" w:right="1940"/>
        <w:jc w:val="both"/>
      </w:pPr>
      <w:r>
        <w:rPr/>
        <w:t>As relational databases became increasingly popular, the need to deliver high performance queries has arisen. DB2's optimizer is one of the most sophisticated components of the product. From a user's perspective, you treat DB2's optimizer as a black box, and pass any SQL query to it. The DB2's optimizer will then calculate the fastest way to retrieve your data by taking into account many factors such as the speed of your CPU and disks, the amount of data available, the location of the data, the type of data, the existence of indexes, and so on. DB2's optimizer is</w:t>
      </w:r>
      <w:r>
        <w:rPr>
          <w:spacing w:val="-13"/>
        </w:rPr>
        <w:t> </w:t>
      </w:r>
      <w:r>
        <w:rPr/>
        <w:t>cost-based.</w:t>
      </w:r>
    </w:p>
    <w:p>
      <w:pPr>
        <w:pStyle w:val="BodyText"/>
        <w:spacing w:line="271" w:lineRule="auto" w:before="120"/>
        <w:ind w:left="1886" w:right="1941"/>
        <w:jc w:val="both"/>
      </w:pPr>
      <w:r>
        <w:rPr/>
        <w:t>As increased amounts of data were collected and stored in databases, DBMS's scaled. In DB2 for Linux, UNIX and Windows, for example, a feature called Database Partitioning Feature (DPF) allows a database to be spread across many machines using a shared- nothing architecture. Each machine added brings its own CPUs and disks; therefore, it is easier to scale almost linearly. A query in this environment is parallelized so that each machine retrieves portions of the overall result.</w:t>
      </w:r>
    </w:p>
    <w:p>
      <w:pPr>
        <w:pStyle w:val="BodyText"/>
        <w:spacing w:line="271" w:lineRule="auto" w:before="120"/>
        <w:ind w:left="1885" w:right="1942"/>
        <w:jc w:val="both"/>
      </w:pPr>
      <w:r>
        <w:rPr/>
        <w:t>Next in the evolution of DBMS's is the concept of extensibility. The Structured Query Language (SQL) invented by IBM in the early 1970's has been constantly improved through</w:t>
      </w:r>
      <w:r>
        <w:rPr>
          <w:spacing w:val="10"/>
        </w:rPr>
        <w:t> </w:t>
      </w:r>
      <w:r>
        <w:rPr/>
        <w:t>the</w:t>
      </w:r>
      <w:r>
        <w:rPr>
          <w:spacing w:val="11"/>
        </w:rPr>
        <w:t> </w:t>
      </w:r>
      <w:r>
        <w:rPr/>
        <w:t>years.</w:t>
      </w:r>
      <w:r>
        <w:rPr>
          <w:spacing w:val="11"/>
        </w:rPr>
        <w:t> </w:t>
      </w:r>
      <w:r>
        <w:rPr/>
        <w:t>Even</w:t>
      </w:r>
      <w:r>
        <w:rPr>
          <w:spacing w:val="10"/>
        </w:rPr>
        <w:t> </w:t>
      </w:r>
      <w:r>
        <w:rPr/>
        <w:t>though</w:t>
      </w:r>
      <w:r>
        <w:rPr>
          <w:spacing w:val="10"/>
        </w:rPr>
        <w:t> </w:t>
      </w:r>
      <w:r>
        <w:rPr/>
        <w:t>it</w:t>
      </w:r>
      <w:r>
        <w:rPr>
          <w:spacing w:val="11"/>
        </w:rPr>
        <w:t> </w:t>
      </w:r>
      <w:r>
        <w:rPr/>
        <w:t>is</w:t>
      </w:r>
      <w:r>
        <w:rPr>
          <w:spacing w:val="12"/>
        </w:rPr>
        <w:t> </w:t>
      </w:r>
      <w:r>
        <w:rPr/>
        <w:t>a</w:t>
      </w:r>
      <w:r>
        <w:rPr>
          <w:spacing w:val="10"/>
        </w:rPr>
        <w:t> </w:t>
      </w:r>
      <w:r>
        <w:rPr/>
        <w:t>very</w:t>
      </w:r>
      <w:r>
        <w:rPr>
          <w:spacing w:val="11"/>
        </w:rPr>
        <w:t> </w:t>
      </w:r>
      <w:r>
        <w:rPr/>
        <w:t>powerful</w:t>
      </w:r>
      <w:r>
        <w:rPr>
          <w:spacing w:val="10"/>
        </w:rPr>
        <w:t> </w:t>
      </w:r>
      <w:r>
        <w:rPr/>
        <w:t>language,</w:t>
      </w:r>
      <w:r>
        <w:rPr>
          <w:spacing w:val="9"/>
        </w:rPr>
        <w:t> </w:t>
      </w:r>
      <w:r>
        <w:rPr/>
        <w:t>users</w:t>
      </w:r>
      <w:r>
        <w:rPr>
          <w:spacing w:val="11"/>
        </w:rPr>
        <w:t> </w:t>
      </w:r>
      <w:r>
        <w:rPr/>
        <w:t>are</w:t>
      </w:r>
      <w:r>
        <w:rPr>
          <w:spacing w:val="10"/>
        </w:rPr>
        <w:t> </w:t>
      </w:r>
      <w:r>
        <w:rPr/>
        <w:t>also</w:t>
      </w:r>
      <w:r>
        <w:rPr>
          <w:spacing w:val="11"/>
        </w:rPr>
        <w:t> </w:t>
      </w:r>
      <w:r>
        <w:rPr/>
        <w:t>empowered</w:t>
      </w:r>
    </w:p>
    <w:p>
      <w:pPr>
        <w:spacing w:after="0" w:line="271" w:lineRule="auto"/>
        <w:jc w:val="both"/>
        <w:sectPr>
          <w:headerReference w:type="default" r:id="rId27"/>
          <w:pgSz w:w="11910" w:h="16840"/>
          <w:pgMar w:header="2372" w:footer="0" w:top="2700" w:bottom="280" w:left="0" w:right="0"/>
        </w:sectPr>
      </w:pPr>
    </w:p>
    <w:p>
      <w:pPr>
        <w:pStyle w:val="BodyText"/>
        <w:spacing w:line="271" w:lineRule="auto" w:before="147"/>
        <w:ind w:left="1944" w:right="1883" w:hanging="1"/>
        <w:jc w:val="both"/>
      </w:pPr>
      <w:bookmarkStart w:name="1.3 Introduction to information models a" w:id="29"/>
      <w:bookmarkEnd w:id="29"/>
      <w:r>
        <w:rPr/>
      </w:r>
      <w:r>
        <w:rPr/>
        <w:t>to develop their own code that can extend SQL. For example, in DB2 you can create user- defined functions, and stored procedures, which allow you to extend the SQL language with your own</w:t>
      </w:r>
      <w:r>
        <w:rPr>
          <w:spacing w:val="-5"/>
        </w:rPr>
        <w:t> </w:t>
      </w:r>
      <w:r>
        <w:rPr/>
        <w:t>logic.</w:t>
      </w:r>
    </w:p>
    <w:p>
      <w:pPr>
        <w:pStyle w:val="BodyText"/>
        <w:spacing w:line="271" w:lineRule="auto" w:before="120"/>
        <w:ind w:left="1944" w:right="1883"/>
        <w:jc w:val="both"/>
      </w:pPr>
      <w:r>
        <w:rPr/>
        <w:t>Then DBMS's started tackling the problem of handling different types of data and from different sources. At one point, the DB2 data server was renamed to include the term "Universal" as in "DB2 universal database" (DB2 UDB). Though this term was later dropped for simplicity reasons, it did highlight the ability that DB2 data servers can store all kinds of information including video, audio, binary data, and so on. Moreover, through the concept of federation a query could be used in DB2 to access data from other IBM products, and even non-IBM</w:t>
      </w:r>
      <w:r>
        <w:rPr>
          <w:spacing w:val="-6"/>
        </w:rPr>
        <w:t> </w:t>
      </w:r>
      <w:r>
        <w:rPr/>
        <w:t>products.</w:t>
      </w:r>
    </w:p>
    <w:p>
      <w:pPr>
        <w:pStyle w:val="BodyText"/>
        <w:spacing w:line="271" w:lineRule="auto" w:before="121"/>
        <w:ind w:left="1944" w:right="1882"/>
        <w:jc w:val="both"/>
      </w:pPr>
      <w:r>
        <w:rPr/>
        <w:t>Lastly, in the figure the next evolutionary step highlights integration. Today many businesses need to exchange information, and the eXtensible Markup Language (XML) is the underlying technology that is used for this purpose. XML is an extensible, self- describing language. Its usage has been growing exponentially because of Web 2.0, and service-oriented </w:t>
      </w:r>
      <w:r>
        <w:rPr>
          <w:spacing w:val="34"/>
        </w:rPr>
        <w:t> </w:t>
      </w:r>
      <w:r>
        <w:rPr/>
        <w:t>architecture </w:t>
      </w:r>
      <w:r>
        <w:rPr>
          <w:spacing w:val="34"/>
        </w:rPr>
        <w:t> </w:t>
      </w:r>
      <w:r>
        <w:rPr/>
        <w:t>(SOA). </w:t>
      </w:r>
      <w:r>
        <w:rPr>
          <w:spacing w:val="33"/>
        </w:rPr>
        <w:t> </w:t>
      </w:r>
      <w:r>
        <w:rPr/>
        <w:t>IBM </w:t>
      </w:r>
      <w:r>
        <w:rPr>
          <w:spacing w:val="34"/>
        </w:rPr>
        <w:t> </w:t>
      </w:r>
      <w:r>
        <w:rPr/>
        <w:t>recognized </w:t>
      </w:r>
      <w:r>
        <w:rPr>
          <w:spacing w:val="33"/>
        </w:rPr>
        <w:t> </w:t>
      </w:r>
      <w:r>
        <w:rPr/>
        <w:t>early </w:t>
      </w:r>
      <w:r>
        <w:rPr>
          <w:spacing w:val="34"/>
        </w:rPr>
        <w:t> </w:t>
      </w:r>
      <w:r>
        <w:rPr/>
        <w:t>the </w:t>
      </w:r>
      <w:r>
        <w:rPr>
          <w:spacing w:val="35"/>
        </w:rPr>
        <w:t> </w:t>
      </w:r>
      <w:r>
        <w:rPr/>
        <w:t>importance </w:t>
      </w:r>
      <w:r>
        <w:rPr>
          <w:spacing w:val="35"/>
        </w:rPr>
        <w:t> </w:t>
      </w:r>
      <w:r>
        <w:rPr/>
        <w:t>of </w:t>
      </w:r>
      <w:r>
        <w:rPr>
          <w:spacing w:val="34"/>
        </w:rPr>
        <w:t> </w:t>
      </w:r>
      <w:r>
        <w:rPr/>
        <w:t>XML;</w:t>
      </w:r>
    </w:p>
    <w:p>
      <w:pPr>
        <w:pStyle w:val="BodyText"/>
        <w:spacing w:line="239" w:lineRule="exact"/>
        <w:ind w:left="1944"/>
        <w:jc w:val="both"/>
      </w:pPr>
      <w:r>
        <w:rPr/>
        <w:t>therefore,</w:t>
      </w:r>
      <w:r>
        <w:rPr>
          <w:spacing w:val="11"/>
        </w:rPr>
        <w:t> </w:t>
      </w:r>
      <w:r>
        <w:rPr/>
        <w:t>it</w:t>
      </w:r>
      <w:r>
        <w:rPr>
          <w:spacing w:val="11"/>
        </w:rPr>
        <w:t> </w:t>
      </w:r>
      <w:r>
        <w:rPr/>
        <w:t>developed</w:t>
      </w:r>
      <w:r>
        <w:rPr>
          <w:spacing w:val="13"/>
        </w:rPr>
        <w:t> </w:t>
      </w:r>
      <w:r>
        <w:rPr/>
        <w:t>a</w:t>
      </w:r>
      <w:r>
        <w:rPr>
          <w:spacing w:val="12"/>
        </w:rPr>
        <w:t> </w:t>
      </w:r>
      <w:r>
        <w:rPr/>
        <w:t>technology</w:t>
      </w:r>
      <w:r>
        <w:rPr>
          <w:spacing w:val="11"/>
        </w:rPr>
        <w:t> </w:t>
      </w:r>
      <w:r>
        <w:rPr/>
        <w:t>called</w:t>
      </w:r>
      <w:r>
        <w:rPr>
          <w:spacing w:val="13"/>
        </w:rPr>
        <w:t> </w:t>
      </w:r>
      <w:r>
        <w:rPr/>
        <w:t>pureXML</w:t>
      </w:r>
      <w:r>
        <w:rPr>
          <w:position w:val="11"/>
          <w:sz w:val="16"/>
        </w:rPr>
        <w:t>®</w:t>
      </w:r>
      <w:r>
        <w:rPr>
          <w:spacing w:val="8"/>
          <w:position w:val="11"/>
          <w:sz w:val="16"/>
        </w:rPr>
        <w:t> </w:t>
      </w:r>
      <w:r>
        <w:rPr/>
        <w:t>that</w:t>
      </w:r>
      <w:r>
        <w:rPr>
          <w:spacing w:val="12"/>
        </w:rPr>
        <w:t> </w:t>
      </w:r>
      <w:r>
        <w:rPr/>
        <w:t>is</w:t>
      </w:r>
      <w:r>
        <w:rPr>
          <w:spacing w:val="12"/>
        </w:rPr>
        <w:t> </w:t>
      </w:r>
      <w:r>
        <w:rPr/>
        <w:t>available</w:t>
      </w:r>
      <w:r>
        <w:rPr>
          <w:spacing w:val="10"/>
        </w:rPr>
        <w:t> </w:t>
      </w:r>
      <w:r>
        <w:rPr/>
        <w:t>with</w:t>
      </w:r>
      <w:r>
        <w:rPr>
          <w:spacing w:val="11"/>
        </w:rPr>
        <w:t> </w:t>
      </w:r>
      <w:r>
        <w:rPr/>
        <w:t>DB2</w:t>
      </w:r>
      <w:r>
        <w:rPr>
          <w:spacing w:val="12"/>
        </w:rPr>
        <w:t> </w:t>
      </w:r>
      <w:r>
        <w:rPr/>
        <w:t>database</w:t>
      </w:r>
    </w:p>
    <w:p>
      <w:pPr>
        <w:pStyle w:val="BodyText"/>
        <w:spacing w:line="271" w:lineRule="auto" w:before="37"/>
        <w:ind w:left="1943" w:right="1884"/>
        <w:jc w:val="both"/>
      </w:pPr>
      <w:r>
        <w:rPr/>
        <w:t>servers. Through this technology, XML documents can now be stored in a DB2 database in hierarchical format (which is the format of XML). In addition, the DB2 engine was extended to natively handle XQuery, which is the language used to navigate XML documents. With pureXML, DB2 offers the best performance to handle XML, and at the same time provides the security, robustness and scalability it has delivered for relational data through the years.</w:t>
      </w:r>
    </w:p>
    <w:p>
      <w:pPr>
        <w:pStyle w:val="BodyText"/>
        <w:spacing w:line="271" w:lineRule="auto" w:before="121"/>
        <w:ind w:left="1943" w:right="1882"/>
        <w:jc w:val="both"/>
      </w:pPr>
      <w:r>
        <w:rPr/>
        <w:t>The current "hot" topic at the time of writing is Cloud Computing. DB2 is well positioned to work on the Cloud. In fact, there are already DB2 images available on the Amazon EC2 cloud, and on the IBM Smart Business Development and Test on the IBM Cloud (also known as IBM Development and Test Cloud). DB2's Database Partitioning Feature previously described fits perfectly in the cloud where you can request standard nodes or servers on demand, and add them to your cluster. Data rebalancing is automatically performed by DB2 on the go. This can be very useful during the time when more power needs to be given to the database server to handle end-of-the-month or end-of-the-year transactions.</w:t>
      </w:r>
    </w:p>
    <w:p>
      <w:pPr>
        <w:pStyle w:val="BodyText"/>
        <w:rPr>
          <w:sz w:val="29"/>
        </w:rPr>
      </w:pPr>
    </w:p>
    <w:p>
      <w:pPr>
        <w:pStyle w:val="Heading3"/>
        <w:numPr>
          <w:ilvl w:val="1"/>
          <w:numId w:val="18"/>
        </w:numPr>
        <w:tabs>
          <w:tab w:pos="2345" w:val="left" w:leader="none"/>
        </w:tabs>
        <w:spacing w:line="240" w:lineRule="auto" w:before="0" w:after="0"/>
        <w:ind w:left="2344" w:right="0" w:hanging="400"/>
        <w:jc w:val="both"/>
      </w:pPr>
      <w:bookmarkStart w:name="_bookmark13" w:id="30"/>
      <w:bookmarkEnd w:id="30"/>
      <w:r>
        <w:rPr>
          <w:b w:val="0"/>
        </w:rPr>
      </w:r>
      <w:bookmarkStart w:name="_bookmark13" w:id="31"/>
      <w:bookmarkEnd w:id="31"/>
      <w:r>
        <w:rPr/>
        <w:t>I</w:t>
      </w:r>
      <w:r>
        <w:rPr/>
        <w:t>ntroduction to information models and data</w:t>
      </w:r>
      <w:r>
        <w:rPr>
          <w:spacing w:val="-5"/>
        </w:rPr>
        <w:t> </w:t>
      </w:r>
      <w:r>
        <w:rPr/>
        <w:t>models</w:t>
      </w:r>
    </w:p>
    <w:p>
      <w:pPr>
        <w:pStyle w:val="BodyText"/>
        <w:spacing w:line="271" w:lineRule="auto" w:before="148"/>
        <w:ind w:left="1944" w:right="1884"/>
        <w:jc w:val="both"/>
      </w:pPr>
      <w:r>
        <w:rPr/>
        <w:t>An information model is an abstract, formal representation of entities that includes their properties, relationships and the operations that can be performed on them. The entities being modeled may be from the real world, such as devices on a network, or they may themselves be abstract, such as the entities used in a billing system.</w:t>
      </w:r>
    </w:p>
    <w:p>
      <w:pPr>
        <w:pStyle w:val="BodyText"/>
        <w:spacing w:line="271" w:lineRule="auto" w:before="120"/>
        <w:ind w:left="1943" w:right="1882"/>
        <w:jc w:val="both"/>
      </w:pPr>
      <w:r>
        <w:rPr/>
        <w:t>The primary motivation behind the concept is to formalize the description of a problem domain without constraining how that description will be mapped to an actual implementation in software. There may be many mappings of the Information Model. Such mappings are called data models, irrespective of whether they are object models (for</w:t>
      </w:r>
    </w:p>
    <w:p>
      <w:pPr>
        <w:spacing w:after="0" w:line="271" w:lineRule="auto"/>
        <w:jc w:val="both"/>
        <w:sectPr>
          <w:headerReference w:type="default" r:id="rId29"/>
          <w:pgSz w:w="11910" w:h="16840"/>
          <w:pgMar w:header="2372" w:footer="0" w:top="2700" w:bottom="280" w:left="0" w:right="0"/>
        </w:sectPr>
      </w:pPr>
    </w:p>
    <w:p>
      <w:pPr>
        <w:pStyle w:val="BodyText"/>
        <w:spacing w:line="271" w:lineRule="auto" w:before="147"/>
        <w:ind w:left="1886" w:right="1941"/>
        <w:jc w:val="both"/>
      </w:pPr>
      <w:bookmarkStart w:name="1.4 Types of information models" w:id="32"/>
      <w:bookmarkEnd w:id="32"/>
      <w:r>
        <w:rPr/>
      </w:r>
      <w:r>
        <w:rPr/>
        <w:t>example, using unified modeling language - UML), entity relationship models, or XML schemas.</w:t>
      </w:r>
    </w:p>
    <w:p>
      <w:pPr>
        <w:pStyle w:val="BodyText"/>
        <w:spacing w:line="271" w:lineRule="auto" w:before="121"/>
        <w:ind w:left="1886" w:right="1942"/>
        <w:jc w:val="both"/>
      </w:pPr>
      <w:r>
        <w:rPr/>
        <w:t>Modeling is important as it considers the flexibility required for possible future changes without significantly affecting usage. Modeling allows for compatibility with its predecessor models and has provisions for future extensions.</w:t>
      </w:r>
    </w:p>
    <w:p>
      <w:pPr>
        <w:pStyle w:val="BodyText"/>
        <w:spacing w:line="271" w:lineRule="auto" w:before="120"/>
        <w:ind w:left="1885" w:right="1941"/>
        <w:jc w:val="both"/>
      </w:pPr>
      <w:r>
        <w:rPr/>
        <w:t>Information Models and Data Models are different because they serve different purposes. The main purpose of an Information Model is to model managed objects at a conceptual level, independent of any specific implementations or protocols used to transport the data. The degree of detail of the abstractions defined in the Information Model depends on the modeling needs of its designers. In order to make the overall design as clear as possible, an Information Model should hide all protocol and implementation details. Another important characteristic of an Information Model is that it defines relationships between managed</w:t>
      </w:r>
      <w:r>
        <w:rPr>
          <w:spacing w:val="-2"/>
        </w:rPr>
        <w:t> </w:t>
      </w:r>
      <w:r>
        <w:rPr/>
        <w:t>objects.</w:t>
      </w:r>
    </w:p>
    <w:p>
      <w:pPr>
        <w:pStyle w:val="BodyText"/>
        <w:spacing w:line="271" w:lineRule="auto" w:before="120"/>
        <w:ind w:left="1885" w:right="1941"/>
        <w:jc w:val="both"/>
      </w:pPr>
      <w:r>
        <w:rPr/>
        <w:pict>
          <v:group style="position:absolute;margin-left:94.324997pt;margin-top:62.701263pt;width:404.55pt;height:142.950pt;mso-position-horizontal-relative:page;mso-position-vertical-relative:paragraph;z-index:-712;mso-wrap-distance-left:0;mso-wrap-distance-right:0" coordorigin="1886,1254" coordsize="8091,2859">
            <v:rect style="position:absolute;left:3031;top:1602;width:3413;height:911" filled="false" stroked="true" strokeweight=".75pt" strokecolor="#000000">
              <v:stroke dashstyle="solid"/>
            </v:rect>
            <v:rect style="position:absolute;left:3941;top:3422;width:1479;height:403" filled="false" stroked="true" strokeweight=".75pt" strokecolor="#000000">
              <v:stroke dashstyle="solid"/>
            </v:rect>
            <v:line style="position:absolute" from="2918,3423" to="4738,2514" stroked="true" strokeweight=".75pt" strokecolor="#000000">
              <v:stroke dashstyle="solid"/>
            </v:line>
            <v:line style="position:absolute" from="4738,2514" to="4738,3423" stroked="true" strokeweight=".75pt" strokecolor="#000000">
              <v:stroke dashstyle="solid"/>
            </v:line>
            <v:line style="position:absolute" from="4738,2514" to="6102,3423" stroked="true" strokeweight=".75pt" strokecolor="#000000">
              <v:stroke dashstyle="solid"/>
            </v:line>
            <v:rect style="position:absolute;left:1894;top:1261;width:8076;height:2844" filled="false" stroked="true" strokeweight=".75pt" strokecolor="#000000">
              <v:stroke dashstyle="solid"/>
            </v:rect>
            <v:shape style="position:absolute;left:7382;top:3310;width:2294;height:614" type="#_x0000_t202" filled="false" stroked="false">
              <v:textbox inset="0,0,0,0">
                <w:txbxContent>
                  <w:p>
                    <w:pPr>
                      <w:spacing w:line="235" w:lineRule="exact" w:before="0"/>
                      <w:ind w:left="0" w:right="0" w:firstLine="0"/>
                      <w:jc w:val="left"/>
                      <w:rPr>
                        <w:sz w:val="21"/>
                      </w:rPr>
                    </w:pPr>
                    <w:r>
                      <w:rPr>
                        <w:color w:val="333399"/>
                        <w:sz w:val="21"/>
                      </w:rPr>
                      <w:t>Concrete/detailed model</w:t>
                    </w:r>
                  </w:p>
                  <w:p>
                    <w:pPr>
                      <w:spacing w:before="137"/>
                      <w:ind w:left="0" w:right="0" w:firstLine="0"/>
                      <w:jc w:val="left"/>
                      <w:rPr>
                        <w:sz w:val="21"/>
                      </w:rPr>
                    </w:pPr>
                    <w:r>
                      <w:rPr>
                        <w:color w:val="333399"/>
                        <w:sz w:val="21"/>
                      </w:rPr>
                      <w:t>for implementors</w:t>
                    </w:r>
                  </w:p>
                </w:txbxContent>
              </v:textbox>
              <w10:wrap type="none"/>
            </v:shape>
            <v:shape style="position:absolute;left:4143;top:3522;width:1092;height:235" type="#_x0000_t202" filled="false" stroked="false">
              <v:textbox inset="0,0,0,0">
                <w:txbxContent>
                  <w:p>
                    <w:pPr>
                      <w:spacing w:line="235" w:lineRule="exact" w:before="0"/>
                      <w:ind w:left="0" w:right="0" w:firstLine="0"/>
                      <w:jc w:val="left"/>
                      <w:rPr>
                        <w:sz w:val="21"/>
                      </w:rPr>
                    </w:pPr>
                    <w:r>
                      <w:rPr>
                        <w:sz w:val="21"/>
                      </w:rPr>
                      <w:t>Data Model</w:t>
                    </w:r>
                  </w:p>
                </w:txbxContent>
              </v:textbox>
              <w10:wrap type="none"/>
            </v:shape>
            <v:shape style="position:absolute;left:6694;top:1809;width:2586;height:615" type="#_x0000_t202" filled="false" stroked="false">
              <v:textbox inset="0,0,0,0">
                <w:txbxContent>
                  <w:p>
                    <w:pPr>
                      <w:spacing w:line="235" w:lineRule="exact" w:before="0"/>
                      <w:ind w:left="0" w:right="0" w:firstLine="0"/>
                      <w:jc w:val="left"/>
                      <w:rPr>
                        <w:sz w:val="21"/>
                      </w:rPr>
                    </w:pPr>
                    <w:r>
                      <w:rPr>
                        <w:color w:val="333399"/>
                        <w:sz w:val="21"/>
                      </w:rPr>
                      <w:t>Conceptual/abstract model</w:t>
                    </w:r>
                  </w:p>
                  <w:p>
                    <w:pPr>
                      <w:spacing w:before="139"/>
                      <w:ind w:left="0" w:right="0" w:firstLine="0"/>
                      <w:jc w:val="left"/>
                      <w:rPr>
                        <w:sz w:val="21"/>
                      </w:rPr>
                    </w:pPr>
                    <w:r>
                      <w:rPr>
                        <w:color w:val="333399"/>
                        <w:sz w:val="21"/>
                      </w:rPr>
                      <w:t>for designers and operators</w:t>
                    </w:r>
                  </w:p>
                </w:txbxContent>
              </v:textbox>
              <w10:wrap type="none"/>
            </v:shape>
            <v:shape style="position:absolute;left:3897;top:1923;width:1699;height:235" type="#_x0000_t202" filled="false" stroked="false">
              <v:textbox inset="0,0,0,0">
                <w:txbxContent>
                  <w:p>
                    <w:pPr>
                      <w:spacing w:line="235" w:lineRule="exact" w:before="0"/>
                      <w:ind w:left="0" w:right="0" w:firstLine="0"/>
                      <w:jc w:val="left"/>
                      <w:rPr>
                        <w:sz w:val="21"/>
                      </w:rPr>
                    </w:pPr>
                    <w:r>
                      <w:rPr>
                        <w:sz w:val="21"/>
                      </w:rPr>
                      <w:t>Information Model</w:t>
                    </w:r>
                  </w:p>
                </w:txbxContent>
              </v:textbox>
              <w10:wrap type="none"/>
            </v:shape>
            <v:shape style="position:absolute;left:5648;top:3422;width:1478;height:403" type="#_x0000_t202" filled="false" stroked="true" strokeweight=".75pt" strokecolor="#000000">
              <v:textbox inset="0,0,0,0">
                <w:txbxContent>
                  <w:p>
                    <w:pPr>
                      <w:spacing w:before="86"/>
                      <w:ind w:left="194" w:right="0" w:firstLine="0"/>
                      <w:jc w:val="left"/>
                      <w:rPr>
                        <w:sz w:val="21"/>
                      </w:rPr>
                    </w:pPr>
                    <w:r>
                      <w:rPr>
                        <w:sz w:val="21"/>
                      </w:rPr>
                      <w:t>Data Model</w:t>
                    </w:r>
                  </w:p>
                </w:txbxContent>
              </v:textbox>
              <v:stroke dashstyle="solid"/>
              <w10:wrap type="none"/>
            </v:shape>
            <v:shape style="position:absolute;left:2236;top:3422;width:1478;height:403" type="#_x0000_t202" filled="false" stroked="true" strokeweight=".75pt" strokecolor="#000000">
              <v:textbox inset="0,0,0,0">
                <w:txbxContent>
                  <w:p>
                    <w:pPr>
                      <w:spacing w:before="86"/>
                      <w:ind w:left="194" w:right="0" w:firstLine="0"/>
                      <w:jc w:val="left"/>
                      <w:rPr>
                        <w:sz w:val="21"/>
                      </w:rPr>
                    </w:pPr>
                    <w:r>
                      <w:rPr>
                        <w:sz w:val="21"/>
                      </w:rPr>
                      <w:t>Data Model</w:t>
                    </w:r>
                  </w:p>
                </w:txbxContent>
              </v:textbox>
              <v:stroke dashstyle="solid"/>
              <w10:wrap type="none"/>
            </v:shape>
            <w10:wrap type="topAndBottom"/>
          </v:group>
        </w:pict>
      </w:r>
      <w:r>
        <w:rPr/>
        <w:t>Data Models, on the other hand, are defined at a more concrete level and include many details. They are intended for software developers and include protocol-specific constructs. A data model is the blueprint of any database system. </w:t>
      </w:r>
      <w:r>
        <w:rPr>
          <w:i/>
        </w:rPr>
        <w:t>Figure 1.1 </w:t>
      </w:r>
      <w:r>
        <w:rPr/>
        <w:t>illustrates the relationship between an Information Model and a Data Model.</w:t>
      </w:r>
    </w:p>
    <w:p>
      <w:pPr>
        <w:pStyle w:val="Heading7"/>
        <w:spacing w:before="165"/>
        <w:ind w:left="1885"/>
      </w:pPr>
      <w:r>
        <w:rPr/>
        <w:t>Figure 1.1 - Relationship between an Information Model and a Data Model</w:t>
      </w:r>
    </w:p>
    <w:p>
      <w:pPr>
        <w:pStyle w:val="BodyText"/>
        <w:spacing w:line="271" w:lineRule="auto" w:before="148"/>
        <w:ind w:left="1885" w:right="1942"/>
        <w:jc w:val="both"/>
      </w:pPr>
      <w:r>
        <w:rPr/>
        <w:t>Since conceptual models can be implemented in different ways, multiple Data Models can be derived from a single Information Model.</w:t>
      </w:r>
    </w:p>
    <w:p>
      <w:pPr>
        <w:pStyle w:val="BodyText"/>
        <w:spacing w:before="1"/>
        <w:rPr>
          <w:sz w:val="29"/>
        </w:rPr>
      </w:pPr>
    </w:p>
    <w:p>
      <w:pPr>
        <w:pStyle w:val="Heading3"/>
        <w:numPr>
          <w:ilvl w:val="1"/>
          <w:numId w:val="18"/>
        </w:numPr>
        <w:tabs>
          <w:tab w:pos="2288" w:val="left" w:leader="none"/>
        </w:tabs>
        <w:spacing w:line="240" w:lineRule="auto" w:before="0" w:after="0"/>
        <w:ind w:left="2287" w:right="0" w:hanging="401"/>
        <w:jc w:val="both"/>
      </w:pPr>
      <w:bookmarkStart w:name="_bookmark14" w:id="33"/>
      <w:bookmarkEnd w:id="33"/>
      <w:r>
        <w:rPr>
          <w:b w:val="0"/>
        </w:rPr>
      </w:r>
      <w:bookmarkStart w:name="_bookmark14" w:id="34"/>
      <w:bookmarkEnd w:id="34"/>
      <w:r>
        <w:rPr/>
        <w:t>T</w:t>
      </w:r>
      <w:r>
        <w:rPr/>
        <w:t>ypes of information</w:t>
      </w:r>
      <w:r>
        <w:rPr>
          <w:spacing w:val="-13"/>
        </w:rPr>
        <w:t> </w:t>
      </w:r>
      <w:r>
        <w:rPr/>
        <w:t>models</w:t>
      </w:r>
    </w:p>
    <w:p>
      <w:pPr>
        <w:pStyle w:val="BodyText"/>
        <w:spacing w:before="148"/>
        <w:ind w:left="1886"/>
        <w:jc w:val="both"/>
      </w:pPr>
      <w:r>
        <w:rPr/>
        <w:t>Information model proposals can be split into nine historical</w:t>
      </w:r>
      <w:r>
        <w:rPr>
          <w:spacing w:val="-23"/>
        </w:rPr>
        <w:t> </w:t>
      </w:r>
      <w:r>
        <w:rPr/>
        <w:t>epochs:</w:t>
      </w:r>
    </w:p>
    <w:p>
      <w:pPr>
        <w:pStyle w:val="ListParagraph"/>
        <w:numPr>
          <w:ilvl w:val="2"/>
          <w:numId w:val="18"/>
        </w:numPr>
        <w:tabs>
          <w:tab w:pos="2535" w:val="left" w:leader="none"/>
        </w:tabs>
        <w:spacing w:line="240" w:lineRule="auto" w:before="149" w:after="0"/>
        <w:ind w:left="2534" w:right="0" w:hanging="216"/>
        <w:jc w:val="left"/>
        <w:rPr>
          <w:sz w:val="20"/>
        </w:rPr>
      </w:pPr>
      <w:r>
        <w:rPr>
          <w:sz w:val="20"/>
        </w:rPr>
        <w:t>Network (CODASYL):</w:t>
      </w:r>
      <w:r>
        <w:rPr>
          <w:spacing w:val="-3"/>
          <w:sz w:val="20"/>
        </w:rPr>
        <w:t> </w:t>
      </w:r>
      <w:r>
        <w:rPr>
          <w:sz w:val="20"/>
        </w:rPr>
        <w:t>1970’s</w:t>
      </w:r>
    </w:p>
    <w:p>
      <w:pPr>
        <w:pStyle w:val="ListParagraph"/>
        <w:numPr>
          <w:ilvl w:val="2"/>
          <w:numId w:val="18"/>
        </w:numPr>
        <w:tabs>
          <w:tab w:pos="2535" w:val="left" w:leader="none"/>
        </w:tabs>
        <w:spacing w:line="240" w:lineRule="auto" w:before="150" w:after="0"/>
        <w:ind w:left="2534" w:right="0" w:hanging="216"/>
        <w:jc w:val="left"/>
        <w:rPr>
          <w:sz w:val="20"/>
        </w:rPr>
      </w:pPr>
      <w:r>
        <w:rPr>
          <w:sz w:val="20"/>
        </w:rPr>
        <w:t>Hierarchical (IMS): late 1960’s and</w:t>
      </w:r>
      <w:r>
        <w:rPr>
          <w:spacing w:val="-7"/>
          <w:sz w:val="20"/>
        </w:rPr>
        <w:t> </w:t>
      </w:r>
      <w:r>
        <w:rPr>
          <w:sz w:val="20"/>
        </w:rPr>
        <w:t>1970’s</w:t>
      </w:r>
    </w:p>
    <w:p>
      <w:pPr>
        <w:pStyle w:val="ListParagraph"/>
        <w:numPr>
          <w:ilvl w:val="2"/>
          <w:numId w:val="18"/>
        </w:numPr>
        <w:tabs>
          <w:tab w:pos="2535" w:val="left" w:leader="none"/>
        </w:tabs>
        <w:spacing w:line="240" w:lineRule="auto" w:before="151" w:after="0"/>
        <w:ind w:left="2534" w:right="0" w:hanging="216"/>
        <w:jc w:val="left"/>
        <w:rPr>
          <w:sz w:val="20"/>
        </w:rPr>
      </w:pPr>
      <w:r>
        <w:rPr>
          <w:sz w:val="20"/>
        </w:rPr>
        <w:t>Relational: 1970’s and early</w:t>
      </w:r>
      <w:r>
        <w:rPr>
          <w:spacing w:val="-6"/>
          <w:sz w:val="20"/>
        </w:rPr>
        <w:t> </w:t>
      </w:r>
      <w:r>
        <w:rPr>
          <w:sz w:val="20"/>
        </w:rPr>
        <w:t>1980’s</w:t>
      </w:r>
    </w:p>
    <w:p>
      <w:pPr>
        <w:pStyle w:val="ListParagraph"/>
        <w:numPr>
          <w:ilvl w:val="2"/>
          <w:numId w:val="18"/>
        </w:numPr>
        <w:tabs>
          <w:tab w:pos="2535" w:val="left" w:leader="none"/>
        </w:tabs>
        <w:spacing w:line="240" w:lineRule="auto" w:before="149" w:after="0"/>
        <w:ind w:left="2534" w:right="0" w:hanging="216"/>
        <w:jc w:val="left"/>
        <w:rPr>
          <w:sz w:val="20"/>
        </w:rPr>
      </w:pPr>
      <w:r>
        <w:rPr>
          <w:sz w:val="20"/>
        </w:rPr>
        <w:t>Entity-Relationship:</w:t>
      </w:r>
      <w:r>
        <w:rPr>
          <w:spacing w:val="-3"/>
          <w:sz w:val="20"/>
        </w:rPr>
        <w:t> </w:t>
      </w:r>
      <w:r>
        <w:rPr>
          <w:sz w:val="20"/>
        </w:rPr>
        <w:t>1970’s</w:t>
      </w:r>
    </w:p>
    <w:p>
      <w:pPr>
        <w:pStyle w:val="ListParagraph"/>
        <w:numPr>
          <w:ilvl w:val="2"/>
          <w:numId w:val="18"/>
        </w:numPr>
        <w:tabs>
          <w:tab w:pos="2535" w:val="left" w:leader="none"/>
        </w:tabs>
        <w:spacing w:line="240" w:lineRule="auto" w:before="150" w:after="0"/>
        <w:ind w:left="2534" w:right="0" w:hanging="216"/>
        <w:jc w:val="left"/>
        <w:rPr>
          <w:sz w:val="20"/>
        </w:rPr>
      </w:pPr>
      <w:r>
        <w:rPr>
          <w:sz w:val="20"/>
        </w:rPr>
        <w:t>Extended Relational:</w:t>
      </w:r>
      <w:r>
        <w:rPr>
          <w:spacing w:val="-4"/>
          <w:sz w:val="20"/>
        </w:rPr>
        <w:t> </w:t>
      </w:r>
      <w:r>
        <w:rPr>
          <w:sz w:val="20"/>
        </w:rPr>
        <w:t>1980’s</w:t>
      </w:r>
    </w:p>
    <w:p>
      <w:pPr>
        <w:spacing w:after="0" w:line="240" w:lineRule="auto"/>
        <w:jc w:val="left"/>
        <w:rPr>
          <w:sz w:val="20"/>
        </w:rPr>
        <w:sectPr>
          <w:headerReference w:type="default" r:id="rId30"/>
          <w:pgSz w:w="11910" w:h="16840"/>
          <w:pgMar w:header="2372" w:footer="0" w:top="2700" w:bottom="280" w:left="0" w:right="0"/>
        </w:sectPr>
      </w:pPr>
    </w:p>
    <w:p>
      <w:pPr>
        <w:pStyle w:val="ListParagraph"/>
        <w:numPr>
          <w:ilvl w:val="2"/>
          <w:numId w:val="18"/>
        </w:numPr>
        <w:tabs>
          <w:tab w:pos="2593" w:val="left" w:leader="none"/>
        </w:tabs>
        <w:spacing w:line="240" w:lineRule="auto" w:before="147" w:after="0"/>
        <w:ind w:left="2592" w:right="0" w:hanging="216"/>
        <w:jc w:val="left"/>
        <w:rPr>
          <w:sz w:val="20"/>
        </w:rPr>
      </w:pPr>
      <w:bookmarkStart w:name="1.4.2 Hierarchical model" w:id="35"/>
      <w:bookmarkEnd w:id="35"/>
      <w:r>
        <w:rPr/>
      </w:r>
      <w:bookmarkStart w:name="1.4.2 Hierarchical model" w:id="36"/>
      <w:bookmarkEnd w:id="36"/>
      <w:r>
        <w:rPr>
          <w:sz w:val="20"/>
        </w:rPr>
        <w:t>S</w:t>
      </w:r>
      <w:r>
        <w:rPr>
          <w:sz w:val="20"/>
        </w:rPr>
        <w:t>emantic: late 1970’s and</w:t>
      </w:r>
      <w:r>
        <w:rPr>
          <w:spacing w:val="-5"/>
          <w:sz w:val="20"/>
        </w:rPr>
        <w:t> </w:t>
      </w:r>
      <w:r>
        <w:rPr>
          <w:sz w:val="20"/>
        </w:rPr>
        <w:t>1980’s</w:t>
      </w:r>
    </w:p>
    <w:p>
      <w:pPr>
        <w:pStyle w:val="ListParagraph"/>
        <w:numPr>
          <w:ilvl w:val="2"/>
          <w:numId w:val="18"/>
        </w:numPr>
        <w:tabs>
          <w:tab w:pos="2593" w:val="left" w:leader="none"/>
        </w:tabs>
        <w:spacing w:line="240" w:lineRule="auto" w:before="150" w:after="0"/>
        <w:ind w:left="2592" w:right="0" w:hanging="216"/>
        <w:jc w:val="left"/>
        <w:rPr>
          <w:sz w:val="20"/>
        </w:rPr>
      </w:pPr>
      <w:r>
        <w:rPr>
          <w:sz w:val="20"/>
        </w:rPr>
        <w:t>Object-oriented: late 1980’s and early</w:t>
      </w:r>
      <w:r>
        <w:rPr>
          <w:spacing w:val="-7"/>
          <w:sz w:val="20"/>
        </w:rPr>
        <w:t> </w:t>
      </w:r>
      <w:r>
        <w:rPr>
          <w:sz w:val="20"/>
        </w:rPr>
        <w:t>1990’s</w:t>
      </w:r>
    </w:p>
    <w:p>
      <w:pPr>
        <w:pStyle w:val="ListParagraph"/>
        <w:numPr>
          <w:ilvl w:val="2"/>
          <w:numId w:val="18"/>
        </w:numPr>
        <w:tabs>
          <w:tab w:pos="2593" w:val="left" w:leader="none"/>
        </w:tabs>
        <w:spacing w:line="240" w:lineRule="auto" w:before="151" w:after="0"/>
        <w:ind w:left="2592" w:right="0" w:hanging="216"/>
        <w:jc w:val="left"/>
        <w:rPr>
          <w:sz w:val="20"/>
        </w:rPr>
      </w:pPr>
      <w:r>
        <w:rPr>
          <w:sz w:val="20"/>
        </w:rPr>
        <w:t>Object-relational: late 1980’s and early</w:t>
      </w:r>
      <w:r>
        <w:rPr>
          <w:spacing w:val="-7"/>
          <w:sz w:val="20"/>
        </w:rPr>
        <w:t> </w:t>
      </w:r>
      <w:r>
        <w:rPr>
          <w:sz w:val="20"/>
        </w:rPr>
        <w:t>1990’s</w:t>
      </w:r>
    </w:p>
    <w:p>
      <w:pPr>
        <w:pStyle w:val="ListParagraph"/>
        <w:numPr>
          <w:ilvl w:val="2"/>
          <w:numId w:val="18"/>
        </w:numPr>
        <w:tabs>
          <w:tab w:pos="2593" w:val="left" w:leader="none"/>
        </w:tabs>
        <w:spacing w:line="240" w:lineRule="auto" w:before="149" w:after="0"/>
        <w:ind w:left="2592" w:right="0" w:hanging="216"/>
        <w:jc w:val="left"/>
        <w:rPr>
          <w:sz w:val="20"/>
        </w:rPr>
      </w:pPr>
      <w:r>
        <w:rPr>
          <w:sz w:val="20"/>
        </w:rPr>
        <w:t>Semi-structured (XML): late 1990’s to the</w:t>
      </w:r>
      <w:r>
        <w:rPr>
          <w:spacing w:val="-7"/>
          <w:sz w:val="20"/>
        </w:rPr>
        <w:t> </w:t>
      </w:r>
      <w:r>
        <w:rPr>
          <w:sz w:val="20"/>
        </w:rPr>
        <w:t>present</w:t>
      </w:r>
    </w:p>
    <w:p>
      <w:pPr>
        <w:pStyle w:val="BodyText"/>
        <w:spacing w:before="150"/>
        <w:ind w:left="1944"/>
        <w:jc w:val="both"/>
      </w:pPr>
      <w:r>
        <w:rPr/>
        <w:t>The next sections discuss some of these models in more detail.</w:t>
      </w:r>
    </w:p>
    <w:p>
      <w:pPr>
        <w:pStyle w:val="BodyText"/>
        <w:spacing w:before="10"/>
        <w:rPr>
          <w:sz w:val="26"/>
        </w:rPr>
      </w:pPr>
    </w:p>
    <w:p>
      <w:pPr>
        <w:pStyle w:val="Heading5"/>
        <w:numPr>
          <w:ilvl w:val="2"/>
          <w:numId w:val="19"/>
        </w:numPr>
        <w:tabs>
          <w:tab w:pos="2495" w:val="left" w:leader="none"/>
        </w:tabs>
        <w:spacing w:line="240" w:lineRule="auto" w:before="1" w:after="0"/>
        <w:ind w:left="2494" w:right="0" w:hanging="550"/>
        <w:jc w:val="both"/>
      </w:pPr>
      <w:bookmarkStart w:name="_bookmark15" w:id="37"/>
      <w:bookmarkEnd w:id="37"/>
      <w:r>
        <w:rPr>
          <w:b w:val="0"/>
        </w:rPr>
      </w:r>
      <w:bookmarkStart w:name="_bookmark15" w:id="38"/>
      <w:bookmarkEnd w:id="38"/>
      <w:r>
        <w:rPr/>
        <w:t>N</w:t>
      </w:r>
      <w:r>
        <w:rPr/>
        <w:t>etwork</w:t>
      </w:r>
      <w:r>
        <w:rPr>
          <w:spacing w:val="-1"/>
        </w:rPr>
        <w:t> </w:t>
      </w:r>
      <w:r>
        <w:rPr/>
        <w:t>model</w:t>
      </w:r>
    </w:p>
    <w:p>
      <w:pPr>
        <w:pStyle w:val="BodyText"/>
        <w:spacing w:line="271" w:lineRule="auto" w:before="147"/>
        <w:ind w:left="1943" w:right="1883"/>
        <w:jc w:val="both"/>
      </w:pPr>
      <w:r>
        <w:rPr/>
        <w:t>In 1969, CODASYL (Comm</w:t>
      </w:r>
      <w:bookmarkStart w:name="1.4.1 Network model" w:id="39"/>
      <w:bookmarkEnd w:id="39"/>
      <w:r>
        <w:rPr/>
        <w:t>i</w:t>
      </w:r>
      <w:r>
        <w:rPr/>
        <w:t>ttee on Data Systems Languages) released its first specification about the network data model. This followed in 1971 and 1973 with specifications for a record-at-a-time data manipulation language. An example of the CODASYL network data model is illustrated in </w:t>
      </w:r>
      <w:r>
        <w:rPr>
          <w:i/>
        </w:rPr>
        <w:t>Figure</w:t>
      </w:r>
      <w:r>
        <w:rPr>
          <w:i/>
          <w:spacing w:val="-8"/>
        </w:rPr>
        <w:t> </w:t>
      </w:r>
      <w:r>
        <w:rPr>
          <w:i/>
        </w:rPr>
        <w:t>1.2</w:t>
      </w:r>
      <w:r>
        <w:rPr/>
        <w:t>.</w:t>
      </w:r>
    </w:p>
    <w:p>
      <w:pPr>
        <w:pStyle w:val="BodyText"/>
        <w:spacing w:before="3"/>
      </w:pPr>
      <w:r>
        <w:rPr/>
        <w:drawing>
          <wp:anchor distT="0" distB="0" distL="0" distR="0" allowOverlap="1" layoutInCell="1" locked="0" behindDoc="1" simplePos="0" relativeHeight="268434767">
            <wp:simplePos x="0" y="0"/>
            <wp:positionH relativeFrom="page">
              <wp:posOffset>1283434</wp:posOffset>
            </wp:positionH>
            <wp:positionV relativeFrom="paragraph">
              <wp:posOffset>173062</wp:posOffset>
            </wp:positionV>
            <wp:extent cx="4222134" cy="1204150"/>
            <wp:effectExtent l="0" t="0" r="0" b="0"/>
            <wp:wrapTopAndBottom/>
            <wp:docPr id="7" name="image5.png" descr=""/>
            <wp:cNvGraphicFramePr>
              <a:graphicFrameLocks noChangeAspect="1"/>
            </wp:cNvGraphicFramePr>
            <a:graphic>
              <a:graphicData uri="http://schemas.openxmlformats.org/drawingml/2006/picture">
                <pic:pic>
                  <pic:nvPicPr>
                    <pic:cNvPr id="8" name="image5.png"/>
                    <pic:cNvPicPr/>
                  </pic:nvPicPr>
                  <pic:blipFill>
                    <a:blip r:embed="rId32" cstate="print"/>
                    <a:stretch>
                      <a:fillRect/>
                    </a:stretch>
                  </pic:blipFill>
                  <pic:spPr>
                    <a:xfrm>
                      <a:off x="0" y="0"/>
                      <a:ext cx="4222134" cy="1204150"/>
                    </a:xfrm>
                    <a:prstGeom prst="rect">
                      <a:avLst/>
                    </a:prstGeom>
                  </pic:spPr>
                </pic:pic>
              </a:graphicData>
            </a:graphic>
          </wp:anchor>
        </w:drawing>
      </w:r>
    </w:p>
    <w:p>
      <w:pPr>
        <w:pStyle w:val="Heading7"/>
        <w:spacing w:before="165"/>
        <w:ind w:left="1944"/>
      </w:pPr>
      <w:r>
        <w:rPr/>
        <w:t>Figure 1.2 - A network model</w:t>
      </w:r>
    </w:p>
    <w:p>
      <w:pPr>
        <w:pStyle w:val="BodyText"/>
        <w:spacing w:line="271" w:lineRule="auto" w:before="148"/>
        <w:ind w:left="1943" w:right="1883"/>
        <w:jc w:val="both"/>
      </w:pPr>
      <w:r>
        <w:rPr/>
        <w:t>The figure shows the record types represented by rectangles. These record types can also use keys to identify a record. A collection of record types and keys form a CODASYL network or CODASYL database. Note that a child can have more than one parent, and that each record type can point to each other with next, prior and direct pointers.</w:t>
      </w:r>
    </w:p>
    <w:p>
      <w:pPr>
        <w:pStyle w:val="BodyText"/>
        <w:spacing w:before="3"/>
        <w:rPr>
          <w:sz w:val="24"/>
        </w:rPr>
      </w:pPr>
    </w:p>
    <w:p>
      <w:pPr>
        <w:pStyle w:val="Heading5"/>
        <w:numPr>
          <w:ilvl w:val="2"/>
          <w:numId w:val="19"/>
        </w:numPr>
        <w:tabs>
          <w:tab w:pos="2495" w:val="left" w:leader="none"/>
        </w:tabs>
        <w:spacing w:line="240" w:lineRule="auto" w:before="0" w:after="0"/>
        <w:ind w:left="2494" w:right="0" w:hanging="550"/>
        <w:jc w:val="left"/>
      </w:pPr>
      <w:bookmarkStart w:name="_bookmark16" w:id="40"/>
      <w:bookmarkEnd w:id="40"/>
      <w:r>
        <w:rPr>
          <w:b w:val="0"/>
        </w:rPr>
      </w:r>
      <w:bookmarkStart w:name="_bookmark16" w:id="41"/>
      <w:bookmarkEnd w:id="41"/>
      <w:r>
        <w:rPr/>
        <w:t>H</w:t>
      </w:r>
      <w:r>
        <w:rPr/>
        <w:t>ierarchical</w:t>
      </w:r>
      <w:r>
        <w:rPr>
          <w:spacing w:val="-1"/>
        </w:rPr>
        <w:t> </w:t>
      </w:r>
      <w:r>
        <w:rPr/>
        <w:t>model</w:t>
      </w:r>
    </w:p>
    <w:p>
      <w:pPr>
        <w:pStyle w:val="BodyText"/>
        <w:spacing w:line="271" w:lineRule="auto" w:before="149"/>
        <w:ind w:left="1944" w:right="1884"/>
        <w:jc w:val="both"/>
        <w:rPr>
          <w:i/>
        </w:rPr>
      </w:pPr>
      <w:r>
        <w:rPr/>
        <w:t>The hierarchical model organizes its data using a tree structure. The root of the tree is the parent followed by child nodes. A child node cannot have more than one parent, though a parent can have many child nodes. This is depicted in </w:t>
      </w:r>
      <w:r>
        <w:rPr>
          <w:i/>
        </w:rPr>
        <w:t>Figure 1.3</w:t>
      </w:r>
    </w:p>
    <w:p>
      <w:pPr>
        <w:spacing w:after="0" w:line="271" w:lineRule="auto"/>
        <w:jc w:val="both"/>
        <w:sectPr>
          <w:headerReference w:type="default" r:id="rId31"/>
          <w:pgSz w:w="11910" w:h="16840"/>
          <w:pgMar w:header="2372" w:footer="0" w:top="2700" w:bottom="280" w:left="0" w:right="0"/>
        </w:sectPr>
      </w:pPr>
    </w:p>
    <w:p>
      <w:pPr>
        <w:pStyle w:val="BodyText"/>
        <w:spacing w:before="9"/>
        <w:rPr>
          <w:i/>
          <w:sz w:val="12"/>
        </w:rPr>
      </w:pPr>
    </w:p>
    <w:p>
      <w:pPr>
        <w:pStyle w:val="BodyText"/>
        <w:ind w:left="1942"/>
      </w:pPr>
      <w:r>
        <w:rPr/>
        <w:drawing>
          <wp:inline distT="0" distB="0" distL="0" distR="0">
            <wp:extent cx="4264030" cy="2267711"/>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34" cstate="print"/>
                    <a:stretch>
                      <a:fillRect/>
                    </a:stretch>
                  </pic:blipFill>
                  <pic:spPr>
                    <a:xfrm>
                      <a:off x="0" y="0"/>
                      <a:ext cx="4264030" cy="2267711"/>
                    </a:xfrm>
                    <a:prstGeom prst="rect">
                      <a:avLst/>
                    </a:prstGeom>
                  </pic:spPr>
                </pic:pic>
              </a:graphicData>
            </a:graphic>
          </wp:inline>
        </w:drawing>
      </w:r>
      <w:r>
        <w:rPr/>
      </w:r>
    </w:p>
    <w:p>
      <w:pPr>
        <w:pStyle w:val="BodyText"/>
        <w:spacing w:before="4"/>
        <w:rPr>
          <w:i/>
          <w:sz w:val="7"/>
        </w:rPr>
      </w:pPr>
    </w:p>
    <w:p>
      <w:pPr>
        <w:pStyle w:val="Heading7"/>
        <w:jc w:val="both"/>
      </w:pPr>
      <w:r>
        <w:rPr/>
        <w:t>Figure 1.3 - A Hierarchical model</w:t>
      </w:r>
    </w:p>
    <w:p>
      <w:pPr>
        <w:pStyle w:val="BodyText"/>
        <w:spacing w:line="271" w:lineRule="auto" w:before="149"/>
        <w:ind w:left="1886" w:right="1942"/>
        <w:jc w:val="both"/>
      </w:pPr>
      <w:r>
        <w:rPr/>
        <w:t>In a hierarchical model, a collection of named fields with their associated data types is called a record type. Each instance of a record type is forced to obey the data description indicated in the definition of the record type. Some fields in the record type are keys.</w:t>
      </w:r>
    </w:p>
    <w:p>
      <w:pPr>
        <w:pStyle w:val="BodyText"/>
        <w:spacing w:line="271" w:lineRule="auto" w:before="121"/>
        <w:ind w:left="1885" w:right="1941"/>
        <w:jc w:val="both"/>
      </w:pPr>
      <w:r>
        <w:rPr/>
        <w:t>The first hierarchical database management system was IMS (Information Management System) released by IBM in 1968. It was originally built as the database for the Apollo space program to land the first humans on the moon. IMS is a very robust database that is still in use today at many companies worldwide.</w:t>
      </w:r>
    </w:p>
    <w:p>
      <w:pPr>
        <w:pStyle w:val="BodyText"/>
        <w:spacing w:before="2"/>
        <w:rPr>
          <w:sz w:val="24"/>
        </w:rPr>
      </w:pPr>
    </w:p>
    <w:p>
      <w:pPr>
        <w:pStyle w:val="Heading5"/>
        <w:numPr>
          <w:ilvl w:val="2"/>
          <w:numId w:val="19"/>
        </w:numPr>
        <w:tabs>
          <w:tab w:pos="2438" w:val="left" w:leader="none"/>
        </w:tabs>
        <w:spacing w:line="240" w:lineRule="auto" w:before="0" w:after="0"/>
        <w:ind w:left="2437" w:right="0" w:hanging="551"/>
        <w:jc w:val="both"/>
      </w:pPr>
      <w:bookmarkStart w:name="_bookmark17" w:id="42"/>
      <w:bookmarkEnd w:id="42"/>
      <w:r>
        <w:rPr>
          <w:b w:val="0"/>
        </w:rPr>
      </w:r>
      <w:bookmarkStart w:name="_bookmark17" w:id="43"/>
      <w:bookmarkEnd w:id="43"/>
      <w:r>
        <w:rPr/>
        <w:t>R</w:t>
      </w:r>
      <w:r>
        <w:rPr/>
        <w:t>elational</w:t>
      </w:r>
      <w:r>
        <w:rPr>
          <w:spacing w:val="-1"/>
        </w:rPr>
        <w:t> </w:t>
      </w:r>
      <w:r>
        <w:rPr/>
        <w:t>model</w:t>
      </w:r>
    </w:p>
    <w:p>
      <w:pPr>
        <w:pStyle w:val="BodyText"/>
        <w:spacing w:line="271" w:lineRule="auto" w:before="149"/>
        <w:ind w:left="1886" w:right="1940"/>
        <w:jc w:val="both"/>
      </w:pPr>
      <w:r>
        <w:rPr/>
        <w:t>The relational data model is simple and elegant. It has a solid mathematic </w:t>
      </w:r>
      <w:bookmarkStart w:name="1.4.3 Relational model" w:id="44"/>
      <w:bookmarkEnd w:id="44"/>
      <w:r>
        <w:rPr/>
        <w:t>f</w:t>
      </w:r>
      <w:r>
        <w:rPr/>
        <w:t>oundation based on sets theory and predicate calculus and is the most used data model for databases</w:t>
      </w:r>
      <w:r>
        <w:rPr>
          <w:spacing w:val="-1"/>
        </w:rPr>
        <w:t> </w:t>
      </w:r>
      <w:r>
        <w:rPr/>
        <w:t>today.</w:t>
      </w:r>
    </w:p>
    <w:p>
      <w:pPr>
        <w:pStyle w:val="BodyText"/>
        <w:spacing w:line="271" w:lineRule="auto" w:before="120"/>
        <w:ind w:left="1886" w:right="1941"/>
        <w:jc w:val="both"/>
      </w:pPr>
      <w:r>
        <w:rPr/>
        <w:t>One of the drivers for Codd's research was the fact that IMS programmers were spending large amounts of time doing maintenance on IMS applications when logical or physical changes occurred; therefore, his goal was to deliver a model that provided better data independence. His proposal was threefold:</w:t>
      </w:r>
    </w:p>
    <w:p>
      <w:pPr>
        <w:pStyle w:val="ListParagraph"/>
        <w:numPr>
          <w:ilvl w:val="2"/>
          <w:numId w:val="18"/>
        </w:numPr>
        <w:tabs>
          <w:tab w:pos="2535" w:val="left" w:leader="none"/>
        </w:tabs>
        <w:spacing w:line="240" w:lineRule="auto" w:before="121" w:after="0"/>
        <w:ind w:left="2534" w:right="0" w:hanging="216"/>
        <w:jc w:val="left"/>
        <w:rPr>
          <w:sz w:val="20"/>
        </w:rPr>
      </w:pPr>
      <w:r>
        <w:rPr>
          <w:sz w:val="20"/>
        </w:rPr>
        <w:t>Store the data in a simple data structure</w:t>
      </w:r>
      <w:r>
        <w:rPr>
          <w:spacing w:val="-10"/>
          <w:sz w:val="20"/>
        </w:rPr>
        <w:t> </w:t>
      </w:r>
      <w:r>
        <w:rPr>
          <w:sz w:val="20"/>
        </w:rPr>
        <w:t>(tables)</w:t>
      </w:r>
    </w:p>
    <w:p>
      <w:pPr>
        <w:pStyle w:val="ListParagraph"/>
        <w:numPr>
          <w:ilvl w:val="2"/>
          <w:numId w:val="18"/>
        </w:numPr>
        <w:tabs>
          <w:tab w:pos="2535" w:val="left" w:leader="none"/>
        </w:tabs>
        <w:spacing w:line="240" w:lineRule="auto" w:before="149" w:after="0"/>
        <w:ind w:left="2534" w:right="0" w:hanging="216"/>
        <w:jc w:val="left"/>
        <w:rPr>
          <w:sz w:val="20"/>
        </w:rPr>
      </w:pPr>
      <w:r>
        <w:rPr>
          <w:sz w:val="20"/>
        </w:rPr>
        <w:t>Access it through a high level set-at-a-time Data Manipulation Language</w:t>
      </w:r>
      <w:r>
        <w:rPr>
          <w:spacing w:val="-14"/>
          <w:sz w:val="20"/>
        </w:rPr>
        <w:t> </w:t>
      </w:r>
      <w:r>
        <w:rPr>
          <w:sz w:val="20"/>
        </w:rPr>
        <w:t>(DML)</w:t>
      </w:r>
    </w:p>
    <w:p>
      <w:pPr>
        <w:pStyle w:val="ListParagraph"/>
        <w:numPr>
          <w:ilvl w:val="2"/>
          <w:numId w:val="18"/>
        </w:numPr>
        <w:tabs>
          <w:tab w:pos="2535" w:val="left" w:leader="none"/>
        </w:tabs>
        <w:spacing w:line="240" w:lineRule="auto" w:before="150" w:after="0"/>
        <w:ind w:left="2534" w:right="0" w:hanging="216"/>
        <w:jc w:val="left"/>
        <w:rPr>
          <w:sz w:val="20"/>
        </w:rPr>
      </w:pPr>
      <w:r>
        <w:rPr>
          <w:sz w:val="20"/>
        </w:rPr>
        <w:t>Be independent from physical</w:t>
      </w:r>
      <w:r>
        <w:rPr>
          <w:spacing w:val="-6"/>
          <w:sz w:val="20"/>
        </w:rPr>
        <w:t> </w:t>
      </w:r>
      <w:r>
        <w:rPr>
          <w:sz w:val="20"/>
        </w:rPr>
        <w:t>storage</w:t>
      </w:r>
    </w:p>
    <w:p>
      <w:pPr>
        <w:pStyle w:val="BodyText"/>
        <w:spacing w:line="271" w:lineRule="auto" w:before="151"/>
        <w:ind w:left="1885" w:right="1941"/>
        <w:jc w:val="both"/>
      </w:pPr>
      <w:r>
        <w:rPr/>
        <w:t>With a simple data structure, one has a better chance of providing logical data independence. With a high-level language, one can provide a high degree of physical data independence. Therefore, this model allows also for physical storage independence. This was not possible in either IMS or CODASYL. </w:t>
      </w:r>
      <w:r>
        <w:rPr>
          <w:i/>
        </w:rPr>
        <w:t>Figure 1.4 </w:t>
      </w:r>
      <w:r>
        <w:rPr/>
        <w:t>illustrates an example showing an Entity-Relationship (E-R) diagram that represents entities (tables) and their relationships  for a sample relational model. We discuss more about E-R diagrams in the next</w:t>
      </w:r>
      <w:r>
        <w:rPr>
          <w:spacing w:val="-26"/>
        </w:rPr>
        <w:t> </w:t>
      </w:r>
      <w:r>
        <w:rPr/>
        <w:t>section.</w:t>
      </w:r>
    </w:p>
    <w:p>
      <w:pPr>
        <w:spacing w:after="0" w:line="271" w:lineRule="auto"/>
        <w:jc w:val="both"/>
        <w:sectPr>
          <w:headerReference w:type="default" r:id="rId33"/>
          <w:pgSz w:w="11910" w:h="16840"/>
          <w:pgMar w:header="2372" w:footer="0" w:top="2700" w:bottom="280" w:left="0" w:right="0"/>
        </w:sectPr>
      </w:pPr>
    </w:p>
    <w:p>
      <w:pPr>
        <w:pStyle w:val="BodyText"/>
        <w:spacing w:before="3" w:after="1"/>
        <w:rPr>
          <w:sz w:val="10"/>
        </w:rPr>
      </w:pPr>
    </w:p>
    <w:p>
      <w:pPr>
        <w:pStyle w:val="BodyText"/>
        <w:ind w:left="1942"/>
      </w:pPr>
      <w:r>
        <w:rPr/>
        <w:drawing>
          <wp:inline distT="0" distB="0" distL="0" distR="0">
            <wp:extent cx="4982543" cy="3228975"/>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36" cstate="print"/>
                    <a:stretch>
                      <a:fillRect/>
                    </a:stretch>
                  </pic:blipFill>
                  <pic:spPr>
                    <a:xfrm>
                      <a:off x="0" y="0"/>
                      <a:ext cx="4982543" cy="3228975"/>
                    </a:xfrm>
                    <a:prstGeom prst="rect">
                      <a:avLst/>
                    </a:prstGeom>
                  </pic:spPr>
                </pic:pic>
              </a:graphicData>
            </a:graphic>
          </wp:inline>
        </w:drawing>
      </w:r>
      <w:r>
        <w:rPr/>
      </w:r>
    </w:p>
    <w:p>
      <w:pPr>
        <w:pStyle w:val="Heading7"/>
        <w:spacing w:before="150"/>
        <w:ind w:left="1943"/>
      </w:pPr>
      <w:r>
        <w:rPr/>
        <w:t>Figure 1.4 - An E-R diagram showing a sample relational model</w:t>
      </w:r>
    </w:p>
    <w:p>
      <w:pPr>
        <w:pStyle w:val="BodyText"/>
        <w:spacing w:before="8"/>
        <w:rPr>
          <w:b/>
          <w:sz w:val="26"/>
        </w:rPr>
      </w:pPr>
    </w:p>
    <w:p>
      <w:pPr>
        <w:pStyle w:val="Heading5"/>
        <w:numPr>
          <w:ilvl w:val="2"/>
          <w:numId w:val="19"/>
        </w:numPr>
        <w:tabs>
          <w:tab w:pos="2495" w:val="left" w:leader="none"/>
        </w:tabs>
        <w:spacing w:line="240" w:lineRule="auto" w:before="0" w:after="0"/>
        <w:ind w:left="2494" w:right="0" w:hanging="550"/>
        <w:jc w:val="left"/>
      </w:pPr>
      <w:bookmarkStart w:name="_bookmark18" w:id="45"/>
      <w:bookmarkEnd w:id="45"/>
      <w:r>
        <w:rPr>
          <w:b w:val="0"/>
        </w:rPr>
      </w:r>
      <w:bookmarkStart w:name="_bookmark18" w:id="46"/>
      <w:bookmarkEnd w:id="46"/>
      <w:r>
        <w:rPr/>
        <w:t>En</w:t>
      </w:r>
      <w:r>
        <w:rPr/>
        <w:t>tity-Relationship</w:t>
      </w:r>
      <w:r>
        <w:rPr>
          <w:spacing w:val="-1"/>
        </w:rPr>
        <w:t> </w:t>
      </w:r>
      <w:r>
        <w:rPr/>
        <w:t>model</w:t>
      </w:r>
    </w:p>
    <w:p>
      <w:pPr>
        <w:pStyle w:val="BodyText"/>
        <w:spacing w:line="271" w:lineRule="auto" w:before="148"/>
        <w:ind w:left="1942" w:right="1883" w:firstLine="1"/>
        <w:jc w:val="both"/>
      </w:pPr>
      <w:r>
        <w:rPr/>
        <w:t>In the mid 1970’s, Peter Chen proposed the entity-relationship (E-R) dat</w:t>
      </w:r>
      <w:bookmarkStart w:name="1.4.4 Entity-Relationship model" w:id="47"/>
      <w:bookmarkEnd w:id="47"/>
      <w:r>
        <w:rPr/>
        <w:t>a</w:t>
      </w:r>
      <w:r>
        <w:rPr/>
        <w:t> model. This was to be an alternative to the relational, CODASYL, and hierarchical data models. He proposed thinking of a database as a collection of instances of entities. Entities are objects that have an existence independent of any other entities in the database. Entities have attributes, which are the data elements that characterize the entity. One or more of these attributes could be designated to be a key. Lastly, there could be relationships between entities. Relationships could be 1-to-1, 1-to-n, n-to-1 or m-to-n, depending on how the entities participated in the relationship. Relationships could also have attributes that described the relationship. </w:t>
      </w:r>
      <w:r>
        <w:rPr>
          <w:i/>
        </w:rPr>
        <w:t>Figure 1.5 </w:t>
      </w:r>
      <w:r>
        <w:rPr/>
        <w:t>provides an example of an E-R</w:t>
      </w:r>
      <w:r>
        <w:rPr>
          <w:spacing w:val="-17"/>
        </w:rPr>
        <w:t> </w:t>
      </w:r>
      <w:r>
        <w:rPr/>
        <w:t>diagram.</w:t>
      </w:r>
    </w:p>
    <w:p>
      <w:pPr>
        <w:spacing w:after="0" w:line="271" w:lineRule="auto"/>
        <w:jc w:val="both"/>
        <w:sectPr>
          <w:headerReference w:type="default" r:id="rId35"/>
          <w:pgSz w:w="11910" w:h="16840"/>
          <w:pgMar w:header="2372" w:footer="0" w:top="2700" w:bottom="280" w:left="0" w:right="0"/>
        </w:sectPr>
      </w:pPr>
    </w:p>
    <w:p>
      <w:pPr>
        <w:pStyle w:val="BodyText"/>
        <w:spacing w:before="3" w:after="1"/>
        <w:rPr>
          <w:sz w:val="10"/>
        </w:rPr>
      </w:pPr>
    </w:p>
    <w:p>
      <w:pPr>
        <w:pStyle w:val="BodyText"/>
        <w:ind w:left="1885"/>
      </w:pPr>
      <w:bookmarkStart w:name="1.4.5 Object-relational model" w:id="48"/>
      <w:bookmarkEnd w:id="48"/>
      <w:r>
        <w:rPr/>
      </w:r>
      <w:r>
        <w:rPr/>
        <w:drawing>
          <wp:inline distT="0" distB="0" distL="0" distR="0">
            <wp:extent cx="4715858" cy="2981325"/>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38" cstate="print"/>
                    <a:stretch>
                      <a:fillRect/>
                    </a:stretch>
                  </pic:blipFill>
                  <pic:spPr>
                    <a:xfrm>
                      <a:off x="0" y="0"/>
                      <a:ext cx="4715858" cy="2981325"/>
                    </a:xfrm>
                    <a:prstGeom prst="rect">
                      <a:avLst/>
                    </a:prstGeom>
                  </pic:spPr>
                </pic:pic>
              </a:graphicData>
            </a:graphic>
          </wp:inline>
        </w:drawing>
      </w:r>
      <w:r>
        <w:rPr/>
      </w:r>
    </w:p>
    <w:p>
      <w:pPr>
        <w:pStyle w:val="Heading7"/>
        <w:spacing w:before="150"/>
        <w:jc w:val="both"/>
      </w:pPr>
      <w:r>
        <w:rPr/>
        <w:t>Figure 1.5 - An E-R Diagram for a telephone directory data model</w:t>
      </w:r>
    </w:p>
    <w:p>
      <w:pPr>
        <w:pStyle w:val="BodyText"/>
        <w:spacing w:line="256" w:lineRule="auto" w:before="132"/>
        <w:ind w:left="1885" w:right="1942"/>
        <w:jc w:val="both"/>
      </w:pPr>
      <w:r>
        <w:rPr/>
        <w:t>In the figure, entities are represented by rectangles and they are </w:t>
      </w:r>
      <w:r>
        <w:rPr>
          <w:rFonts w:ascii="Courier New"/>
          <w:b/>
          <w:i/>
        </w:rPr>
        <w:t>name</w:t>
      </w:r>
      <w:r>
        <w:rPr/>
        <w:t>, </w:t>
      </w:r>
      <w:r>
        <w:rPr>
          <w:rFonts w:ascii="Courier New"/>
          <w:b/>
          <w:i/>
        </w:rPr>
        <w:t>address</w:t>
      </w:r>
      <w:r>
        <w:rPr/>
        <w:t>, </w:t>
      </w:r>
      <w:r>
        <w:rPr>
          <w:rFonts w:ascii="Courier New"/>
          <w:b/>
          <w:i/>
        </w:rPr>
        <w:t>voice</w:t>
      </w:r>
      <w:r>
        <w:rPr/>
        <w:t>, </w:t>
      </w:r>
      <w:r>
        <w:rPr>
          <w:rFonts w:ascii="Courier New"/>
          <w:b/>
          <w:i/>
        </w:rPr>
        <w:t>fax</w:t>
      </w:r>
      <w:r>
        <w:rPr/>
        <w:t>, and </w:t>
      </w:r>
      <w:r>
        <w:rPr>
          <w:rFonts w:ascii="Courier New"/>
          <w:b/>
          <w:i/>
        </w:rPr>
        <w:t>modem</w:t>
      </w:r>
      <w:r>
        <w:rPr/>
        <w:t>. Attributes are listed inside each entity. For example, the </w:t>
      </w:r>
      <w:r>
        <w:rPr>
          <w:rFonts w:ascii="Courier New"/>
          <w:b/>
          <w:i/>
        </w:rPr>
        <w:t>voice</w:t>
      </w:r>
      <w:r>
        <w:rPr>
          <w:rFonts w:ascii="Courier New"/>
          <w:b/>
          <w:i/>
          <w:spacing w:val="-85"/>
        </w:rPr>
        <w:t> </w:t>
      </w:r>
      <w:r>
        <w:rPr/>
        <w:t>entity has the </w:t>
      </w:r>
      <w:r>
        <w:rPr>
          <w:rFonts w:ascii="Courier New"/>
          <w:b/>
          <w:i/>
        </w:rPr>
        <w:t>vce_num</w:t>
      </w:r>
      <w:r>
        <w:rPr/>
        <w:t>, </w:t>
      </w:r>
      <w:r>
        <w:rPr>
          <w:rFonts w:ascii="Courier New"/>
          <w:b/>
          <w:i/>
        </w:rPr>
        <w:t>rec_num</w:t>
      </w:r>
      <w:r>
        <w:rPr/>
        <w:t>, and </w:t>
      </w:r>
      <w:r>
        <w:rPr>
          <w:rFonts w:ascii="Courier New"/>
          <w:b/>
          <w:i/>
        </w:rPr>
        <w:t>vce-type </w:t>
      </w:r>
      <w:r>
        <w:rPr/>
        <w:t>as attributes. PK represents a primary key, and FK a foreign key. The concept of keys is discussed in more detail later in this book.</w:t>
      </w:r>
    </w:p>
    <w:p>
      <w:pPr>
        <w:pStyle w:val="BodyText"/>
        <w:spacing w:line="271" w:lineRule="auto" w:before="139"/>
        <w:ind w:left="1885" w:right="1942"/>
        <w:jc w:val="both"/>
      </w:pPr>
      <w:r>
        <w:rPr/>
        <w:t>Rather than being used as a model on its own, the E-R model has found success as a tool to design relational databases. Chen’s papers contained a methodology for constructing an initial E-R diagram. In addition, it was a simple process to convert an E-R diagram into a collection of tables in third normal form. For more information on the Third normal form and the normalization theory see the later parts of the book.</w:t>
      </w:r>
    </w:p>
    <w:p>
      <w:pPr>
        <w:pStyle w:val="BodyText"/>
        <w:spacing w:line="271" w:lineRule="auto" w:before="120"/>
        <w:ind w:left="1885" w:right="1943"/>
        <w:jc w:val="both"/>
      </w:pPr>
      <w:r>
        <w:rPr/>
        <w:t>Today, the ability to create E-R diagrams are incorporated into data modeling tools such as IBM InfoSphere™ Data Architect. To learn more about this tool refer to the eBook </w:t>
      </w:r>
      <w:r>
        <w:rPr>
          <w:i/>
        </w:rPr>
        <w:t>Getting </w:t>
      </w:r>
      <w:r>
        <w:rPr>
          <w:i/>
        </w:rPr>
        <w:t>started with InfoSphere Data Architect</w:t>
      </w:r>
      <w:r>
        <w:rPr/>
        <w:t>, which is part of the DB2 on Campus book series.</w:t>
      </w:r>
    </w:p>
    <w:p>
      <w:pPr>
        <w:pStyle w:val="BodyText"/>
        <w:spacing w:before="3"/>
        <w:rPr>
          <w:sz w:val="24"/>
        </w:rPr>
      </w:pPr>
    </w:p>
    <w:p>
      <w:pPr>
        <w:pStyle w:val="Heading5"/>
        <w:numPr>
          <w:ilvl w:val="2"/>
          <w:numId w:val="19"/>
        </w:numPr>
        <w:tabs>
          <w:tab w:pos="2438" w:val="left" w:leader="none"/>
        </w:tabs>
        <w:spacing w:line="240" w:lineRule="auto" w:before="0" w:after="0"/>
        <w:ind w:left="2437" w:right="0" w:hanging="551"/>
        <w:jc w:val="both"/>
      </w:pPr>
      <w:bookmarkStart w:name="_bookmark19" w:id="49"/>
      <w:bookmarkEnd w:id="49"/>
      <w:r>
        <w:rPr>
          <w:b w:val="0"/>
        </w:rPr>
      </w:r>
      <w:bookmarkStart w:name="_bookmark19" w:id="50"/>
      <w:bookmarkEnd w:id="50"/>
      <w:r>
        <w:rPr/>
        <w:t>O</w:t>
      </w:r>
      <w:r>
        <w:rPr/>
        <w:t>bject-relational</w:t>
      </w:r>
      <w:r>
        <w:rPr>
          <w:spacing w:val="-1"/>
        </w:rPr>
        <w:t> </w:t>
      </w:r>
      <w:r>
        <w:rPr/>
        <w:t>model</w:t>
      </w:r>
    </w:p>
    <w:p>
      <w:pPr>
        <w:pStyle w:val="BodyText"/>
        <w:spacing w:line="271" w:lineRule="auto" w:before="149"/>
        <w:ind w:left="1886" w:right="1941"/>
        <w:jc w:val="both"/>
      </w:pPr>
      <w:r>
        <w:rPr/>
        <w:t>The Object-Relational (OR) model is very similar to the relational model; however, it treats every entity as an object (instance of a class), and a relationship as an inheritance. Some features and benefits of an Object-Relational model are:</w:t>
      </w:r>
    </w:p>
    <w:p>
      <w:pPr>
        <w:pStyle w:val="ListParagraph"/>
        <w:numPr>
          <w:ilvl w:val="2"/>
          <w:numId w:val="18"/>
        </w:numPr>
        <w:tabs>
          <w:tab w:pos="2535" w:val="left" w:leader="none"/>
        </w:tabs>
        <w:spacing w:line="240" w:lineRule="auto" w:before="120" w:after="0"/>
        <w:ind w:left="2534" w:right="0" w:hanging="216"/>
        <w:jc w:val="left"/>
        <w:rPr>
          <w:sz w:val="20"/>
        </w:rPr>
      </w:pPr>
      <w:r>
        <w:rPr>
          <w:sz w:val="20"/>
        </w:rPr>
        <w:t>Support for complex, user defined</w:t>
      </w:r>
      <w:r>
        <w:rPr>
          <w:spacing w:val="-9"/>
          <w:sz w:val="20"/>
        </w:rPr>
        <w:t> </w:t>
      </w:r>
      <w:r>
        <w:rPr>
          <w:sz w:val="20"/>
        </w:rPr>
        <w:t>types</w:t>
      </w:r>
    </w:p>
    <w:p>
      <w:pPr>
        <w:pStyle w:val="ListParagraph"/>
        <w:numPr>
          <w:ilvl w:val="2"/>
          <w:numId w:val="18"/>
        </w:numPr>
        <w:tabs>
          <w:tab w:pos="2535" w:val="left" w:leader="none"/>
        </w:tabs>
        <w:spacing w:line="240" w:lineRule="auto" w:before="151" w:after="0"/>
        <w:ind w:left="2534" w:right="0" w:hanging="216"/>
        <w:jc w:val="left"/>
        <w:rPr>
          <w:sz w:val="20"/>
        </w:rPr>
      </w:pPr>
      <w:r>
        <w:rPr>
          <w:sz w:val="20"/>
        </w:rPr>
        <w:t>Object</w:t>
      </w:r>
      <w:r>
        <w:rPr>
          <w:spacing w:val="-4"/>
          <w:sz w:val="20"/>
        </w:rPr>
        <w:t> </w:t>
      </w:r>
      <w:r>
        <w:rPr>
          <w:sz w:val="20"/>
        </w:rPr>
        <w:t>inheritance</w:t>
      </w:r>
    </w:p>
    <w:p>
      <w:pPr>
        <w:pStyle w:val="ListParagraph"/>
        <w:numPr>
          <w:ilvl w:val="2"/>
          <w:numId w:val="18"/>
        </w:numPr>
        <w:tabs>
          <w:tab w:pos="2535" w:val="left" w:leader="none"/>
        </w:tabs>
        <w:spacing w:line="240" w:lineRule="auto" w:before="149" w:after="0"/>
        <w:ind w:left="2534" w:right="0" w:hanging="216"/>
        <w:jc w:val="left"/>
        <w:rPr>
          <w:sz w:val="20"/>
        </w:rPr>
      </w:pPr>
      <w:r>
        <w:rPr>
          <w:sz w:val="20"/>
        </w:rPr>
        <w:t>Extensible</w:t>
      </w:r>
      <w:r>
        <w:rPr>
          <w:spacing w:val="-6"/>
          <w:sz w:val="20"/>
        </w:rPr>
        <w:t> </w:t>
      </w:r>
      <w:r>
        <w:rPr>
          <w:sz w:val="20"/>
        </w:rPr>
        <w:t>objects</w:t>
      </w:r>
    </w:p>
    <w:p>
      <w:pPr>
        <w:pStyle w:val="BodyText"/>
        <w:spacing w:line="271" w:lineRule="auto" w:before="150"/>
        <w:ind w:left="1886" w:right="1941"/>
        <w:jc w:val="both"/>
      </w:pPr>
      <w:r>
        <w:rPr/>
        <w:t>Object-Relational databases have the capability to store object relationships in relational form.</w:t>
      </w:r>
    </w:p>
    <w:p>
      <w:pPr>
        <w:spacing w:after="0" w:line="271" w:lineRule="auto"/>
        <w:jc w:val="both"/>
        <w:sectPr>
          <w:headerReference w:type="default" r:id="rId37"/>
          <w:pgSz w:w="11910" w:h="16840"/>
          <w:pgMar w:header="2372" w:footer="0" w:top="2700" w:bottom="280" w:left="0" w:right="0"/>
        </w:sectPr>
      </w:pPr>
    </w:p>
    <w:p>
      <w:pPr>
        <w:pStyle w:val="Heading5"/>
        <w:numPr>
          <w:ilvl w:val="2"/>
          <w:numId w:val="19"/>
        </w:numPr>
        <w:tabs>
          <w:tab w:pos="2495" w:val="left" w:leader="none"/>
        </w:tabs>
        <w:spacing w:line="240" w:lineRule="auto" w:before="126" w:after="0"/>
        <w:ind w:left="2494" w:right="0" w:hanging="550"/>
        <w:jc w:val="left"/>
      </w:pPr>
      <w:bookmarkStart w:name="1.5.2 Database Architect" w:id="51"/>
      <w:bookmarkEnd w:id="51"/>
      <w:r>
        <w:rPr>
          <w:b w:val="0"/>
        </w:rPr>
      </w:r>
      <w:bookmarkStart w:name="_bookmark20" w:id="52"/>
      <w:bookmarkEnd w:id="52"/>
      <w:r>
        <w:rPr>
          <w:b w:val="0"/>
        </w:rPr>
      </w:r>
      <w:bookmarkStart w:name="_bookmark20" w:id="53"/>
      <w:bookmarkEnd w:id="53"/>
      <w:r>
        <w:rPr/>
        <w:t>O</w:t>
      </w:r>
      <w:r>
        <w:rPr/>
        <w:t>t</w:t>
      </w:r>
      <w:bookmarkStart w:name="1.4.6 Other data models" w:id="54"/>
      <w:bookmarkEnd w:id="54"/>
      <w:r>
        <w:rPr/>
        <w:t>her</w:t>
      </w:r>
      <w:r>
        <w:rPr/>
        <w:t> data models</w:t>
      </w:r>
    </w:p>
    <w:p>
      <w:pPr>
        <w:pStyle w:val="BodyText"/>
        <w:spacing w:line="271" w:lineRule="auto" w:before="148"/>
        <w:ind w:left="1943" w:right="1885"/>
      </w:pPr>
      <w:r>
        <w:rPr/>
        <w:t>The last decade has seen a substantial amount of work on semi-structured, semantic and object oriented data models.</w:t>
      </w:r>
    </w:p>
    <w:p>
      <w:pPr>
        <w:pStyle w:val="BodyText"/>
        <w:spacing w:line="271" w:lineRule="auto" w:before="120"/>
        <w:ind w:left="1943" w:right="1885"/>
      </w:pPr>
      <w:r>
        <w:rPr/>
        <w:t>XML is ideal to store semi-structured data. XML-based models have gained a lot of popularity in the industry thanks to Web 2.0 and service-oriented architecture (SOA).</w:t>
      </w:r>
    </w:p>
    <w:p>
      <w:pPr>
        <w:pStyle w:val="BodyText"/>
        <w:spacing w:line="271" w:lineRule="auto" w:before="121"/>
        <w:ind w:left="1943" w:right="1883"/>
        <w:jc w:val="both"/>
      </w:pPr>
      <w:r>
        <w:rPr/>
        <w:t>Object oriented data models are popular in universities, but have not been widely accepted in the industry; however, object-relational mapping (ORM) tools are available which allow a seamless integration of object-oriented programs with relational databases.</w:t>
      </w:r>
    </w:p>
    <w:p>
      <w:pPr>
        <w:pStyle w:val="BodyText"/>
        <w:spacing w:before="10"/>
        <w:rPr>
          <w:sz w:val="28"/>
        </w:rPr>
      </w:pPr>
    </w:p>
    <w:p>
      <w:pPr>
        <w:pStyle w:val="Heading3"/>
        <w:numPr>
          <w:ilvl w:val="1"/>
          <w:numId w:val="20"/>
        </w:numPr>
        <w:tabs>
          <w:tab w:pos="2345" w:val="left" w:leader="none"/>
        </w:tabs>
        <w:spacing w:line="240" w:lineRule="auto" w:before="1" w:after="0"/>
        <w:ind w:left="2344" w:right="0" w:hanging="400"/>
        <w:jc w:val="left"/>
      </w:pPr>
      <w:bookmarkStart w:name="_bookmark21" w:id="55"/>
      <w:bookmarkEnd w:id="55"/>
      <w:r>
        <w:rPr>
          <w:b w:val="0"/>
        </w:rPr>
      </w:r>
      <w:bookmarkStart w:name="_bookmark21" w:id="56"/>
      <w:bookmarkEnd w:id="56"/>
      <w:r>
        <w:rPr/>
        <w:t>T</w:t>
      </w:r>
      <w:r>
        <w:rPr/>
        <w:t>ypical roles and career p</w:t>
      </w:r>
      <w:bookmarkStart w:name="1.5 Typical roles and career path for da" w:id="57"/>
      <w:bookmarkEnd w:id="57"/>
      <w:r>
        <w:rPr/>
        <w:t>a</w:t>
      </w:r>
      <w:r>
        <w:rPr/>
        <w:t>th for database</w:t>
      </w:r>
      <w:r>
        <w:rPr>
          <w:spacing w:val="-4"/>
        </w:rPr>
        <w:t> </w:t>
      </w:r>
      <w:r>
        <w:rPr/>
        <w:t>professionals</w:t>
      </w:r>
    </w:p>
    <w:p>
      <w:pPr>
        <w:pStyle w:val="BodyText"/>
        <w:spacing w:line="271" w:lineRule="auto" w:before="148"/>
        <w:ind w:left="1944" w:right="1885"/>
      </w:pPr>
      <w:r>
        <w:rPr/>
        <w:t>Like any other work profile, the database domain has several of roles and career paths associated with it. The following is a description of some of these roles.</w:t>
      </w:r>
    </w:p>
    <w:p>
      <w:pPr>
        <w:pStyle w:val="BodyText"/>
        <w:spacing w:before="2"/>
        <w:rPr>
          <w:sz w:val="24"/>
        </w:rPr>
      </w:pPr>
    </w:p>
    <w:p>
      <w:pPr>
        <w:pStyle w:val="Heading5"/>
        <w:numPr>
          <w:ilvl w:val="2"/>
          <w:numId w:val="20"/>
        </w:numPr>
        <w:tabs>
          <w:tab w:pos="2495" w:val="left" w:leader="none"/>
        </w:tabs>
        <w:spacing w:line="240" w:lineRule="auto" w:before="0" w:after="0"/>
        <w:ind w:left="2494" w:right="0" w:hanging="550"/>
        <w:jc w:val="left"/>
      </w:pPr>
      <w:bookmarkStart w:name="_bookmark22" w:id="58"/>
      <w:bookmarkEnd w:id="58"/>
      <w:r>
        <w:rPr>
          <w:b w:val="0"/>
        </w:rPr>
      </w:r>
      <w:bookmarkStart w:name="_bookmark22" w:id="59"/>
      <w:bookmarkEnd w:id="59"/>
      <w:r>
        <w:rPr/>
        <w:t>D</w:t>
      </w:r>
      <w:r>
        <w:rPr/>
        <w:t>ata</w:t>
      </w:r>
      <w:r>
        <w:rPr>
          <w:spacing w:val="-1"/>
        </w:rPr>
        <w:t> </w:t>
      </w:r>
      <w:r>
        <w:rPr/>
        <w:t>Architect</w:t>
      </w:r>
    </w:p>
    <w:p>
      <w:pPr>
        <w:pStyle w:val="BodyText"/>
        <w:spacing w:line="271" w:lineRule="auto" w:before="149"/>
        <w:ind w:left="1943" w:right="1883"/>
        <w:jc w:val="both"/>
      </w:pPr>
      <w:r>
        <w:rPr/>
        <w:t>A data architect is responsible for designing an archit</w:t>
      </w:r>
      <w:bookmarkStart w:name="1.5.1 Data Architect" w:id="60"/>
      <w:bookmarkEnd w:id="60"/>
      <w:r>
        <w:rPr/>
        <w:t>ec</w:t>
      </w:r>
      <w:r>
        <w:rPr/>
        <w:t>ture that supports the organization's existing and future needs for data management. The architecture should cover databases, data integration and the means to get to the data. Usually the data architect achieves his goals by setting enterprise data standards. A Data Architect is also referred to as a Data Modeler. This is in spite of the fact that the role involves much more than just creating data models.</w:t>
      </w:r>
    </w:p>
    <w:p>
      <w:pPr>
        <w:pStyle w:val="BodyText"/>
        <w:spacing w:before="120"/>
        <w:ind w:left="1943"/>
        <w:jc w:val="both"/>
      </w:pPr>
      <w:r>
        <w:rPr/>
        <w:t>Some fundamental skills of a Data Architect are:</w:t>
      </w:r>
    </w:p>
    <w:p>
      <w:pPr>
        <w:pStyle w:val="ListParagraph"/>
        <w:numPr>
          <w:ilvl w:val="3"/>
          <w:numId w:val="20"/>
        </w:numPr>
        <w:tabs>
          <w:tab w:pos="2592" w:val="left" w:leader="none"/>
        </w:tabs>
        <w:spacing w:line="240" w:lineRule="auto" w:before="149" w:after="0"/>
        <w:ind w:left="2591" w:right="0" w:hanging="216"/>
        <w:jc w:val="left"/>
        <w:rPr>
          <w:sz w:val="20"/>
        </w:rPr>
      </w:pPr>
      <w:r>
        <w:rPr>
          <w:sz w:val="20"/>
        </w:rPr>
        <w:t>Logical Data</w:t>
      </w:r>
      <w:r>
        <w:rPr>
          <w:spacing w:val="-3"/>
          <w:sz w:val="20"/>
        </w:rPr>
        <w:t> </w:t>
      </w:r>
      <w:r>
        <w:rPr>
          <w:sz w:val="20"/>
        </w:rPr>
        <w:t>modeling</w:t>
      </w:r>
    </w:p>
    <w:p>
      <w:pPr>
        <w:pStyle w:val="ListParagraph"/>
        <w:numPr>
          <w:ilvl w:val="3"/>
          <w:numId w:val="20"/>
        </w:numPr>
        <w:tabs>
          <w:tab w:pos="2592" w:val="left" w:leader="none"/>
        </w:tabs>
        <w:spacing w:line="240" w:lineRule="auto" w:before="151" w:after="0"/>
        <w:ind w:left="2591" w:right="0" w:hanging="216"/>
        <w:jc w:val="left"/>
        <w:rPr>
          <w:sz w:val="20"/>
        </w:rPr>
      </w:pPr>
      <w:r>
        <w:rPr>
          <w:sz w:val="20"/>
        </w:rPr>
        <w:t>Physical Data</w:t>
      </w:r>
      <w:r>
        <w:rPr>
          <w:spacing w:val="-4"/>
          <w:sz w:val="20"/>
        </w:rPr>
        <w:t> </w:t>
      </w:r>
      <w:r>
        <w:rPr>
          <w:sz w:val="20"/>
        </w:rPr>
        <w:t>modeling</w:t>
      </w:r>
    </w:p>
    <w:p>
      <w:pPr>
        <w:pStyle w:val="ListParagraph"/>
        <w:numPr>
          <w:ilvl w:val="3"/>
          <w:numId w:val="20"/>
        </w:numPr>
        <w:tabs>
          <w:tab w:pos="2592" w:val="left" w:leader="none"/>
        </w:tabs>
        <w:spacing w:line="240" w:lineRule="auto" w:before="150" w:after="0"/>
        <w:ind w:left="2591" w:right="0" w:hanging="216"/>
        <w:jc w:val="left"/>
        <w:rPr>
          <w:sz w:val="20"/>
        </w:rPr>
      </w:pPr>
      <w:r>
        <w:rPr>
          <w:sz w:val="20"/>
        </w:rPr>
        <w:t>Development of a data strategy and associated</w:t>
      </w:r>
      <w:r>
        <w:rPr>
          <w:spacing w:val="-10"/>
          <w:sz w:val="20"/>
        </w:rPr>
        <w:t> </w:t>
      </w:r>
      <w:r>
        <w:rPr>
          <w:sz w:val="20"/>
        </w:rPr>
        <w:t>policies</w:t>
      </w:r>
    </w:p>
    <w:p>
      <w:pPr>
        <w:pStyle w:val="ListParagraph"/>
        <w:numPr>
          <w:ilvl w:val="3"/>
          <w:numId w:val="20"/>
        </w:numPr>
        <w:tabs>
          <w:tab w:pos="2593" w:val="left" w:leader="none"/>
        </w:tabs>
        <w:spacing w:line="240" w:lineRule="auto" w:before="149" w:after="0"/>
        <w:ind w:left="2592" w:right="0" w:hanging="216"/>
        <w:jc w:val="left"/>
        <w:rPr>
          <w:sz w:val="20"/>
        </w:rPr>
      </w:pPr>
      <w:r>
        <w:rPr>
          <w:sz w:val="20"/>
        </w:rPr>
        <w:t>Selection of capabilities and systems to meet business information</w:t>
      </w:r>
      <w:r>
        <w:rPr>
          <w:spacing w:val="-12"/>
          <w:sz w:val="20"/>
        </w:rPr>
        <w:t> </w:t>
      </w:r>
      <w:r>
        <w:rPr>
          <w:sz w:val="20"/>
        </w:rPr>
        <w:t>needs</w:t>
      </w:r>
    </w:p>
    <w:p>
      <w:pPr>
        <w:pStyle w:val="BodyText"/>
        <w:rPr>
          <w:sz w:val="27"/>
        </w:rPr>
      </w:pPr>
    </w:p>
    <w:p>
      <w:pPr>
        <w:pStyle w:val="Heading5"/>
        <w:numPr>
          <w:ilvl w:val="2"/>
          <w:numId w:val="20"/>
        </w:numPr>
        <w:tabs>
          <w:tab w:pos="2495" w:val="left" w:leader="none"/>
        </w:tabs>
        <w:spacing w:line="240" w:lineRule="auto" w:before="0" w:after="0"/>
        <w:ind w:left="2494" w:right="0" w:hanging="550"/>
        <w:jc w:val="both"/>
      </w:pPr>
      <w:bookmarkStart w:name="_bookmark23" w:id="61"/>
      <w:bookmarkEnd w:id="61"/>
      <w:r>
        <w:rPr>
          <w:b w:val="0"/>
        </w:rPr>
      </w:r>
      <w:bookmarkStart w:name="_bookmark23" w:id="62"/>
      <w:bookmarkEnd w:id="62"/>
      <w:r>
        <w:rPr/>
        <w:t>D</w:t>
      </w:r>
      <w:r>
        <w:rPr/>
        <w:t>atabase</w:t>
      </w:r>
      <w:r>
        <w:rPr>
          <w:spacing w:val="-1"/>
        </w:rPr>
        <w:t> </w:t>
      </w:r>
      <w:r>
        <w:rPr/>
        <w:t>Architect</w:t>
      </w:r>
    </w:p>
    <w:p>
      <w:pPr>
        <w:pStyle w:val="BodyText"/>
        <w:spacing w:line="271" w:lineRule="auto" w:before="148"/>
        <w:ind w:left="1944" w:right="1885"/>
      </w:pPr>
      <w:r>
        <w:rPr/>
        <w:t>This role is similar to a Data Architect, though constraints more towards a database solution. A database architect is responsible for the following activities:</w:t>
      </w:r>
    </w:p>
    <w:p>
      <w:pPr>
        <w:pStyle w:val="ListParagraph"/>
        <w:numPr>
          <w:ilvl w:val="3"/>
          <w:numId w:val="20"/>
        </w:numPr>
        <w:tabs>
          <w:tab w:pos="2592" w:val="left" w:leader="none"/>
        </w:tabs>
        <w:spacing w:line="271" w:lineRule="auto" w:before="120" w:after="0"/>
        <w:ind w:left="2591" w:right="1883" w:hanging="216"/>
        <w:jc w:val="left"/>
        <w:rPr>
          <w:sz w:val="20"/>
        </w:rPr>
      </w:pPr>
      <w:r>
        <w:rPr>
          <w:sz w:val="20"/>
        </w:rPr>
        <w:t>Gather and document requirements from business users and management and address them in a solution</w:t>
      </w:r>
      <w:r>
        <w:rPr>
          <w:spacing w:val="-6"/>
          <w:sz w:val="20"/>
        </w:rPr>
        <w:t> </w:t>
      </w:r>
      <w:r>
        <w:rPr>
          <w:sz w:val="20"/>
        </w:rPr>
        <w:t>architecture.</w:t>
      </w:r>
    </w:p>
    <w:p>
      <w:pPr>
        <w:pStyle w:val="ListParagraph"/>
        <w:numPr>
          <w:ilvl w:val="3"/>
          <w:numId w:val="20"/>
        </w:numPr>
        <w:tabs>
          <w:tab w:pos="2592" w:val="left" w:leader="none"/>
        </w:tabs>
        <w:spacing w:line="240" w:lineRule="auto" w:before="120" w:after="0"/>
        <w:ind w:left="2591" w:right="0" w:hanging="216"/>
        <w:jc w:val="left"/>
        <w:rPr>
          <w:sz w:val="20"/>
        </w:rPr>
      </w:pPr>
      <w:r>
        <w:rPr>
          <w:sz w:val="20"/>
        </w:rPr>
        <w:t>Share the architecture with business users and</w:t>
      </w:r>
      <w:r>
        <w:rPr>
          <w:spacing w:val="-8"/>
          <w:sz w:val="20"/>
        </w:rPr>
        <w:t> </w:t>
      </w:r>
      <w:r>
        <w:rPr>
          <w:sz w:val="20"/>
        </w:rPr>
        <w:t>management.</w:t>
      </w:r>
    </w:p>
    <w:p>
      <w:pPr>
        <w:pStyle w:val="ListParagraph"/>
        <w:numPr>
          <w:ilvl w:val="3"/>
          <w:numId w:val="20"/>
        </w:numPr>
        <w:tabs>
          <w:tab w:pos="2592" w:val="left" w:leader="none"/>
        </w:tabs>
        <w:spacing w:line="271" w:lineRule="auto" w:before="150" w:after="0"/>
        <w:ind w:left="2591" w:right="1885" w:hanging="216"/>
        <w:jc w:val="left"/>
        <w:rPr>
          <w:sz w:val="20"/>
        </w:rPr>
      </w:pPr>
      <w:r>
        <w:rPr>
          <w:sz w:val="20"/>
        </w:rPr>
        <w:t>Create and enforce database and application development standards and processes.</w:t>
      </w:r>
    </w:p>
    <w:p>
      <w:pPr>
        <w:pStyle w:val="ListParagraph"/>
        <w:numPr>
          <w:ilvl w:val="3"/>
          <w:numId w:val="20"/>
        </w:numPr>
        <w:tabs>
          <w:tab w:pos="2592" w:val="left" w:leader="none"/>
        </w:tabs>
        <w:spacing w:line="271" w:lineRule="auto" w:before="120" w:after="0"/>
        <w:ind w:left="2591" w:right="1883" w:hanging="216"/>
        <w:jc w:val="left"/>
        <w:rPr>
          <w:sz w:val="20"/>
        </w:rPr>
      </w:pPr>
      <w:r>
        <w:rPr>
          <w:sz w:val="20"/>
        </w:rPr>
        <w:t>Create and enforce service level agreements (SLAs) for the business, specially addressing high availability, backup/restore and</w:t>
      </w:r>
      <w:r>
        <w:rPr>
          <w:spacing w:val="-8"/>
          <w:sz w:val="20"/>
        </w:rPr>
        <w:t> </w:t>
      </w:r>
      <w:r>
        <w:rPr>
          <w:sz w:val="20"/>
        </w:rPr>
        <w:t>security.</w:t>
      </w:r>
    </w:p>
    <w:p>
      <w:pPr>
        <w:spacing w:after="0" w:line="271" w:lineRule="auto"/>
        <w:jc w:val="left"/>
        <w:rPr>
          <w:sz w:val="20"/>
        </w:rPr>
        <w:sectPr>
          <w:headerReference w:type="default" r:id="rId39"/>
          <w:pgSz w:w="11910" w:h="16840"/>
          <w:pgMar w:header="2372" w:footer="0" w:top="2700" w:bottom="280" w:left="0" w:right="0"/>
        </w:sectPr>
      </w:pPr>
    </w:p>
    <w:p>
      <w:pPr>
        <w:pStyle w:val="ListParagraph"/>
        <w:numPr>
          <w:ilvl w:val="3"/>
          <w:numId w:val="20"/>
        </w:numPr>
        <w:tabs>
          <w:tab w:pos="2535" w:val="left" w:leader="none"/>
        </w:tabs>
        <w:spacing w:line="271" w:lineRule="auto" w:before="147" w:after="0"/>
        <w:ind w:left="2534" w:right="1942" w:hanging="216"/>
        <w:jc w:val="left"/>
        <w:rPr>
          <w:sz w:val="20"/>
        </w:rPr>
      </w:pPr>
      <w:r>
        <w:rPr>
          <w:sz w:val="20"/>
        </w:rPr>
        <w:t>Study new products, versions compatibility, and deployment feasibility and give recommendations to development teams and</w:t>
      </w:r>
      <w:r>
        <w:rPr>
          <w:spacing w:val="-6"/>
          <w:sz w:val="20"/>
        </w:rPr>
        <w:t> </w:t>
      </w:r>
      <w:r>
        <w:rPr>
          <w:sz w:val="20"/>
        </w:rPr>
        <w:t>management.</w:t>
      </w:r>
    </w:p>
    <w:p>
      <w:pPr>
        <w:pStyle w:val="ListParagraph"/>
        <w:numPr>
          <w:ilvl w:val="3"/>
          <w:numId w:val="20"/>
        </w:numPr>
        <w:tabs>
          <w:tab w:pos="2535" w:val="left" w:leader="none"/>
        </w:tabs>
        <w:spacing w:line="271" w:lineRule="auto" w:before="121" w:after="0"/>
        <w:ind w:left="2534" w:right="1940" w:hanging="216"/>
        <w:jc w:val="left"/>
        <w:rPr>
          <w:sz w:val="20"/>
        </w:rPr>
      </w:pPr>
      <w:r>
        <w:rPr>
          <w:sz w:val="20"/>
        </w:rPr>
        <w:t>Understand hardware, operating system, database system, multi-tier component architecture and interaction between these</w:t>
      </w:r>
      <w:r>
        <w:rPr>
          <w:spacing w:val="-8"/>
          <w:sz w:val="20"/>
        </w:rPr>
        <w:t> </w:t>
      </w:r>
      <w:r>
        <w:rPr>
          <w:sz w:val="20"/>
        </w:rPr>
        <w:t>components.</w:t>
      </w:r>
    </w:p>
    <w:p>
      <w:pPr>
        <w:pStyle w:val="ListParagraph"/>
        <w:numPr>
          <w:ilvl w:val="3"/>
          <w:numId w:val="20"/>
        </w:numPr>
        <w:tabs>
          <w:tab w:pos="2535" w:val="left" w:leader="none"/>
        </w:tabs>
        <w:spacing w:line="240" w:lineRule="auto" w:before="120" w:after="0"/>
        <w:ind w:left="2534" w:right="0" w:hanging="216"/>
        <w:jc w:val="left"/>
        <w:rPr>
          <w:sz w:val="20"/>
        </w:rPr>
      </w:pPr>
      <w:r>
        <w:rPr>
          <w:sz w:val="20"/>
        </w:rPr>
        <w:t>Prepare high-level documents in-line with</w:t>
      </w:r>
      <w:r>
        <w:rPr>
          <w:spacing w:val="-5"/>
          <w:sz w:val="20"/>
        </w:rPr>
        <w:t> </w:t>
      </w:r>
      <w:r>
        <w:rPr>
          <w:sz w:val="20"/>
        </w:rPr>
        <w:t>requirements.</w:t>
      </w:r>
    </w:p>
    <w:p>
      <w:pPr>
        <w:pStyle w:val="ListParagraph"/>
        <w:numPr>
          <w:ilvl w:val="3"/>
          <w:numId w:val="20"/>
        </w:numPr>
        <w:tabs>
          <w:tab w:pos="2535" w:val="left" w:leader="none"/>
        </w:tabs>
        <w:spacing w:line="240" w:lineRule="auto" w:before="150" w:after="0"/>
        <w:ind w:left="2534" w:right="0" w:hanging="216"/>
        <w:jc w:val="left"/>
        <w:rPr>
          <w:sz w:val="20"/>
        </w:rPr>
      </w:pPr>
      <w:r>
        <w:rPr>
          <w:sz w:val="20"/>
        </w:rPr>
        <w:t>Review detailed designs and implementation</w:t>
      </w:r>
      <w:r>
        <w:rPr>
          <w:spacing w:val="-5"/>
          <w:sz w:val="20"/>
        </w:rPr>
        <w:t> </w:t>
      </w:r>
      <w:r>
        <w:rPr>
          <w:sz w:val="20"/>
        </w:rPr>
        <w:t>details.</w:t>
      </w:r>
    </w:p>
    <w:p>
      <w:pPr>
        <w:pStyle w:val="BodyText"/>
        <w:spacing w:line="271" w:lineRule="auto" w:before="149"/>
        <w:ind w:left="1885" w:right="1940"/>
        <w:jc w:val="both"/>
      </w:pPr>
      <w:r>
        <w:rPr/>
        <w:t>It is critical for a database architect to keep pace with the various tools, database products, hardware platforms and operating systems from different vendors as they evolve and improve.</w:t>
      </w:r>
    </w:p>
    <w:p>
      <w:pPr>
        <w:pStyle w:val="BodyText"/>
        <w:spacing w:before="3"/>
        <w:rPr>
          <w:sz w:val="24"/>
        </w:rPr>
      </w:pPr>
    </w:p>
    <w:p>
      <w:pPr>
        <w:pStyle w:val="Heading5"/>
        <w:numPr>
          <w:ilvl w:val="2"/>
          <w:numId w:val="20"/>
        </w:numPr>
        <w:tabs>
          <w:tab w:pos="2438" w:val="left" w:leader="none"/>
        </w:tabs>
        <w:spacing w:line="240" w:lineRule="auto" w:before="1" w:after="0"/>
        <w:ind w:left="2437" w:right="0" w:hanging="551"/>
        <w:jc w:val="left"/>
      </w:pPr>
      <w:bookmarkStart w:name="_bookmark24" w:id="63"/>
      <w:bookmarkEnd w:id="63"/>
      <w:r>
        <w:rPr>
          <w:b w:val="0"/>
        </w:rPr>
      </w:r>
      <w:bookmarkStart w:name="_bookmark24" w:id="64"/>
      <w:bookmarkEnd w:id="64"/>
      <w:r>
        <w:rPr/>
        <w:t>D</w:t>
      </w:r>
      <w:r>
        <w:rPr/>
        <w:t>atabase Administrator</w:t>
      </w:r>
      <w:r>
        <w:rPr>
          <w:spacing w:val="-2"/>
        </w:rPr>
        <w:t> </w:t>
      </w:r>
      <w:r>
        <w:rPr/>
        <w:t>(DBA)</w:t>
      </w:r>
    </w:p>
    <w:p>
      <w:pPr>
        <w:pStyle w:val="BodyText"/>
        <w:spacing w:line="271" w:lineRule="auto" w:before="148"/>
        <w:ind w:left="1886" w:right="1941"/>
        <w:jc w:val="both"/>
      </w:pPr>
      <w:r>
        <w:rPr/>
        <w:t>A database administrator (DBA) is responsi</w:t>
      </w:r>
      <w:bookmarkStart w:name="1.5.3 Database Administrator (DBA)" w:id="65"/>
      <w:bookmarkEnd w:id="65"/>
      <w:r>
        <w:rPr/>
        <w:t>b</w:t>
      </w:r>
      <w:r>
        <w:rPr/>
        <w:t>le for the maintenance, performance, integrity and security of a database. Additional role requirements are likely to include planning, development and troubleshooting.</w:t>
      </w:r>
    </w:p>
    <w:p>
      <w:pPr>
        <w:pStyle w:val="BodyText"/>
        <w:spacing w:line="271" w:lineRule="auto" w:before="120"/>
        <w:ind w:left="1886" w:right="1942"/>
        <w:jc w:val="both"/>
      </w:pPr>
      <w:r>
        <w:rPr/>
        <w:t>The work of a database administrator (DBA) varies according to the nature of the employing organization and the level of responsibility associated with the post. The work may be pure maintenance or it may also involve specializing in database</w:t>
      </w:r>
      <w:r>
        <w:rPr>
          <w:spacing w:val="-25"/>
        </w:rPr>
        <w:t> </w:t>
      </w:r>
      <w:r>
        <w:rPr/>
        <w:t>development.</w:t>
      </w:r>
    </w:p>
    <w:p>
      <w:pPr>
        <w:pStyle w:val="BodyText"/>
        <w:spacing w:before="1"/>
        <w:ind w:left="1886"/>
      </w:pPr>
      <w:r>
        <w:rPr/>
        <w:t>Typical responsibilities include some or all of the following:</w:t>
      </w:r>
    </w:p>
    <w:p>
      <w:pPr>
        <w:pStyle w:val="ListParagraph"/>
        <w:numPr>
          <w:ilvl w:val="3"/>
          <w:numId w:val="20"/>
        </w:numPr>
        <w:tabs>
          <w:tab w:pos="2535" w:val="left" w:leader="none"/>
        </w:tabs>
        <w:spacing w:line="240" w:lineRule="auto" w:before="150" w:after="0"/>
        <w:ind w:left="2534" w:right="0" w:hanging="216"/>
        <w:jc w:val="left"/>
        <w:rPr>
          <w:sz w:val="20"/>
        </w:rPr>
      </w:pPr>
      <w:r>
        <w:rPr>
          <w:sz w:val="20"/>
        </w:rPr>
        <w:t>Establishing the needs of users and monitoring user access and</w:t>
      </w:r>
      <w:r>
        <w:rPr>
          <w:spacing w:val="-11"/>
          <w:sz w:val="20"/>
        </w:rPr>
        <w:t> </w:t>
      </w:r>
      <w:r>
        <w:rPr>
          <w:sz w:val="20"/>
        </w:rPr>
        <w:t>security;</w:t>
      </w:r>
    </w:p>
    <w:p>
      <w:pPr>
        <w:pStyle w:val="ListParagraph"/>
        <w:numPr>
          <w:ilvl w:val="3"/>
          <w:numId w:val="20"/>
        </w:numPr>
        <w:tabs>
          <w:tab w:pos="2535" w:val="left" w:leader="none"/>
        </w:tabs>
        <w:spacing w:line="271" w:lineRule="auto" w:before="149" w:after="0"/>
        <w:ind w:left="2534" w:right="1942" w:hanging="216"/>
        <w:jc w:val="left"/>
        <w:rPr>
          <w:sz w:val="20"/>
        </w:rPr>
      </w:pPr>
      <w:r>
        <w:rPr>
          <w:sz w:val="20"/>
        </w:rPr>
        <w:t>Monitoring performance and managing parameters to provide fast query responses to front-end</w:t>
      </w:r>
      <w:r>
        <w:rPr>
          <w:spacing w:val="-3"/>
          <w:sz w:val="20"/>
        </w:rPr>
        <w:t> </w:t>
      </w:r>
      <w:r>
        <w:rPr>
          <w:sz w:val="20"/>
        </w:rPr>
        <w:t>users;</w:t>
      </w:r>
    </w:p>
    <w:p>
      <w:pPr>
        <w:pStyle w:val="ListParagraph"/>
        <w:numPr>
          <w:ilvl w:val="3"/>
          <w:numId w:val="20"/>
        </w:numPr>
        <w:tabs>
          <w:tab w:pos="2535" w:val="left" w:leader="none"/>
        </w:tabs>
        <w:spacing w:line="240" w:lineRule="auto" w:before="121" w:after="0"/>
        <w:ind w:left="2534" w:right="0" w:hanging="216"/>
        <w:jc w:val="left"/>
        <w:rPr>
          <w:sz w:val="20"/>
        </w:rPr>
      </w:pPr>
      <w:r>
        <w:rPr>
          <w:sz w:val="20"/>
        </w:rPr>
        <w:t>Mapping out the conceptual design for a planned database in</w:t>
      </w:r>
      <w:r>
        <w:rPr>
          <w:spacing w:val="-13"/>
          <w:sz w:val="20"/>
        </w:rPr>
        <w:t> </w:t>
      </w:r>
      <w:r>
        <w:rPr>
          <w:sz w:val="20"/>
        </w:rPr>
        <w:t>outline;</w:t>
      </w:r>
    </w:p>
    <w:p>
      <w:pPr>
        <w:pStyle w:val="ListParagraph"/>
        <w:numPr>
          <w:ilvl w:val="3"/>
          <w:numId w:val="20"/>
        </w:numPr>
        <w:tabs>
          <w:tab w:pos="2534" w:val="left" w:leader="none"/>
        </w:tabs>
        <w:spacing w:line="271" w:lineRule="auto" w:before="149" w:after="0"/>
        <w:ind w:left="2533" w:right="1944" w:hanging="216"/>
        <w:jc w:val="left"/>
        <w:rPr>
          <w:sz w:val="20"/>
        </w:rPr>
      </w:pPr>
      <w:r>
        <w:rPr>
          <w:sz w:val="20"/>
        </w:rPr>
        <w:t>Take into account both, back-end organization of data and front-end accessibility for end</w:t>
      </w:r>
      <w:r>
        <w:rPr>
          <w:spacing w:val="-1"/>
          <w:sz w:val="20"/>
        </w:rPr>
        <w:t> </w:t>
      </w:r>
      <w:r>
        <w:rPr>
          <w:sz w:val="20"/>
        </w:rPr>
        <w:t>users;</w:t>
      </w:r>
    </w:p>
    <w:p>
      <w:pPr>
        <w:pStyle w:val="ListParagraph"/>
        <w:numPr>
          <w:ilvl w:val="3"/>
          <w:numId w:val="20"/>
        </w:numPr>
        <w:tabs>
          <w:tab w:pos="2534" w:val="left" w:leader="none"/>
        </w:tabs>
        <w:spacing w:line="240" w:lineRule="auto" w:before="121" w:after="0"/>
        <w:ind w:left="2533" w:right="0" w:hanging="216"/>
        <w:jc w:val="left"/>
        <w:rPr>
          <w:sz w:val="20"/>
        </w:rPr>
      </w:pPr>
      <w:r>
        <w:rPr>
          <w:sz w:val="20"/>
        </w:rPr>
        <w:t>Refining the logical design so that it can be translated into a specific data</w:t>
      </w:r>
      <w:r>
        <w:rPr>
          <w:spacing w:val="-21"/>
          <w:sz w:val="20"/>
        </w:rPr>
        <w:t> </w:t>
      </w:r>
      <w:r>
        <w:rPr>
          <w:sz w:val="20"/>
        </w:rPr>
        <w:t>model;</w:t>
      </w:r>
    </w:p>
    <w:p>
      <w:pPr>
        <w:pStyle w:val="ListParagraph"/>
        <w:numPr>
          <w:ilvl w:val="3"/>
          <w:numId w:val="20"/>
        </w:numPr>
        <w:tabs>
          <w:tab w:pos="2534" w:val="left" w:leader="none"/>
        </w:tabs>
        <w:spacing w:line="240" w:lineRule="auto" w:before="149" w:after="0"/>
        <w:ind w:left="2533" w:right="0" w:hanging="216"/>
        <w:jc w:val="left"/>
        <w:rPr>
          <w:sz w:val="20"/>
        </w:rPr>
      </w:pPr>
      <w:r>
        <w:rPr>
          <w:sz w:val="20"/>
        </w:rPr>
        <w:t>Further refining the physical design to meet system storage</w:t>
      </w:r>
      <w:r>
        <w:rPr>
          <w:spacing w:val="-12"/>
          <w:sz w:val="20"/>
        </w:rPr>
        <w:t> </w:t>
      </w:r>
      <w:r>
        <w:rPr>
          <w:sz w:val="20"/>
        </w:rPr>
        <w:t>requirements;</w:t>
      </w:r>
    </w:p>
    <w:p>
      <w:pPr>
        <w:pStyle w:val="ListParagraph"/>
        <w:numPr>
          <w:ilvl w:val="3"/>
          <w:numId w:val="20"/>
        </w:numPr>
        <w:tabs>
          <w:tab w:pos="2534" w:val="left" w:leader="none"/>
        </w:tabs>
        <w:spacing w:line="240" w:lineRule="auto" w:before="151" w:after="0"/>
        <w:ind w:left="2533" w:right="0" w:hanging="216"/>
        <w:jc w:val="left"/>
        <w:rPr>
          <w:sz w:val="20"/>
        </w:rPr>
      </w:pPr>
      <w:r>
        <w:rPr>
          <w:sz w:val="20"/>
        </w:rPr>
        <w:t>Installing and testing new versions of the database management system</w:t>
      </w:r>
      <w:r>
        <w:rPr>
          <w:spacing w:val="-15"/>
          <w:sz w:val="20"/>
        </w:rPr>
        <w:t> </w:t>
      </w:r>
      <w:r>
        <w:rPr>
          <w:sz w:val="20"/>
        </w:rPr>
        <w:t>(DBMS);</w:t>
      </w:r>
    </w:p>
    <w:p>
      <w:pPr>
        <w:pStyle w:val="ListParagraph"/>
        <w:numPr>
          <w:ilvl w:val="3"/>
          <w:numId w:val="20"/>
        </w:numPr>
        <w:tabs>
          <w:tab w:pos="2534" w:val="left" w:leader="none"/>
        </w:tabs>
        <w:spacing w:line="240" w:lineRule="auto" w:before="150" w:after="0"/>
        <w:ind w:left="2533" w:right="0" w:hanging="216"/>
        <w:jc w:val="left"/>
        <w:rPr>
          <w:sz w:val="20"/>
        </w:rPr>
      </w:pPr>
      <w:r>
        <w:rPr>
          <w:sz w:val="20"/>
        </w:rPr>
        <w:t>Maintaining data standards, including adherence to the Data Protection</w:t>
      </w:r>
      <w:r>
        <w:rPr>
          <w:spacing w:val="-13"/>
          <w:sz w:val="20"/>
        </w:rPr>
        <w:t> </w:t>
      </w:r>
      <w:r>
        <w:rPr>
          <w:sz w:val="20"/>
        </w:rPr>
        <w:t>Act;</w:t>
      </w:r>
    </w:p>
    <w:p>
      <w:pPr>
        <w:pStyle w:val="ListParagraph"/>
        <w:numPr>
          <w:ilvl w:val="3"/>
          <w:numId w:val="20"/>
        </w:numPr>
        <w:tabs>
          <w:tab w:pos="2534" w:val="left" w:leader="none"/>
        </w:tabs>
        <w:spacing w:line="271" w:lineRule="auto" w:before="149" w:after="0"/>
        <w:ind w:left="2533" w:right="1942" w:hanging="216"/>
        <w:jc w:val="left"/>
        <w:rPr>
          <w:sz w:val="20"/>
        </w:rPr>
      </w:pPr>
      <w:r>
        <w:rPr>
          <w:sz w:val="20"/>
        </w:rPr>
        <w:t>Writing database documentation, including data standards, procedures and definitions for the data dictionary</w:t>
      </w:r>
      <w:r>
        <w:rPr>
          <w:spacing w:val="-7"/>
          <w:sz w:val="20"/>
        </w:rPr>
        <w:t> </w:t>
      </w:r>
      <w:r>
        <w:rPr>
          <w:sz w:val="20"/>
        </w:rPr>
        <w:t>(metadata);</w:t>
      </w:r>
    </w:p>
    <w:p>
      <w:pPr>
        <w:pStyle w:val="ListParagraph"/>
        <w:numPr>
          <w:ilvl w:val="3"/>
          <w:numId w:val="20"/>
        </w:numPr>
        <w:tabs>
          <w:tab w:pos="2534" w:val="left" w:leader="none"/>
        </w:tabs>
        <w:spacing w:line="240" w:lineRule="auto" w:before="121" w:after="0"/>
        <w:ind w:left="2533" w:right="0" w:hanging="216"/>
        <w:jc w:val="left"/>
        <w:rPr>
          <w:sz w:val="20"/>
        </w:rPr>
      </w:pPr>
      <w:r>
        <w:rPr>
          <w:sz w:val="20"/>
        </w:rPr>
        <w:t>Controlling access permissions and</w:t>
      </w:r>
      <w:r>
        <w:rPr>
          <w:spacing w:val="-3"/>
          <w:sz w:val="20"/>
        </w:rPr>
        <w:t> </w:t>
      </w:r>
      <w:r>
        <w:rPr>
          <w:sz w:val="20"/>
        </w:rPr>
        <w:t>privileges;</w:t>
      </w:r>
    </w:p>
    <w:p>
      <w:pPr>
        <w:pStyle w:val="ListParagraph"/>
        <w:numPr>
          <w:ilvl w:val="3"/>
          <w:numId w:val="20"/>
        </w:numPr>
        <w:tabs>
          <w:tab w:pos="2534" w:val="left" w:leader="none"/>
        </w:tabs>
        <w:spacing w:line="240" w:lineRule="auto" w:before="149" w:after="0"/>
        <w:ind w:left="2533" w:right="0" w:hanging="216"/>
        <w:jc w:val="left"/>
        <w:rPr>
          <w:sz w:val="20"/>
        </w:rPr>
      </w:pPr>
      <w:r>
        <w:rPr>
          <w:sz w:val="20"/>
        </w:rPr>
        <w:t>Developing, managing and testing backup and recovery</w:t>
      </w:r>
      <w:r>
        <w:rPr>
          <w:spacing w:val="-11"/>
          <w:sz w:val="20"/>
        </w:rPr>
        <w:t> </w:t>
      </w:r>
      <w:r>
        <w:rPr>
          <w:sz w:val="20"/>
        </w:rPr>
        <w:t>plans;</w:t>
      </w:r>
    </w:p>
    <w:p>
      <w:pPr>
        <w:pStyle w:val="ListParagraph"/>
        <w:numPr>
          <w:ilvl w:val="3"/>
          <w:numId w:val="20"/>
        </w:numPr>
        <w:tabs>
          <w:tab w:pos="2534" w:val="left" w:leader="none"/>
        </w:tabs>
        <w:spacing w:line="271" w:lineRule="auto" w:before="151" w:after="0"/>
        <w:ind w:left="2533" w:right="1943" w:hanging="216"/>
        <w:jc w:val="left"/>
        <w:rPr>
          <w:sz w:val="20"/>
        </w:rPr>
      </w:pPr>
      <w:r>
        <w:rPr>
          <w:sz w:val="20"/>
        </w:rPr>
        <w:t>Ensuring that storage, archiving, backup and recovery procedures are functioning correctly;</w:t>
      </w:r>
    </w:p>
    <w:p>
      <w:pPr>
        <w:pStyle w:val="ListParagraph"/>
        <w:numPr>
          <w:ilvl w:val="3"/>
          <w:numId w:val="20"/>
        </w:numPr>
        <w:tabs>
          <w:tab w:pos="2534" w:val="left" w:leader="none"/>
        </w:tabs>
        <w:spacing w:line="240" w:lineRule="auto" w:before="119" w:after="0"/>
        <w:ind w:left="2533" w:right="0" w:hanging="216"/>
        <w:jc w:val="left"/>
        <w:rPr>
          <w:sz w:val="20"/>
        </w:rPr>
      </w:pPr>
      <w:r>
        <w:rPr>
          <w:sz w:val="20"/>
        </w:rPr>
        <w:t>Capacity</w:t>
      </w:r>
      <w:r>
        <w:rPr>
          <w:spacing w:val="-3"/>
          <w:sz w:val="20"/>
        </w:rPr>
        <w:t> </w:t>
      </w:r>
      <w:r>
        <w:rPr>
          <w:sz w:val="20"/>
        </w:rPr>
        <w:t>planning;</w:t>
      </w:r>
    </w:p>
    <w:p>
      <w:pPr>
        <w:spacing w:after="0" w:line="240" w:lineRule="auto"/>
        <w:jc w:val="left"/>
        <w:rPr>
          <w:sz w:val="20"/>
        </w:rPr>
        <w:sectPr>
          <w:headerReference w:type="default" r:id="rId40"/>
          <w:pgSz w:w="11910" w:h="16840"/>
          <w:pgMar w:header="2372" w:footer="0" w:top="2700" w:bottom="280" w:left="0" w:right="0"/>
        </w:sectPr>
      </w:pPr>
    </w:p>
    <w:p>
      <w:pPr>
        <w:pStyle w:val="ListParagraph"/>
        <w:numPr>
          <w:ilvl w:val="3"/>
          <w:numId w:val="20"/>
        </w:numPr>
        <w:tabs>
          <w:tab w:pos="2593" w:val="left" w:leader="none"/>
        </w:tabs>
        <w:spacing w:line="271" w:lineRule="auto" w:before="147" w:after="0"/>
        <w:ind w:left="2592" w:right="1883" w:hanging="216"/>
        <w:jc w:val="left"/>
        <w:rPr>
          <w:sz w:val="20"/>
        </w:rPr>
      </w:pPr>
      <w:bookmarkStart w:name="1.6 Summary" w:id="66"/>
      <w:bookmarkEnd w:id="66"/>
      <w:r>
        <w:rPr/>
      </w:r>
      <w:bookmarkStart w:name="1.6 Summary" w:id="67"/>
      <w:bookmarkEnd w:id="67"/>
      <w:r>
        <w:rPr>
          <w:sz w:val="20"/>
        </w:rPr>
        <w:t>W</w:t>
      </w:r>
      <w:r>
        <w:rPr>
          <w:sz w:val="20"/>
        </w:rPr>
        <w:t>orking closely with IT project managers, database programmers and Web developers;</w:t>
      </w:r>
    </w:p>
    <w:p>
      <w:pPr>
        <w:pStyle w:val="ListParagraph"/>
        <w:numPr>
          <w:ilvl w:val="3"/>
          <w:numId w:val="20"/>
        </w:numPr>
        <w:tabs>
          <w:tab w:pos="2593" w:val="left" w:leader="none"/>
        </w:tabs>
        <w:spacing w:line="271" w:lineRule="auto" w:before="121" w:after="0"/>
        <w:ind w:left="2592" w:right="1884" w:hanging="216"/>
        <w:jc w:val="left"/>
        <w:rPr>
          <w:sz w:val="20"/>
        </w:rPr>
      </w:pPr>
      <w:r>
        <w:rPr>
          <w:sz w:val="20"/>
        </w:rPr>
        <w:t>Communicating regularly with technical, applications and operational staff to ensure database integrity and</w:t>
      </w:r>
      <w:r>
        <w:rPr>
          <w:spacing w:val="-5"/>
          <w:sz w:val="20"/>
        </w:rPr>
        <w:t> </w:t>
      </w:r>
      <w:r>
        <w:rPr>
          <w:sz w:val="20"/>
        </w:rPr>
        <w:t>security;</w:t>
      </w:r>
    </w:p>
    <w:p>
      <w:pPr>
        <w:pStyle w:val="ListParagraph"/>
        <w:numPr>
          <w:ilvl w:val="3"/>
          <w:numId w:val="20"/>
        </w:numPr>
        <w:tabs>
          <w:tab w:pos="2593" w:val="left" w:leader="none"/>
        </w:tabs>
        <w:spacing w:line="240" w:lineRule="auto" w:before="120" w:after="0"/>
        <w:ind w:left="2592" w:right="0" w:hanging="216"/>
        <w:jc w:val="left"/>
        <w:rPr>
          <w:sz w:val="20"/>
        </w:rPr>
      </w:pPr>
      <w:r>
        <w:rPr>
          <w:sz w:val="20"/>
        </w:rPr>
        <w:t>Commissioning and installing new</w:t>
      </w:r>
      <w:r>
        <w:rPr>
          <w:spacing w:val="-5"/>
          <w:sz w:val="20"/>
        </w:rPr>
        <w:t> </w:t>
      </w:r>
      <w:r>
        <w:rPr>
          <w:sz w:val="20"/>
        </w:rPr>
        <w:t>applications.</w:t>
      </w:r>
    </w:p>
    <w:p>
      <w:pPr>
        <w:pStyle w:val="BodyText"/>
        <w:spacing w:line="271" w:lineRule="auto" w:before="150"/>
        <w:ind w:left="1943" w:right="1882"/>
        <w:jc w:val="both"/>
      </w:pPr>
      <w:r>
        <w:rPr/>
        <w:t>Because of the increasing levels of hacking and the sensitive nature of data stored, security and recoverability or disaster recovery have become increasingly important aspects.</w:t>
      </w:r>
    </w:p>
    <w:p>
      <w:pPr>
        <w:pStyle w:val="BodyText"/>
        <w:spacing w:before="3"/>
        <w:rPr>
          <w:sz w:val="24"/>
        </w:rPr>
      </w:pPr>
    </w:p>
    <w:p>
      <w:pPr>
        <w:pStyle w:val="Heading5"/>
        <w:numPr>
          <w:ilvl w:val="2"/>
          <w:numId w:val="20"/>
        </w:numPr>
        <w:tabs>
          <w:tab w:pos="2495" w:val="left" w:leader="none"/>
        </w:tabs>
        <w:spacing w:line="240" w:lineRule="auto" w:before="0" w:after="0"/>
        <w:ind w:left="2494" w:right="0" w:hanging="550"/>
        <w:jc w:val="both"/>
      </w:pPr>
      <w:bookmarkStart w:name="_bookmark25" w:id="68"/>
      <w:bookmarkEnd w:id="68"/>
      <w:r>
        <w:rPr>
          <w:b w:val="0"/>
        </w:rPr>
      </w:r>
      <w:bookmarkStart w:name="_bookmark25" w:id="69"/>
      <w:bookmarkEnd w:id="69"/>
      <w:r>
        <w:rPr/>
        <w:t>A</w:t>
      </w:r>
      <w:r>
        <w:rPr/>
        <w:t>pplication</w:t>
      </w:r>
      <w:r>
        <w:rPr>
          <w:spacing w:val="-1"/>
        </w:rPr>
        <w:t> </w:t>
      </w:r>
      <w:r>
        <w:rPr/>
        <w:t>Developer</w:t>
      </w:r>
    </w:p>
    <w:p>
      <w:pPr>
        <w:pStyle w:val="BodyText"/>
        <w:spacing w:line="271" w:lineRule="auto" w:before="148"/>
        <w:ind w:left="1943" w:right="1883"/>
        <w:jc w:val="both"/>
      </w:pPr>
      <w:r>
        <w:rPr/>
        <w:t>A database application developer is </w:t>
      </w:r>
      <w:bookmarkStart w:name="1.5.4 Application Developer" w:id="70"/>
      <w:bookmarkEnd w:id="70"/>
      <w:r>
        <w:rPr/>
        <w:t>a</w:t>
      </w:r>
      <w:r>
        <w:rPr/>
        <w:t> person in charge of developing applications that access databases. An application developer requires knowledge of the following:</w:t>
      </w:r>
    </w:p>
    <w:p>
      <w:pPr>
        <w:pStyle w:val="ListParagraph"/>
        <w:numPr>
          <w:ilvl w:val="3"/>
          <w:numId w:val="20"/>
        </w:numPr>
        <w:tabs>
          <w:tab w:pos="2593" w:val="left" w:leader="none"/>
        </w:tabs>
        <w:spacing w:line="240" w:lineRule="auto" w:before="121" w:after="0"/>
        <w:ind w:left="2592" w:right="0" w:hanging="216"/>
        <w:jc w:val="left"/>
        <w:rPr>
          <w:sz w:val="20"/>
        </w:rPr>
      </w:pPr>
      <w:r>
        <w:rPr>
          <w:sz w:val="20"/>
        </w:rPr>
        <w:t>Integrated database application development environments</w:t>
      </w:r>
      <w:r>
        <w:rPr>
          <w:spacing w:val="-7"/>
          <w:sz w:val="20"/>
        </w:rPr>
        <w:t> </w:t>
      </w:r>
      <w:r>
        <w:rPr>
          <w:sz w:val="20"/>
        </w:rPr>
        <w:t>(IDEs).</w:t>
      </w:r>
    </w:p>
    <w:p>
      <w:pPr>
        <w:pStyle w:val="ListParagraph"/>
        <w:numPr>
          <w:ilvl w:val="3"/>
          <w:numId w:val="20"/>
        </w:numPr>
        <w:tabs>
          <w:tab w:pos="2593" w:val="left" w:leader="none"/>
        </w:tabs>
        <w:spacing w:line="240" w:lineRule="auto" w:before="149" w:after="0"/>
        <w:ind w:left="2592" w:right="0" w:hanging="216"/>
        <w:jc w:val="left"/>
        <w:rPr>
          <w:sz w:val="20"/>
        </w:rPr>
      </w:pPr>
      <w:r>
        <w:rPr>
          <w:sz w:val="20"/>
        </w:rPr>
        <w:t>Database plug-ins for</w:t>
      </w:r>
      <w:r>
        <w:rPr>
          <w:spacing w:val="-3"/>
          <w:sz w:val="20"/>
        </w:rPr>
        <w:t> </w:t>
      </w:r>
      <w:r>
        <w:rPr>
          <w:sz w:val="20"/>
        </w:rPr>
        <w:t>IDEs.</w:t>
      </w:r>
    </w:p>
    <w:p>
      <w:pPr>
        <w:pStyle w:val="ListParagraph"/>
        <w:numPr>
          <w:ilvl w:val="3"/>
          <w:numId w:val="20"/>
        </w:numPr>
        <w:tabs>
          <w:tab w:pos="2593" w:val="left" w:leader="none"/>
        </w:tabs>
        <w:spacing w:line="240" w:lineRule="auto" w:before="150" w:after="0"/>
        <w:ind w:left="2592" w:right="0" w:hanging="216"/>
        <w:jc w:val="left"/>
        <w:rPr>
          <w:sz w:val="20"/>
        </w:rPr>
      </w:pPr>
      <w:r>
        <w:rPr>
          <w:sz w:val="20"/>
        </w:rPr>
        <w:t>SQL development</w:t>
      </w:r>
      <w:r>
        <w:rPr>
          <w:spacing w:val="-4"/>
          <w:sz w:val="20"/>
        </w:rPr>
        <w:t> </w:t>
      </w:r>
      <w:r>
        <w:rPr>
          <w:sz w:val="20"/>
        </w:rPr>
        <w:t>tools</w:t>
      </w:r>
    </w:p>
    <w:p>
      <w:pPr>
        <w:pStyle w:val="ListParagraph"/>
        <w:numPr>
          <w:ilvl w:val="3"/>
          <w:numId w:val="20"/>
        </w:numPr>
        <w:tabs>
          <w:tab w:pos="2593" w:val="left" w:leader="none"/>
        </w:tabs>
        <w:spacing w:line="240" w:lineRule="auto" w:before="151" w:after="0"/>
        <w:ind w:left="2592" w:right="0" w:hanging="216"/>
        <w:jc w:val="left"/>
        <w:rPr>
          <w:sz w:val="20"/>
        </w:rPr>
      </w:pPr>
      <w:r>
        <w:rPr>
          <w:sz w:val="20"/>
        </w:rPr>
        <w:t>Database performance monitoring and</w:t>
      </w:r>
      <w:r>
        <w:rPr>
          <w:spacing w:val="-5"/>
          <w:sz w:val="20"/>
        </w:rPr>
        <w:t> </w:t>
      </w:r>
      <w:r>
        <w:rPr>
          <w:sz w:val="20"/>
        </w:rPr>
        <w:t>debugging</w:t>
      </w:r>
    </w:p>
    <w:p>
      <w:pPr>
        <w:pStyle w:val="ListParagraph"/>
        <w:numPr>
          <w:ilvl w:val="3"/>
          <w:numId w:val="20"/>
        </w:numPr>
        <w:tabs>
          <w:tab w:pos="2593" w:val="left" w:leader="none"/>
        </w:tabs>
        <w:spacing w:line="271" w:lineRule="auto" w:before="149" w:after="0"/>
        <w:ind w:left="2592" w:right="1883" w:hanging="216"/>
        <w:jc w:val="left"/>
        <w:rPr>
          <w:sz w:val="20"/>
        </w:rPr>
      </w:pPr>
      <w:r>
        <w:rPr>
          <w:sz w:val="20"/>
        </w:rPr>
        <w:t>Application server environments, application deployment, application performance monitoring and</w:t>
      </w:r>
      <w:r>
        <w:rPr>
          <w:spacing w:val="-3"/>
          <w:sz w:val="20"/>
        </w:rPr>
        <w:t> </w:t>
      </w:r>
      <w:r>
        <w:rPr>
          <w:sz w:val="20"/>
        </w:rPr>
        <w:t>debugging</w:t>
      </w:r>
    </w:p>
    <w:p>
      <w:pPr>
        <w:pStyle w:val="BodyText"/>
        <w:spacing w:line="271" w:lineRule="auto" w:before="121"/>
        <w:ind w:left="1944" w:right="1883"/>
        <w:jc w:val="both"/>
      </w:pPr>
      <w:r>
        <w:rPr/>
        <w:t>An example of an IDE is IBM Data Studio, a free Eclipse-based environment which allows developers to work with DB2 objects such as tables, views, indexes, stored procedures, user-defined functions and Web services. It also provides facilities for debugging, development of SQL and XQuery, and integration with different application servers such as</w:t>
      </w:r>
    </w:p>
    <w:p>
      <w:pPr>
        <w:pStyle w:val="BodyText"/>
        <w:spacing w:line="238" w:lineRule="exact"/>
        <w:ind w:left="1944"/>
        <w:jc w:val="both"/>
      </w:pPr>
      <w:r>
        <w:rPr/>
        <w:t>WebSphere</w:t>
      </w:r>
      <w:r>
        <w:rPr>
          <w:position w:val="11"/>
          <w:sz w:val="16"/>
        </w:rPr>
        <w:t>® </w:t>
      </w:r>
      <w:r>
        <w:rPr/>
        <w:t>Application Server.</w:t>
      </w:r>
    </w:p>
    <w:p>
      <w:pPr>
        <w:pStyle w:val="BodyText"/>
        <w:spacing w:line="273" w:lineRule="auto" w:before="93"/>
        <w:ind w:left="1943" w:right="1883"/>
        <w:jc w:val="both"/>
      </w:pPr>
      <w:r>
        <w:rPr/>
        <w:t>DB2 also includes add-ins that extend Microsoft</w:t>
      </w:r>
      <w:r>
        <w:rPr>
          <w:position w:val="11"/>
          <w:sz w:val="16"/>
        </w:rPr>
        <w:t>® </w:t>
      </w:r>
      <w:r>
        <w:rPr/>
        <w:t>Visual Studio development environment with a comprehensive set of tools for developing DB2 objects (tables, views, stored procedures, user-defined functions etc.). This way, .NET developers do not need to switch back and forth between Microsoft Visual Studio and DB2 tools.</w:t>
      </w:r>
    </w:p>
    <w:p>
      <w:pPr>
        <w:pStyle w:val="BodyText"/>
        <w:spacing w:line="271" w:lineRule="auto" w:before="119"/>
        <w:ind w:left="1943" w:right="1882"/>
        <w:jc w:val="both"/>
      </w:pPr>
      <w:r>
        <w:rPr/>
        <w:t>The roles and responsibilities discussed so far are very broad classifications. Different organizations have their own definition of roles within their organization’s context. These roles are listed to provide a big picture on various dimensions around database administration, application development and usage.</w:t>
      </w:r>
    </w:p>
    <w:p>
      <w:pPr>
        <w:pStyle w:val="BodyText"/>
        <w:rPr>
          <w:sz w:val="29"/>
        </w:rPr>
      </w:pPr>
    </w:p>
    <w:p>
      <w:pPr>
        <w:pStyle w:val="Heading3"/>
        <w:numPr>
          <w:ilvl w:val="1"/>
          <w:numId w:val="21"/>
        </w:numPr>
        <w:tabs>
          <w:tab w:pos="2345" w:val="left" w:leader="none"/>
        </w:tabs>
        <w:spacing w:line="240" w:lineRule="auto" w:before="0" w:after="0"/>
        <w:ind w:left="2344" w:right="0" w:hanging="400"/>
        <w:jc w:val="both"/>
      </w:pPr>
      <w:bookmarkStart w:name="_bookmark26" w:id="71"/>
      <w:bookmarkEnd w:id="71"/>
      <w:r>
        <w:rPr>
          <w:b w:val="0"/>
        </w:rPr>
      </w:r>
      <w:bookmarkStart w:name="_bookmark26" w:id="72"/>
      <w:bookmarkEnd w:id="72"/>
      <w:r>
        <w:rPr/>
        <w:t>Su</w:t>
      </w:r>
      <w:r>
        <w:rPr/>
        <w:t>mmary</w:t>
      </w:r>
    </w:p>
    <w:p>
      <w:pPr>
        <w:pStyle w:val="BodyText"/>
        <w:spacing w:line="271" w:lineRule="auto" w:before="148"/>
        <w:ind w:left="1943" w:right="1883"/>
        <w:jc w:val="both"/>
      </w:pPr>
      <w:r>
        <w:rPr/>
        <w:t>In this chapter, we discussed several database fundamental concepts starting with simple definitions of a database and extending to a database management system. Then, we discussed information and data models such as the network, hierarchical, and relational models. At the end of the chapter, various roles associated with the database domain were discussed. In the upcoming chapters we will discuss database concepts in more detail.</w:t>
      </w:r>
    </w:p>
    <w:p>
      <w:pPr>
        <w:spacing w:after="0" w:line="271" w:lineRule="auto"/>
        <w:jc w:val="both"/>
        <w:sectPr>
          <w:headerReference w:type="default" r:id="rId41"/>
          <w:pgSz w:w="11910" w:h="16840"/>
          <w:pgMar w:header="2372" w:footer="0" w:top="2700" w:bottom="280" w:left="0" w:right="0"/>
        </w:sectPr>
      </w:pPr>
    </w:p>
    <w:p>
      <w:pPr>
        <w:pStyle w:val="Heading3"/>
        <w:numPr>
          <w:ilvl w:val="1"/>
          <w:numId w:val="21"/>
        </w:numPr>
        <w:tabs>
          <w:tab w:pos="2288" w:val="left" w:leader="none"/>
        </w:tabs>
        <w:spacing w:line="240" w:lineRule="auto" w:before="119" w:after="0"/>
        <w:ind w:left="2287" w:right="0" w:hanging="401"/>
        <w:jc w:val="left"/>
      </w:pPr>
      <w:bookmarkStart w:name="_bookmark27" w:id="73"/>
      <w:bookmarkEnd w:id="73"/>
      <w:r>
        <w:rPr>
          <w:b w:val="0"/>
        </w:rPr>
      </w:r>
      <w:bookmarkStart w:name="_bookmark27" w:id="74"/>
      <w:bookmarkEnd w:id="74"/>
      <w:r>
        <w:rPr/>
        <w:t>E</w:t>
      </w:r>
      <w:r>
        <w:rPr/>
        <w:t>xer</w:t>
      </w:r>
      <w:bookmarkStart w:name="1.7 Exercises" w:id="75"/>
      <w:bookmarkEnd w:id="75"/>
      <w:r>
        <w:rPr/>
        <w:t>c</w:t>
      </w:r>
      <w:r>
        <w:rPr/>
        <w:t>ises</w:t>
      </w:r>
    </w:p>
    <w:p>
      <w:pPr>
        <w:pStyle w:val="ListParagraph"/>
        <w:numPr>
          <w:ilvl w:val="2"/>
          <w:numId w:val="21"/>
        </w:numPr>
        <w:tabs>
          <w:tab w:pos="2607" w:val="left" w:leader="none"/>
        </w:tabs>
        <w:spacing w:line="271" w:lineRule="auto" w:before="148" w:after="0"/>
        <w:ind w:left="2606" w:right="2007" w:hanging="360"/>
        <w:jc w:val="left"/>
        <w:rPr>
          <w:sz w:val="20"/>
        </w:rPr>
      </w:pPr>
      <w:r>
        <w:rPr>
          <w:sz w:val="20"/>
        </w:rPr>
        <w:t>Learn more about databases by practicing with DB2 Express-C, the free version of DB2 database server. You can download this product at</w:t>
      </w:r>
      <w:r>
        <w:rPr>
          <w:color w:val="0000FF"/>
          <w:spacing w:val="-19"/>
          <w:sz w:val="20"/>
        </w:rPr>
        <w:t> </w:t>
      </w:r>
      <w:hyperlink r:id="rId43">
        <w:r>
          <w:rPr>
            <w:color w:val="0000FF"/>
            <w:sz w:val="20"/>
            <w:u w:val="single" w:color="0000FF"/>
          </w:rPr>
          <w:t>ibm.com/db2/express</w:t>
        </w:r>
      </w:hyperlink>
    </w:p>
    <w:p>
      <w:pPr>
        <w:pStyle w:val="ListParagraph"/>
        <w:numPr>
          <w:ilvl w:val="2"/>
          <w:numId w:val="21"/>
        </w:numPr>
        <w:tabs>
          <w:tab w:pos="2607" w:val="left" w:leader="none"/>
        </w:tabs>
        <w:spacing w:line="271" w:lineRule="auto" w:before="121" w:after="0"/>
        <w:ind w:left="2606" w:right="1942" w:hanging="360"/>
        <w:jc w:val="left"/>
        <w:rPr>
          <w:sz w:val="20"/>
        </w:rPr>
      </w:pPr>
      <w:r>
        <w:rPr>
          <w:sz w:val="20"/>
        </w:rPr>
        <w:t>Learn more about IDEs by practicing with the free IBM Data Studio. You can download this product also at</w:t>
      </w:r>
      <w:r>
        <w:rPr>
          <w:color w:val="0000FF"/>
          <w:spacing w:val="-8"/>
          <w:sz w:val="20"/>
        </w:rPr>
        <w:t> </w:t>
      </w:r>
      <w:hyperlink r:id="rId44">
        <w:r>
          <w:rPr>
            <w:color w:val="0000FF"/>
            <w:sz w:val="20"/>
            <w:u w:val="single" w:color="0000FF"/>
          </w:rPr>
          <w:t>ibm.com/db2/express</w:t>
        </w:r>
      </w:hyperlink>
    </w:p>
    <w:p>
      <w:pPr>
        <w:pStyle w:val="BodyText"/>
        <w:spacing w:before="10"/>
      </w:pPr>
    </w:p>
    <w:p>
      <w:pPr>
        <w:pStyle w:val="Heading3"/>
        <w:numPr>
          <w:ilvl w:val="1"/>
          <w:numId w:val="21"/>
        </w:numPr>
        <w:tabs>
          <w:tab w:pos="2288" w:val="left" w:leader="none"/>
        </w:tabs>
        <w:spacing w:line="240" w:lineRule="auto" w:before="92" w:after="0"/>
        <w:ind w:left="2287" w:right="0" w:hanging="401"/>
        <w:jc w:val="left"/>
      </w:pPr>
      <w:bookmarkStart w:name="_bookmark28" w:id="76"/>
      <w:bookmarkEnd w:id="76"/>
      <w:r>
        <w:rPr>
          <w:b w:val="0"/>
        </w:rPr>
      </w:r>
      <w:bookmarkStart w:name="_bookmark28" w:id="77"/>
      <w:bookmarkEnd w:id="77"/>
      <w:r>
        <w:rPr/>
        <w:t>R</w:t>
      </w:r>
      <w:r>
        <w:rPr/>
        <w:t>eview</w:t>
      </w:r>
      <w:r>
        <w:rPr>
          <w:spacing w:val="1"/>
        </w:rPr>
        <w:t> </w:t>
      </w:r>
      <w:r>
        <w:rPr/>
        <w:t>questions</w:t>
      </w:r>
    </w:p>
    <w:p>
      <w:pPr>
        <w:pStyle w:val="ListParagraph"/>
        <w:numPr>
          <w:ilvl w:val="0"/>
          <w:numId w:val="22"/>
        </w:numPr>
        <w:tabs>
          <w:tab w:pos="2109" w:val="left" w:leader="none"/>
        </w:tabs>
        <w:spacing w:line="240" w:lineRule="auto" w:before="148" w:after="0"/>
        <w:ind w:left="2108" w:right="0" w:hanging="222"/>
        <w:jc w:val="left"/>
        <w:rPr>
          <w:sz w:val="20"/>
        </w:rPr>
      </w:pPr>
      <w:r>
        <w:rPr>
          <w:sz w:val="20"/>
        </w:rPr>
        <w:t>What is a</w:t>
      </w:r>
      <w:r>
        <w:rPr>
          <w:spacing w:val="-3"/>
          <w:sz w:val="20"/>
        </w:rPr>
        <w:t> </w:t>
      </w:r>
      <w:r>
        <w:rPr>
          <w:sz w:val="20"/>
        </w:rPr>
        <w:t>database?</w:t>
      </w:r>
    </w:p>
    <w:p>
      <w:pPr>
        <w:pStyle w:val="ListParagraph"/>
        <w:numPr>
          <w:ilvl w:val="0"/>
          <w:numId w:val="22"/>
        </w:numPr>
        <w:tabs>
          <w:tab w:pos="2109" w:val="left" w:leader="none"/>
        </w:tabs>
        <w:spacing w:line="240" w:lineRule="auto" w:before="150" w:after="0"/>
        <w:ind w:left="2108" w:right="0" w:hanging="222"/>
        <w:jc w:val="left"/>
        <w:rPr>
          <w:sz w:val="20"/>
        </w:rPr>
      </w:pPr>
      <w:r>
        <w:rPr>
          <w:sz w:val="20"/>
        </w:rPr>
        <w:t>What is a database man</w:t>
      </w:r>
      <w:bookmarkStart w:name="1.8 Review questions" w:id="78"/>
      <w:bookmarkEnd w:id="78"/>
      <w:r>
        <w:rPr>
          <w:sz w:val="20"/>
        </w:rPr>
        <w:t>age</w:t>
      </w:r>
      <w:r>
        <w:rPr>
          <w:sz w:val="20"/>
        </w:rPr>
        <w:t>ment</w:t>
      </w:r>
      <w:r>
        <w:rPr>
          <w:spacing w:val="-7"/>
          <w:sz w:val="20"/>
        </w:rPr>
        <w:t> </w:t>
      </w:r>
      <w:r>
        <w:rPr>
          <w:sz w:val="20"/>
        </w:rPr>
        <w:t>system?</w:t>
      </w:r>
    </w:p>
    <w:p>
      <w:pPr>
        <w:pStyle w:val="ListParagraph"/>
        <w:numPr>
          <w:ilvl w:val="0"/>
          <w:numId w:val="22"/>
        </w:numPr>
        <w:tabs>
          <w:tab w:pos="2109" w:val="left" w:leader="none"/>
        </w:tabs>
        <w:spacing w:line="240" w:lineRule="auto" w:before="149" w:after="0"/>
        <w:ind w:left="2108" w:right="0" w:hanging="222"/>
        <w:jc w:val="left"/>
        <w:rPr>
          <w:sz w:val="20"/>
        </w:rPr>
      </w:pPr>
      <w:r>
        <w:rPr>
          <w:sz w:val="20"/>
        </w:rPr>
        <w:t>What is the difference between an Information model, and a Data</w:t>
      </w:r>
      <w:r>
        <w:rPr>
          <w:spacing w:val="-23"/>
          <w:sz w:val="20"/>
        </w:rPr>
        <w:t> </w:t>
      </w:r>
      <w:r>
        <w:rPr>
          <w:sz w:val="20"/>
        </w:rPr>
        <w:t>model?</w:t>
      </w:r>
    </w:p>
    <w:p>
      <w:pPr>
        <w:pStyle w:val="ListParagraph"/>
        <w:numPr>
          <w:ilvl w:val="0"/>
          <w:numId w:val="22"/>
        </w:numPr>
        <w:tabs>
          <w:tab w:pos="2109" w:val="left" w:leader="none"/>
        </w:tabs>
        <w:spacing w:line="240" w:lineRule="auto" w:before="151" w:after="0"/>
        <w:ind w:left="2108" w:right="0" w:hanging="222"/>
        <w:jc w:val="left"/>
        <w:rPr>
          <w:sz w:val="20"/>
        </w:rPr>
      </w:pPr>
      <w:r>
        <w:rPr>
          <w:sz w:val="20"/>
        </w:rPr>
        <w:t>What is the main advantage of the relational model versus other</w:t>
      </w:r>
      <w:r>
        <w:rPr>
          <w:spacing w:val="-20"/>
          <w:sz w:val="20"/>
        </w:rPr>
        <w:t> </w:t>
      </w:r>
      <w:r>
        <w:rPr>
          <w:sz w:val="20"/>
        </w:rPr>
        <w:t>models?</w:t>
      </w:r>
    </w:p>
    <w:p>
      <w:pPr>
        <w:pStyle w:val="ListParagraph"/>
        <w:numPr>
          <w:ilvl w:val="0"/>
          <w:numId w:val="22"/>
        </w:numPr>
        <w:tabs>
          <w:tab w:pos="2109" w:val="left" w:leader="none"/>
        </w:tabs>
        <w:spacing w:line="240" w:lineRule="auto" w:before="150" w:after="0"/>
        <w:ind w:left="2108" w:right="0" w:hanging="222"/>
        <w:jc w:val="left"/>
        <w:rPr>
          <w:sz w:val="20"/>
        </w:rPr>
      </w:pPr>
      <w:r>
        <w:rPr>
          <w:sz w:val="20"/>
        </w:rPr>
        <w:t>List two common tasks a DBA has to</w:t>
      </w:r>
      <w:r>
        <w:rPr>
          <w:spacing w:val="-9"/>
          <w:sz w:val="20"/>
        </w:rPr>
        <w:t> </w:t>
      </w:r>
      <w:r>
        <w:rPr>
          <w:sz w:val="20"/>
        </w:rPr>
        <w:t>perform</w:t>
      </w:r>
    </w:p>
    <w:p>
      <w:pPr>
        <w:pStyle w:val="ListParagraph"/>
        <w:numPr>
          <w:ilvl w:val="0"/>
          <w:numId w:val="22"/>
        </w:numPr>
        <w:tabs>
          <w:tab w:pos="2109" w:val="left" w:leader="none"/>
        </w:tabs>
        <w:spacing w:line="240" w:lineRule="auto" w:before="149" w:after="0"/>
        <w:ind w:left="2108" w:right="0" w:hanging="222"/>
        <w:jc w:val="left"/>
        <w:rPr>
          <w:sz w:val="20"/>
        </w:rPr>
      </w:pPr>
      <w:r>
        <w:rPr>
          <w:sz w:val="20"/>
        </w:rPr>
        <w:t>Which of the following is not an information</w:t>
      </w:r>
      <w:r>
        <w:rPr>
          <w:spacing w:val="-12"/>
          <w:sz w:val="20"/>
        </w:rPr>
        <w:t> </w:t>
      </w:r>
      <w:r>
        <w:rPr>
          <w:sz w:val="20"/>
        </w:rPr>
        <w:t>model:</w:t>
      </w:r>
    </w:p>
    <w:p>
      <w:pPr>
        <w:pStyle w:val="ListParagraph"/>
        <w:numPr>
          <w:ilvl w:val="1"/>
          <w:numId w:val="22"/>
        </w:numPr>
        <w:tabs>
          <w:tab w:pos="2606" w:val="left" w:leader="none"/>
          <w:tab w:pos="2607" w:val="left" w:leader="none"/>
        </w:tabs>
        <w:spacing w:line="240" w:lineRule="auto" w:before="151" w:after="0"/>
        <w:ind w:left="2606" w:right="0" w:hanging="461"/>
        <w:jc w:val="left"/>
        <w:rPr>
          <w:sz w:val="20"/>
        </w:rPr>
      </w:pPr>
      <w:r>
        <w:rPr>
          <w:sz w:val="20"/>
        </w:rPr>
        <w:t>A. pureXML</w:t>
      </w:r>
      <w:r>
        <w:rPr>
          <w:spacing w:val="-5"/>
          <w:sz w:val="20"/>
        </w:rPr>
        <w:t> </w:t>
      </w:r>
      <w:r>
        <w:rPr>
          <w:sz w:val="20"/>
        </w:rPr>
        <w:t>model</w:t>
      </w:r>
    </w:p>
    <w:p>
      <w:pPr>
        <w:pStyle w:val="ListParagraph"/>
        <w:numPr>
          <w:ilvl w:val="1"/>
          <w:numId w:val="22"/>
        </w:numPr>
        <w:tabs>
          <w:tab w:pos="2606" w:val="left" w:leader="none"/>
          <w:tab w:pos="2607" w:val="left" w:leader="none"/>
        </w:tabs>
        <w:spacing w:line="240" w:lineRule="auto" w:before="150" w:after="0"/>
        <w:ind w:left="2606" w:right="0" w:hanging="461"/>
        <w:jc w:val="left"/>
        <w:rPr>
          <w:sz w:val="20"/>
        </w:rPr>
      </w:pPr>
      <w:r>
        <w:rPr>
          <w:sz w:val="20"/>
        </w:rPr>
        <w:t>B. Relational</w:t>
      </w:r>
      <w:r>
        <w:rPr>
          <w:spacing w:val="-5"/>
          <w:sz w:val="20"/>
        </w:rPr>
        <w:t> </w:t>
      </w:r>
      <w:r>
        <w:rPr>
          <w:sz w:val="20"/>
        </w:rPr>
        <w:t>model</w:t>
      </w:r>
    </w:p>
    <w:p>
      <w:pPr>
        <w:pStyle w:val="ListParagraph"/>
        <w:numPr>
          <w:ilvl w:val="1"/>
          <w:numId w:val="22"/>
        </w:numPr>
        <w:tabs>
          <w:tab w:pos="2606" w:val="left" w:leader="none"/>
          <w:tab w:pos="2607" w:val="left" w:leader="none"/>
        </w:tabs>
        <w:spacing w:line="240" w:lineRule="auto" w:before="149" w:after="0"/>
        <w:ind w:left="2606" w:right="0" w:hanging="461"/>
        <w:jc w:val="left"/>
        <w:rPr>
          <w:sz w:val="20"/>
        </w:rPr>
      </w:pPr>
      <w:r>
        <w:rPr>
          <w:sz w:val="20"/>
        </w:rPr>
        <w:t>C. Hierarchical</w:t>
      </w:r>
      <w:r>
        <w:rPr>
          <w:spacing w:val="-4"/>
          <w:sz w:val="20"/>
        </w:rPr>
        <w:t> </w:t>
      </w:r>
      <w:r>
        <w:rPr>
          <w:sz w:val="20"/>
        </w:rPr>
        <w:t>model</w:t>
      </w:r>
    </w:p>
    <w:p>
      <w:pPr>
        <w:pStyle w:val="ListParagraph"/>
        <w:numPr>
          <w:ilvl w:val="1"/>
          <w:numId w:val="22"/>
        </w:numPr>
        <w:tabs>
          <w:tab w:pos="2606" w:val="left" w:leader="none"/>
          <w:tab w:pos="2607" w:val="left" w:leader="none"/>
        </w:tabs>
        <w:spacing w:line="240" w:lineRule="auto" w:before="151" w:after="0"/>
        <w:ind w:left="2606" w:right="0" w:hanging="461"/>
        <w:jc w:val="left"/>
        <w:rPr>
          <w:sz w:val="20"/>
        </w:rPr>
      </w:pPr>
      <w:r>
        <w:rPr>
          <w:sz w:val="20"/>
        </w:rPr>
        <w:t>D. Network</w:t>
      </w:r>
      <w:r>
        <w:rPr>
          <w:spacing w:val="-3"/>
          <w:sz w:val="20"/>
        </w:rPr>
        <w:t> </w:t>
      </w:r>
      <w:r>
        <w:rPr>
          <w:sz w:val="20"/>
        </w:rPr>
        <w:t>model</w:t>
      </w:r>
    </w:p>
    <w:p>
      <w:pPr>
        <w:pStyle w:val="ListParagraph"/>
        <w:numPr>
          <w:ilvl w:val="1"/>
          <w:numId w:val="22"/>
        </w:numPr>
        <w:tabs>
          <w:tab w:pos="2605" w:val="left" w:leader="none"/>
          <w:tab w:pos="2607" w:val="left" w:leader="none"/>
        </w:tabs>
        <w:spacing w:line="240" w:lineRule="auto" w:before="150" w:after="0"/>
        <w:ind w:left="2606" w:right="0" w:hanging="461"/>
        <w:jc w:val="left"/>
        <w:rPr>
          <w:sz w:val="20"/>
        </w:rPr>
      </w:pPr>
      <w:r>
        <w:rPr>
          <w:sz w:val="20"/>
        </w:rPr>
        <w:t>E. None of the</w:t>
      </w:r>
      <w:r>
        <w:rPr>
          <w:spacing w:val="-5"/>
          <w:sz w:val="20"/>
        </w:rPr>
        <w:t> </w:t>
      </w:r>
      <w:r>
        <w:rPr>
          <w:sz w:val="20"/>
        </w:rPr>
        <w:t>above</w:t>
      </w:r>
    </w:p>
    <w:p>
      <w:pPr>
        <w:pStyle w:val="ListParagraph"/>
        <w:numPr>
          <w:ilvl w:val="0"/>
          <w:numId w:val="22"/>
        </w:numPr>
        <w:tabs>
          <w:tab w:pos="2109" w:val="left" w:leader="none"/>
        </w:tabs>
        <w:spacing w:line="240" w:lineRule="auto" w:before="149" w:after="0"/>
        <w:ind w:left="2108" w:right="0" w:hanging="222"/>
        <w:jc w:val="left"/>
        <w:rPr>
          <w:sz w:val="20"/>
        </w:rPr>
      </w:pPr>
      <w:r>
        <w:rPr>
          <w:sz w:val="20"/>
        </w:rPr>
        <w:t>In the evolution of database management systems, what does optimization refer</w:t>
      </w:r>
      <w:r>
        <w:rPr>
          <w:spacing w:val="-17"/>
          <w:sz w:val="20"/>
        </w:rPr>
        <w:t> </w:t>
      </w:r>
      <w:r>
        <w:rPr>
          <w:sz w:val="20"/>
        </w:rPr>
        <w:t>to?</w:t>
      </w:r>
    </w:p>
    <w:p>
      <w:pPr>
        <w:pStyle w:val="ListParagraph"/>
        <w:numPr>
          <w:ilvl w:val="0"/>
          <w:numId w:val="23"/>
        </w:numPr>
        <w:tabs>
          <w:tab w:pos="2606" w:val="left" w:leader="none"/>
          <w:tab w:pos="2607" w:val="left" w:leader="none"/>
        </w:tabs>
        <w:spacing w:line="240" w:lineRule="auto" w:before="151" w:after="0"/>
        <w:ind w:left="2606" w:right="0" w:hanging="461"/>
        <w:jc w:val="left"/>
        <w:rPr>
          <w:sz w:val="20"/>
        </w:rPr>
      </w:pPr>
      <w:r>
        <w:rPr>
          <w:sz w:val="20"/>
        </w:rPr>
        <w:t>A. High</w:t>
      </w:r>
      <w:r>
        <w:rPr>
          <w:spacing w:val="-4"/>
          <w:sz w:val="20"/>
        </w:rPr>
        <w:t> </w:t>
      </w:r>
      <w:r>
        <w:rPr>
          <w:sz w:val="20"/>
        </w:rPr>
        <w:t>availability</w:t>
      </w:r>
    </w:p>
    <w:p>
      <w:pPr>
        <w:pStyle w:val="ListParagraph"/>
        <w:numPr>
          <w:ilvl w:val="0"/>
          <w:numId w:val="23"/>
        </w:numPr>
        <w:tabs>
          <w:tab w:pos="2606" w:val="left" w:leader="none"/>
          <w:tab w:pos="2607" w:val="left" w:leader="none"/>
        </w:tabs>
        <w:spacing w:line="240" w:lineRule="auto" w:before="150" w:after="0"/>
        <w:ind w:left="2606" w:right="0" w:hanging="461"/>
        <w:jc w:val="left"/>
        <w:rPr>
          <w:sz w:val="20"/>
        </w:rPr>
      </w:pPr>
      <w:r>
        <w:rPr>
          <w:sz w:val="20"/>
        </w:rPr>
        <w:t>B.</w:t>
      </w:r>
      <w:r>
        <w:rPr>
          <w:spacing w:val="-3"/>
          <w:sz w:val="20"/>
        </w:rPr>
        <w:t> </w:t>
      </w:r>
      <w:r>
        <w:rPr>
          <w:sz w:val="20"/>
        </w:rPr>
        <w:t>Security</w:t>
      </w:r>
    </w:p>
    <w:p>
      <w:pPr>
        <w:pStyle w:val="ListParagraph"/>
        <w:numPr>
          <w:ilvl w:val="0"/>
          <w:numId w:val="23"/>
        </w:numPr>
        <w:tabs>
          <w:tab w:pos="2606" w:val="left" w:leader="none"/>
          <w:tab w:pos="2607" w:val="left" w:leader="none"/>
        </w:tabs>
        <w:spacing w:line="240" w:lineRule="auto" w:before="149" w:after="0"/>
        <w:ind w:left="2606" w:right="0" w:hanging="461"/>
        <w:jc w:val="left"/>
        <w:rPr>
          <w:sz w:val="20"/>
        </w:rPr>
      </w:pPr>
      <w:r>
        <w:rPr>
          <w:sz w:val="20"/>
        </w:rPr>
        <w:t>C.</w:t>
      </w:r>
      <w:r>
        <w:rPr>
          <w:spacing w:val="-3"/>
          <w:sz w:val="20"/>
        </w:rPr>
        <w:t> </w:t>
      </w:r>
      <w:r>
        <w:rPr>
          <w:sz w:val="20"/>
        </w:rPr>
        <w:t>Performance</w:t>
      </w:r>
    </w:p>
    <w:p>
      <w:pPr>
        <w:pStyle w:val="ListParagraph"/>
        <w:numPr>
          <w:ilvl w:val="0"/>
          <w:numId w:val="23"/>
        </w:numPr>
        <w:tabs>
          <w:tab w:pos="2606" w:val="left" w:leader="none"/>
          <w:tab w:pos="2607" w:val="left" w:leader="none"/>
        </w:tabs>
        <w:spacing w:line="240" w:lineRule="auto" w:before="151" w:after="0"/>
        <w:ind w:left="2606" w:right="0" w:hanging="461"/>
        <w:jc w:val="left"/>
        <w:rPr>
          <w:sz w:val="20"/>
        </w:rPr>
      </w:pPr>
      <w:r>
        <w:rPr>
          <w:sz w:val="20"/>
        </w:rPr>
        <w:t>D.</w:t>
      </w:r>
      <w:r>
        <w:rPr>
          <w:spacing w:val="-3"/>
          <w:sz w:val="20"/>
        </w:rPr>
        <w:t> </w:t>
      </w:r>
      <w:r>
        <w:rPr>
          <w:sz w:val="20"/>
        </w:rPr>
        <w:t>Scalability</w:t>
      </w:r>
    </w:p>
    <w:p>
      <w:pPr>
        <w:pStyle w:val="ListParagraph"/>
        <w:numPr>
          <w:ilvl w:val="0"/>
          <w:numId w:val="23"/>
        </w:numPr>
        <w:tabs>
          <w:tab w:pos="2607" w:val="left" w:leader="none"/>
        </w:tabs>
        <w:spacing w:line="240" w:lineRule="auto" w:before="150" w:after="0"/>
        <w:ind w:left="2606" w:right="0" w:hanging="461"/>
        <w:jc w:val="left"/>
        <w:rPr>
          <w:sz w:val="20"/>
        </w:rPr>
      </w:pPr>
      <w:r>
        <w:rPr>
          <w:sz w:val="20"/>
        </w:rPr>
        <w:t>E. None of the</w:t>
      </w:r>
      <w:r>
        <w:rPr>
          <w:spacing w:val="-6"/>
          <w:sz w:val="20"/>
        </w:rPr>
        <w:t> </w:t>
      </w:r>
      <w:r>
        <w:rPr>
          <w:sz w:val="20"/>
        </w:rPr>
        <w:t>above</w:t>
      </w:r>
    </w:p>
    <w:p>
      <w:pPr>
        <w:pStyle w:val="ListParagraph"/>
        <w:numPr>
          <w:ilvl w:val="0"/>
          <w:numId w:val="24"/>
        </w:numPr>
        <w:tabs>
          <w:tab w:pos="2109" w:val="left" w:leader="none"/>
        </w:tabs>
        <w:spacing w:line="240" w:lineRule="auto" w:before="149" w:after="0"/>
        <w:ind w:left="2108" w:right="0" w:hanging="222"/>
        <w:jc w:val="left"/>
        <w:rPr>
          <w:sz w:val="20"/>
        </w:rPr>
      </w:pPr>
      <w:r>
        <w:rPr>
          <w:sz w:val="20"/>
        </w:rPr>
        <w:t>Which of the following is not listed in the evolution of database management</w:t>
      </w:r>
      <w:r>
        <w:rPr>
          <w:spacing w:val="-23"/>
          <w:sz w:val="20"/>
        </w:rPr>
        <w:t> </w:t>
      </w:r>
      <w:r>
        <w:rPr>
          <w:sz w:val="20"/>
        </w:rPr>
        <w:t>systems:</w:t>
      </w:r>
    </w:p>
    <w:p>
      <w:pPr>
        <w:pStyle w:val="ListParagraph"/>
        <w:numPr>
          <w:ilvl w:val="1"/>
          <w:numId w:val="24"/>
        </w:numPr>
        <w:tabs>
          <w:tab w:pos="2606" w:val="left" w:leader="none"/>
        </w:tabs>
        <w:spacing w:line="240" w:lineRule="auto" w:before="150" w:after="0"/>
        <w:ind w:left="2605" w:right="0" w:hanging="460"/>
        <w:jc w:val="left"/>
        <w:rPr>
          <w:sz w:val="20"/>
        </w:rPr>
      </w:pPr>
      <w:r>
        <w:rPr>
          <w:sz w:val="20"/>
        </w:rPr>
        <w:t>A.</w:t>
      </w:r>
      <w:r>
        <w:rPr>
          <w:spacing w:val="-3"/>
          <w:sz w:val="20"/>
        </w:rPr>
        <w:t> </w:t>
      </w:r>
      <w:r>
        <w:rPr>
          <w:sz w:val="20"/>
        </w:rPr>
        <w:t>Distribution</w:t>
      </w:r>
    </w:p>
    <w:p>
      <w:pPr>
        <w:pStyle w:val="ListParagraph"/>
        <w:numPr>
          <w:ilvl w:val="1"/>
          <w:numId w:val="24"/>
        </w:numPr>
        <w:tabs>
          <w:tab w:pos="2606" w:val="left" w:leader="none"/>
        </w:tabs>
        <w:spacing w:line="240" w:lineRule="auto" w:before="151" w:after="0"/>
        <w:ind w:left="2605" w:right="0" w:hanging="460"/>
        <w:jc w:val="left"/>
        <w:rPr>
          <w:sz w:val="20"/>
        </w:rPr>
      </w:pPr>
      <w:r>
        <w:rPr>
          <w:sz w:val="20"/>
        </w:rPr>
        <w:t>B. Data</w:t>
      </w:r>
      <w:r>
        <w:rPr>
          <w:spacing w:val="-4"/>
          <w:sz w:val="20"/>
        </w:rPr>
        <w:t> </w:t>
      </w:r>
      <w:r>
        <w:rPr>
          <w:sz w:val="20"/>
        </w:rPr>
        <w:t>Independence</w:t>
      </w:r>
    </w:p>
    <w:p>
      <w:pPr>
        <w:pStyle w:val="ListParagraph"/>
        <w:numPr>
          <w:ilvl w:val="1"/>
          <w:numId w:val="24"/>
        </w:numPr>
        <w:tabs>
          <w:tab w:pos="2606" w:val="left" w:leader="none"/>
        </w:tabs>
        <w:spacing w:line="240" w:lineRule="auto" w:before="149" w:after="0"/>
        <w:ind w:left="2605" w:right="0" w:hanging="461"/>
        <w:jc w:val="left"/>
        <w:rPr>
          <w:sz w:val="20"/>
        </w:rPr>
      </w:pPr>
      <w:r>
        <w:rPr>
          <w:sz w:val="20"/>
        </w:rPr>
        <w:t>C.</w:t>
      </w:r>
      <w:r>
        <w:rPr>
          <w:spacing w:val="-5"/>
          <w:sz w:val="20"/>
        </w:rPr>
        <w:t> </w:t>
      </w:r>
      <w:r>
        <w:rPr>
          <w:sz w:val="20"/>
        </w:rPr>
        <w:t>Integration</w:t>
      </w:r>
    </w:p>
    <w:p>
      <w:pPr>
        <w:pStyle w:val="ListParagraph"/>
        <w:numPr>
          <w:ilvl w:val="1"/>
          <w:numId w:val="24"/>
        </w:numPr>
        <w:tabs>
          <w:tab w:pos="2606" w:val="left" w:leader="none"/>
        </w:tabs>
        <w:spacing w:line="240" w:lineRule="auto" w:before="150" w:after="0"/>
        <w:ind w:left="2605" w:right="0" w:hanging="461"/>
        <w:jc w:val="left"/>
        <w:rPr>
          <w:sz w:val="20"/>
        </w:rPr>
      </w:pPr>
      <w:r>
        <w:rPr>
          <w:sz w:val="20"/>
        </w:rPr>
        <w:t>D.</w:t>
      </w:r>
      <w:r>
        <w:rPr>
          <w:spacing w:val="-2"/>
          <w:sz w:val="20"/>
        </w:rPr>
        <w:t> </w:t>
      </w:r>
      <w:r>
        <w:rPr>
          <w:sz w:val="20"/>
        </w:rPr>
        <w:t>Federation</w:t>
      </w:r>
    </w:p>
    <w:p>
      <w:pPr>
        <w:pStyle w:val="ListParagraph"/>
        <w:numPr>
          <w:ilvl w:val="1"/>
          <w:numId w:val="24"/>
        </w:numPr>
        <w:tabs>
          <w:tab w:pos="2606" w:val="left" w:leader="none"/>
        </w:tabs>
        <w:spacing w:line="240" w:lineRule="auto" w:before="151" w:after="0"/>
        <w:ind w:left="2605" w:right="0" w:hanging="461"/>
        <w:jc w:val="left"/>
        <w:rPr>
          <w:sz w:val="20"/>
        </w:rPr>
      </w:pPr>
      <w:r>
        <w:rPr>
          <w:sz w:val="20"/>
        </w:rPr>
        <w:t>E. None of the</w:t>
      </w:r>
      <w:r>
        <w:rPr>
          <w:spacing w:val="-6"/>
          <w:sz w:val="20"/>
        </w:rPr>
        <w:t> </w:t>
      </w:r>
      <w:r>
        <w:rPr>
          <w:sz w:val="20"/>
        </w:rPr>
        <w:t>above</w:t>
      </w:r>
    </w:p>
    <w:p>
      <w:pPr>
        <w:pStyle w:val="ListParagraph"/>
        <w:numPr>
          <w:ilvl w:val="0"/>
          <w:numId w:val="24"/>
        </w:numPr>
        <w:tabs>
          <w:tab w:pos="2108" w:val="left" w:leader="none"/>
        </w:tabs>
        <w:spacing w:line="240" w:lineRule="auto" w:before="149" w:after="0"/>
        <w:ind w:left="2107" w:right="0" w:hanging="222"/>
        <w:jc w:val="left"/>
        <w:rPr>
          <w:sz w:val="20"/>
        </w:rPr>
      </w:pPr>
      <w:r>
        <w:rPr>
          <w:sz w:val="20"/>
        </w:rPr>
        <w:t>In the evolution of database management systems, in which stage would pureXML</w:t>
      </w:r>
      <w:r>
        <w:rPr>
          <w:spacing w:val="-18"/>
          <w:sz w:val="20"/>
        </w:rPr>
        <w:t> </w:t>
      </w:r>
      <w:r>
        <w:rPr>
          <w:sz w:val="20"/>
        </w:rPr>
        <w:t>be?</w:t>
      </w:r>
    </w:p>
    <w:p>
      <w:pPr>
        <w:pStyle w:val="ListParagraph"/>
        <w:numPr>
          <w:ilvl w:val="0"/>
          <w:numId w:val="25"/>
        </w:numPr>
        <w:tabs>
          <w:tab w:pos="2606" w:val="left" w:leader="none"/>
        </w:tabs>
        <w:spacing w:line="240" w:lineRule="auto" w:before="150" w:after="0"/>
        <w:ind w:left="2605" w:right="0" w:hanging="461"/>
        <w:jc w:val="left"/>
        <w:rPr>
          <w:sz w:val="20"/>
        </w:rPr>
      </w:pPr>
      <w:r>
        <w:rPr>
          <w:sz w:val="20"/>
        </w:rPr>
        <w:t>A. Data</w:t>
      </w:r>
      <w:r>
        <w:rPr>
          <w:spacing w:val="-4"/>
          <w:sz w:val="20"/>
        </w:rPr>
        <w:t> </w:t>
      </w:r>
      <w:r>
        <w:rPr>
          <w:sz w:val="20"/>
        </w:rPr>
        <w:t>independence</w:t>
      </w:r>
    </w:p>
    <w:p>
      <w:pPr>
        <w:spacing w:after="0" w:line="240" w:lineRule="auto"/>
        <w:jc w:val="left"/>
        <w:rPr>
          <w:sz w:val="20"/>
        </w:rPr>
        <w:sectPr>
          <w:headerReference w:type="default" r:id="rId42"/>
          <w:pgSz w:w="11910" w:h="16840"/>
          <w:pgMar w:header="2372" w:footer="0" w:top="2700" w:bottom="280" w:left="0" w:right="0"/>
        </w:sectPr>
      </w:pPr>
    </w:p>
    <w:p>
      <w:pPr>
        <w:pStyle w:val="ListParagraph"/>
        <w:numPr>
          <w:ilvl w:val="0"/>
          <w:numId w:val="25"/>
        </w:numPr>
        <w:tabs>
          <w:tab w:pos="2664" w:val="left" w:leader="none"/>
        </w:tabs>
        <w:spacing w:line="240" w:lineRule="auto" w:before="147" w:after="0"/>
        <w:ind w:left="2663" w:right="0" w:hanging="460"/>
        <w:jc w:val="left"/>
        <w:rPr>
          <w:sz w:val="20"/>
        </w:rPr>
      </w:pPr>
      <w:r>
        <w:rPr>
          <w:sz w:val="20"/>
        </w:rPr>
        <w:t>B.</w:t>
      </w:r>
      <w:r>
        <w:rPr>
          <w:spacing w:val="-3"/>
          <w:sz w:val="20"/>
        </w:rPr>
        <w:t> </w:t>
      </w:r>
      <w:r>
        <w:rPr>
          <w:sz w:val="20"/>
        </w:rPr>
        <w:t>Extensibility</w:t>
      </w:r>
    </w:p>
    <w:p>
      <w:pPr>
        <w:pStyle w:val="ListParagraph"/>
        <w:numPr>
          <w:ilvl w:val="0"/>
          <w:numId w:val="25"/>
        </w:numPr>
        <w:tabs>
          <w:tab w:pos="2664" w:val="left" w:leader="none"/>
        </w:tabs>
        <w:spacing w:line="240" w:lineRule="auto" w:before="150" w:after="0"/>
        <w:ind w:left="2663" w:right="0" w:hanging="460"/>
        <w:jc w:val="left"/>
        <w:rPr>
          <w:sz w:val="20"/>
        </w:rPr>
      </w:pPr>
      <w:r>
        <w:rPr>
          <w:sz w:val="20"/>
        </w:rPr>
        <w:t>C.</w:t>
      </w:r>
      <w:r>
        <w:rPr>
          <w:spacing w:val="-3"/>
          <w:sz w:val="20"/>
        </w:rPr>
        <w:t> </w:t>
      </w:r>
      <w:r>
        <w:rPr>
          <w:sz w:val="20"/>
        </w:rPr>
        <w:t>Optimization</w:t>
      </w:r>
    </w:p>
    <w:p>
      <w:pPr>
        <w:pStyle w:val="ListParagraph"/>
        <w:numPr>
          <w:ilvl w:val="0"/>
          <w:numId w:val="25"/>
        </w:numPr>
        <w:tabs>
          <w:tab w:pos="2664" w:val="left" w:leader="none"/>
        </w:tabs>
        <w:spacing w:line="240" w:lineRule="auto" w:before="151" w:after="0"/>
        <w:ind w:left="2663" w:right="0" w:hanging="461"/>
        <w:jc w:val="left"/>
        <w:rPr>
          <w:sz w:val="20"/>
        </w:rPr>
      </w:pPr>
      <w:r>
        <w:rPr>
          <w:sz w:val="20"/>
        </w:rPr>
        <w:t>D.</w:t>
      </w:r>
      <w:r>
        <w:rPr>
          <w:spacing w:val="-3"/>
          <w:sz w:val="20"/>
        </w:rPr>
        <w:t> </w:t>
      </w:r>
      <w:r>
        <w:rPr>
          <w:sz w:val="20"/>
        </w:rPr>
        <w:t>Integration</w:t>
      </w:r>
    </w:p>
    <w:p>
      <w:pPr>
        <w:pStyle w:val="ListParagraph"/>
        <w:numPr>
          <w:ilvl w:val="0"/>
          <w:numId w:val="25"/>
        </w:numPr>
        <w:tabs>
          <w:tab w:pos="2664" w:val="left" w:leader="none"/>
        </w:tabs>
        <w:spacing w:line="240" w:lineRule="auto" w:before="149" w:after="0"/>
        <w:ind w:left="2663" w:right="0" w:hanging="461"/>
        <w:jc w:val="left"/>
        <w:rPr>
          <w:sz w:val="20"/>
        </w:rPr>
      </w:pPr>
      <w:r>
        <w:rPr>
          <w:sz w:val="20"/>
        </w:rPr>
        <w:t>E. None of the</w:t>
      </w:r>
      <w:r>
        <w:rPr>
          <w:spacing w:val="-6"/>
          <w:sz w:val="20"/>
        </w:rPr>
        <w:t> </w:t>
      </w:r>
      <w:r>
        <w:rPr>
          <w:sz w:val="20"/>
        </w:rPr>
        <w:t>above</w:t>
      </w:r>
    </w:p>
    <w:p>
      <w:pPr>
        <w:pStyle w:val="ListParagraph"/>
        <w:numPr>
          <w:ilvl w:val="0"/>
          <w:numId w:val="24"/>
        </w:numPr>
        <w:tabs>
          <w:tab w:pos="2278" w:val="left" w:leader="none"/>
        </w:tabs>
        <w:spacing w:line="240" w:lineRule="auto" w:before="150" w:after="0"/>
        <w:ind w:left="2277" w:right="0" w:hanging="334"/>
        <w:jc w:val="left"/>
        <w:rPr>
          <w:sz w:val="20"/>
        </w:rPr>
      </w:pPr>
      <w:r>
        <w:rPr>
          <w:sz w:val="20"/>
        </w:rPr>
        <w:t>What is one key differentiator of DB2 on the</w:t>
      </w:r>
      <w:r>
        <w:rPr>
          <w:spacing w:val="-13"/>
          <w:sz w:val="20"/>
        </w:rPr>
        <w:t> </w:t>
      </w:r>
      <w:r>
        <w:rPr>
          <w:sz w:val="20"/>
        </w:rPr>
        <w:t>Cloud?</w:t>
      </w:r>
    </w:p>
    <w:p>
      <w:pPr>
        <w:pStyle w:val="ListParagraph"/>
        <w:numPr>
          <w:ilvl w:val="0"/>
          <w:numId w:val="26"/>
        </w:numPr>
        <w:tabs>
          <w:tab w:pos="2664" w:val="left" w:leader="none"/>
        </w:tabs>
        <w:spacing w:line="240" w:lineRule="auto" w:before="151" w:after="0"/>
        <w:ind w:left="2663" w:right="0" w:hanging="461"/>
        <w:jc w:val="left"/>
        <w:rPr>
          <w:sz w:val="20"/>
        </w:rPr>
      </w:pPr>
      <w:r>
        <w:rPr>
          <w:sz w:val="20"/>
        </w:rPr>
        <w:t>A. It has a spatial</w:t>
      </w:r>
      <w:r>
        <w:rPr>
          <w:spacing w:val="-5"/>
          <w:sz w:val="20"/>
        </w:rPr>
        <w:t> </w:t>
      </w:r>
      <w:r>
        <w:rPr>
          <w:sz w:val="20"/>
        </w:rPr>
        <w:t>extender</w:t>
      </w:r>
    </w:p>
    <w:p>
      <w:pPr>
        <w:pStyle w:val="ListParagraph"/>
        <w:numPr>
          <w:ilvl w:val="0"/>
          <w:numId w:val="26"/>
        </w:numPr>
        <w:tabs>
          <w:tab w:pos="2664" w:val="left" w:leader="none"/>
        </w:tabs>
        <w:spacing w:line="240" w:lineRule="auto" w:before="149" w:after="0"/>
        <w:ind w:left="2663" w:right="0" w:hanging="461"/>
        <w:jc w:val="left"/>
        <w:rPr>
          <w:sz w:val="20"/>
        </w:rPr>
      </w:pPr>
      <w:r>
        <w:rPr>
          <w:sz w:val="20"/>
        </w:rPr>
        <w:t>B. Its Database Partitioning</w:t>
      </w:r>
      <w:r>
        <w:rPr>
          <w:spacing w:val="-5"/>
          <w:sz w:val="20"/>
        </w:rPr>
        <w:t> </w:t>
      </w:r>
      <w:r>
        <w:rPr>
          <w:sz w:val="20"/>
        </w:rPr>
        <w:t>Feature</w:t>
      </w:r>
    </w:p>
    <w:p>
      <w:pPr>
        <w:pStyle w:val="ListParagraph"/>
        <w:numPr>
          <w:ilvl w:val="0"/>
          <w:numId w:val="26"/>
        </w:numPr>
        <w:tabs>
          <w:tab w:pos="2664" w:val="left" w:leader="none"/>
        </w:tabs>
        <w:spacing w:line="240" w:lineRule="auto" w:before="150" w:after="0"/>
        <w:ind w:left="2663" w:right="0" w:hanging="461"/>
        <w:jc w:val="left"/>
        <w:rPr>
          <w:sz w:val="20"/>
        </w:rPr>
      </w:pPr>
      <w:r>
        <w:rPr>
          <w:sz w:val="20"/>
        </w:rPr>
        <w:t>C. Its pureXML</w:t>
      </w:r>
      <w:r>
        <w:rPr>
          <w:spacing w:val="-4"/>
          <w:sz w:val="20"/>
        </w:rPr>
        <w:t> </w:t>
      </w:r>
      <w:r>
        <w:rPr>
          <w:sz w:val="20"/>
        </w:rPr>
        <w:t>technology</w:t>
      </w:r>
    </w:p>
    <w:p>
      <w:pPr>
        <w:pStyle w:val="ListParagraph"/>
        <w:numPr>
          <w:ilvl w:val="0"/>
          <w:numId w:val="26"/>
        </w:numPr>
        <w:tabs>
          <w:tab w:pos="2663" w:val="left" w:leader="none"/>
        </w:tabs>
        <w:spacing w:line="240" w:lineRule="auto" w:before="151" w:after="0"/>
        <w:ind w:left="2662" w:right="0" w:hanging="460"/>
        <w:jc w:val="left"/>
        <w:rPr>
          <w:sz w:val="20"/>
        </w:rPr>
      </w:pPr>
      <w:r>
        <w:rPr>
          <w:sz w:val="20"/>
        </w:rPr>
        <w:t>D. All of the</w:t>
      </w:r>
      <w:r>
        <w:rPr>
          <w:spacing w:val="-7"/>
          <w:sz w:val="20"/>
        </w:rPr>
        <w:t> </w:t>
      </w:r>
      <w:r>
        <w:rPr>
          <w:sz w:val="20"/>
        </w:rPr>
        <w:t>above</w:t>
      </w:r>
    </w:p>
    <w:p>
      <w:pPr>
        <w:pStyle w:val="ListParagraph"/>
        <w:numPr>
          <w:ilvl w:val="0"/>
          <w:numId w:val="26"/>
        </w:numPr>
        <w:tabs>
          <w:tab w:pos="2663" w:val="left" w:leader="none"/>
        </w:tabs>
        <w:spacing w:line="240" w:lineRule="auto" w:before="149" w:after="0"/>
        <w:ind w:left="2662" w:right="0" w:hanging="461"/>
        <w:jc w:val="left"/>
        <w:rPr>
          <w:sz w:val="20"/>
        </w:rPr>
      </w:pPr>
      <w:r>
        <w:rPr>
          <w:sz w:val="20"/>
        </w:rPr>
        <w:t>E. None of the</w:t>
      </w:r>
      <w:r>
        <w:rPr>
          <w:spacing w:val="-6"/>
          <w:sz w:val="20"/>
        </w:rPr>
        <w:t> </w:t>
      </w:r>
      <w:r>
        <w:rPr>
          <w:sz w:val="20"/>
        </w:rPr>
        <w:t>above</w:t>
      </w:r>
    </w:p>
    <w:p>
      <w:pPr>
        <w:spacing w:after="0" w:line="240" w:lineRule="auto"/>
        <w:jc w:val="left"/>
        <w:rPr>
          <w:sz w:val="20"/>
        </w:rPr>
        <w:sectPr>
          <w:headerReference w:type="default" r:id="rId45"/>
          <w:pgSz w:w="11910" w:h="16840"/>
          <w:pgMar w:header="2372" w:footer="0" w:top="2700" w:bottom="280" w:left="0" w:right="0"/>
        </w:sectPr>
      </w:pPr>
    </w:p>
    <w:p>
      <w:pPr>
        <w:pStyle w:val="BodyText"/>
      </w:pPr>
    </w:p>
    <w:p>
      <w:pPr>
        <w:pStyle w:val="BodyText"/>
      </w:pPr>
    </w:p>
    <w:p>
      <w:pPr>
        <w:pStyle w:val="BodyText"/>
      </w:pPr>
    </w:p>
    <w:p>
      <w:pPr>
        <w:pStyle w:val="BodyText"/>
      </w:pPr>
    </w:p>
    <w:p>
      <w:pPr>
        <w:pStyle w:val="BodyText"/>
        <w:spacing w:before="7"/>
        <w:rPr>
          <w:sz w:val="17"/>
        </w:rPr>
      </w:pPr>
    </w:p>
    <w:p>
      <w:pPr>
        <w:pStyle w:val="Heading1"/>
      </w:pPr>
      <w:bookmarkStart w:name="2.1 Relational data model: The big pictu" w:id="79"/>
      <w:bookmarkEnd w:id="79"/>
      <w:r>
        <w:rPr/>
      </w:r>
      <w:r>
        <w:rPr>
          <w:color w:val="003366"/>
          <w:w w:val="99"/>
        </w:rPr>
        <w:t>2</w:t>
      </w:r>
    </w:p>
    <w:p>
      <w:pPr>
        <w:pStyle w:val="Heading2"/>
      </w:pPr>
      <w:bookmarkStart w:name="_bookmark29" w:id="80"/>
      <w:bookmarkEnd w:id="80"/>
      <w:r>
        <w:rPr>
          <w:b w:val="0"/>
        </w:rPr>
      </w:r>
      <w:r>
        <w:rPr/>
        <w:t>Chapter 2 – The re</w:t>
      </w:r>
      <w:bookmarkStart w:name="Chapter 2 – The relational data model" w:id="81"/>
      <w:bookmarkEnd w:id="81"/>
      <w:r>
        <w:rPr/>
        <w:t>l</w:t>
      </w:r>
      <w:r>
        <w:rPr/>
        <w:t>ational data model</w:t>
      </w:r>
    </w:p>
    <w:p>
      <w:pPr>
        <w:pStyle w:val="BodyText"/>
        <w:spacing w:before="2"/>
        <w:rPr>
          <w:b/>
          <w:sz w:val="15"/>
        </w:rPr>
      </w:pPr>
    </w:p>
    <w:p>
      <w:pPr>
        <w:pStyle w:val="BodyText"/>
        <w:spacing w:line="271" w:lineRule="auto" w:before="94"/>
        <w:ind w:left="1886" w:right="1940"/>
        <w:jc w:val="both"/>
      </w:pPr>
      <w:r>
        <w:rPr/>
        <w:t>In this chapter, we discuss the basics of the relational data model. We introduce concepts like attributes, tuples, relations, domains, schemas and keys. We also describe the  different types of relational model constraints and some information about relational algebra and calculus. This chapter is closely related to </w:t>
      </w:r>
      <w:r>
        <w:rPr>
          <w:i/>
        </w:rPr>
        <w:t>Chapter 3, The conceptual data </w:t>
      </w:r>
      <w:r>
        <w:rPr>
          <w:i/>
        </w:rPr>
        <w:t>model</w:t>
      </w:r>
      <w:r>
        <w:rPr/>
        <w:t>, where you will learn how to translate a conceptual data model into a relational database schema, and to </w:t>
      </w:r>
      <w:r>
        <w:rPr>
          <w:i/>
        </w:rPr>
        <w:t>Chapter 4, Relational database design</w:t>
      </w:r>
      <w:r>
        <w:rPr/>
        <w:t>, which presents important issues for designing a relational database. This chapter is also important for a better understanding of the SQL</w:t>
      </w:r>
      <w:r>
        <w:rPr>
          <w:spacing w:val="-5"/>
        </w:rPr>
        <w:t> </w:t>
      </w:r>
      <w:r>
        <w:rPr/>
        <w:t>language.</w:t>
      </w:r>
    </w:p>
    <w:p>
      <w:pPr>
        <w:pStyle w:val="BodyText"/>
        <w:spacing w:before="122"/>
        <w:ind w:left="1886"/>
        <w:jc w:val="both"/>
      </w:pPr>
      <w:r>
        <w:rPr/>
        <w:t>In this chapter, you will learn about:</w:t>
      </w:r>
    </w:p>
    <w:p>
      <w:pPr>
        <w:pStyle w:val="ListParagraph"/>
        <w:numPr>
          <w:ilvl w:val="1"/>
          <w:numId w:val="26"/>
        </w:numPr>
        <w:tabs>
          <w:tab w:pos="2535" w:val="left" w:leader="none"/>
        </w:tabs>
        <w:spacing w:line="240" w:lineRule="auto" w:before="149" w:after="0"/>
        <w:ind w:left="2534" w:right="0" w:hanging="216"/>
        <w:jc w:val="left"/>
        <w:rPr>
          <w:sz w:val="20"/>
        </w:rPr>
      </w:pPr>
      <w:r>
        <w:rPr>
          <w:sz w:val="20"/>
        </w:rPr>
        <w:t>The big picture of the relational data</w:t>
      </w:r>
      <w:r>
        <w:rPr>
          <w:spacing w:val="-9"/>
          <w:sz w:val="20"/>
        </w:rPr>
        <w:t> </w:t>
      </w:r>
      <w:r>
        <w:rPr>
          <w:sz w:val="20"/>
        </w:rPr>
        <w:t>model</w:t>
      </w:r>
    </w:p>
    <w:p>
      <w:pPr>
        <w:pStyle w:val="ListParagraph"/>
        <w:numPr>
          <w:ilvl w:val="1"/>
          <w:numId w:val="26"/>
        </w:numPr>
        <w:tabs>
          <w:tab w:pos="2535" w:val="left" w:leader="none"/>
        </w:tabs>
        <w:spacing w:line="240" w:lineRule="auto" w:before="150" w:after="0"/>
        <w:ind w:left="2534" w:right="0" w:hanging="216"/>
        <w:jc w:val="left"/>
        <w:rPr>
          <w:sz w:val="20"/>
        </w:rPr>
      </w:pPr>
      <w:r>
        <w:rPr>
          <w:sz w:val="20"/>
        </w:rPr>
        <w:t>The definitions of attributes, tuples, relations, domains, schemas and</w:t>
      </w:r>
      <w:r>
        <w:rPr>
          <w:spacing w:val="-14"/>
          <w:sz w:val="20"/>
        </w:rPr>
        <w:t> </w:t>
      </w:r>
      <w:r>
        <w:rPr>
          <w:sz w:val="20"/>
        </w:rPr>
        <w:t>keys</w:t>
      </w:r>
    </w:p>
    <w:p>
      <w:pPr>
        <w:pStyle w:val="ListParagraph"/>
        <w:numPr>
          <w:ilvl w:val="1"/>
          <w:numId w:val="26"/>
        </w:numPr>
        <w:tabs>
          <w:tab w:pos="2535" w:val="left" w:leader="none"/>
        </w:tabs>
        <w:spacing w:line="240" w:lineRule="auto" w:before="151" w:after="0"/>
        <w:ind w:left="2534" w:right="0" w:hanging="216"/>
        <w:jc w:val="left"/>
        <w:rPr>
          <w:sz w:val="20"/>
        </w:rPr>
      </w:pPr>
      <w:r>
        <w:rPr>
          <w:sz w:val="20"/>
        </w:rPr>
        <w:t>The relational model</w:t>
      </w:r>
      <w:r>
        <w:rPr>
          <w:spacing w:val="-5"/>
          <w:sz w:val="20"/>
        </w:rPr>
        <w:t> </w:t>
      </w:r>
      <w:r>
        <w:rPr>
          <w:sz w:val="20"/>
        </w:rPr>
        <w:t>constraints</w:t>
      </w:r>
    </w:p>
    <w:p>
      <w:pPr>
        <w:pStyle w:val="ListParagraph"/>
        <w:numPr>
          <w:ilvl w:val="1"/>
          <w:numId w:val="26"/>
        </w:numPr>
        <w:tabs>
          <w:tab w:pos="2535" w:val="left" w:leader="none"/>
        </w:tabs>
        <w:spacing w:line="240" w:lineRule="auto" w:before="149" w:after="0"/>
        <w:ind w:left="2534" w:right="0" w:hanging="216"/>
        <w:jc w:val="left"/>
        <w:rPr>
          <w:sz w:val="20"/>
        </w:rPr>
      </w:pPr>
      <w:r>
        <w:rPr>
          <w:sz w:val="20"/>
        </w:rPr>
        <w:t>Relational algebra</w:t>
      </w:r>
      <w:r>
        <w:rPr>
          <w:spacing w:val="-3"/>
          <w:sz w:val="20"/>
        </w:rPr>
        <w:t> </w:t>
      </w:r>
      <w:r>
        <w:rPr>
          <w:sz w:val="20"/>
        </w:rPr>
        <w:t>operations</w:t>
      </w:r>
    </w:p>
    <w:p>
      <w:pPr>
        <w:pStyle w:val="ListParagraph"/>
        <w:numPr>
          <w:ilvl w:val="1"/>
          <w:numId w:val="26"/>
        </w:numPr>
        <w:tabs>
          <w:tab w:pos="2535" w:val="left" w:leader="none"/>
        </w:tabs>
        <w:spacing w:line="240" w:lineRule="auto" w:before="150" w:after="0"/>
        <w:ind w:left="2534" w:right="0" w:hanging="216"/>
        <w:jc w:val="left"/>
        <w:rPr>
          <w:sz w:val="20"/>
        </w:rPr>
      </w:pPr>
      <w:r>
        <w:rPr>
          <w:sz w:val="20"/>
        </w:rPr>
        <w:t>Relational</w:t>
      </w:r>
      <w:r>
        <w:rPr>
          <w:spacing w:val="-2"/>
          <w:sz w:val="20"/>
        </w:rPr>
        <w:t> </w:t>
      </w:r>
      <w:r>
        <w:rPr>
          <w:sz w:val="20"/>
        </w:rPr>
        <w:t>calculus</w:t>
      </w:r>
    </w:p>
    <w:p>
      <w:pPr>
        <w:pStyle w:val="BodyText"/>
        <w:spacing w:before="7"/>
        <w:rPr>
          <w:sz w:val="31"/>
        </w:rPr>
      </w:pPr>
    </w:p>
    <w:p>
      <w:pPr>
        <w:pStyle w:val="Heading3"/>
        <w:numPr>
          <w:ilvl w:val="1"/>
          <w:numId w:val="27"/>
        </w:numPr>
        <w:tabs>
          <w:tab w:pos="2288" w:val="left" w:leader="none"/>
        </w:tabs>
        <w:spacing w:line="240" w:lineRule="auto" w:before="0" w:after="0"/>
        <w:ind w:left="2287" w:right="0" w:hanging="401"/>
        <w:jc w:val="both"/>
      </w:pPr>
      <w:bookmarkStart w:name="_bookmark30" w:id="82"/>
      <w:bookmarkEnd w:id="82"/>
      <w:r>
        <w:rPr>
          <w:b w:val="0"/>
        </w:rPr>
      </w:r>
      <w:bookmarkStart w:name="_bookmark30" w:id="83"/>
      <w:bookmarkEnd w:id="83"/>
      <w:r>
        <w:rPr/>
        <w:t>R</w:t>
      </w:r>
      <w:r>
        <w:rPr/>
        <w:t>elational data model: The big picture</w:t>
      </w:r>
    </w:p>
    <w:p>
      <w:pPr>
        <w:pStyle w:val="BodyText"/>
        <w:spacing w:line="271" w:lineRule="auto" w:before="148"/>
        <w:ind w:left="1886" w:right="1940"/>
        <w:jc w:val="both"/>
      </w:pPr>
      <w:r>
        <w:rPr/>
        <w:t>Information models try to put the real-world information complexity in a framework that can be easily understood. Data models must capture data structure and characteristics, the relationships between data, the data validation rules and constraints and all transformations the data must support. You can think of it as a communication tool between designers, programmers and end-users of a database. There are several types of data models on the market today and each of it has its own features. However, in this chapter we focus on the relational data model, which is the prevalent one in today's database</w:t>
      </w:r>
      <w:r>
        <w:rPr>
          <w:spacing w:val="-2"/>
        </w:rPr>
        <w:t> </w:t>
      </w:r>
      <w:r>
        <w:rPr/>
        <w:t>market.</w:t>
      </w:r>
    </w:p>
    <w:p>
      <w:pPr>
        <w:pStyle w:val="BodyText"/>
        <w:spacing w:before="120"/>
        <w:ind w:left="1886"/>
        <w:jc w:val="both"/>
      </w:pPr>
      <w:r>
        <w:rPr/>
        <w:t>We present the main aspects of the relational data model below in </w:t>
      </w:r>
      <w:r>
        <w:rPr>
          <w:i/>
        </w:rPr>
        <w:t>Figure 2.1</w:t>
      </w:r>
      <w:r>
        <w:rPr/>
        <w:t>.</w:t>
      </w:r>
    </w:p>
    <w:p>
      <w:pPr>
        <w:spacing w:after="0"/>
        <w:jc w:val="both"/>
        <w:sectPr>
          <w:headerReference w:type="default" r:id="rId46"/>
          <w:pgSz w:w="11910" w:h="16840"/>
          <w:pgMar w:header="0" w:footer="0" w:top="1580" w:bottom="280" w:left="0" w:right="0"/>
        </w:sectPr>
      </w:pPr>
    </w:p>
    <w:p>
      <w:pPr>
        <w:pStyle w:val="BodyText"/>
        <w:spacing w:before="5"/>
        <w:rPr>
          <w:sz w:val="10"/>
        </w:rPr>
      </w:pPr>
      <w:r>
        <w:rPr/>
        <w:pict>
          <v:shape style="position:absolute;margin-left:407.100006pt;margin-top:252.549988pt;width:83.85pt;height:43.25pt;mso-position-horizontal-relative:page;mso-position-vertical-relative:page;z-index:-350152" type="#_x0000_t202" filled="true" fillcolor="#33cccc" stroked="true" strokeweight=".75pt" strokecolor="#000000">
            <v:textbox inset="0,0,0,0">
              <w:txbxContent>
                <w:p>
                  <w:pPr>
                    <w:spacing w:line="396" w:lineRule="auto" w:before="73"/>
                    <w:ind w:left="147" w:right="365" w:hanging="56"/>
                    <w:jc w:val="left"/>
                    <w:rPr>
                      <w:b/>
                      <w:sz w:val="20"/>
                    </w:rPr>
                  </w:pPr>
                  <w:r>
                    <w:rPr>
                      <w:b/>
                      <w:sz w:val="20"/>
                    </w:rPr>
                    <w:t>The Network Data Model</w:t>
                  </w:r>
                </w:p>
              </w:txbxContent>
            </v:textbox>
            <v:fill type="solid"/>
            <v:stroke dashstyle="solid"/>
            <w10:wrap type="none"/>
          </v:shape>
        </w:pict>
      </w:r>
      <w:r>
        <w:rPr/>
        <w:pict>
          <v:shape style="position:absolute;margin-left:303.299988pt;margin-top:221.949982pt;width:76.2pt;height:68.55pt;mso-position-horizontal-relative:page;mso-position-vertical-relative:page;z-index:-350080" type="#_x0000_t202" filled="true" fillcolor="#ccffcc" stroked="true" strokeweight=".75pt" strokecolor="#000000">
            <v:textbox inset="0,0,0,0">
              <w:txbxContent>
                <w:p>
                  <w:pPr>
                    <w:spacing w:line="271" w:lineRule="auto" w:before="142"/>
                    <w:ind w:left="234" w:right="314" w:firstLine="0"/>
                    <w:jc w:val="left"/>
                    <w:rPr>
                      <w:b/>
                      <w:sz w:val="20"/>
                    </w:rPr>
                  </w:pPr>
                  <w:r>
                    <w:rPr>
                      <w:b/>
                      <w:sz w:val="20"/>
                      <w:u w:val="thick"/>
                    </w:rPr>
                    <w:t>Relational</w:t>
                  </w:r>
                  <w:r>
                    <w:rPr>
                      <w:b/>
                      <w:sz w:val="20"/>
                    </w:rPr>
                    <w:t> </w:t>
                  </w:r>
                  <w:r>
                    <w:rPr>
                      <w:b/>
                      <w:sz w:val="20"/>
                      <w:u w:val="thick"/>
                    </w:rPr>
                    <w:t>Algebra</w:t>
                  </w:r>
                </w:p>
              </w:txbxContent>
            </v:textbox>
            <v:fill type="solid"/>
            <v:stroke dashstyle="solid"/>
            <w10:wrap type="none"/>
          </v:shape>
        </w:pict>
      </w:r>
      <w:r>
        <w:rPr/>
        <w:pict>
          <v:shape style="position:absolute;margin-left:407.100006pt;margin-top:178.499985pt;width:83.85pt;height:56.25pt;mso-position-horizontal-relative:page;mso-position-vertical-relative:page;z-index:-350008" type="#_x0000_t202" filled="true" fillcolor="#33cccc" stroked="true" strokeweight=".75pt" strokecolor="#000000">
            <v:textbox inset="0,0,0,0">
              <w:txbxContent>
                <w:p>
                  <w:pPr>
                    <w:spacing w:line="271" w:lineRule="auto" w:before="73"/>
                    <w:ind w:left="92" w:right="419" w:firstLine="0"/>
                    <w:jc w:val="left"/>
                    <w:rPr>
                      <w:b/>
                      <w:sz w:val="20"/>
                    </w:rPr>
                  </w:pPr>
                  <w:r>
                    <w:rPr>
                      <w:b/>
                      <w:sz w:val="20"/>
                    </w:rPr>
                    <w:t>The Hierarchical</w:t>
                  </w:r>
                </w:p>
                <w:p>
                  <w:pPr>
                    <w:spacing w:before="120"/>
                    <w:ind w:left="147" w:right="0" w:firstLine="0"/>
                    <w:jc w:val="left"/>
                    <w:rPr>
                      <w:b/>
                      <w:sz w:val="20"/>
                    </w:rPr>
                  </w:pPr>
                  <w:r>
                    <w:rPr>
                      <w:b/>
                      <w:sz w:val="20"/>
                    </w:rPr>
                    <w:t>Data</w:t>
                  </w:r>
                  <w:r>
                    <w:rPr>
                      <w:b/>
                      <w:spacing w:val="-2"/>
                      <w:sz w:val="20"/>
                    </w:rPr>
                    <w:t> </w:t>
                  </w:r>
                  <w:r>
                    <w:rPr>
                      <w:b/>
                      <w:sz w:val="20"/>
                    </w:rPr>
                    <w:t>Model</w:t>
                  </w:r>
                </w:p>
              </w:txbxContent>
            </v:textbox>
            <v:fill type="solid"/>
            <v:stroke dashstyle="solid"/>
            <w10:wrap type="none"/>
          </v:shape>
        </w:pict>
      </w:r>
    </w:p>
    <w:p>
      <w:pPr>
        <w:pStyle w:val="BodyText"/>
        <w:ind w:left="1944"/>
      </w:pPr>
      <w:bookmarkStart w:name="2.2 Basic concepts" w:id="84"/>
      <w:bookmarkEnd w:id="84"/>
      <w:r>
        <w:rPr/>
      </w:r>
      <w:bookmarkStart w:name="2.2.1 Attributes" w:id="85"/>
      <w:bookmarkEnd w:id="85"/>
      <w:r>
        <w:rPr/>
      </w:r>
      <w:r>
        <w:rPr>
          <w:position w:val="0"/>
        </w:rPr>
        <w:pict>
          <v:shape style="width:403.8pt;height:266.650pt;mso-position-horizontal-relative:char;mso-position-vertical-relative:line" type="#_x0000_t202" filled="true" fillcolor="#ccffff" stroked="true" strokeweight=".75pt" strokecolor="#000000">
            <w10:anchorlock/>
            <v:textbox inset="0,0,0,0">
              <w:txbxContent>
                <w:p>
                  <w:pPr>
                    <w:pStyle w:val="BodyText"/>
                    <w:spacing w:before="7"/>
                    <w:rPr>
                      <w:sz w:val="25"/>
                    </w:rPr>
                  </w:pPr>
                </w:p>
                <w:p>
                  <w:pPr>
                    <w:spacing w:before="0"/>
                    <w:ind w:left="312" w:right="0" w:firstLine="0"/>
                    <w:jc w:val="left"/>
                    <w:rPr>
                      <w:b/>
                      <w:sz w:val="20"/>
                    </w:rPr>
                  </w:pPr>
                  <w:r>
                    <w:rPr>
                      <w:b/>
                      <w:sz w:val="20"/>
                    </w:rPr>
                    <w:t>Information Models</w:t>
                  </w:r>
                </w:p>
              </w:txbxContent>
            </v:textbox>
            <v:fill type="solid"/>
            <v:stroke dashstyle="solid"/>
          </v:shape>
        </w:pict>
      </w:r>
      <w:r>
        <w:rPr>
          <w:position w:val="0"/>
        </w:rPr>
      </w:r>
    </w:p>
    <w:p>
      <w:pPr>
        <w:pStyle w:val="Heading7"/>
        <w:spacing w:before="66"/>
        <w:ind w:left="1999"/>
      </w:pPr>
      <w:r>
        <w:rPr/>
        <w:pict>
          <v:shape style="position:absolute;margin-left:407.100006pt;margin-top:-94.5709pt;width:83.85pt;height:62.25pt;mso-position-horizontal-relative:page;mso-position-vertical-relative:paragraph;z-index:-350176" type="#_x0000_t202" filled="true" fillcolor="#33cccc" stroked="true" strokeweight=".75pt" strokecolor="#000000">
            <v:textbox inset="0,0,0,0">
              <w:txbxContent>
                <w:p>
                  <w:pPr>
                    <w:spacing w:line="396" w:lineRule="auto" w:before="74"/>
                    <w:ind w:left="147" w:right="365" w:hanging="56"/>
                    <w:jc w:val="left"/>
                    <w:rPr>
                      <w:b/>
                      <w:sz w:val="20"/>
                    </w:rPr>
                  </w:pPr>
                  <w:r>
                    <w:rPr>
                      <w:b/>
                      <w:sz w:val="20"/>
                    </w:rPr>
                    <w:t>The Object – Relational Data Model</w:t>
                  </w:r>
                </w:p>
              </w:txbxContent>
            </v:textbox>
            <v:fill type="solid"/>
            <v:stroke dashstyle="solid"/>
            <w10:wrap type="none"/>
          </v:shape>
        </w:pict>
      </w:r>
      <w:r>
        <w:rPr/>
        <w:pict>
          <v:shape style="position:absolute;margin-left:109.050003pt;margin-top:-218.870895pt;width:293.3pt;height:198.15pt;mso-position-horizontal-relative:page;mso-position-vertical-relative:paragraph;z-index:-350128" type="#_x0000_t202" filled="true" fillcolor="#47edff" stroked="true" strokeweight=".75pt" strokecolor="#000000">
            <v:textbox inset="0,0,0,0">
              <w:txbxContent>
                <w:p>
                  <w:pPr>
                    <w:spacing w:before="111"/>
                    <w:ind w:left="83" w:right="0" w:firstLine="0"/>
                    <w:jc w:val="left"/>
                    <w:rPr>
                      <w:b/>
                      <w:sz w:val="20"/>
                    </w:rPr>
                  </w:pPr>
                  <w:r>
                    <w:rPr>
                      <w:b/>
                      <w:sz w:val="20"/>
                    </w:rPr>
                    <w:t>The Relational Data Model</w:t>
                  </w:r>
                </w:p>
              </w:txbxContent>
            </v:textbox>
            <v:fill type="solid"/>
            <v:stroke dashstyle="solid"/>
            <w10:wrap type="none"/>
          </v:shape>
        </w:pict>
      </w:r>
      <w:r>
        <w:rPr/>
        <w:pict>
          <v:shape style="position:absolute;margin-left:303.299988pt;margin-top:-102.470894pt;width:76.2pt;height:71.1pt;mso-position-horizontal-relative:page;mso-position-vertical-relative:paragraph;z-index:-350104" type="#_x0000_t202" filled="true" fillcolor="#ffffff" stroked="true" strokeweight=".75pt" strokecolor="#000000">
            <v:textbox inset="0,0,0,0">
              <w:txbxContent>
                <w:p>
                  <w:pPr>
                    <w:spacing w:line="271" w:lineRule="auto" w:before="100"/>
                    <w:ind w:left="234" w:right="314" w:firstLine="0"/>
                    <w:jc w:val="left"/>
                    <w:rPr>
                      <w:b/>
                      <w:sz w:val="20"/>
                    </w:rPr>
                  </w:pPr>
                  <w:r>
                    <w:rPr>
                      <w:b/>
                      <w:sz w:val="20"/>
                      <w:u w:val="thick"/>
                    </w:rPr>
                    <w:t>Relational</w:t>
                  </w:r>
                  <w:r>
                    <w:rPr>
                      <w:b/>
                      <w:sz w:val="20"/>
                    </w:rPr>
                    <w:t> </w:t>
                  </w:r>
                  <w:r>
                    <w:rPr>
                      <w:b/>
                      <w:sz w:val="20"/>
                      <w:u w:val="thick"/>
                    </w:rPr>
                    <w:t>Calculus</w:t>
                  </w:r>
                </w:p>
              </w:txbxContent>
            </v:textbox>
            <v:fill type="solid"/>
            <v:stroke dashstyle="solid"/>
            <w10:wrap type="none"/>
          </v:shape>
        </w:pict>
      </w:r>
      <w:r>
        <w:rPr/>
        <w:pict>
          <v:shape style="position:absolute;margin-left:208.100006pt;margin-top:-188.370895pt;width:80pt;height:157pt;mso-position-horizontal-relative:page;mso-position-vertical-relative:paragraph;z-index:-350056" type="#_x0000_t202" filled="true" fillcolor="#ffcc99" stroked="true" strokeweight=".75pt" strokecolor="#000000">
            <v:textbox inset="0,0,0,0">
              <w:txbxContent>
                <w:p>
                  <w:pPr>
                    <w:spacing w:before="142"/>
                    <w:ind w:left="83" w:right="0" w:firstLine="0"/>
                    <w:jc w:val="left"/>
                    <w:rPr>
                      <w:b/>
                      <w:sz w:val="20"/>
                    </w:rPr>
                  </w:pPr>
                  <w:r>
                    <w:rPr>
                      <w:b/>
                      <w:sz w:val="20"/>
                      <w:u w:val="thick"/>
                    </w:rPr>
                    <w:t>Constraints</w:t>
                  </w:r>
                </w:p>
                <w:p>
                  <w:pPr>
                    <w:spacing w:line="271" w:lineRule="auto" w:before="150"/>
                    <w:ind w:left="83" w:right="708" w:firstLine="0"/>
                    <w:jc w:val="left"/>
                    <w:rPr>
                      <w:b/>
                      <w:sz w:val="20"/>
                    </w:rPr>
                  </w:pPr>
                  <w:r>
                    <w:rPr>
                      <w:b/>
                      <w:sz w:val="20"/>
                    </w:rPr>
                    <w:t>Entity integrity</w:t>
                  </w:r>
                </w:p>
                <w:p>
                  <w:pPr>
                    <w:spacing w:line="271" w:lineRule="auto" w:before="120"/>
                    <w:ind w:left="83" w:right="463" w:firstLine="0"/>
                    <w:jc w:val="left"/>
                    <w:rPr>
                      <w:b/>
                      <w:sz w:val="20"/>
                    </w:rPr>
                  </w:pPr>
                  <w:r>
                    <w:rPr>
                      <w:b/>
                      <w:sz w:val="20"/>
                    </w:rPr>
                    <w:t>Referential integrity</w:t>
                  </w:r>
                </w:p>
                <w:p>
                  <w:pPr>
                    <w:spacing w:line="271" w:lineRule="auto" w:before="119"/>
                    <w:ind w:left="83" w:right="418" w:firstLine="0"/>
                    <w:jc w:val="left"/>
                    <w:rPr>
                      <w:b/>
                      <w:sz w:val="20"/>
                    </w:rPr>
                  </w:pPr>
                  <w:r>
                    <w:rPr>
                      <w:b/>
                      <w:sz w:val="20"/>
                    </w:rPr>
                    <w:t>Semantic constraints</w:t>
                  </w:r>
                </w:p>
              </w:txbxContent>
            </v:textbox>
            <v:fill type="solid"/>
            <v:stroke dashstyle="solid"/>
            <w10:wrap type="none"/>
          </v:shape>
        </w:pict>
      </w:r>
      <w:r>
        <w:rPr/>
        <w:pict>
          <v:shape style="position:absolute;margin-left:116.650002pt;margin-top:-188.370895pt;width:76.150pt;height:157pt;mso-position-horizontal-relative:page;mso-position-vertical-relative:paragraph;z-index:-350032" type="#_x0000_t202" filled="true" fillcolor="#6adde0" stroked="true" strokeweight=".75pt" strokecolor="#000000">
            <v:textbox inset="0,0,0,0">
              <w:txbxContent>
                <w:p>
                  <w:pPr>
                    <w:spacing w:line="396" w:lineRule="auto" w:before="109"/>
                    <w:ind w:left="159" w:right="399" w:firstLine="0"/>
                    <w:jc w:val="left"/>
                    <w:rPr>
                      <w:b/>
                      <w:sz w:val="20"/>
                    </w:rPr>
                  </w:pPr>
                  <w:r>
                    <w:rPr>
                      <w:b/>
                      <w:sz w:val="20"/>
                      <w:u w:val="thick"/>
                    </w:rPr>
                    <w:t>Concepts</w:t>
                  </w:r>
                  <w:r>
                    <w:rPr>
                      <w:b/>
                      <w:sz w:val="20"/>
                    </w:rPr>
                    <w:t> Attributes Tuples Relations Domains Schemas Keys</w:t>
                  </w:r>
                </w:p>
              </w:txbxContent>
            </v:textbox>
            <v:fill type="solid"/>
            <v:stroke dashstyle="solid"/>
            <w10:wrap type="none"/>
          </v:shape>
        </w:pict>
      </w:r>
      <w:r>
        <w:rPr/>
        <w:t>Figure 2.1 - Relational data model in context of information models: The big picture</w:t>
      </w:r>
    </w:p>
    <w:p>
      <w:pPr>
        <w:pStyle w:val="BodyText"/>
        <w:spacing w:before="149"/>
        <w:ind w:left="1943"/>
      </w:pPr>
      <w:r>
        <w:rPr>
          <w:i/>
        </w:rPr>
        <w:t>Figure 2.1 </w:t>
      </w:r>
      <w:r>
        <w:rPr/>
        <w:t>shows the main aspects of the relational data model:</w:t>
      </w:r>
    </w:p>
    <w:p>
      <w:pPr>
        <w:pStyle w:val="ListParagraph"/>
        <w:numPr>
          <w:ilvl w:val="2"/>
          <w:numId w:val="27"/>
        </w:numPr>
        <w:tabs>
          <w:tab w:pos="2592" w:val="left" w:leader="none"/>
        </w:tabs>
        <w:spacing w:line="271" w:lineRule="auto" w:before="149" w:after="0"/>
        <w:ind w:left="2591" w:right="1885" w:hanging="216"/>
        <w:jc w:val="both"/>
        <w:rPr>
          <w:sz w:val="20"/>
        </w:rPr>
      </w:pPr>
      <w:r>
        <w:rPr>
          <w:sz w:val="20"/>
        </w:rPr>
        <w:t>Specific relational data model </w:t>
      </w:r>
      <w:r>
        <w:rPr>
          <w:b/>
          <w:i/>
          <w:sz w:val="20"/>
        </w:rPr>
        <w:t>concepts </w:t>
      </w:r>
      <w:r>
        <w:rPr>
          <w:sz w:val="20"/>
        </w:rPr>
        <w:t>like attributes, tuples, domains, relations, domains, schemas,</w:t>
      </w:r>
      <w:r>
        <w:rPr>
          <w:spacing w:val="-4"/>
          <w:sz w:val="20"/>
        </w:rPr>
        <w:t> </w:t>
      </w:r>
      <w:r>
        <w:rPr>
          <w:sz w:val="20"/>
        </w:rPr>
        <w:t>keys</w:t>
      </w:r>
    </w:p>
    <w:p>
      <w:pPr>
        <w:pStyle w:val="ListParagraph"/>
        <w:numPr>
          <w:ilvl w:val="2"/>
          <w:numId w:val="27"/>
        </w:numPr>
        <w:tabs>
          <w:tab w:pos="2592" w:val="left" w:leader="none"/>
        </w:tabs>
        <w:spacing w:line="271" w:lineRule="auto" w:before="121" w:after="0"/>
        <w:ind w:left="2591" w:right="1886" w:hanging="216"/>
        <w:jc w:val="both"/>
        <w:rPr>
          <w:sz w:val="20"/>
        </w:rPr>
      </w:pPr>
      <w:r>
        <w:rPr>
          <w:sz w:val="20"/>
        </w:rPr>
        <w:t>The relational data model </w:t>
      </w:r>
      <w:r>
        <w:rPr>
          <w:b/>
          <w:i/>
          <w:sz w:val="20"/>
        </w:rPr>
        <w:t>constraints </w:t>
      </w:r>
      <w:r>
        <w:rPr>
          <w:sz w:val="20"/>
        </w:rPr>
        <w:t>like entity integrity, referential integrity, and semantic constraints which are used to enforce rules on a relational</w:t>
      </w:r>
      <w:r>
        <w:rPr>
          <w:spacing w:val="-19"/>
          <w:sz w:val="20"/>
        </w:rPr>
        <w:t> </w:t>
      </w:r>
      <w:r>
        <w:rPr>
          <w:sz w:val="20"/>
        </w:rPr>
        <w:t>database</w:t>
      </w:r>
    </w:p>
    <w:p>
      <w:pPr>
        <w:pStyle w:val="ListParagraph"/>
        <w:numPr>
          <w:ilvl w:val="2"/>
          <w:numId w:val="27"/>
        </w:numPr>
        <w:tabs>
          <w:tab w:pos="2592" w:val="left" w:leader="none"/>
        </w:tabs>
        <w:spacing w:line="271" w:lineRule="auto" w:before="120" w:after="0"/>
        <w:ind w:left="2591" w:right="1884" w:hanging="216"/>
        <w:jc w:val="both"/>
        <w:rPr>
          <w:sz w:val="20"/>
        </w:rPr>
      </w:pPr>
      <w:r>
        <w:rPr>
          <w:b/>
          <w:i/>
          <w:sz w:val="20"/>
        </w:rPr>
        <w:t>Relational algebra </w:t>
      </w:r>
      <w:r>
        <w:rPr>
          <w:sz w:val="20"/>
        </w:rPr>
        <w:t>operations like union, intersection, difference, Cartesian product, selection, projection, join and division which are used to manipulate relations in a relational data</w:t>
      </w:r>
      <w:r>
        <w:rPr>
          <w:spacing w:val="-6"/>
          <w:sz w:val="20"/>
        </w:rPr>
        <w:t> </w:t>
      </w:r>
      <w:r>
        <w:rPr>
          <w:sz w:val="20"/>
        </w:rPr>
        <w:t>model</w:t>
      </w:r>
    </w:p>
    <w:p>
      <w:pPr>
        <w:pStyle w:val="ListParagraph"/>
        <w:numPr>
          <w:ilvl w:val="2"/>
          <w:numId w:val="27"/>
        </w:numPr>
        <w:tabs>
          <w:tab w:pos="2592" w:val="left" w:leader="none"/>
        </w:tabs>
        <w:spacing w:line="271" w:lineRule="auto" w:before="120" w:after="0"/>
        <w:ind w:left="2591" w:right="1885" w:hanging="216"/>
        <w:jc w:val="both"/>
        <w:rPr>
          <w:sz w:val="20"/>
        </w:rPr>
      </w:pPr>
      <w:r>
        <w:rPr>
          <w:b/>
          <w:i/>
          <w:sz w:val="20"/>
        </w:rPr>
        <w:t>Relational calculus </w:t>
      </w:r>
      <w:r>
        <w:rPr>
          <w:sz w:val="20"/>
        </w:rPr>
        <w:t>which is an alternative to the relational algebra as a candidate for the manipulative part of the</w:t>
      </w:r>
      <w:r>
        <w:rPr>
          <w:spacing w:val="-10"/>
          <w:sz w:val="20"/>
        </w:rPr>
        <w:t> </w:t>
      </w:r>
      <w:r>
        <w:rPr>
          <w:sz w:val="20"/>
        </w:rPr>
        <w:t>model</w:t>
      </w:r>
    </w:p>
    <w:p>
      <w:pPr>
        <w:pStyle w:val="BodyText"/>
        <w:spacing w:before="11"/>
        <w:rPr>
          <w:sz w:val="28"/>
        </w:rPr>
      </w:pPr>
    </w:p>
    <w:p>
      <w:pPr>
        <w:pStyle w:val="Heading3"/>
        <w:numPr>
          <w:ilvl w:val="1"/>
          <w:numId w:val="27"/>
        </w:numPr>
        <w:tabs>
          <w:tab w:pos="2345" w:val="left" w:leader="none"/>
        </w:tabs>
        <w:spacing w:line="240" w:lineRule="auto" w:before="0" w:after="0"/>
        <w:ind w:left="2344" w:right="0" w:hanging="400"/>
        <w:jc w:val="left"/>
      </w:pPr>
      <w:bookmarkStart w:name="_bookmark31" w:id="86"/>
      <w:bookmarkEnd w:id="86"/>
      <w:r>
        <w:rPr>
          <w:b w:val="0"/>
        </w:rPr>
      </w:r>
      <w:bookmarkStart w:name="_bookmark31" w:id="87"/>
      <w:bookmarkEnd w:id="87"/>
      <w:r>
        <w:rPr/>
        <w:t>B</w:t>
      </w:r>
      <w:r>
        <w:rPr/>
        <w:t>asic</w:t>
      </w:r>
      <w:r>
        <w:rPr>
          <w:spacing w:val="-1"/>
        </w:rPr>
        <w:t> </w:t>
      </w:r>
      <w:r>
        <w:rPr/>
        <w:t>concepts</w:t>
      </w:r>
    </w:p>
    <w:p>
      <w:pPr>
        <w:pStyle w:val="BodyText"/>
        <w:spacing w:line="271" w:lineRule="auto" w:before="148"/>
        <w:ind w:left="1944" w:right="1883" w:hanging="1"/>
        <w:jc w:val="both"/>
      </w:pPr>
      <w:r>
        <w:rPr/>
        <w:t>The relational data model uses formal terms to define its concepts. In the following chapters, we use formal relational terminology like: attribute, domain, tuple, relation, schema, candidate key, </w:t>
      </w:r>
      <w:r>
        <w:rPr>
          <w:b/>
        </w:rPr>
        <w:t>primary key </w:t>
      </w:r>
      <w:r>
        <w:rPr/>
        <w:t>and foreign key. Let’s define each of these terms.</w:t>
      </w:r>
    </w:p>
    <w:p>
      <w:pPr>
        <w:pStyle w:val="BodyText"/>
        <w:spacing w:before="3"/>
        <w:rPr>
          <w:sz w:val="24"/>
        </w:rPr>
      </w:pPr>
    </w:p>
    <w:p>
      <w:pPr>
        <w:pStyle w:val="Heading5"/>
        <w:numPr>
          <w:ilvl w:val="2"/>
          <w:numId w:val="28"/>
        </w:numPr>
        <w:tabs>
          <w:tab w:pos="2495" w:val="left" w:leader="none"/>
        </w:tabs>
        <w:spacing w:line="240" w:lineRule="auto" w:before="0" w:after="0"/>
        <w:ind w:left="2494" w:right="0" w:hanging="550"/>
        <w:jc w:val="left"/>
      </w:pPr>
      <w:bookmarkStart w:name="_bookmark32" w:id="88"/>
      <w:bookmarkEnd w:id="88"/>
      <w:r>
        <w:rPr>
          <w:b w:val="0"/>
        </w:rPr>
      </w:r>
      <w:bookmarkStart w:name="_bookmark32" w:id="89"/>
      <w:bookmarkEnd w:id="89"/>
      <w:r>
        <w:rPr/>
        <w:t>A</w:t>
      </w:r>
      <w:r>
        <w:rPr/>
        <w:t>ttributes</w:t>
      </w:r>
    </w:p>
    <w:p>
      <w:pPr>
        <w:pStyle w:val="BodyText"/>
        <w:spacing w:line="271" w:lineRule="auto" w:before="149"/>
        <w:ind w:left="1943" w:right="1885"/>
      </w:pPr>
      <w:r>
        <w:rPr/>
        <w:t>An </w:t>
      </w:r>
      <w:r>
        <w:rPr>
          <w:b/>
          <w:i/>
        </w:rPr>
        <w:t>attribute </w:t>
      </w:r>
      <w:r>
        <w:rPr/>
        <w:t>is a characteristic of data. A real-world data feature, modeled in the database, will be represented by an attribute. An attribute has to have a name, so you can refer to</w:t>
      </w:r>
    </w:p>
    <w:p>
      <w:pPr>
        <w:spacing w:after="0" w:line="271" w:lineRule="auto"/>
        <w:sectPr>
          <w:headerReference w:type="default" r:id="rId47"/>
          <w:pgSz w:w="11910" w:h="16840"/>
          <w:pgMar w:header="2372" w:footer="0" w:top="2700" w:bottom="280" w:left="0" w:right="0"/>
        </w:sectPr>
      </w:pPr>
    </w:p>
    <w:p>
      <w:pPr>
        <w:pStyle w:val="BodyText"/>
        <w:spacing w:line="261" w:lineRule="auto" w:before="147"/>
        <w:ind w:left="1886" w:right="1940"/>
        <w:jc w:val="both"/>
      </w:pPr>
      <w:r>
        <w:rPr/>
        <w:t>that feature, and the name has to be as relevant as possible for that feature. For example, for a person the attributes can be: </w:t>
      </w:r>
      <w:r>
        <w:rPr>
          <w:rFonts w:ascii="Courier New"/>
          <w:b/>
        </w:rPr>
        <w:t>Name</w:t>
      </w:r>
      <w:r>
        <w:rPr/>
        <w:t>, </w:t>
      </w:r>
      <w:r>
        <w:rPr>
          <w:rFonts w:ascii="Courier New"/>
          <w:b/>
        </w:rPr>
        <w:t>Sex</w:t>
      </w:r>
      <w:r>
        <w:rPr/>
        <w:t>, </w:t>
      </w:r>
      <w:r>
        <w:rPr>
          <w:rFonts w:ascii="Courier New"/>
          <w:b/>
        </w:rPr>
        <w:t>DateOfBirth</w:t>
      </w:r>
      <w:r>
        <w:rPr/>
        <w:t>. Informal terms used to define an attribute are: </w:t>
      </w:r>
      <w:r>
        <w:rPr>
          <w:b/>
          <w:i/>
        </w:rPr>
        <w:t>column </w:t>
      </w:r>
      <w:r>
        <w:rPr/>
        <w:t>in a table or </w:t>
      </w:r>
      <w:r>
        <w:rPr>
          <w:b/>
          <w:i/>
        </w:rPr>
        <w:t>field </w:t>
      </w:r>
      <w:r>
        <w:rPr/>
        <w:t>in a data</w:t>
      </w:r>
      <w:r>
        <w:rPr>
          <w:spacing w:val="-15"/>
        </w:rPr>
        <w:t> </w:t>
      </w:r>
      <w:r>
        <w:rPr/>
        <w:t>file.</w:t>
      </w:r>
    </w:p>
    <w:p>
      <w:pPr>
        <w:spacing w:line="259" w:lineRule="auto" w:before="115"/>
        <w:ind w:left="1886" w:right="1942" w:firstLine="0"/>
        <w:jc w:val="both"/>
        <w:rPr>
          <w:sz w:val="20"/>
        </w:rPr>
      </w:pPr>
      <w:r>
        <w:rPr>
          <w:sz w:val="20"/>
        </w:rPr>
        <w:t>In </w:t>
      </w:r>
      <w:r>
        <w:rPr>
          <w:i/>
          <w:sz w:val="20"/>
        </w:rPr>
        <w:t>Figure 2.2, </w:t>
      </w:r>
      <w:r>
        <w:rPr>
          <w:sz w:val="20"/>
        </w:rPr>
        <w:t>you can see the attributes of a car: </w:t>
      </w:r>
      <w:r>
        <w:rPr>
          <w:rFonts w:ascii="Courier New"/>
          <w:b/>
          <w:sz w:val="20"/>
        </w:rPr>
        <w:t>Type</w:t>
      </w:r>
      <w:r>
        <w:rPr>
          <w:sz w:val="20"/>
        </w:rPr>
        <w:t>, </w:t>
      </w:r>
      <w:r>
        <w:rPr>
          <w:rFonts w:ascii="Courier New"/>
          <w:b/>
          <w:sz w:val="20"/>
        </w:rPr>
        <w:t>Producer</w:t>
      </w:r>
      <w:r>
        <w:rPr>
          <w:sz w:val="20"/>
        </w:rPr>
        <w:t>, </w:t>
      </w:r>
      <w:r>
        <w:rPr>
          <w:rFonts w:ascii="Courier New"/>
          <w:b/>
          <w:sz w:val="20"/>
        </w:rPr>
        <w:t>Model</w:t>
      </w:r>
      <w:r>
        <w:rPr>
          <w:sz w:val="20"/>
        </w:rPr>
        <w:t>, </w:t>
      </w:r>
      <w:r>
        <w:rPr>
          <w:rFonts w:ascii="Courier New"/>
          <w:b/>
          <w:sz w:val="20"/>
        </w:rPr>
        <w:t>FabricationYear</w:t>
      </w:r>
      <w:r>
        <w:rPr>
          <w:sz w:val="20"/>
        </w:rPr>
        <w:t>, </w:t>
      </w:r>
      <w:r>
        <w:rPr>
          <w:rFonts w:ascii="Courier New"/>
          <w:b/>
          <w:sz w:val="20"/>
        </w:rPr>
        <w:t>Color</w:t>
      </w:r>
      <w:r>
        <w:rPr>
          <w:sz w:val="20"/>
        </w:rPr>
        <w:t>, </w:t>
      </w:r>
      <w:r>
        <w:rPr>
          <w:rFonts w:ascii="Courier New"/>
          <w:b/>
          <w:sz w:val="20"/>
        </w:rPr>
        <w:t>Fuel</w:t>
      </w:r>
      <w:r>
        <w:rPr>
          <w:sz w:val="20"/>
        </w:rPr>
        <w:t>. Other elements in the figure as discussed in the upcoming sections.</w:t>
      </w:r>
    </w:p>
    <w:p>
      <w:pPr>
        <w:pStyle w:val="BodyText"/>
        <w:spacing w:before="7"/>
        <w:rPr>
          <w:sz w:val="25"/>
        </w:rPr>
      </w:pPr>
    </w:p>
    <w:p>
      <w:pPr>
        <w:spacing w:after="0"/>
        <w:rPr>
          <w:sz w:val="25"/>
        </w:rPr>
        <w:sectPr>
          <w:headerReference w:type="default" r:id="rId48"/>
          <w:pgSz w:w="11910" w:h="16840"/>
          <w:pgMar w:header="2372" w:footer="0" w:top="2700" w:bottom="280" w:left="0" w:right="0"/>
        </w:sectPr>
      </w:pPr>
    </w:p>
    <w:p>
      <w:pPr>
        <w:pStyle w:val="Heading5"/>
        <w:spacing w:before="100"/>
        <w:ind w:left="2827" w:firstLine="0"/>
      </w:pPr>
      <w:r>
        <w:rPr>
          <w:w w:val="130"/>
          <w:u w:val="thick"/>
        </w:rPr>
        <w:t>CARS Relation</w:t>
      </w:r>
    </w:p>
    <w:p>
      <w:pPr>
        <w:spacing w:before="192"/>
        <w:ind w:left="1322" w:right="0" w:firstLine="0"/>
        <w:jc w:val="left"/>
        <w:rPr>
          <w:sz w:val="19"/>
        </w:rPr>
      </w:pPr>
      <w:r>
        <w:rPr/>
        <w:br w:type="column"/>
      </w:r>
      <w:r>
        <w:rPr>
          <w:w w:val="130"/>
          <w:sz w:val="19"/>
        </w:rPr>
        <w:t>Attribute</w:t>
      </w:r>
    </w:p>
    <w:p>
      <w:pPr>
        <w:spacing w:after="0"/>
        <w:jc w:val="left"/>
        <w:rPr>
          <w:sz w:val="19"/>
        </w:rPr>
        <w:sectPr>
          <w:type w:val="continuous"/>
          <w:pgSz w:w="11910" w:h="16840"/>
          <w:pgMar w:top="0" w:bottom="0" w:left="0" w:right="0"/>
          <w:cols w:num="2" w:equalWidth="0">
            <w:col w:w="4867" w:space="40"/>
            <w:col w:w="7003"/>
          </w:cols>
        </w:sectPr>
      </w:pPr>
    </w:p>
    <w:p>
      <w:pPr>
        <w:pStyle w:val="BodyText"/>
      </w:pPr>
    </w:p>
    <w:p>
      <w:pPr>
        <w:spacing w:after="0"/>
        <w:sectPr>
          <w:type w:val="continuous"/>
          <w:pgSz w:w="11910" w:h="16840"/>
          <w:pgMar w:top="0" w:bottom="0" w:left="0" w:right="0"/>
        </w:sectPr>
      </w:pPr>
    </w:p>
    <w:p>
      <w:pPr>
        <w:pStyle w:val="BodyText"/>
        <w:spacing w:before="11"/>
        <w:rPr>
          <w:sz w:val="19"/>
        </w:rPr>
      </w:pPr>
    </w:p>
    <w:p>
      <w:pPr>
        <w:spacing w:before="0"/>
        <w:ind w:left="0" w:right="38" w:firstLine="0"/>
        <w:jc w:val="right"/>
        <w:rPr>
          <w:sz w:val="19"/>
        </w:rPr>
      </w:pPr>
      <w:r>
        <w:rPr/>
        <w:pict>
          <v:group style="position:absolute;margin-left:137.436066pt;margin-top:-21.963215pt;width:310.150pt;height:149.2pt;mso-position-horizontal-relative:page;mso-position-vertical-relative:paragraph;z-index:-349960" coordorigin="2749,-439" coordsize="6203,2984">
            <v:shape style="position:absolute;left:7082;top:1815;width:681;height:396" type="#_x0000_t75" stroked="false">
              <v:imagedata r:id="rId49" o:title=""/>
            </v:shape>
            <v:shape style="position:absolute;left:7082;top:1802;width:681;height:388" coordorigin="7082,1802" coordsize="681,388" path="m7422,1802l7332,1809,7251,1829,7182,1859,7129,1898,7082,1996,7094,2047,7182,2133,7251,2163,7332,2183,7422,2190,7513,2183,7594,2163,7663,2133,7716,2094,7762,1996,7750,1944,7663,1859,7594,1829,7513,1809,7422,1802xe" filled="false" stroked="true" strokeweight=".969918pt" strokecolor="#ff0000">
              <v:path arrowok="t"/>
              <v:stroke dashstyle="solid"/>
            </v:shape>
            <v:shape style="position:absolute;left:2938;top:1089;width:5505;height:329" type="#_x0000_t75" stroked="false">
              <v:imagedata r:id="rId50" o:title=""/>
            </v:shape>
            <v:shape style="position:absolute;left:2748;top:-91;width:194;height:396" type="#_x0000_t75" stroked="false">
              <v:imagedata r:id="rId51" o:title=""/>
            </v:shape>
            <v:shape style="position:absolute;left:2752;top:348;width:124;height:1841" coordorigin="2753,349" coordsize="124,1841" path="m2876,349l2852,361,2833,394,2819,443,2814,502,2814,1116,2810,1176,2796,1224,2777,1257,2753,1269,2777,1281,2796,1314,2810,1363,2814,1423,2814,2036,2819,2096,2833,2145,2852,2178,2876,2190e" filled="false" stroked="true" strokeweight=".386155pt" strokecolor="#000000">
              <v:path arrowok="t"/>
              <v:stroke dashstyle="solid"/>
            </v:shape>
            <v:shape style="position:absolute;left:4796;top:-39;width:1111;height:337" type="#_x0000_t75" stroked="false">
              <v:imagedata r:id="rId52" o:title=""/>
            </v:shape>
            <v:line style="position:absolute" from="6278,-426" to="5600,-72" stroked="true" strokeweight="1.282981pt" strokecolor="#000000">
              <v:stroke dashstyle="solid"/>
            </v:line>
            <v:shape style="position:absolute;left:5535;top:-110;width:103;height:71" coordorigin="5536,-109" coordsize="103,71" path="m5536,-39l5587,-109,5639,-49,5536,-39xe" filled="true" fillcolor="#000000" stroked="false">
              <v:path arrowok="t"/>
              <v:fill type="solid"/>
            </v:shape>
            <v:line style="position:absolute" from="8938,930" to="8505,1184" stroked="true" strokeweight="1.297139pt" strokecolor="#000000">
              <v:stroke dashstyle="solid"/>
            </v:line>
            <v:shape style="position:absolute;left:8442;top:1148;width:103;height:73" coordorigin="8443,1148" coordsize="103,73" path="m8443,1221l8489,1148,8545,1206,8443,1221xe" filled="true" fillcolor="#000000" stroked="false">
              <v:path arrowok="t"/>
              <v:fill type="solid"/>
            </v:shape>
            <v:line style="position:absolute" from="7206,2529" to="7308,2248" stroked="true" strokeweight="1.506652pt" strokecolor="#000000">
              <v:stroke dashstyle="solid"/>
            </v:line>
            <v:shape style="position:absolute;left:7259;top:2189;width:90;height:80" coordorigin="7259,2190" coordsize="90,80" path="m7349,2269l7259,2249,7330,2190,7349,2269xe" filled="true" fillcolor="#000000" stroked="false">
              <v:path arrowok="t"/>
              <v:fill type="solid"/>
            </v:shape>
            <w10:wrap type="none"/>
          </v:group>
        </w:pict>
      </w:r>
      <w:r>
        <w:rPr/>
        <w:pict>
          <v:shape style="position:absolute;margin-left:146.133789pt;margin-top:-2.536675pt;width:277.6pt;height:113.55pt;mso-position-horizontal-relative:page;mso-position-vertical-relative:paragraph;z-index:1672" type="#_x0000_t202" filled="false" stroked="false">
            <v:textbox inset="0,0,0,0">
              <w:txbxContent>
                <w:tbl>
                  <w:tblPr>
                    <w:tblW w:w="0" w:type="auto"/>
                    <w:jc w:val="lef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66"/>
                    <w:gridCol w:w="992"/>
                    <w:gridCol w:w="1111"/>
                    <w:gridCol w:w="1175"/>
                    <w:gridCol w:w="680"/>
                    <w:gridCol w:w="680"/>
                  </w:tblGrid>
                  <w:tr>
                    <w:trPr>
                      <w:trHeight w:val="306" w:hRule="atLeast"/>
                    </w:trPr>
                    <w:tc>
                      <w:tcPr>
                        <w:tcW w:w="866" w:type="dxa"/>
                        <w:tcBorders>
                          <w:left w:val="single" w:sz="18" w:space="0" w:color="000000"/>
                          <w:right w:val="single" w:sz="18" w:space="0" w:color="000000"/>
                        </w:tcBorders>
                        <w:shd w:val="clear" w:color="auto" w:fill="BBE0E3"/>
                      </w:tcPr>
                      <w:p>
                        <w:pPr>
                          <w:pStyle w:val="TableParagraph"/>
                          <w:spacing w:before="19"/>
                          <w:ind w:left="67"/>
                          <w:rPr>
                            <w:b/>
                            <w:sz w:val="11"/>
                          </w:rPr>
                        </w:pPr>
                        <w:r>
                          <w:rPr>
                            <w:b/>
                            <w:w w:val="130"/>
                            <w:sz w:val="11"/>
                          </w:rPr>
                          <w:t>TYPE</w:t>
                        </w:r>
                      </w:p>
                    </w:tc>
                    <w:tc>
                      <w:tcPr>
                        <w:tcW w:w="992" w:type="dxa"/>
                        <w:tcBorders>
                          <w:left w:val="single" w:sz="18" w:space="0" w:color="000000"/>
                          <w:right w:val="single" w:sz="18" w:space="0" w:color="000000"/>
                        </w:tcBorders>
                        <w:shd w:val="clear" w:color="auto" w:fill="BBE0E3"/>
                      </w:tcPr>
                      <w:p>
                        <w:pPr>
                          <w:pStyle w:val="TableParagraph"/>
                          <w:spacing w:before="19"/>
                          <w:ind w:left="67"/>
                          <w:rPr>
                            <w:b/>
                            <w:sz w:val="11"/>
                          </w:rPr>
                        </w:pPr>
                        <w:r>
                          <w:rPr>
                            <w:b/>
                            <w:w w:val="130"/>
                            <w:sz w:val="11"/>
                          </w:rPr>
                          <w:t>PRODUCER</w:t>
                        </w:r>
                      </w:p>
                    </w:tc>
                    <w:tc>
                      <w:tcPr>
                        <w:tcW w:w="1111" w:type="dxa"/>
                        <w:tcBorders>
                          <w:left w:val="single" w:sz="18" w:space="0" w:color="000000"/>
                          <w:right w:val="single" w:sz="18" w:space="0" w:color="000000"/>
                        </w:tcBorders>
                      </w:tcPr>
                      <w:p>
                        <w:pPr>
                          <w:pStyle w:val="TableParagraph"/>
                          <w:spacing w:before="19"/>
                          <w:ind w:left="68"/>
                          <w:rPr>
                            <w:b/>
                            <w:sz w:val="11"/>
                          </w:rPr>
                        </w:pPr>
                        <w:r>
                          <w:rPr>
                            <w:b/>
                            <w:w w:val="130"/>
                            <w:sz w:val="11"/>
                          </w:rPr>
                          <w:t>MODEL</w:t>
                        </w:r>
                      </w:p>
                    </w:tc>
                    <w:tc>
                      <w:tcPr>
                        <w:tcW w:w="1175" w:type="dxa"/>
                        <w:tcBorders>
                          <w:left w:val="single" w:sz="18" w:space="0" w:color="000000"/>
                          <w:right w:val="single" w:sz="18" w:space="0" w:color="000000"/>
                        </w:tcBorders>
                        <w:shd w:val="clear" w:color="auto" w:fill="BBE0E3"/>
                      </w:tcPr>
                      <w:p>
                        <w:pPr>
                          <w:pStyle w:val="TableParagraph"/>
                          <w:spacing w:line="130" w:lineRule="atLeast" w:before="16"/>
                          <w:ind w:left="67" w:right="57"/>
                          <w:rPr>
                            <w:b/>
                            <w:sz w:val="11"/>
                          </w:rPr>
                        </w:pPr>
                        <w:r>
                          <w:rPr>
                            <w:b/>
                            <w:w w:val="130"/>
                            <w:sz w:val="11"/>
                          </w:rPr>
                          <w:t>FABRICATION YEAR</w:t>
                        </w:r>
                      </w:p>
                    </w:tc>
                    <w:tc>
                      <w:tcPr>
                        <w:tcW w:w="680" w:type="dxa"/>
                        <w:tcBorders>
                          <w:left w:val="single" w:sz="18" w:space="0" w:color="000000"/>
                          <w:right w:val="single" w:sz="18" w:space="0" w:color="000000"/>
                        </w:tcBorders>
                        <w:shd w:val="clear" w:color="auto" w:fill="BBE0E3"/>
                      </w:tcPr>
                      <w:p>
                        <w:pPr>
                          <w:pStyle w:val="TableParagraph"/>
                          <w:spacing w:before="19"/>
                          <w:ind w:left="67"/>
                          <w:rPr>
                            <w:b/>
                            <w:sz w:val="11"/>
                          </w:rPr>
                        </w:pPr>
                        <w:r>
                          <w:rPr>
                            <w:b/>
                            <w:w w:val="130"/>
                            <w:sz w:val="11"/>
                          </w:rPr>
                          <w:t>COLOR</w:t>
                        </w:r>
                      </w:p>
                    </w:tc>
                    <w:tc>
                      <w:tcPr>
                        <w:tcW w:w="680" w:type="dxa"/>
                        <w:tcBorders>
                          <w:left w:val="single" w:sz="18" w:space="0" w:color="000000"/>
                          <w:right w:val="single" w:sz="18" w:space="0" w:color="000000"/>
                        </w:tcBorders>
                        <w:shd w:val="clear" w:color="auto" w:fill="BBE0E3"/>
                      </w:tcPr>
                      <w:p>
                        <w:pPr>
                          <w:pStyle w:val="TableParagraph"/>
                          <w:spacing w:before="19"/>
                          <w:ind w:left="67"/>
                          <w:rPr>
                            <w:b/>
                            <w:sz w:val="11"/>
                          </w:rPr>
                        </w:pPr>
                        <w:r>
                          <w:rPr>
                            <w:b/>
                            <w:w w:val="130"/>
                            <w:sz w:val="11"/>
                          </w:rPr>
                          <w:t>FUEL</w:t>
                        </w:r>
                      </w:p>
                    </w:tc>
                  </w:tr>
                  <w:tr>
                    <w:trPr>
                      <w:trHeight w:val="376" w:hRule="atLeast"/>
                    </w:trPr>
                    <w:tc>
                      <w:tcPr>
                        <w:tcW w:w="866" w:type="dxa"/>
                        <w:tcBorders>
                          <w:bottom w:val="single" w:sz="4" w:space="0" w:color="000000"/>
                          <w:right w:val="single" w:sz="6" w:space="0" w:color="000000"/>
                        </w:tcBorders>
                        <w:shd w:val="clear" w:color="auto" w:fill="F7FFD1"/>
                      </w:tcPr>
                      <w:p>
                        <w:pPr>
                          <w:pStyle w:val="TableParagraph"/>
                          <w:spacing w:before="26"/>
                          <w:ind w:left="75"/>
                          <w:rPr>
                            <w:sz w:val="9"/>
                          </w:rPr>
                        </w:pPr>
                        <w:r>
                          <w:rPr>
                            <w:w w:val="135"/>
                            <w:sz w:val="9"/>
                          </w:rPr>
                          <w:t>LIMOUSINE</w:t>
                        </w:r>
                      </w:p>
                    </w:tc>
                    <w:tc>
                      <w:tcPr>
                        <w:tcW w:w="992" w:type="dxa"/>
                        <w:tcBorders>
                          <w:left w:val="single" w:sz="6" w:space="0" w:color="000000"/>
                          <w:bottom w:val="single" w:sz="4" w:space="0" w:color="000000"/>
                          <w:right w:val="single" w:sz="6" w:space="0" w:color="000000"/>
                        </w:tcBorders>
                        <w:shd w:val="clear" w:color="auto" w:fill="F7FFD1"/>
                      </w:tcPr>
                      <w:p>
                        <w:pPr>
                          <w:pStyle w:val="TableParagraph"/>
                          <w:spacing w:before="26"/>
                          <w:ind w:left="82"/>
                          <w:rPr>
                            <w:sz w:val="9"/>
                          </w:rPr>
                        </w:pPr>
                        <w:r>
                          <w:rPr>
                            <w:w w:val="135"/>
                            <w:sz w:val="9"/>
                          </w:rPr>
                          <w:t>BMV</w:t>
                        </w:r>
                      </w:p>
                    </w:tc>
                    <w:tc>
                      <w:tcPr>
                        <w:tcW w:w="1111" w:type="dxa"/>
                        <w:tcBorders>
                          <w:left w:val="single" w:sz="6" w:space="0" w:color="000000"/>
                          <w:bottom w:val="single" w:sz="4" w:space="0" w:color="000000"/>
                          <w:right w:val="single" w:sz="6" w:space="0" w:color="000000"/>
                        </w:tcBorders>
                        <w:shd w:val="clear" w:color="auto" w:fill="F7FFD1"/>
                      </w:tcPr>
                      <w:p>
                        <w:pPr>
                          <w:pStyle w:val="TableParagraph"/>
                          <w:spacing w:before="26"/>
                          <w:ind w:left="83"/>
                          <w:rPr>
                            <w:sz w:val="9"/>
                          </w:rPr>
                        </w:pPr>
                        <w:r>
                          <w:rPr>
                            <w:w w:val="135"/>
                            <w:sz w:val="9"/>
                          </w:rPr>
                          <w:t>740</w:t>
                        </w:r>
                      </w:p>
                    </w:tc>
                    <w:tc>
                      <w:tcPr>
                        <w:tcW w:w="1175" w:type="dxa"/>
                        <w:tcBorders>
                          <w:left w:val="single" w:sz="6" w:space="0" w:color="000000"/>
                          <w:bottom w:val="single" w:sz="4" w:space="0" w:color="000000"/>
                          <w:right w:val="single" w:sz="6" w:space="0" w:color="000000"/>
                        </w:tcBorders>
                        <w:shd w:val="clear" w:color="auto" w:fill="F7FFD1"/>
                      </w:tcPr>
                      <w:p>
                        <w:pPr>
                          <w:pStyle w:val="TableParagraph"/>
                          <w:spacing w:before="26"/>
                          <w:ind w:left="82"/>
                          <w:rPr>
                            <w:sz w:val="9"/>
                          </w:rPr>
                        </w:pPr>
                        <w:r>
                          <w:rPr>
                            <w:w w:val="135"/>
                            <w:sz w:val="9"/>
                          </w:rPr>
                          <w:t>2008</w:t>
                        </w:r>
                      </w:p>
                    </w:tc>
                    <w:tc>
                      <w:tcPr>
                        <w:tcW w:w="680" w:type="dxa"/>
                        <w:tcBorders>
                          <w:left w:val="single" w:sz="6" w:space="0" w:color="000000"/>
                          <w:bottom w:val="single" w:sz="4" w:space="0" w:color="000000"/>
                          <w:right w:val="single" w:sz="6" w:space="0" w:color="000000"/>
                        </w:tcBorders>
                        <w:shd w:val="clear" w:color="auto" w:fill="F7FFD1"/>
                      </w:tcPr>
                      <w:p>
                        <w:pPr>
                          <w:pStyle w:val="TableParagraph"/>
                          <w:spacing w:before="26"/>
                          <w:ind w:left="82"/>
                          <w:rPr>
                            <w:sz w:val="9"/>
                          </w:rPr>
                        </w:pPr>
                        <w:r>
                          <w:rPr>
                            <w:w w:val="135"/>
                            <w:sz w:val="9"/>
                          </w:rPr>
                          <w:t>BLACK</w:t>
                        </w:r>
                      </w:p>
                    </w:tc>
                    <w:tc>
                      <w:tcPr>
                        <w:tcW w:w="680" w:type="dxa"/>
                        <w:tcBorders>
                          <w:left w:val="single" w:sz="6" w:space="0" w:color="000000"/>
                          <w:bottom w:val="single" w:sz="4" w:space="0" w:color="000000"/>
                        </w:tcBorders>
                        <w:shd w:val="clear" w:color="auto" w:fill="F7FFD1"/>
                      </w:tcPr>
                      <w:p>
                        <w:pPr>
                          <w:pStyle w:val="TableParagraph"/>
                          <w:spacing w:before="26"/>
                          <w:ind w:left="82"/>
                          <w:rPr>
                            <w:sz w:val="9"/>
                          </w:rPr>
                        </w:pPr>
                        <w:r>
                          <w:rPr>
                            <w:w w:val="135"/>
                            <w:sz w:val="9"/>
                          </w:rPr>
                          <w:t>GAS</w:t>
                        </w:r>
                      </w:p>
                    </w:tc>
                  </w:tr>
                  <w:tr>
                    <w:trPr>
                      <w:trHeight w:val="385" w:hRule="atLeast"/>
                    </w:trPr>
                    <w:tc>
                      <w:tcPr>
                        <w:tcW w:w="866" w:type="dxa"/>
                        <w:tcBorders>
                          <w:top w:val="single" w:sz="4" w:space="0" w:color="000000"/>
                          <w:bottom w:val="single" w:sz="4" w:space="0" w:color="000000"/>
                          <w:right w:val="single" w:sz="6" w:space="0" w:color="000000"/>
                        </w:tcBorders>
                        <w:shd w:val="clear" w:color="auto" w:fill="F7FFD1"/>
                      </w:tcPr>
                      <w:p>
                        <w:pPr>
                          <w:pStyle w:val="TableParagraph"/>
                          <w:spacing w:before="35"/>
                          <w:ind w:left="75"/>
                          <w:rPr>
                            <w:sz w:val="9"/>
                          </w:rPr>
                        </w:pPr>
                        <w:r>
                          <w:rPr>
                            <w:w w:val="135"/>
                            <w:sz w:val="9"/>
                          </w:rPr>
                          <w:t>VAN</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5"/>
                          <w:ind w:left="82"/>
                          <w:rPr>
                            <w:sz w:val="9"/>
                          </w:rPr>
                        </w:pPr>
                        <w:r>
                          <w:rPr>
                            <w:w w:val="135"/>
                            <w:sz w:val="9"/>
                          </w:rPr>
                          <w:t>VW</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5"/>
                          <w:ind w:left="83"/>
                          <w:rPr>
                            <w:sz w:val="9"/>
                          </w:rPr>
                        </w:pPr>
                        <w:r>
                          <w:rPr>
                            <w:w w:val="135"/>
                            <w:sz w:val="9"/>
                          </w:rPr>
                          <w:t>TRANSPORTER</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5"/>
                          <w:ind w:left="82"/>
                          <w:rPr>
                            <w:sz w:val="9"/>
                          </w:rPr>
                        </w:pPr>
                        <w:r>
                          <w:rPr>
                            <w:w w:val="135"/>
                            <w:sz w:val="9"/>
                          </w:rPr>
                          <w:t>2007</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5"/>
                          <w:ind w:left="82"/>
                          <w:rPr>
                            <w:sz w:val="9"/>
                          </w:rPr>
                        </w:pPr>
                        <w:r>
                          <w:rPr>
                            <w:w w:val="135"/>
                            <w:sz w:val="9"/>
                          </w:rPr>
                          <w:t>RED</w:t>
                        </w:r>
                      </w:p>
                    </w:tc>
                    <w:tc>
                      <w:tcPr>
                        <w:tcW w:w="680" w:type="dxa"/>
                        <w:tcBorders>
                          <w:top w:val="single" w:sz="4" w:space="0" w:color="000000"/>
                          <w:left w:val="single" w:sz="6" w:space="0" w:color="000000"/>
                          <w:bottom w:val="single" w:sz="4" w:space="0" w:color="000000"/>
                        </w:tcBorders>
                        <w:shd w:val="clear" w:color="auto" w:fill="F7FFD1"/>
                      </w:tcPr>
                      <w:p>
                        <w:pPr>
                          <w:pStyle w:val="TableParagraph"/>
                          <w:spacing w:before="35"/>
                          <w:ind w:left="82"/>
                          <w:rPr>
                            <w:sz w:val="9"/>
                          </w:rPr>
                        </w:pPr>
                        <w:r>
                          <w:rPr>
                            <w:w w:val="135"/>
                            <w:sz w:val="9"/>
                          </w:rPr>
                          <w:t>DIESEL</w:t>
                        </w:r>
                      </w:p>
                    </w:tc>
                  </w:tr>
                  <w:tr>
                    <w:trPr>
                      <w:trHeight w:val="318" w:hRule="atLeast"/>
                    </w:trPr>
                    <w:tc>
                      <w:tcPr>
                        <w:tcW w:w="866" w:type="dxa"/>
                        <w:tcBorders>
                          <w:top w:val="single" w:sz="4" w:space="0" w:color="000000"/>
                          <w:bottom w:val="single" w:sz="4" w:space="0" w:color="000000"/>
                          <w:right w:val="single" w:sz="6" w:space="0" w:color="000000"/>
                        </w:tcBorders>
                      </w:tcPr>
                      <w:p>
                        <w:pPr>
                          <w:pStyle w:val="TableParagraph"/>
                          <w:spacing w:before="34"/>
                          <w:ind w:left="75"/>
                          <w:rPr>
                            <w:sz w:val="9"/>
                          </w:rPr>
                        </w:pPr>
                        <w:r>
                          <w:rPr>
                            <w:w w:val="135"/>
                            <w:sz w:val="9"/>
                          </w:rPr>
                          <w:t>LIMOUSIN</w:t>
                        </w:r>
                      </w:p>
                    </w:tc>
                    <w:tc>
                      <w:tcPr>
                        <w:tcW w:w="992" w:type="dxa"/>
                        <w:tcBorders>
                          <w:top w:val="single" w:sz="4" w:space="0" w:color="000000"/>
                          <w:left w:val="single" w:sz="6" w:space="0" w:color="000000"/>
                          <w:bottom w:val="single" w:sz="4" w:space="0" w:color="000000"/>
                          <w:right w:val="single" w:sz="6" w:space="0" w:color="000000"/>
                        </w:tcBorders>
                      </w:tcPr>
                      <w:p>
                        <w:pPr>
                          <w:pStyle w:val="TableParagraph"/>
                          <w:spacing w:before="34"/>
                          <w:ind w:left="82"/>
                          <w:rPr>
                            <w:sz w:val="9"/>
                          </w:rPr>
                        </w:pPr>
                        <w:r>
                          <w:rPr>
                            <w:w w:val="135"/>
                            <w:sz w:val="9"/>
                          </w:rPr>
                          <w:t>MERCEDES</w:t>
                        </w:r>
                      </w:p>
                    </w:tc>
                    <w:tc>
                      <w:tcPr>
                        <w:tcW w:w="1111" w:type="dxa"/>
                        <w:tcBorders>
                          <w:top w:val="single" w:sz="4" w:space="0" w:color="000000"/>
                          <w:left w:val="single" w:sz="6" w:space="0" w:color="000000"/>
                          <w:bottom w:val="single" w:sz="4" w:space="0" w:color="000000"/>
                          <w:right w:val="single" w:sz="6" w:space="0" w:color="000000"/>
                        </w:tcBorders>
                      </w:tcPr>
                      <w:p>
                        <w:pPr>
                          <w:pStyle w:val="TableParagraph"/>
                          <w:spacing w:before="34"/>
                          <w:ind w:left="83"/>
                          <w:rPr>
                            <w:sz w:val="9"/>
                          </w:rPr>
                        </w:pPr>
                        <w:r>
                          <w:rPr>
                            <w:w w:val="135"/>
                            <w:sz w:val="9"/>
                          </w:rPr>
                          <w:t>320</w:t>
                        </w:r>
                      </w:p>
                    </w:tc>
                    <w:tc>
                      <w:tcPr>
                        <w:tcW w:w="1175" w:type="dxa"/>
                        <w:tcBorders>
                          <w:top w:val="single" w:sz="4" w:space="0" w:color="000000"/>
                          <w:left w:val="single" w:sz="6" w:space="0" w:color="000000"/>
                          <w:bottom w:val="single" w:sz="4" w:space="0" w:color="000000"/>
                          <w:right w:val="single" w:sz="6" w:space="0" w:color="000000"/>
                        </w:tcBorders>
                      </w:tcPr>
                      <w:p>
                        <w:pPr>
                          <w:pStyle w:val="TableParagraph"/>
                          <w:spacing w:before="34"/>
                          <w:ind w:left="82"/>
                          <w:rPr>
                            <w:sz w:val="9"/>
                          </w:rPr>
                        </w:pPr>
                        <w:r>
                          <w:rPr>
                            <w:w w:val="135"/>
                            <w:sz w:val="9"/>
                          </w:rPr>
                          <w:t>2008</w:t>
                        </w:r>
                      </w:p>
                    </w:tc>
                    <w:tc>
                      <w:tcPr>
                        <w:tcW w:w="680" w:type="dxa"/>
                        <w:tcBorders>
                          <w:top w:val="single" w:sz="4" w:space="0" w:color="000000"/>
                          <w:left w:val="single" w:sz="6" w:space="0" w:color="000000"/>
                          <w:bottom w:val="single" w:sz="4" w:space="0" w:color="000000"/>
                          <w:right w:val="single" w:sz="6" w:space="0" w:color="000000"/>
                        </w:tcBorders>
                      </w:tcPr>
                      <w:p>
                        <w:pPr>
                          <w:pStyle w:val="TableParagraph"/>
                          <w:spacing w:before="34"/>
                          <w:ind w:left="82"/>
                          <w:rPr>
                            <w:sz w:val="9"/>
                          </w:rPr>
                        </w:pPr>
                        <w:r>
                          <w:rPr>
                            <w:w w:val="135"/>
                            <w:sz w:val="9"/>
                          </w:rPr>
                          <w:t>WHITE</w:t>
                        </w:r>
                      </w:p>
                    </w:tc>
                    <w:tc>
                      <w:tcPr>
                        <w:tcW w:w="680" w:type="dxa"/>
                        <w:tcBorders>
                          <w:top w:val="single" w:sz="4" w:space="0" w:color="000000"/>
                          <w:left w:val="single" w:sz="6" w:space="0" w:color="000000"/>
                          <w:bottom w:val="single" w:sz="4" w:space="0" w:color="000000"/>
                        </w:tcBorders>
                      </w:tcPr>
                      <w:p>
                        <w:pPr>
                          <w:pStyle w:val="TableParagraph"/>
                          <w:spacing w:before="34"/>
                          <w:ind w:left="82"/>
                          <w:rPr>
                            <w:sz w:val="9"/>
                          </w:rPr>
                        </w:pPr>
                        <w:r>
                          <w:rPr>
                            <w:w w:val="135"/>
                            <w:sz w:val="9"/>
                          </w:rPr>
                          <w:t>GAS</w:t>
                        </w:r>
                      </w:p>
                    </w:tc>
                  </w:tr>
                  <w:tr>
                    <w:trPr>
                      <w:trHeight w:val="386" w:hRule="atLeast"/>
                    </w:trPr>
                    <w:tc>
                      <w:tcPr>
                        <w:tcW w:w="866" w:type="dxa"/>
                        <w:tcBorders>
                          <w:top w:val="single" w:sz="4" w:space="0" w:color="000000"/>
                          <w:bottom w:val="single" w:sz="4" w:space="0" w:color="000000"/>
                          <w:right w:val="single" w:sz="6" w:space="0" w:color="000000"/>
                        </w:tcBorders>
                        <w:shd w:val="clear" w:color="auto" w:fill="F7FFD1"/>
                      </w:tcPr>
                      <w:p>
                        <w:pPr>
                          <w:pStyle w:val="TableParagraph"/>
                          <w:spacing w:before="34"/>
                          <w:ind w:left="75"/>
                          <w:rPr>
                            <w:sz w:val="9"/>
                          </w:rPr>
                        </w:pPr>
                        <w:r>
                          <w:rPr>
                            <w:w w:val="135"/>
                            <w:sz w:val="9"/>
                          </w:rPr>
                          <w:t>LIMOUSINE</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4"/>
                          <w:ind w:left="82"/>
                          <w:rPr>
                            <w:sz w:val="9"/>
                          </w:rPr>
                        </w:pPr>
                        <w:r>
                          <w:rPr>
                            <w:w w:val="135"/>
                            <w:sz w:val="9"/>
                          </w:rPr>
                          <w:t>AUDI</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4"/>
                          <w:ind w:left="83"/>
                          <w:rPr>
                            <w:sz w:val="9"/>
                          </w:rPr>
                        </w:pPr>
                        <w:r>
                          <w:rPr>
                            <w:w w:val="135"/>
                            <w:sz w:val="9"/>
                          </w:rPr>
                          <w:t>ALLROAD</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4"/>
                          <w:ind w:left="82"/>
                          <w:rPr>
                            <w:sz w:val="9"/>
                          </w:rPr>
                        </w:pPr>
                        <w:r>
                          <w:rPr>
                            <w:w w:val="135"/>
                            <w:sz w:val="9"/>
                          </w:rPr>
                          <w:t>2009</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34"/>
                          <w:ind w:left="82"/>
                          <w:rPr>
                            <w:sz w:val="9"/>
                          </w:rPr>
                        </w:pPr>
                        <w:r>
                          <w:rPr>
                            <w:w w:val="135"/>
                            <w:sz w:val="9"/>
                          </w:rPr>
                          <w:t>BLUE</w:t>
                        </w:r>
                      </w:p>
                    </w:tc>
                    <w:tc>
                      <w:tcPr>
                        <w:tcW w:w="680" w:type="dxa"/>
                        <w:tcBorders>
                          <w:top w:val="single" w:sz="4" w:space="0" w:color="000000"/>
                          <w:left w:val="single" w:sz="6" w:space="0" w:color="000000"/>
                          <w:bottom w:val="single" w:sz="4" w:space="0" w:color="000000"/>
                        </w:tcBorders>
                        <w:shd w:val="clear" w:color="auto" w:fill="F7FFD1"/>
                      </w:tcPr>
                      <w:p>
                        <w:pPr>
                          <w:pStyle w:val="TableParagraph"/>
                          <w:spacing w:before="34"/>
                          <w:ind w:left="82"/>
                          <w:rPr>
                            <w:sz w:val="9"/>
                          </w:rPr>
                        </w:pPr>
                        <w:r>
                          <w:rPr>
                            <w:w w:val="135"/>
                            <w:sz w:val="9"/>
                          </w:rPr>
                          <w:t>DIESEL</w:t>
                        </w:r>
                      </w:p>
                    </w:tc>
                  </w:tr>
                  <w:tr>
                    <w:trPr>
                      <w:trHeight w:val="380" w:hRule="atLeast"/>
                    </w:trPr>
                    <w:tc>
                      <w:tcPr>
                        <w:tcW w:w="866" w:type="dxa"/>
                        <w:tcBorders>
                          <w:top w:val="single" w:sz="4" w:space="0" w:color="000000"/>
                          <w:bottom w:val="single" w:sz="8" w:space="0" w:color="000000"/>
                          <w:right w:val="single" w:sz="6" w:space="0" w:color="000000"/>
                        </w:tcBorders>
                        <w:shd w:val="clear" w:color="auto" w:fill="F7FFD1"/>
                      </w:tcPr>
                      <w:p>
                        <w:pPr>
                          <w:pStyle w:val="TableParagraph"/>
                          <w:spacing w:before="36"/>
                          <w:ind w:left="75"/>
                          <w:rPr>
                            <w:sz w:val="9"/>
                          </w:rPr>
                        </w:pPr>
                        <w:r>
                          <w:rPr>
                            <w:w w:val="135"/>
                            <w:sz w:val="9"/>
                          </w:rPr>
                          <w:t>LIMOUSINE</w:t>
                        </w:r>
                      </w:p>
                    </w:tc>
                    <w:tc>
                      <w:tcPr>
                        <w:tcW w:w="992" w:type="dxa"/>
                        <w:tcBorders>
                          <w:top w:val="single" w:sz="4" w:space="0" w:color="000000"/>
                          <w:left w:val="single" w:sz="6" w:space="0" w:color="000000"/>
                          <w:bottom w:val="single" w:sz="8" w:space="0" w:color="000000"/>
                          <w:right w:val="single" w:sz="6" w:space="0" w:color="000000"/>
                        </w:tcBorders>
                        <w:shd w:val="clear" w:color="auto" w:fill="F7FFD1"/>
                      </w:tcPr>
                      <w:p>
                        <w:pPr>
                          <w:pStyle w:val="TableParagraph"/>
                          <w:spacing w:before="36"/>
                          <w:ind w:left="82"/>
                          <w:rPr>
                            <w:sz w:val="9"/>
                          </w:rPr>
                        </w:pPr>
                        <w:r>
                          <w:rPr>
                            <w:w w:val="135"/>
                            <w:sz w:val="9"/>
                          </w:rPr>
                          <w:t>BMW</w:t>
                        </w:r>
                      </w:p>
                    </w:tc>
                    <w:tc>
                      <w:tcPr>
                        <w:tcW w:w="1111" w:type="dxa"/>
                        <w:tcBorders>
                          <w:top w:val="single" w:sz="4" w:space="0" w:color="000000"/>
                          <w:left w:val="single" w:sz="6" w:space="0" w:color="000000"/>
                          <w:bottom w:val="single" w:sz="8" w:space="0" w:color="000000"/>
                          <w:right w:val="single" w:sz="6" w:space="0" w:color="000000"/>
                        </w:tcBorders>
                        <w:shd w:val="clear" w:color="auto" w:fill="F7FFD1"/>
                      </w:tcPr>
                      <w:p>
                        <w:pPr>
                          <w:pStyle w:val="TableParagraph"/>
                          <w:spacing w:before="36"/>
                          <w:ind w:left="83"/>
                          <w:rPr>
                            <w:sz w:val="9"/>
                          </w:rPr>
                        </w:pPr>
                        <w:r>
                          <w:rPr>
                            <w:w w:val="135"/>
                            <w:sz w:val="9"/>
                          </w:rPr>
                          <w:t>525</w:t>
                        </w:r>
                      </w:p>
                    </w:tc>
                    <w:tc>
                      <w:tcPr>
                        <w:tcW w:w="1175" w:type="dxa"/>
                        <w:tcBorders>
                          <w:top w:val="single" w:sz="4" w:space="0" w:color="000000"/>
                          <w:left w:val="single" w:sz="6" w:space="0" w:color="000000"/>
                          <w:bottom w:val="single" w:sz="8" w:space="0" w:color="000000"/>
                          <w:right w:val="single" w:sz="6" w:space="0" w:color="000000"/>
                        </w:tcBorders>
                        <w:shd w:val="clear" w:color="auto" w:fill="F7FFD1"/>
                      </w:tcPr>
                      <w:p>
                        <w:pPr>
                          <w:pStyle w:val="TableParagraph"/>
                          <w:spacing w:before="36"/>
                          <w:ind w:left="82"/>
                          <w:rPr>
                            <w:sz w:val="9"/>
                          </w:rPr>
                        </w:pPr>
                        <w:r>
                          <w:rPr>
                            <w:w w:val="135"/>
                            <w:sz w:val="9"/>
                          </w:rPr>
                          <w:t>2007</w:t>
                        </w:r>
                      </w:p>
                    </w:tc>
                    <w:tc>
                      <w:tcPr>
                        <w:tcW w:w="680" w:type="dxa"/>
                        <w:tcBorders>
                          <w:top w:val="single" w:sz="4" w:space="0" w:color="000000"/>
                          <w:left w:val="single" w:sz="6" w:space="0" w:color="000000"/>
                          <w:bottom w:val="single" w:sz="8" w:space="0" w:color="000000"/>
                          <w:right w:val="single" w:sz="6" w:space="0" w:color="000000"/>
                        </w:tcBorders>
                      </w:tcPr>
                      <w:p>
                        <w:pPr>
                          <w:pStyle w:val="TableParagraph"/>
                          <w:spacing w:before="36"/>
                          <w:ind w:left="82"/>
                          <w:rPr>
                            <w:sz w:val="9"/>
                          </w:rPr>
                        </w:pPr>
                        <w:r>
                          <w:rPr>
                            <w:w w:val="135"/>
                            <w:sz w:val="9"/>
                          </w:rPr>
                          <w:t>GREY</w:t>
                        </w:r>
                      </w:p>
                    </w:tc>
                    <w:tc>
                      <w:tcPr>
                        <w:tcW w:w="680" w:type="dxa"/>
                        <w:tcBorders>
                          <w:top w:val="single" w:sz="4" w:space="0" w:color="000000"/>
                          <w:left w:val="single" w:sz="6" w:space="0" w:color="000000"/>
                          <w:bottom w:val="single" w:sz="8" w:space="0" w:color="000000"/>
                        </w:tcBorders>
                        <w:shd w:val="clear" w:color="auto" w:fill="F7FFD1"/>
                      </w:tcPr>
                      <w:p>
                        <w:pPr>
                          <w:pStyle w:val="TableParagraph"/>
                          <w:spacing w:before="36"/>
                          <w:ind w:left="82"/>
                          <w:rPr>
                            <w:sz w:val="9"/>
                          </w:rPr>
                        </w:pPr>
                        <w:r>
                          <w:rPr>
                            <w:w w:val="135"/>
                            <w:sz w:val="9"/>
                          </w:rPr>
                          <w:t>DIESEL</w:t>
                        </w:r>
                      </w:p>
                    </w:tc>
                  </w:tr>
                </w:tbl>
                <w:p>
                  <w:pPr>
                    <w:pStyle w:val="BodyText"/>
                  </w:pPr>
                </w:p>
              </w:txbxContent>
            </v:textbox>
            <w10:wrap type="none"/>
          </v:shape>
        </w:pict>
      </w:r>
      <w:r>
        <w:rPr>
          <w:w w:val="130"/>
          <w:sz w:val="19"/>
        </w:rPr>
        <w:t>Header</w:t>
      </w:r>
    </w:p>
    <w:p>
      <w:pPr>
        <w:pStyle w:val="BodyText"/>
        <w:rPr>
          <w:sz w:val="22"/>
        </w:rPr>
      </w:pPr>
    </w:p>
    <w:p>
      <w:pPr>
        <w:pStyle w:val="BodyText"/>
        <w:rPr>
          <w:sz w:val="22"/>
        </w:rPr>
      </w:pPr>
    </w:p>
    <w:p>
      <w:pPr>
        <w:pStyle w:val="BodyText"/>
        <w:rPr>
          <w:sz w:val="22"/>
        </w:rPr>
      </w:pPr>
    </w:p>
    <w:p>
      <w:pPr>
        <w:spacing w:before="137"/>
        <w:ind w:left="0" w:right="101" w:firstLine="0"/>
        <w:jc w:val="right"/>
        <w:rPr>
          <w:sz w:val="19"/>
        </w:rPr>
      </w:pPr>
      <w:r>
        <w:rPr>
          <w:w w:val="130"/>
          <w:sz w:val="19"/>
        </w:rPr>
        <w:t>Body</w:t>
      </w:r>
    </w:p>
    <w:p>
      <w:pPr>
        <w:pStyle w:val="BodyText"/>
        <w:spacing w:before="8"/>
        <w:rPr>
          <w:sz w:val="15"/>
        </w:rPr>
      </w:pPr>
      <w:r>
        <w:rPr/>
        <w:br w:type="column"/>
      </w:r>
      <w:r>
        <w:rPr>
          <w:sz w:val="15"/>
        </w:rPr>
      </w:r>
    </w:p>
    <w:p>
      <w:pPr>
        <w:pStyle w:val="BodyText"/>
        <w:ind w:left="-164"/>
      </w:pPr>
      <w:r>
        <w:rPr/>
        <w:pict>
          <v:group style="width:56.65pt;height:17.9pt;mso-position-horizontal-relative:char;mso-position-vertical-relative:line" coordorigin="0,0" coordsize="1133,358">
            <v:shape style="position:absolute;left:9;top:9;width:1114;height:340" coordorigin="9,9" coordsize="1114,340" path="m566,9l454,13,349,23,255,38,172,59,104,84,21,145,9,179,21,213,104,274,172,299,255,320,349,335,454,345,566,348,678,345,783,335,877,320,960,299,1028,274,1111,213,1123,179,1111,145,1028,84,960,59,877,38,783,23,678,13,566,9xe" filled="false" stroked="true" strokeweight=".929744pt" strokecolor="#ff0000">
              <v:path arrowok="t"/>
              <v:stroke dashstyle="solid"/>
            </v:shape>
          </v:group>
        </w:pict>
      </w:r>
      <w:r>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18"/>
        </w:rPr>
      </w:pPr>
    </w:p>
    <w:p>
      <w:pPr>
        <w:spacing w:before="0"/>
        <w:ind w:left="0" w:right="0" w:firstLine="0"/>
        <w:jc w:val="right"/>
        <w:rPr>
          <w:sz w:val="19"/>
        </w:rPr>
      </w:pPr>
      <w:r>
        <w:rPr>
          <w:w w:val="130"/>
          <w:sz w:val="19"/>
        </w:rPr>
        <w:t>Value</w:t>
      </w:r>
    </w:p>
    <w:p>
      <w:pPr>
        <w:pStyle w:val="BodyText"/>
        <w:rPr>
          <w:sz w:val="22"/>
        </w:rPr>
      </w:pPr>
      <w:r>
        <w:rPr/>
        <w:br w:type="column"/>
      </w:r>
      <w:r>
        <w:rPr>
          <w:sz w:val="22"/>
        </w:rPr>
      </w:r>
    </w:p>
    <w:p>
      <w:pPr>
        <w:pStyle w:val="BodyText"/>
        <w:rPr>
          <w:sz w:val="22"/>
        </w:rPr>
      </w:pPr>
    </w:p>
    <w:p>
      <w:pPr>
        <w:pStyle w:val="BodyText"/>
        <w:rPr>
          <w:sz w:val="22"/>
        </w:rPr>
      </w:pPr>
    </w:p>
    <w:p>
      <w:pPr>
        <w:spacing w:before="149"/>
        <w:ind w:left="997" w:right="0" w:firstLine="0"/>
        <w:jc w:val="left"/>
        <w:rPr>
          <w:sz w:val="19"/>
        </w:rPr>
      </w:pPr>
      <w:r>
        <w:rPr/>
        <w:pict>
          <v:shape style="position:absolute;margin-left:146.906769pt;margin-top:27.302975pt;width:275.25pt;height:17pt;mso-position-horizontal-relative:page;mso-position-vertical-relative:paragraph;z-index:1648" coordorigin="2938,546" coordsize="5505,340" path="m5690,546l5564,546,5440,547,5317,548,5196,549,5076,550,4959,552,4843,554,4730,557,4619,559,4511,562,4405,566,4301,569,4201,573,4103,577,4009,581,3917,586,3829,591,3744,596,3663,601,3585,606,3512,612,3442,618,3376,624,3314,630,3203,643,3110,656,3036,671,2963,693,2938,716,2941,723,3007,753,3071,768,3154,782,3256,795,3376,807,3442,813,3512,819,3585,825,3663,830,3744,835,3829,840,3917,845,4009,850,4103,854,4201,858,4301,862,4405,866,4511,869,4619,872,4730,875,4843,877,4959,879,5076,881,5196,882,5317,884,5440,884,5564,885,5690,885,5816,885,5941,884,6064,884,6185,882,6305,881,6422,879,6538,877,6651,875,6762,872,6870,869,6976,866,7080,862,7180,858,7278,854,7372,850,7464,845,7552,840,7637,835,7718,830,7796,825,7869,819,7939,813,8005,807,8067,801,8178,788,8271,775,8345,761,8418,739,8443,716,8440,708,8374,678,8310,663,8227,650,8125,636,8005,624,7939,618,7869,612,7796,606,7718,601,7637,596,7552,591,7464,586,7372,581,7278,577,7180,573,7080,569,6976,566,6870,562,6762,559,6651,557,6538,554,6422,552,6305,550,6185,549,6064,548,5941,547,5816,546,5690,546xe" filled="false" stroked="true" strokeweight="1.010487pt" strokecolor="#ff0000">
            <v:path arrowok="t"/>
            <v:stroke dashstyle="solid"/>
            <w10:wrap type="none"/>
          </v:shape>
        </w:pict>
      </w:r>
      <w:r>
        <w:rPr>
          <w:w w:val="130"/>
          <w:sz w:val="19"/>
        </w:rPr>
        <w:t>Tuple</w:t>
      </w:r>
    </w:p>
    <w:p>
      <w:pPr>
        <w:spacing w:after="0"/>
        <w:jc w:val="left"/>
        <w:rPr>
          <w:sz w:val="19"/>
        </w:rPr>
        <w:sectPr>
          <w:type w:val="continuous"/>
          <w:pgSz w:w="11910" w:h="16840"/>
          <w:pgMar w:top="0" w:bottom="0" w:left="0" w:right="0"/>
          <w:cols w:num="3" w:equalWidth="0">
            <w:col w:w="2814" w:space="2134"/>
            <w:col w:w="2594" w:space="39"/>
            <w:col w:w="4329"/>
          </w:cols>
        </w:sectPr>
      </w:pPr>
    </w:p>
    <w:p>
      <w:pPr>
        <w:pStyle w:val="BodyText"/>
      </w:pPr>
    </w:p>
    <w:p>
      <w:pPr>
        <w:pStyle w:val="BodyText"/>
        <w:spacing w:before="8"/>
        <w:rPr>
          <w:sz w:val="29"/>
        </w:rPr>
      </w:pPr>
    </w:p>
    <w:p>
      <w:pPr>
        <w:pStyle w:val="Heading7"/>
      </w:pPr>
      <w:r>
        <w:rPr/>
        <w:t>Figure 2.2 - CARS Relation – Header with attributes and body with tuples</w:t>
      </w:r>
    </w:p>
    <w:p>
      <w:pPr>
        <w:pStyle w:val="BodyText"/>
        <w:spacing w:before="9"/>
        <w:rPr>
          <w:b/>
          <w:sz w:val="26"/>
        </w:rPr>
      </w:pPr>
    </w:p>
    <w:p>
      <w:pPr>
        <w:pStyle w:val="Heading5"/>
        <w:numPr>
          <w:ilvl w:val="2"/>
          <w:numId w:val="28"/>
        </w:numPr>
        <w:tabs>
          <w:tab w:pos="2438" w:val="left" w:leader="none"/>
        </w:tabs>
        <w:spacing w:line="240" w:lineRule="auto" w:before="0" w:after="0"/>
        <w:ind w:left="2437" w:right="0" w:hanging="551"/>
        <w:jc w:val="left"/>
      </w:pPr>
      <w:bookmarkStart w:name="_bookmark33" w:id="90"/>
      <w:bookmarkEnd w:id="90"/>
      <w:r>
        <w:rPr>
          <w:b w:val="0"/>
        </w:rPr>
      </w:r>
      <w:bookmarkStart w:name="_bookmark33" w:id="91"/>
      <w:bookmarkEnd w:id="91"/>
      <w:r>
        <w:rPr/>
        <w:t>D</w:t>
      </w:r>
      <w:r>
        <w:rPr/>
        <w:t>omains</w:t>
      </w:r>
    </w:p>
    <w:p>
      <w:pPr>
        <w:pStyle w:val="BodyText"/>
        <w:spacing w:line="261" w:lineRule="auto" w:before="149"/>
        <w:ind w:left="1886" w:right="1940"/>
        <w:jc w:val="both"/>
      </w:pPr>
      <w:r>
        <w:rPr/>
        <w:t>A </w:t>
      </w:r>
      <w:r>
        <w:rPr>
          <w:b/>
          <w:i/>
        </w:rPr>
        <w:t>domain </w:t>
      </w:r>
      <w:r>
        <w:rPr/>
        <w:t>is a set of atomic values that are all of the same type. A </w:t>
      </w:r>
      <w:r>
        <w:rPr>
          <w:b/>
          <w:i/>
        </w:rPr>
        <w:t>value </w:t>
      </w:r>
      <w:r>
        <w:rPr/>
        <w:t>is the sm</w:t>
      </w:r>
      <w:bookmarkStart w:name="2.2.2 Domains" w:id="92"/>
      <w:bookmarkEnd w:id="92"/>
      <w:r>
        <w:rPr/>
        <w:t>a</w:t>
      </w:r>
      <w:r>
        <w:rPr/>
        <w:t>llest unit of data in the relational model. For example, </w:t>
      </w:r>
      <w:r>
        <w:rPr>
          <w:rFonts w:ascii="Courier New"/>
          <w:b/>
        </w:rPr>
        <w:t>BMW</w:t>
      </w:r>
      <w:r>
        <w:rPr/>
        <w:t>, </w:t>
      </w:r>
      <w:r>
        <w:rPr>
          <w:rFonts w:ascii="Courier New"/>
          <w:b/>
        </w:rPr>
        <w:t>Mercedes</w:t>
      </w:r>
      <w:r>
        <w:rPr/>
        <w:t>, </w:t>
      </w:r>
      <w:r>
        <w:rPr>
          <w:rFonts w:ascii="Courier New"/>
          <w:b/>
        </w:rPr>
        <w:t>Audi</w:t>
      </w:r>
      <w:r>
        <w:rPr/>
        <w:t>, and </w:t>
      </w:r>
      <w:r>
        <w:rPr>
          <w:rFonts w:ascii="Courier New"/>
          <w:b/>
        </w:rPr>
        <w:t>VW </w:t>
      </w:r>
      <w:r>
        <w:rPr/>
        <w:t>are values for the attribute </w:t>
      </w:r>
      <w:r>
        <w:rPr>
          <w:rFonts w:ascii="Courier New"/>
          <w:b/>
        </w:rPr>
        <w:t>Producer</w:t>
      </w:r>
      <w:r>
        <w:rPr/>
        <w:t>. Those values are considered to be atomic, that is they are non-decomposable as far as the model is concerned. The domain for the </w:t>
      </w:r>
      <w:r>
        <w:rPr>
          <w:rFonts w:ascii="Courier New"/>
          <w:b/>
        </w:rPr>
        <w:t>Producer </w:t>
      </w:r>
      <w:r>
        <w:rPr/>
        <w:t>is the set of all possible car producer names. An attribute always has a domain associated with it. This domain gives the possible values for that attribute. Two or more attributes can be defined on the same</w:t>
      </w:r>
      <w:r>
        <w:rPr>
          <w:spacing w:val="-7"/>
        </w:rPr>
        <w:t> </w:t>
      </w:r>
      <w:r>
        <w:rPr/>
        <w:t>domain.</w:t>
      </w:r>
    </w:p>
    <w:p>
      <w:pPr>
        <w:pStyle w:val="BodyText"/>
        <w:spacing w:line="264" w:lineRule="auto" w:before="131"/>
        <w:ind w:left="1886" w:right="1940"/>
        <w:jc w:val="both"/>
      </w:pPr>
      <w:r>
        <w:rPr/>
        <w:t>A domain has a name, so we can make references to it, and a dimension. The dimension  is given by the number of values that domain has. For example, </w:t>
      </w:r>
      <w:r>
        <w:rPr>
          <w:rFonts w:ascii="Courier New"/>
          <w:b/>
        </w:rPr>
        <w:t>Fuel </w:t>
      </w:r>
      <w:r>
        <w:rPr/>
        <w:t>attribute domain has only two values (</w:t>
      </w:r>
      <w:r>
        <w:rPr>
          <w:rFonts w:ascii="Courier New"/>
          <w:b/>
        </w:rPr>
        <w:t>GAS, DIESEL</w:t>
      </w:r>
      <w:r>
        <w:rPr/>
        <w:t>). A domain can be seen as a </w:t>
      </w:r>
      <w:r>
        <w:rPr>
          <w:rFonts w:ascii="Courier New"/>
          <w:b/>
        </w:rPr>
        <w:t>pool of values</w:t>
      </w:r>
      <w:r>
        <w:rPr/>
        <w:t>, from which the actual values appearing in attributes are drawn. Note that at any given time, there will be values included in a domain that do not currently appear in any of the attributes that correspond to that</w:t>
      </w:r>
      <w:r>
        <w:rPr>
          <w:spacing w:val="-7"/>
        </w:rPr>
        <w:t> </w:t>
      </w:r>
      <w:r>
        <w:rPr/>
        <w:t>domain.</w:t>
      </w:r>
    </w:p>
    <w:p>
      <w:pPr>
        <w:pStyle w:val="BodyText"/>
        <w:spacing w:line="271" w:lineRule="auto" w:before="127"/>
        <w:ind w:left="1886" w:right="1942"/>
        <w:jc w:val="both"/>
      </w:pPr>
      <w:r>
        <w:rPr/>
        <w:t>Domains have a certain operational significance. If two attributes draw their values from the same domain, then the comparisons operations involving those two attributes make sense as they are comparing similar values. Conversely, if two attributes draw their values from</w:t>
      </w:r>
    </w:p>
    <w:p>
      <w:pPr>
        <w:spacing w:after="0" w:line="271" w:lineRule="auto"/>
        <w:jc w:val="both"/>
        <w:sectPr>
          <w:type w:val="continuous"/>
          <w:pgSz w:w="11910" w:h="16840"/>
          <w:pgMar w:top="0" w:bottom="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352;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40</w:t>
      </w:r>
    </w:p>
    <w:p>
      <w:pPr>
        <w:pStyle w:val="BodyText"/>
        <w:spacing w:line="271" w:lineRule="auto" w:before="117"/>
        <w:ind w:left="1944" w:right="1884"/>
        <w:jc w:val="both"/>
      </w:pPr>
      <w:r>
        <w:rPr/>
        <w:t>different domains, comparisons operations involving those two attributes do not make sense.</w:t>
      </w:r>
    </w:p>
    <w:p>
      <w:pPr>
        <w:pStyle w:val="BodyText"/>
        <w:spacing w:line="271" w:lineRule="auto" w:before="121"/>
        <w:ind w:left="1944" w:right="1885"/>
        <w:jc w:val="both"/>
      </w:pPr>
      <w:r>
        <w:rPr/>
        <w:t>Domains are primarily conceptual in nature. In most cases, they are not explicitly stored in the database. The domains should be specified as a part of the database definition and then each attribute definition should include a reference to the corresponding domain, so that the system is aware of those attributes that are comparable to each other.</w:t>
      </w:r>
    </w:p>
    <w:p>
      <w:pPr>
        <w:pStyle w:val="BodyText"/>
        <w:spacing w:line="271" w:lineRule="auto" w:before="119"/>
        <w:ind w:left="1943" w:right="1884"/>
        <w:jc w:val="both"/>
      </w:pPr>
      <w:r>
        <w:rPr/>
        <w:t>A given attribute may have the same name as the corresponding domain, but this situation should be avoided because it can generate confusion. However, it is possible to include the domain name as the trailing portion of the attribute name for the purpose of including more information in that attribute name.</w:t>
      </w:r>
    </w:p>
    <w:p>
      <w:pPr>
        <w:pStyle w:val="BodyText"/>
        <w:spacing w:before="4"/>
        <w:rPr>
          <w:sz w:val="24"/>
        </w:rPr>
      </w:pPr>
    </w:p>
    <w:p>
      <w:pPr>
        <w:pStyle w:val="Heading5"/>
        <w:numPr>
          <w:ilvl w:val="2"/>
          <w:numId w:val="28"/>
        </w:numPr>
        <w:tabs>
          <w:tab w:pos="2495" w:val="left" w:leader="none"/>
        </w:tabs>
        <w:spacing w:line="240" w:lineRule="auto" w:before="1" w:after="0"/>
        <w:ind w:left="2494" w:right="0" w:hanging="550"/>
        <w:jc w:val="both"/>
      </w:pPr>
      <w:bookmarkStart w:name="_bookmark34" w:id="93"/>
      <w:bookmarkEnd w:id="93"/>
      <w:r>
        <w:rPr>
          <w:b w:val="0"/>
        </w:rPr>
      </w:r>
      <w:bookmarkStart w:name="_bookmark34" w:id="94"/>
      <w:bookmarkEnd w:id="94"/>
      <w:r>
        <w:rPr/>
        <w:t>Tuples</w:t>
      </w:r>
    </w:p>
    <w:p>
      <w:pPr>
        <w:pStyle w:val="BodyText"/>
        <w:spacing w:line="271" w:lineRule="auto" w:before="148"/>
        <w:ind w:left="1943" w:right="1883"/>
        <w:jc w:val="both"/>
      </w:pPr>
      <w:r>
        <w:rPr/>
        <w:t>A </w:t>
      </w:r>
      <w:r>
        <w:rPr>
          <w:b/>
          <w:i/>
        </w:rPr>
        <w:t>tuple </w:t>
      </w:r>
      <w:r>
        <w:rPr/>
        <w:t>is an ordered set of values that </w:t>
      </w:r>
      <w:bookmarkStart w:name="2.2.3 Tuples" w:id="95"/>
      <w:bookmarkEnd w:id="95"/>
      <w:r>
        <w:rPr/>
        <w:t>de</w:t>
      </w:r>
      <w:r>
        <w:rPr/>
        <w:t>scribe data characteristics at one moment in time. In </w:t>
      </w:r>
      <w:r>
        <w:rPr>
          <w:i/>
        </w:rPr>
        <w:t>Figure 2.2 </w:t>
      </w:r>
      <w:r>
        <w:rPr/>
        <w:t>above, you can see an example of a tuple. Another formal term used to define a tuple is </w:t>
      </w:r>
      <w:r>
        <w:rPr>
          <w:b/>
          <w:i/>
        </w:rPr>
        <w:t>n-tuple</w:t>
      </w:r>
      <w:r>
        <w:rPr/>
        <w:t>. Informal terms used for tuples are: </w:t>
      </w:r>
      <w:r>
        <w:rPr>
          <w:b/>
          <w:i/>
        </w:rPr>
        <w:t>row </w:t>
      </w:r>
      <w:r>
        <w:rPr/>
        <w:t>in a table or </w:t>
      </w:r>
      <w:r>
        <w:rPr>
          <w:b/>
          <w:i/>
        </w:rPr>
        <w:t>record </w:t>
      </w:r>
      <w:r>
        <w:rPr/>
        <w:t>in a data</w:t>
      </w:r>
      <w:r>
        <w:rPr>
          <w:spacing w:val="-2"/>
        </w:rPr>
        <w:t> </w:t>
      </w:r>
      <w:r>
        <w:rPr/>
        <w:t>file.</w:t>
      </w:r>
    </w:p>
    <w:p>
      <w:pPr>
        <w:pStyle w:val="BodyText"/>
        <w:spacing w:before="3"/>
        <w:rPr>
          <w:sz w:val="24"/>
        </w:rPr>
      </w:pPr>
    </w:p>
    <w:p>
      <w:pPr>
        <w:pStyle w:val="Heading5"/>
        <w:numPr>
          <w:ilvl w:val="2"/>
          <w:numId w:val="28"/>
        </w:numPr>
        <w:tabs>
          <w:tab w:pos="2495" w:val="left" w:leader="none"/>
        </w:tabs>
        <w:spacing w:line="240" w:lineRule="auto" w:before="0" w:after="0"/>
        <w:ind w:left="2494" w:right="0" w:hanging="550"/>
        <w:jc w:val="both"/>
      </w:pPr>
      <w:bookmarkStart w:name="_bookmark35" w:id="96"/>
      <w:bookmarkEnd w:id="96"/>
      <w:r>
        <w:rPr>
          <w:b w:val="0"/>
        </w:rPr>
      </w:r>
      <w:bookmarkStart w:name="_bookmark35" w:id="97"/>
      <w:bookmarkEnd w:id="97"/>
      <w:r>
        <w:rPr/>
        <w:t>R</w:t>
      </w:r>
      <w:r>
        <w:rPr/>
        <w:t>elations</w:t>
      </w:r>
    </w:p>
    <w:p>
      <w:pPr>
        <w:spacing w:line="261" w:lineRule="auto" w:before="148"/>
        <w:ind w:left="1943" w:right="1884" w:firstLine="0"/>
        <w:jc w:val="both"/>
        <w:rPr>
          <w:sz w:val="20"/>
        </w:rPr>
      </w:pPr>
      <w:r>
        <w:rPr>
          <w:sz w:val="20"/>
        </w:rPr>
        <w:t>A relation is the core of the relational data. According to </w:t>
      </w:r>
      <w:r>
        <w:rPr>
          <w:i/>
          <w:sz w:val="20"/>
        </w:rPr>
        <w:t>intr</w:t>
      </w:r>
      <w:bookmarkStart w:name="2.2.4 Relations" w:id="98"/>
      <w:bookmarkEnd w:id="98"/>
      <w:r>
        <w:rPr>
          <w:i/>
          <w:sz w:val="20"/>
        </w:rPr>
        <w:t>od</w:t>
      </w:r>
      <w:r>
        <w:rPr>
          <w:i/>
          <w:sz w:val="20"/>
        </w:rPr>
        <w:t>uction to database </w:t>
      </w:r>
      <w:r>
        <w:rPr>
          <w:sz w:val="20"/>
        </w:rPr>
        <w:t>systems [2.1] a </w:t>
      </w:r>
      <w:r>
        <w:rPr>
          <w:b/>
          <w:i/>
          <w:sz w:val="20"/>
        </w:rPr>
        <w:t>relation </w:t>
      </w:r>
      <w:r>
        <w:rPr>
          <w:sz w:val="20"/>
        </w:rPr>
        <w:t>on domains </w:t>
      </w:r>
      <w:r>
        <w:rPr>
          <w:rFonts w:ascii="Courier New" w:hAnsi="Courier New"/>
          <w:b/>
          <w:sz w:val="20"/>
        </w:rPr>
        <w:t>D1, D2, …, Dn </w:t>
      </w:r>
      <w:r>
        <w:rPr>
          <w:sz w:val="20"/>
        </w:rPr>
        <w:t>(not necessarily distinct) consists of a heading and a body.</w:t>
      </w:r>
    </w:p>
    <w:p>
      <w:pPr>
        <w:spacing w:before="115"/>
        <w:ind w:left="1944" w:right="0" w:firstLine="0"/>
        <w:jc w:val="both"/>
        <w:rPr>
          <w:sz w:val="20"/>
        </w:rPr>
      </w:pPr>
      <w:r>
        <w:rPr>
          <w:sz w:val="20"/>
        </w:rPr>
        <w:t>The </w:t>
      </w:r>
      <w:r>
        <w:rPr>
          <w:b/>
          <w:i/>
          <w:sz w:val="20"/>
        </w:rPr>
        <w:t>heading </w:t>
      </w:r>
      <w:r>
        <w:rPr>
          <w:sz w:val="20"/>
        </w:rPr>
        <w:t>consists of a fixed set of attributes </w:t>
      </w:r>
      <w:r>
        <w:rPr>
          <w:rFonts w:ascii="Courier New" w:hAnsi="Courier New"/>
          <w:b/>
          <w:sz w:val="20"/>
        </w:rPr>
        <w:t>A1, A2, …, An</w:t>
      </w:r>
      <w:r>
        <w:rPr>
          <w:sz w:val="20"/>
        </w:rPr>
        <w:t>, such that each attribute</w:t>
      </w:r>
    </w:p>
    <w:p>
      <w:pPr>
        <w:spacing w:before="13"/>
        <w:ind w:left="1944" w:right="0" w:firstLine="0"/>
        <w:jc w:val="both"/>
        <w:rPr>
          <w:sz w:val="20"/>
        </w:rPr>
      </w:pPr>
      <w:r>
        <w:rPr>
          <w:rFonts w:ascii="Courier New" w:hAnsi="Courier New"/>
          <w:b/>
          <w:sz w:val="20"/>
        </w:rPr>
        <w:t>Ai </w:t>
      </w:r>
      <w:r>
        <w:rPr>
          <w:sz w:val="20"/>
        </w:rPr>
        <w:t>corresponds to exactly one of the underlying domains </w:t>
      </w:r>
      <w:r>
        <w:rPr>
          <w:rFonts w:ascii="Courier New" w:hAnsi="Courier New"/>
          <w:b/>
          <w:sz w:val="20"/>
        </w:rPr>
        <w:t>Di (i=1, 2, …,</w:t>
      </w:r>
      <w:r>
        <w:rPr>
          <w:rFonts w:ascii="Courier New" w:hAnsi="Courier New"/>
          <w:b/>
          <w:spacing w:val="-82"/>
          <w:sz w:val="20"/>
        </w:rPr>
        <w:t> </w:t>
      </w:r>
      <w:r>
        <w:rPr>
          <w:rFonts w:ascii="Courier New" w:hAnsi="Courier New"/>
          <w:b/>
          <w:sz w:val="20"/>
        </w:rPr>
        <w:t>n)</w:t>
      </w:r>
      <w:r>
        <w:rPr>
          <w:sz w:val="20"/>
        </w:rPr>
        <w:t>.</w:t>
      </w:r>
    </w:p>
    <w:p>
      <w:pPr>
        <w:pStyle w:val="BodyText"/>
        <w:spacing w:line="252" w:lineRule="auto" w:before="147"/>
        <w:ind w:left="1943" w:right="1883"/>
        <w:jc w:val="both"/>
      </w:pPr>
      <w:r>
        <w:rPr/>
        <w:t>The </w:t>
      </w:r>
      <w:r>
        <w:rPr>
          <w:b/>
          <w:i/>
        </w:rPr>
        <w:t>body </w:t>
      </w:r>
      <w:r>
        <w:rPr/>
        <w:t>consists of a time-varying set of tuples, where each tuple in turn consists of a set of attribute-value pairs </w:t>
      </w:r>
      <w:r>
        <w:rPr>
          <w:rFonts w:ascii="Courier New" w:hAnsi="Courier New"/>
          <w:b/>
        </w:rPr>
        <w:t>(Ai:vi) (i=1, 2, …, n)</w:t>
      </w:r>
      <w:r>
        <w:rPr/>
        <w:t>, one such pair for each attribute </w:t>
      </w:r>
      <w:r>
        <w:rPr>
          <w:rFonts w:ascii="Courier New" w:hAnsi="Courier New"/>
          <w:b/>
        </w:rPr>
        <w:t>Ai </w:t>
      </w:r>
      <w:r>
        <w:rPr/>
        <w:t>in the heading. For any given attribute-value pair </w:t>
      </w:r>
      <w:r>
        <w:rPr>
          <w:rFonts w:ascii="Courier New" w:hAnsi="Courier New"/>
          <w:b/>
        </w:rPr>
        <w:t>(Ai:vi)</w:t>
      </w:r>
      <w:r>
        <w:rPr/>
        <w:t>, </w:t>
      </w:r>
      <w:r>
        <w:rPr>
          <w:rFonts w:ascii="Courier New" w:hAnsi="Courier New"/>
          <w:b/>
        </w:rPr>
        <w:t>vi </w:t>
      </w:r>
      <w:r>
        <w:rPr/>
        <w:t>is a value from the unique domain </w:t>
      </w:r>
      <w:r>
        <w:rPr>
          <w:rFonts w:ascii="Courier New" w:hAnsi="Courier New"/>
          <w:b/>
        </w:rPr>
        <w:t>Di</w:t>
      </w:r>
      <w:r>
        <w:rPr>
          <w:rFonts w:ascii="Courier New" w:hAnsi="Courier New"/>
          <w:b/>
          <w:spacing w:val="-74"/>
        </w:rPr>
        <w:t> </w:t>
      </w:r>
      <w:r>
        <w:rPr/>
        <w:t>that is associated with the attribute </w:t>
      </w:r>
      <w:r>
        <w:rPr>
          <w:rFonts w:ascii="Courier New" w:hAnsi="Courier New"/>
          <w:b/>
        </w:rPr>
        <w:t>Ai</w:t>
      </w:r>
      <w:r>
        <w:rPr/>
        <w:t>.</w:t>
      </w:r>
    </w:p>
    <w:p>
      <w:pPr>
        <w:pStyle w:val="BodyText"/>
        <w:spacing w:line="271" w:lineRule="auto" w:before="125"/>
        <w:ind w:left="1943" w:right="1883"/>
        <w:jc w:val="both"/>
      </w:pPr>
      <w:r>
        <w:rPr/>
        <w:t>In </w:t>
      </w:r>
      <w:r>
        <w:rPr>
          <w:i/>
        </w:rPr>
        <w:t>Figure 2.2, </w:t>
      </w:r>
      <w:r>
        <w:rPr/>
        <w:t>you can see the </w:t>
      </w:r>
      <w:r>
        <w:rPr>
          <w:rFonts w:ascii="Courier New"/>
          <w:b/>
        </w:rPr>
        <w:t>CARS </w:t>
      </w:r>
      <w:r>
        <w:rPr/>
        <w:t>relation. The relation heading consists of a fixed set of 6 attributes: Type, Producer, Model, FabricationYear, Color, Fuel. Each attribute has a corresponding domain. The relation body consists of a set of tuples (5 tuples are shown in the figure, but this set varies with time) and each tuple consists of a set of 6 attribute-value pairs, one such pair for each of the 6 attributes in the heading.</w:t>
      </w:r>
    </w:p>
    <w:p>
      <w:pPr>
        <w:pStyle w:val="BodyText"/>
        <w:spacing w:line="252" w:lineRule="auto" w:before="118"/>
        <w:ind w:left="1943" w:right="1884"/>
        <w:jc w:val="both"/>
      </w:pPr>
      <w:r>
        <w:rPr/>
        <w:t>A </w:t>
      </w:r>
      <w:r>
        <w:rPr>
          <w:b/>
          <w:i/>
        </w:rPr>
        <w:t>relation degree </w:t>
      </w:r>
      <w:r>
        <w:rPr/>
        <w:t>is equivalent with the number of attributes of that relation. The relation from </w:t>
      </w:r>
      <w:r>
        <w:rPr>
          <w:i/>
        </w:rPr>
        <w:t>Figure 2.2 </w:t>
      </w:r>
      <w:r>
        <w:rPr/>
        <w:t>has a degree of 6. A relation of degree one is called </w:t>
      </w:r>
      <w:r>
        <w:rPr>
          <w:rFonts w:ascii="Courier New"/>
          <w:b/>
        </w:rPr>
        <w:t>unary</w:t>
      </w:r>
      <w:r>
        <w:rPr/>
        <w:t>, a relation of degree two </w:t>
      </w:r>
      <w:r>
        <w:rPr>
          <w:rFonts w:ascii="Courier New"/>
          <w:b/>
        </w:rPr>
        <w:t>binary</w:t>
      </w:r>
      <w:r>
        <w:rPr/>
        <w:t>, a relation of degree three </w:t>
      </w:r>
      <w:r>
        <w:rPr>
          <w:rFonts w:ascii="Courier New"/>
          <w:b/>
        </w:rPr>
        <w:t>ternary</w:t>
      </w:r>
      <w:r>
        <w:rPr/>
        <w:t>, and so on. A relation of degree n is called </w:t>
      </w:r>
      <w:r>
        <w:rPr>
          <w:rFonts w:ascii="Courier New"/>
          <w:b/>
        </w:rPr>
        <w:t>nary</w:t>
      </w:r>
      <w:r>
        <w:rPr/>
        <w:t>.</w:t>
      </w:r>
    </w:p>
    <w:p>
      <w:pPr>
        <w:pStyle w:val="BodyText"/>
        <w:spacing w:line="271" w:lineRule="auto" w:before="142"/>
        <w:ind w:left="1943" w:right="1884"/>
        <w:jc w:val="both"/>
      </w:pPr>
      <w:r>
        <w:rPr/>
        <w:t>Relation </w:t>
      </w:r>
      <w:r>
        <w:rPr>
          <w:b/>
          <w:i/>
        </w:rPr>
        <w:t>cardinality </w:t>
      </w:r>
      <w:r>
        <w:rPr/>
        <w:t>is equivalent with the number of tuples of that relation. The relation from </w:t>
      </w:r>
      <w:r>
        <w:rPr>
          <w:i/>
        </w:rPr>
        <w:t>Figure 2.2 </w:t>
      </w:r>
      <w:r>
        <w:rPr/>
        <w:t>has a cardinality equal to 5. The cardinality of a relation changes with time, whereas the degree does not change that often.</w:t>
      </w:r>
    </w:p>
    <w:p>
      <w:pPr>
        <w:spacing w:after="0" w:line="271" w:lineRule="auto"/>
        <w:jc w:val="both"/>
        <w:sectPr>
          <w:headerReference w:type="default" r:id="rId53"/>
          <w:pgSz w:w="11910" w:h="16840"/>
          <w:pgMar w:header="0" w:footer="0" w:top="1580" w:bottom="280" w:left="0" w:right="0"/>
        </w:sectPr>
      </w:pPr>
    </w:p>
    <w:p>
      <w:pPr>
        <w:pStyle w:val="BodyText"/>
        <w:spacing w:line="271" w:lineRule="auto" w:before="147"/>
        <w:ind w:left="1886" w:right="1940"/>
        <w:jc w:val="both"/>
      </w:pPr>
      <w:r>
        <w:rPr/>
        <w:t>As you see in the relation, the body consists of a time-varying set of tuples. At one moment in time, the relation cardinality may be </w:t>
      </w:r>
      <w:r>
        <w:rPr>
          <w:i/>
        </w:rPr>
        <w:t>m</w:t>
      </w:r>
      <w:r>
        <w:rPr/>
        <w:t>, while another moment in time the same relation may have the cardinality </w:t>
      </w:r>
      <w:r>
        <w:rPr>
          <w:i/>
        </w:rPr>
        <w:t>n</w:t>
      </w:r>
      <w:r>
        <w:rPr/>
        <w:t>. The state in which a relation exists at one moment in time is called a </w:t>
      </w:r>
      <w:r>
        <w:rPr>
          <w:b/>
          <w:i/>
        </w:rPr>
        <w:t>relation instance</w:t>
      </w:r>
      <w:r>
        <w:rPr/>
        <w:t>. Therefore, during a relation’s lifetime there may be many relation instances.</w:t>
      </w:r>
    </w:p>
    <w:p>
      <w:pPr>
        <w:pStyle w:val="BodyText"/>
        <w:spacing w:line="271" w:lineRule="auto" w:before="121"/>
        <w:ind w:left="1886" w:right="1942"/>
        <w:jc w:val="both"/>
      </w:pPr>
      <w:r>
        <w:rPr/>
        <w:t>Relations possess certain important properties. These properties are all of them consequences of the relation definition given above. The four properties are as follows:</w:t>
      </w:r>
    </w:p>
    <w:p>
      <w:pPr>
        <w:pStyle w:val="ListParagraph"/>
        <w:numPr>
          <w:ilvl w:val="2"/>
          <w:numId w:val="27"/>
        </w:numPr>
        <w:tabs>
          <w:tab w:pos="2534" w:val="left" w:leader="none"/>
        </w:tabs>
        <w:spacing w:line="240" w:lineRule="auto" w:before="120" w:after="0"/>
        <w:ind w:left="2533" w:right="0" w:hanging="216"/>
        <w:jc w:val="left"/>
        <w:rPr>
          <w:sz w:val="20"/>
        </w:rPr>
      </w:pPr>
      <w:r>
        <w:rPr>
          <w:sz w:val="20"/>
        </w:rPr>
        <w:t>There are no duplicate tuples in a</w:t>
      </w:r>
      <w:r>
        <w:rPr>
          <w:spacing w:val="-8"/>
          <w:sz w:val="20"/>
        </w:rPr>
        <w:t> </w:t>
      </w:r>
      <w:r>
        <w:rPr>
          <w:sz w:val="20"/>
        </w:rPr>
        <w:t>relation</w:t>
      </w:r>
    </w:p>
    <w:p>
      <w:pPr>
        <w:pStyle w:val="ListParagraph"/>
        <w:numPr>
          <w:ilvl w:val="2"/>
          <w:numId w:val="27"/>
        </w:numPr>
        <w:tabs>
          <w:tab w:pos="2534" w:val="left" w:leader="none"/>
        </w:tabs>
        <w:spacing w:line="240" w:lineRule="auto" w:before="150" w:after="0"/>
        <w:ind w:left="2533" w:right="0" w:hanging="216"/>
        <w:jc w:val="left"/>
        <w:rPr>
          <w:sz w:val="20"/>
        </w:rPr>
      </w:pPr>
      <w:r>
        <w:rPr>
          <w:sz w:val="20"/>
        </w:rPr>
        <w:t>Tuples are unordered (top to</w:t>
      </w:r>
      <w:r>
        <w:rPr>
          <w:spacing w:val="-10"/>
          <w:sz w:val="20"/>
        </w:rPr>
        <w:t> </w:t>
      </w:r>
      <w:r>
        <w:rPr>
          <w:sz w:val="20"/>
        </w:rPr>
        <w:t>bottom)</w:t>
      </w:r>
    </w:p>
    <w:p>
      <w:pPr>
        <w:pStyle w:val="ListParagraph"/>
        <w:numPr>
          <w:ilvl w:val="2"/>
          <w:numId w:val="27"/>
        </w:numPr>
        <w:tabs>
          <w:tab w:pos="2534" w:val="left" w:leader="none"/>
        </w:tabs>
        <w:spacing w:line="240" w:lineRule="auto" w:before="149" w:after="0"/>
        <w:ind w:left="2533" w:right="0" w:hanging="216"/>
        <w:jc w:val="left"/>
        <w:rPr>
          <w:sz w:val="20"/>
        </w:rPr>
      </w:pPr>
      <w:r>
        <w:rPr>
          <w:sz w:val="20"/>
        </w:rPr>
        <w:t>Attributes are unordered (left to</w:t>
      </w:r>
      <w:r>
        <w:rPr>
          <w:spacing w:val="-14"/>
          <w:sz w:val="20"/>
        </w:rPr>
        <w:t> </w:t>
      </w:r>
      <w:r>
        <w:rPr>
          <w:sz w:val="20"/>
        </w:rPr>
        <w:t>right)</w:t>
      </w:r>
    </w:p>
    <w:p>
      <w:pPr>
        <w:pStyle w:val="ListParagraph"/>
        <w:numPr>
          <w:ilvl w:val="2"/>
          <w:numId w:val="27"/>
        </w:numPr>
        <w:tabs>
          <w:tab w:pos="2534" w:val="left" w:leader="none"/>
        </w:tabs>
        <w:spacing w:line="240" w:lineRule="auto" w:before="151" w:after="0"/>
        <w:ind w:left="2533" w:right="0" w:hanging="216"/>
        <w:jc w:val="left"/>
        <w:rPr>
          <w:sz w:val="20"/>
        </w:rPr>
      </w:pPr>
      <w:r>
        <w:rPr>
          <w:sz w:val="20"/>
        </w:rPr>
        <w:t>All attribute values are</w:t>
      </w:r>
      <w:r>
        <w:rPr>
          <w:spacing w:val="-4"/>
          <w:sz w:val="20"/>
        </w:rPr>
        <w:t> </w:t>
      </w:r>
      <w:r>
        <w:rPr>
          <w:sz w:val="20"/>
        </w:rPr>
        <w:t>atomic</w:t>
      </w:r>
    </w:p>
    <w:p>
      <w:pPr>
        <w:spacing w:before="150"/>
        <w:ind w:left="1885" w:right="0" w:firstLine="0"/>
        <w:jc w:val="both"/>
        <w:rPr>
          <w:sz w:val="20"/>
        </w:rPr>
      </w:pPr>
      <w:r>
        <w:rPr>
          <w:sz w:val="20"/>
        </w:rPr>
        <w:t>Informal terms used for relations are </w:t>
      </w:r>
      <w:r>
        <w:rPr>
          <w:b/>
          <w:i/>
          <w:sz w:val="20"/>
        </w:rPr>
        <w:t>table </w:t>
      </w:r>
      <w:r>
        <w:rPr>
          <w:sz w:val="20"/>
        </w:rPr>
        <w:t>or </w:t>
      </w:r>
      <w:r>
        <w:rPr>
          <w:b/>
          <w:i/>
          <w:sz w:val="20"/>
        </w:rPr>
        <w:t>data file</w:t>
      </w:r>
      <w:r>
        <w:rPr>
          <w:sz w:val="20"/>
        </w:rPr>
        <w:t>.</w:t>
      </w:r>
    </w:p>
    <w:p>
      <w:pPr>
        <w:pStyle w:val="BodyText"/>
        <w:spacing w:before="10"/>
        <w:rPr>
          <w:sz w:val="26"/>
        </w:rPr>
      </w:pPr>
    </w:p>
    <w:p>
      <w:pPr>
        <w:pStyle w:val="Heading5"/>
        <w:numPr>
          <w:ilvl w:val="2"/>
          <w:numId w:val="28"/>
        </w:numPr>
        <w:tabs>
          <w:tab w:pos="2438" w:val="left" w:leader="none"/>
        </w:tabs>
        <w:spacing w:line="240" w:lineRule="auto" w:before="0" w:after="0"/>
        <w:ind w:left="2437" w:right="0" w:hanging="551"/>
        <w:jc w:val="both"/>
      </w:pPr>
      <w:bookmarkStart w:name="_bookmark36" w:id="99"/>
      <w:bookmarkEnd w:id="99"/>
      <w:r>
        <w:rPr>
          <w:b w:val="0"/>
        </w:rPr>
      </w:r>
      <w:bookmarkStart w:name="_bookmark36" w:id="100"/>
      <w:bookmarkEnd w:id="100"/>
      <w:r>
        <w:rPr/>
        <w:t>S</w:t>
      </w:r>
      <w:r>
        <w:rPr/>
        <w:t>chemas</w:t>
      </w:r>
    </w:p>
    <w:p>
      <w:pPr>
        <w:spacing w:line="271" w:lineRule="auto" w:before="148"/>
        <w:ind w:left="1886" w:right="1942" w:hanging="1"/>
        <w:jc w:val="both"/>
        <w:rPr>
          <w:sz w:val="20"/>
        </w:rPr>
      </w:pPr>
      <w:r>
        <w:rPr>
          <w:sz w:val="20"/>
        </w:rPr>
        <w:t>A </w:t>
      </w:r>
      <w:r>
        <w:rPr>
          <w:b/>
          <w:i/>
          <w:sz w:val="20"/>
        </w:rPr>
        <w:t>database schema </w:t>
      </w:r>
      <w:r>
        <w:rPr>
          <w:sz w:val="20"/>
        </w:rPr>
        <w:t>is a formal description of all </w:t>
      </w:r>
      <w:bookmarkStart w:name="2.2.5 Schemas" w:id="101"/>
      <w:bookmarkEnd w:id="101"/>
      <w:r>
        <w:rPr>
          <w:sz w:val="20"/>
        </w:rPr>
        <w:t>t</w:t>
      </w:r>
      <w:r>
        <w:rPr>
          <w:sz w:val="20"/>
        </w:rPr>
        <w:t>he database relations and all the relationships existing between them. In </w:t>
      </w:r>
      <w:r>
        <w:rPr>
          <w:i/>
          <w:sz w:val="20"/>
        </w:rPr>
        <w:t>Chapter 3, Conceptual data modeling</w:t>
      </w:r>
      <w:r>
        <w:rPr>
          <w:sz w:val="20"/>
        </w:rPr>
        <w:t>, and </w:t>
      </w:r>
      <w:r>
        <w:rPr>
          <w:i/>
          <w:sz w:val="20"/>
        </w:rPr>
        <w:t>Chapter </w:t>
      </w:r>
      <w:r>
        <w:rPr>
          <w:i/>
          <w:sz w:val="20"/>
        </w:rPr>
        <w:t>4, Relational database design</w:t>
      </w:r>
      <w:r>
        <w:rPr>
          <w:sz w:val="20"/>
        </w:rPr>
        <w:t>, you will learn more about a relational database schema.</w:t>
      </w:r>
    </w:p>
    <w:p>
      <w:pPr>
        <w:pStyle w:val="BodyText"/>
        <w:spacing w:before="3"/>
        <w:rPr>
          <w:sz w:val="24"/>
        </w:rPr>
      </w:pPr>
    </w:p>
    <w:p>
      <w:pPr>
        <w:pStyle w:val="Heading5"/>
        <w:numPr>
          <w:ilvl w:val="2"/>
          <w:numId w:val="28"/>
        </w:numPr>
        <w:tabs>
          <w:tab w:pos="2438" w:val="left" w:leader="none"/>
        </w:tabs>
        <w:spacing w:line="240" w:lineRule="auto" w:before="1" w:after="0"/>
        <w:ind w:left="2437" w:right="0" w:hanging="551"/>
        <w:jc w:val="both"/>
      </w:pPr>
      <w:bookmarkStart w:name="_bookmark37" w:id="102"/>
      <w:bookmarkEnd w:id="102"/>
      <w:r>
        <w:rPr>
          <w:b w:val="0"/>
        </w:rPr>
      </w:r>
      <w:bookmarkStart w:name="_bookmark37" w:id="103"/>
      <w:bookmarkEnd w:id="103"/>
      <w:r>
        <w:rPr/>
        <w:t>K</w:t>
      </w:r>
      <w:r>
        <w:rPr/>
        <w:t>eys</w:t>
      </w:r>
    </w:p>
    <w:p>
      <w:pPr>
        <w:pStyle w:val="BodyText"/>
        <w:spacing w:line="271" w:lineRule="auto" w:before="148"/>
        <w:ind w:left="1886" w:right="1941"/>
        <w:jc w:val="both"/>
      </w:pPr>
      <w:r>
        <w:rPr/>
        <w:t>The relational data model uses keys to define identifiers for a relati</w:t>
      </w:r>
      <w:bookmarkStart w:name="2.2.6 Keys" w:id="104"/>
      <w:bookmarkEnd w:id="104"/>
      <w:r>
        <w:rPr/>
        <w:t>on</w:t>
      </w:r>
      <w:r>
        <w:rPr/>
        <w:t>’s tuples. The keys are used to enforce rules and/or constraints on database data. Those constraints are essential for maintaining data consistency and correctness. Relational DBMS permits definition of such keys, and starting with this point the relational database management system is responsible to verify and maintain the correctness and consistency of database data. Let’s define each type of</w:t>
      </w:r>
      <w:r>
        <w:rPr>
          <w:spacing w:val="-7"/>
        </w:rPr>
        <w:t> </w:t>
      </w:r>
      <w:r>
        <w:rPr/>
        <w:t>key.</w:t>
      </w:r>
    </w:p>
    <w:p>
      <w:pPr>
        <w:pStyle w:val="Heading7"/>
        <w:numPr>
          <w:ilvl w:val="3"/>
          <w:numId w:val="28"/>
        </w:numPr>
        <w:tabs>
          <w:tab w:pos="2554" w:val="left" w:leader="none"/>
        </w:tabs>
        <w:spacing w:line="240" w:lineRule="auto" w:before="122" w:after="0"/>
        <w:ind w:left="2553" w:right="0" w:hanging="667"/>
        <w:jc w:val="both"/>
      </w:pPr>
      <w:r>
        <w:rPr/>
        <w:t>Candidate</w:t>
      </w:r>
      <w:r>
        <w:rPr>
          <w:spacing w:val="-2"/>
        </w:rPr>
        <w:t> </w:t>
      </w:r>
      <w:r>
        <w:rPr/>
        <w:t>keys</w:t>
      </w:r>
    </w:p>
    <w:p>
      <w:pPr>
        <w:pStyle w:val="BodyText"/>
        <w:spacing w:line="271" w:lineRule="auto" w:before="148"/>
        <w:ind w:left="1886" w:right="1940"/>
        <w:jc w:val="both"/>
      </w:pPr>
      <w:r>
        <w:rPr/>
        <w:t>A </w:t>
      </w:r>
      <w:r>
        <w:rPr>
          <w:b/>
          <w:i/>
        </w:rPr>
        <w:t>candidate key </w:t>
      </w:r>
      <w:r>
        <w:rPr/>
        <w:t>is a unique identifier for the tuples of a relation. By definition, every relation has at least one candidate key (the first property of a relation). In practice, most relations have multiple candidate keys.</w:t>
      </w:r>
    </w:p>
    <w:p>
      <w:pPr>
        <w:pStyle w:val="ListParagraph"/>
        <w:numPr>
          <w:ilvl w:val="0"/>
          <w:numId w:val="29"/>
        </w:numPr>
        <w:tabs>
          <w:tab w:pos="2142" w:val="left" w:leader="none"/>
        </w:tabs>
        <w:spacing w:line="240" w:lineRule="auto" w:before="120" w:after="0"/>
        <w:ind w:left="2141" w:right="0" w:hanging="255"/>
        <w:jc w:val="both"/>
        <w:rPr>
          <w:sz w:val="20"/>
        </w:rPr>
      </w:pPr>
      <w:r>
        <w:rPr>
          <w:sz w:val="20"/>
        </w:rPr>
        <w:t>J. Date in [2.2] gives the following definition for a candidate</w:t>
      </w:r>
      <w:r>
        <w:rPr>
          <w:spacing w:val="-13"/>
          <w:sz w:val="20"/>
        </w:rPr>
        <w:t> </w:t>
      </w:r>
      <w:r>
        <w:rPr>
          <w:sz w:val="20"/>
        </w:rPr>
        <w:t>key:</w:t>
      </w:r>
    </w:p>
    <w:p>
      <w:pPr>
        <w:pStyle w:val="BodyText"/>
        <w:spacing w:line="259" w:lineRule="auto" w:before="134"/>
        <w:ind w:left="1885" w:right="1942"/>
        <w:jc w:val="both"/>
      </w:pPr>
      <w:r>
        <w:rPr/>
        <w:t>Let </w:t>
      </w:r>
      <w:r>
        <w:rPr>
          <w:rFonts w:ascii="Courier New" w:hAnsi="Courier New"/>
          <w:b/>
        </w:rPr>
        <w:t>R </w:t>
      </w:r>
      <w:r>
        <w:rPr/>
        <w:t>be a relation with attributes </w:t>
      </w:r>
      <w:r>
        <w:rPr>
          <w:rFonts w:ascii="Courier New" w:hAnsi="Courier New"/>
          <w:b/>
        </w:rPr>
        <w:t>A1, A2, …, An</w:t>
      </w:r>
      <w:r>
        <w:rPr/>
        <w:t>. The set of </w:t>
      </w:r>
      <w:r>
        <w:rPr>
          <w:rFonts w:ascii="Courier New" w:hAnsi="Courier New"/>
          <w:b/>
        </w:rPr>
        <w:t>K=(Ai, Aj, …, Ak)</w:t>
      </w:r>
      <w:r>
        <w:rPr>
          <w:rFonts w:ascii="Courier New" w:hAnsi="Courier New"/>
          <w:b/>
          <w:spacing w:val="-95"/>
        </w:rPr>
        <w:t> </w:t>
      </w:r>
      <w:r>
        <w:rPr/>
        <w:t>of </w:t>
      </w:r>
      <w:r>
        <w:rPr>
          <w:rFonts w:ascii="Courier New" w:hAnsi="Courier New"/>
          <w:b/>
        </w:rPr>
        <w:t>R </w:t>
      </w:r>
      <w:r>
        <w:rPr/>
        <w:t>is said to be a candidate key of </w:t>
      </w:r>
      <w:r>
        <w:rPr>
          <w:rFonts w:ascii="Courier New" w:hAnsi="Courier New"/>
          <w:b/>
        </w:rPr>
        <w:t>R </w:t>
      </w:r>
      <w:r>
        <w:rPr/>
        <w:t>if and only if it satisfies the following two time- independent properties:</w:t>
      </w:r>
    </w:p>
    <w:p>
      <w:pPr>
        <w:pStyle w:val="Heading7"/>
        <w:numPr>
          <w:ilvl w:val="1"/>
          <w:numId w:val="29"/>
        </w:numPr>
        <w:tabs>
          <w:tab w:pos="2535" w:val="left" w:leader="none"/>
        </w:tabs>
        <w:spacing w:line="240" w:lineRule="auto" w:before="137" w:after="0"/>
        <w:ind w:left="2534" w:right="0" w:hanging="216"/>
        <w:jc w:val="left"/>
      </w:pPr>
      <w:r>
        <w:rPr/>
        <w:t>Uniqueness</w:t>
      </w:r>
    </w:p>
    <w:p>
      <w:pPr>
        <w:pStyle w:val="BodyText"/>
        <w:spacing w:line="252" w:lineRule="auto" w:before="133"/>
        <w:ind w:left="2534" w:right="1885"/>
      </w:pPr>
      <w:r>
        <w:rPr/>
        <w:t>At any given time, no two distinct tuples of </w:t>
      </w:r>
      <w:r>
        <w:rPr>
          <w:rFonts w:ascii="Courier New" w:hAnsi="Courier New"/>
          <w:b/>
        </w:rPr>
        <w:t>R </w:t>
      </w:r>
      <w:r>
        <w:rPr/>
        <w:t>have the same value for </w:t>
      </w:r>
      <w:r>
        <w:rPr>
          <w:rFonts w:ascii="Courier New" w:hAnsi="Courier New"/>
          <w:b/>
        </w:rPr>
        <w:t>Ai</w:t>
      </w:r>
      <w:r>
        <w:rPr/>
        <w:t>, the same value for </w:t>
      </w:r>
      <w:r>
        <w:rPr>
          <w:rFonts w:ascii="Courier New" w:hAnsi="Courier New"/>
          <w:b/>
        </w:rPr>
        <w:t>Aj</w:t>
      </w:r>
      <w:r>
        <w:rPr/>
        <w:t>, …, and the same value for </w:t>
      </w:r>
      <w:r>
        <w:rPr>
          <w:rFonts w:ascii="Courier New" w:hAnsi="Courier New"/>
          <w:b/>
        </w:rPr>
        <w:t>Ak</w:t>
      </w:r>
      <w:r>
        <w:rPr/>
        <w:t>.</w:t>
      </w:r>
    </w:p>
    <w:p>
      <w:pPr>
        <w:pStyle w:val="Heading7"/>
        <w:numPr>
          <w:ilvl w:val="1"/>
          <w:numId w:val="29"/>
        </w:numPr>
        <w:tabs>
          <w:tab w:pos="2534" w:val="left" w:leader="none"/>
        </w:tabs>
        <w:spacing w:line="240" w:lineRule="auto" w:before="138" w:after="0"/>
        <w:ind w:left="2533" w:right="0" w:hanging="216"/>
        <w:jc w:val="left"/>
      </w:pPr>
      <w:r>
        <w:rPr/>
        <w:t>Minimality</w:t>
      </w:r>
    </w:p>
    <w:p>
      <w:pPr>
        <w:spacing w:after="0" w:line="240" w:lineRule="auto"/>
        <w:jc w:val="left"/>
        <w:sectPr>
          <w:headerReference w:type="default" r:id="rId54"/>
          <w:pgSz w:w="11910" w:h="16840"/>
          <w:pgMar w:header="2372" w:footer="0" w:top="2700" w:bottom="280" w:left="0" w:right="0"/>
        </w:sectPr>
      </w:pPr>
    </w:p>
    <w:p>
      <w:pPr>
        <w:pStyle w:val="BodyText"/>
        <w:spacing w:line="266" w:lineRule="auto" w:before="131"/>
        <w:ind w:left="2592" w:right="1885"/>
      </w:pPr>
      <w:r>
        <w:rPr/>
        <w:t>None of </w:t>
      </w:r>
      <w:r>
        <w:rPr>
          <w:rFonts w:ascii="Courier New" w:hAnsi="Courier New"/>
          <w:b/>
        </w:rPr>
        <w:t>Ai, Aj, …, Ak </w:t>
      </w:r>
      <w:r>
        <w:rPr/>
        <w:t>can be discarded from </w:t>
      </w:r>
      <w:r>
        <w:rPr>
          <w:rFonts w:ascii="Courier New" w:hAnsi="Courier New"/>
          <w:b/>
        </w:rPr>
        <w:t>K </w:t>
      </w:r>
      <w:r>
        <w:rPr/>
        <w:t>without destroying the uniqueness property.</w:t>
      </w:r>
    </w:p>
    <w:p>
      <w:pPr>
        <w:pStyle w:val="BodyText"/>
        <w:spacing w:line="261" w:lineRule="auto" w:before="128"/>
        <w:ind w:left="1943" w:right="1883"/>
        <w:jc w:val="both"/>
      </w:pPr>
      <w:r>
        <w:rPr/>
        <w:t>Every relation has at least one candidate key, because at least the combination of all of its attributes has the uniqueness property (the first property of a relation), but usually exist at least one other candidate key made of fewer attributes of the relation. For example, the </w:t>
      </w:r>
      <w:r>
        <w:rPr>
          <w:rFonts w:ascii="Courier New"/>
          <w:b/>
        </w:rPr>
        <w:t>CARS </w:t>
      </w:r>
      <w:r>
        <w:rPr/>
        <w:t>relation shown earlier in </w:t>
      </w:r>
      <w:r>
        <w:rPr>
          <w:i/>
        </w:rPr>
        <w:t>Figure 2.2 </w:t>
      </w:r>
      <w:r>
        <w:rPr/>
        <w:t>has only one candidate key </w:t>
      </w:r>
      <w:r>
        <w:rPr>
          <w:rFonts w:ascii="Courier New"/>
          <w:b/>
        </w:rPr>
        <w:t>K=(Type, Producer, Model, FabricationYear, Color, Fuel) </w:t>
      </w:r>
      <w:r>
        <w:rPr/>
        <w:t>considering that we can have multiple cars with the same characteristics in the relation. Nevertheless, if we create another relation </w:t>
      </w:r>
      <w:r>
        <w:rPr>
          <w:rFonts w:ascii="Courier New"/>
          <w:b/>
        </w:rPr>
        <w:t>CARS </w:t>
      </w:r>
      <w:r>
        <w:rPr/>
        <w:t>as in </w:t>
      </w:r>
      <w:r>
        <w:rPr>
          <w:i/>
        </w:rPr>
        <w:t>Figure 2.3 </w:t>
      </w:r>
      <w:r>
        <w:rPr/>
        <w:t>by adding other two attributes like </w:t>
      </w:r>
      <w:r>
        <w:rPr>
          <w:rFonts w:ascii="Courier New"/>
          <w:b/>
        </w:rPr>
        <w:t>SerialNumber </w:t>
      </w:r>
      <w:r>
        <w:rPr/>
        <w:t>(engine serial number) and </w:t>
      </w:r>
      <w:r>
        <w:rPr>
          <w:rFonts w:ascii="Courier New"/>
          <w:b/>
        </w:rPr>
        <w:t>IdentificationNumber </w:t>
      </w:r>
      <w:r>
        <w:rPr/>
        <w:t>(car identification number) we will have 3 candidate keys for that relation.</w:t>
      </w:r>
    </w:p>
    <w:p>
      <w:pPr>
        <w:pStyle w:val="BodyText"/>
        <w:spacing w:before="10"/>
        <w:rPr>
          <w:sz w:val="25"/>
        </w:rPr>
      </w:pPr>
    </w:p>
    <w:p>
      <w:pPr>
        <w:spacing w:after="0"/>
        <w:rPr>
          <w:sz w:val="25"/>
        </w:rPr>
        <w:sectPr>
          <w:headerReference w:type="default" r:id="rId55"/>
          <w:pgSz w:w="11910" w:h="16840"/>
          <w:pgMar w:header="2372" w:footer="0" w:top="2700" w:bottom="280" w:left="0" w:right="0"/>
        </w:sectPr>
      </w:pPr>
    </w:p>
    <w:p>
      <w:pPr>
        <w:spacing w:before="93"/>
        <w:ind w:left="2886" w:right="0" w:firstLine="0"/>
        <w:jc w:val="left"/>
        <w:rPr>
          <w:b/>
          <w:sz w:val="23"/>
        </w:rPr>
      </w:pPr>
      <w:r>
        <w:rPr>
          <w:b/>
          <w:w w:val="125"/>
          <w:sz w:val="23"/>
          <w:u w:val="thick"/>
        </w:rPr>
        <w:t>The new CARS Relation</w:t>
      </w:r>
    </w:p>
    <w:p>
      <w:pPr>
        <w:pStyle w:val="BodyText"/>
        <w:spacing w:before="3"/>
        <w:rPr>
          <w:b/>
          <w:sz w:val="25"/>
        </w:rPr>
      </w:pPr>
      <w:r>
        <w:rPr/>
        <w:br w:type="column"/>
      </w:r>
      <w:r>
        <w:rPr>
          <w:b/>
          <w:sz w:val="25"/>
        </w:rPr>
      </w:r>
    </w:p>
    <w:p>
      <w:pPr>
        <w:pStyle w:val="BodyText"/>
        <w:ind w:left="698"/>
      </w:pPr>
      <w:r>
        <w:rPr/>
        <w:pict>
          <v:group style="position:absolute;margin-left:109.911469pt;margin-top:16.149096pt;width:345.75pt;height:50.15pt;mso-position-horizontal-relative:page;mso-position-vertical-relative:paragraph;z-index:-349840" coordorigin="2198,323" coordsize="6915,1003">
            <v:line style="position:absolute" from="7585,338" to="7533,811" stroked="true" strokeweight="1.542629pt" strokecolor="#000000">
              <v:stroke dashstyle="solid"/>
            </v:line>
            <v:shape style="position:absolute;left:7488;top:795;width:93;height:77" coordorigin="7488,795" coordsize="93,77" path="m7527,872l7488,795,7581,801,7527,872xe" filled="true" fillcolor="#000000" stroked="false">
              <v:path arrowok="t"/>
              <v:fill type="solid"/>
            </v:shape>
            <v:shape style="position:absolute;left:7058;top:943;width:1114;height:345" coordorigin="7059,944" coordsize="1114,345" path="m7616,944l7503,947,7399,957,7304,973,7222,994,7154,1020,7070,1081,7059,1116,7070,1151,7154,1212,7222,1238,7304,1259,7399,1275,7503,1285,7616,1288,7728,1285,7832,1275,7927,1259,8009,1238,8077,1212,8161,1151,8172,1116,8161,1081,8077,1020,8009,994,7927,973,7832,957,7728,947,7616,944xe" filled="false" stroked="true" strokeweight=".943927pt" strokecolor="#ff0000">
              <v:path arrowok="t"/>
              <v:stroke dashstyle="solid"/>
            </v:shape>
            <v:shape style="position:absolute;left:7116;top:943;width:994;height:373" coordorigin="7117,944" coordsize="994,373" path="m7614,944l7513,948,7420,958,7336,976,7262,998,7202,1026,7127,1092,7117,1130,7127,1167,7202,1234,7262,1262,7336,1284,7420,1301,7513,1312,7614,1316,7714,1312,7807,1301,7891,1284,7965,1262,8026,1234,8100,1167,8110,1130,8100,1092,8026,1026,7965,998,7891,976,7807,958,7714,948,7614,944xe" filled="false" stroked="true" strokeweight=".952371pt" strokecolor="#ff0000">
              <v:path arrowok="t"/>
              <v:stroke dashstyle="solid"/>
            </v:shape>
            <v:shape style="position:absolute;left:8227;top:897;width:821;height:391" coordorigin="8228,898" coordsize="821,391" path="m8638,898l8544,903,8458,917,8381,940,8318,971,8269,1007,8228,1093,8238,1138,8318,1215,8381,1245,8458,1269,8544,1283,8638,1288,8732,1283,8818,1269,8895,1245,8958,1215,9007,1179,9048,1093,9038,1048,8958,971,8895,940,8818,917,8732,903,8638,898xe" filled="false" stroked="true" strokeweight=".966943pt" strokecolor="#ff0000">
              <v:path arrowok="t"/>
              <v:stroke dashstyle="solid"/>
            </v:shape>
            <v:line style="position:absolute" from="8051,338" to="8532,848" stroked="true" strokeweight="1.398021pt" strokecolor="#000000">
              <v:stroke dashstyle="solid"/>
            </v:line>
            <v:shape style="position:absolute;left:8485;top:816;width:93;height:82" coordorigin="8485,816" coordsize="93,82" path="m8578,898l8485,861,8560,816,8578,898xe" filled="true" fillcolor="#000000" stroked="false">
              <v:path arrowok="t"/>
              <v:fill type="solid"/>
            </v:shape>
            <v:shape style="position:absolute;left:2207;top:943;width:6897;height:373" coordorigin="2207,944" coordsize="6897,373" path="m5656,944l5526,944,5398,944,5271,945,5146,946,5022,947,4900,948,4779,950,4660,952,4542,954,4427,956,4313,958,4202,961,4093,964,3985,967,3881,970,3778,974,3678,977,3580,981,3486,985,3393,989,3304,994,3217,998,3134,1003,3053,1008,2976,1013,2902,1018,2831,1023,2763,1029,2699,1034,2638,1040,2528,1051,2433,1064,2353,1076,2291,1089,2229,1109,2207,1130,2210,1137,2266,1164,2353,1184,2433,1196,2528,1208,2638,1220,2699,1226,2763,1231,2831,1237,2902,1242,2976,1247,3053,1252,3134,1257,3217,1262,3304,1266,3393,1270,3486,1275,3580,1279,3678,1282,3778,1286,3881,1290,3985,1293,4093,1296,4202,1299,4313,1301,4427,1304,4542,1306,4660,1308,4779,1310,4900,1312,5022,1313,5146,1314,5271,1315,5398,1316,5526,1316,5656,1316,5785,1316,5913,1316,6040,1315,6165,1314,6289,1313,6412,1312,6532,1310,6652,1308,6769,1306,6884,1304,6998,1301,7109,1299,7219,1296,7326,1293,7431,1290,7533,1286,7633,1282,7731,1279,7826,1275,7918,1270,8007,1266,8094,1262,8178,1257,8258,1252,8336,1247,8410,1242,8481,1237,8548,1231,8612,1226,8673,1220,8783,1208,8878,1196,8958,1184,9021,1171,9083,1151,9104,1130,9101,1123,9046,1096,8958,1076,8878,1064,8783,1051,8673,1040,8612,1034,8548,1029,8481,1023,8410,1018,8336,1013,8258,1008,8178,1003,8094,998,8007,994,7918,989,7826,985,7731,981,7633,977,7533,974,7431,970,7326,967,7219,964,7109,961,6998,958,6884,956,6769,954,6652,952,6532,950,6412,948,6289,947,6165,946,6040,945,5913,944,5785,944,5656,944xe" filled="false" stroked="true" strokeweight=".923938pt" strokecolor="#ff0000">
              <v:path arrowok="t"/>
              <v:stroke dashstyle="solid"/>
            </v:shape>
            <v:line style="position:absolute" from="7175,338" to="5669,827" stroked="true" strokeweight="1.26116pt" strokecolor="#000000">
              <v:stroke dashstyle="solid"/>
            </v:line>
            <v:shape style="position:absolute;left:5597;top:788;width:104;height:69" coordorigin="5598,788" coordsize="104,69" path="m5701,857l5598,850,5666,788,5701,857xe" filled="true" fillcolor="#000000" stroked="false">
              <v:path arrowok="t"/>
              <v:fill type="solid"/>
            </v:shape>
            <w10:wrap type="none"/>
          </v:group>
        </w:pict>
      </w:r>
      <w:r>
        <w:rPr>
          <w:w w:val="125"/>
        </w:rPr>
        <w:t>Candidate keys</w:t>
      </w:r>
    </w:p>
    <w:p>
      <w:pPr>
        <w:spacing w:after="0"/>
        <w:sectPr>
          <w:type w:val="continuous"/>
          <w:pgSz w:w="11910" w:h="16840"/>
          <w:pgMar w:top="0" w:bottom="0" w:left="0" w:right="0"/>
          <w:cols w:num="2" w:equalWidth="0">
            <w:col w:w="6159" w:space="40"/>
            <w:col w:w="5711"/>
          </w:cols>
        </w:sectPr>
      </w:pPr>
    </w:p>
    <w:p>
      <w:pPr>
        <w:pStyle w:val="BodyText"/>
      </w:pPr>
    </w:p>
    <w:p>
      <w:pPr>
        <w:pStyle w:val="BodyText"/>
      </w:pPr>
    </w:p>
    <w:p>
      <w:pPr>
        <w:pStyle w:val="BodyText"/>
        <w:rPr>
          <w:sz w:val="17"/>
        </w:rPr>
      </w:pPr>
    </w:p>
    <w:tbl>
      <w:tblPr>
        <w:tblW w:w="0" w:type="auto"/>
        <w:jc w:val="left"/>
        <w:tblInd w:w="22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48"/>
        <w:gridCol w:w="906"/>
        <w:gridCol w:w="789"/>
        <w:gridCol w:w="848"/>
        <w:gridCol w:w="701"/>
        <w:gridCol w:w="760"/>
        <w:gridCol w:w="1081"/>
        <w:gridCol w:w="848"/>
      </w:tblGrid>
      <w:tr>
        <w:trPr>
          <w:trHeight w:val="450" w:hRule="atLeast"/>
        </w:trPr>
        <w:tc>
          <w:tcPr>
            <w:tcW w:w="848" w:type="dxa"/>
            <w:tcBorders>
              <w:left w:val="single" w:sz="18" w:space="0" w:color="000000"/>
              <w:bottom w:val="single" w:sz="4" w:space="0" w:color="000000"/>
              <w:right w:val="single" w:sz="6" w:space="0" w:color="000000"/>
            </w:tcBorders>
            <w:shd w:val="clear" w:color="auto" w:fill="BBE0E3"/>
          </w:tcPr>
          <w:p>
            <w:pPr>
              <w:pStyle w:val="TableParagraph"/>
              <w:spacing w:before="20"/>
              <w:ind w:left="67"/>
              <w:rPr>
                <w:b/>
                <w:sz w:val="11"/>
              </w:rPr>
            </w:pPr>
            <w:r>
              <w:rPr>
                <w:b/>
                <w:w w:val="130"/>
                <w:sz w:val="11"/>
              </w:rPr>
              <w:t>TYPE</w:t>
            </w:r>
          </w:p>
        </w:tc>
        <w:tc>
          <w:tcPr>
            <w:tcW w:w="906" w:type="dxa"/>
            <w:tcBorders>
              <w:left w:val="single" w:sz="6" w:space="0" w:color="000000"/>
              <w:bottom w:val="single" w:sz="4" w:space="0" w:color="000000"/>
              <w:right w:val="single" w:sz="6" w:space="0" w:color="000000"/>
            </w:tcBorders>
            <w:shd w:val="clear" w:color="auto" w:fill="BBE0E3"/>
          </w:tcPr>
          <w:p>
            <w:pPr>
              <w:pStyle w:val="TableParagraph"/>
              <w:spacing w:line="261" w:lineRule="auto" w:before="20"/>
              <w:ind w:left="82" w:right="73"/>
              <w:rPr>
                <w:b/>
                <w:sz w:val="11"/>
              </w:rPr>
            </w:pPr>
            <w:r>
              <w:rPr>
                <w:b/>
                <w:w w:val="130"/>
                <w:sz w:val="11"/>
              </w:rPr>
              <w:t>PRODUCE R</w:t>
            </w:r>
          </w:p>
        </w:tc>
        <w:tc>
          <w:tcPr>
            <w:tcW w:w="789" w:type="dxa"/>
            <w:tcBorders>
              <w:left w:val="single" w:sz="6" w:space="0" w:color="000000"/>
              <w:bottom w:val="single" w:sz="4" w:space="0" w:color="000000"/>
              <w:right w:val="single" w:sz="6" w:space="0" w:color="000000"/>
            </w:tcBorders>
            <w:shd w:val="clear" w:color="auto" w:fill="BBE0E3"/>
          </w:tcPr>
          <w:p>
            <w:pPr>
              <w:pStyle w:val="TableParagraph"/>
              <w:spacing w:before="20"/>
              <w:ind w:left="83"/>
              <w:rPr>
                <w:b/>
                <w:sz w:val="11"/>
              </w:rPr>
            </w:pPr>
            <w:r>
              <w:rPr>
                <w:b/>
                <w:w w:val="130"/>
                <w:sz w:val="11"/>
              </w:rPr>
              <w:t>MODEL</w:t>
            </w:r>
          </w:p>
        </w:tc>
        <w:tc>
          <w:tcPr>
            <w:tcW w:w="848" w:type="dxa"/>
            <w:tcBorders>
              <w:left w:val="single" w:sz="6" w:space="0" w:color="000000"/>
              <w:bottom w:val="single" w:sz="4" w:space="0" w:color="000000"/>
              <w:right w:val="single" w:sz="6" w:space="0" w:color="000000"/>
            </w:tcBorders>
            <w:shd w:val="clear" w:color="auto" w:fill="BBE0E3"/>
          </w:tcPr>
          <w:p>
            <w:pPr>
              <w:pStyle w:val="TableParagraph"/>
              <w:spacing w:line="130" w:lineRule="atLeast" w:before="17"/>
              <w:ind w:left="80" w:right="89"/>
              <w:rPr>
                <w:b/>
                <w:sz w:val="11"/>
              </w:rPr>
            </w:pPr>
            <w:r>
              <w:rPr>
                <w:b/>
                <w:w w:val="130"/>
                <w:sz w:val="11"/>
              </w:rPr>
              <w:t>FABRICA TION YEAR</w:t>
            </w:r>
          </w:p>
        </w:tc>
        <w:tc>
          <w:tcPr>
            <w:tcW w:w="701" w:type="dxa"/>
            <w:tcBorders>
              <w:left w:val="single" w:sz="6" w:space="0" w:color="000000"/>
              <w:bottom w:val="single" w:sz="4" w:space="0" w:color="000000"/>
              <w:right w:val="single" w:sz="6" w:space="0" w:color="000000"/>
            </w:tcBorders>
            <w:shd w:val="clear" w:color="auto" w:fill="BBE0E3"/>
          </w:tcPr>
          <w:p>
            <w:pPr>
              <w:pStyle w:val="TableParagraph"/>
              <w:spacing w:before="20"/>
              <w:ind w:left="80"/>
              <w:rPr>
                <w:b/>
                <w:sz w:val="11"/>
              </w:rPr>
            </w:pPr>
            <w:r>
              <w:rPr>
                <w:b/>
                <w:w w:val="130"/>
                <w:sz w:val="11"/>
              </w:rPr>
              <w:t>COLOR</w:t>
            </w:r>
          </w:p>
        </w:tc>
        <w:tc>
          <w:tcPr>
            <w:tcW w:w="760" w:type="dxa"/>
            <w:tcBorders>
              <w:left w:val="single" w:sz="6" w:space="0" w:color="000000"/>
              <w:bottom w:val="single" w:sz="4" w:space="0" w:color="000000"/>
              <w:right w:val="single" w:sz="6" w:space="0" w:color="000000"/>
            </w:tcBorders>
            <w:shd w:val="clear" w:color="auto" w:fill="BBE0E3"/>
          </w:tcPr>
          <w:p>
            <w:pPr>
              <w:pStyle w:val="TableParagraph"/>
              <w:spacing w:before="20"/>
              <w:ind w:left="81"/>
              <w:rPr>
                <w:b/>
                <w:sz w:val="11"/>
              </w:rPr>
            </w:pPr>
            <w:r>
              <w:rPr>
                <w:b/>
                <w:w w:val="130"/>
                <w:sz w:val="11"/>
              </w:rPr>
              <w:t>FUEL</w:t>
            </w:r>
          </w:p>
        </w:tc>
        <w:tc>
          <w:tcPr>
            <w:tcW w:w="1081" w:type="dxa"/>
            <w:tcBorders>
              <w:left w:val="single" w:sz="6" w:space="0" w:color="000000"/>
              <w:bottom w:val="single" w:sz="4" w:space="0" w:color="000000"/>
              <w:right w:val="single" w:sz="6" w:space="0" w:color="000000"/>
            </w:tcBorders>
            <w:shd w:val="clear" w:color="auto" w:fill="BBE0E3"/>
          </w:tcPr>
          <w:p>
            <w:pPr>
              <w:pStyle w:val="TableParagraph"/>
              <w:spacing w:line="261" w:lineRule="auto" w:before="20"/>
              <w:ind w:left="81" w:right="345"/>
              <w:rPr>
                <w:sz w:val="11"/>
              </w:rPr>
            </w:pPr>
            <w:r>
              <w:rPr>
                <w:w w:val="130"/>
                <w:sz w:val="11"/>
              </w:rPr>
              <w:t>SERIAL NUMBER</w:t>
            </w:r>
          </w:p>
        </w:tc>
        <w:tc>
          <w:tcPr>
            <w:tcW w:w="848" w:type="dxa"/>
            <w:tcBorders>
              <w:left w:val="single" w:sz="6" w:space="0" w:color="000000"/>
              <w:bottom w:val="single" w:sz="4" w:space="0" w:color="000000"/>
              <w:right w:val="single" w:sz="18" w:space="0" w:color="000000"/>
            </w:tcBorders>
            <w:shd w:val="clear" w:color="auto" w:fill="BBE0E3"/>
          </w:tcPr>
          <w:p>
            <w:pPr>
              <w:pStyle w:val="TableParagraph"/>
              <w:spacing w:line="130" w:lineRule="atLeast" w:before="17"/>
              <w:ind w:left="84" w:right="94"/>
              <w:rPr>
                <w:sz w:val="11"/>
              </w:rPr>
            </w:pPr>
            <w:r>
              <w:rPr>
                <w:w w:val="130"/>
                <w:sz w:val="11"/>
              </w:rPr>
              <w:t>IDENTIFI CATION NUMBER</w:t>
            </w:r>
          </w:p>
        </w:tc>
      </w:tr>
      <w:tr>
        <w:trPr>
          <w:trHeight w:val="427" w:hRule="atLeast"/>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pPr>
              <w:pStyle w:val="TableParagraph"/>
              <w:spacing w:before="29"/>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9"/>
              <w:ind w:left="82"/>
              <w:rPr>
                <w:sz w:val="10"/>
              </w:rPr>
            </w:pPr>
            <w:r>
              <w:rPr>
                <w:w w:val="125"/>
                <w:sz w:val="10"/>
              </w:rPr>
              <w:t>BMV</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9"/>
              <w:ind w:left="83"/>
              <w:rPr>
                <w:sz w:val="10"/>
              </w:rPr>
            </w:pPr>
            <w:r>
              <w:rPr>
                <w:w w:val="125"/>
                <w:sz w:val="10"/>
              </w:rPr>
              <w:t>740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9"/>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9"/>
              <w:ind w:left="80"/>
              <w:rPr>
                <w:sz w:val="10"/>
              </w:rPr>
            </w:pPr>
            <w:r>
              <w:rPr>
                <w:w w:val="125"/>
                <w:sz w:val="10"/>
              </w:rPr>
              <w:t>BLACK</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9"/>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pPr>
              <w:pStyle w:val="TableParagraph"/>
              <w:spacing w:line="261" w:lineRule="auto" w:before="30"/>
              <w:ind w:left="81" w:right="138"/>
              <w:rPr>
                <w:sz w:val="11"/>
              </w:rPr>
            </w:pPr>
            <w:r>
              <w:rPr>
                <w:w w:val="130"/>
                <w:sz w:val="11"/>
              </w:rPr>
              <w:t>WBADL9105 GW65796</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pPr>
              <w:pStyle w:val="TableParagraph"/>
              <w:spacing w:before="30"/>
              <w:ind w:left="52" w:right="39"/>
              <w:jc w:val="center"/>
              <w:rPr>
                <w:sz w:val="11"/>
              </w:rPr>
            </w:pPr>
            <w:r>
              <w:rPr>
                <w:w w:val="130"/>
                <w:sz w:val="11"/>
              </w:rPr>
              <w:t>SB24MEA</w:t>
            </w:r>
          </w:p>
        </w:tc>
      </w:tr>
      <w:tr>
        <w:trPr>
          <w:trHeight w:val="428" w:hRule="atLeast"/>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pPr>
              <w:pStyle w:val="TableParagraph"/>
              <w:spacing w:before="27"/>
              <w:ind w:left="67"/>
              <w:rPr>
                <w:sz w:val="10"/>
              </w:rPr>
            </w:pPr>
            <w:r>
              <w:rPr>
                <w:w w:val="125"/>
                <w:sz w:val="10"/>
              </w:rPr>
              <w:t>VAN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2"/>
              <w:rPr>
                <w:sz w:val="10"/>
              </w:rPr>
            </w:pPr>
            <w:r>
              <w:rPr>
                <w:w w:val="125"/>
                <w:sz w:val="10"/>
              </w:rPr>
              <w:t>VW</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line="252" w:lineRule="auto" w:before="27"/>
              <w:ind w:left="83"/>
              <w:rPr>
                <w:sz w:val="10"/>
              </w:rPr>
            </w:pPr>
            <w:r>
              <w:rPr>
                <w:w w:val="120"/>
                <w:sz w:val="10"/>
              </w:rPr>
              <w:t>TRANSPO </w:t>
            </w:r>
            <w:r>
              <w:rPr>
                <w:w w:val="125"/>
                <w:sz w:val="10"/>
              </w:rPr>
              <w:t>RTER</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2007</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RED</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pPr>
              <w:pStyle w:val="TableParagraph"/>
              <w:spacing w:line="261" w:lineRule="auto" w:before="31"/>
              <w:ind w:left="81"/>
              <w:rPr>
                <w:sz w:val="11"/>
              </w:rPr>
            </w:pPr>
            <w:r>
              <w:rPr>
                <w:w w:val="125"/>
                <w:sz w:val="11"/>
              </w:rPr>
              <w:t>QASMD8209 </w:t>
            </w:r>
            <w:r>
              <w:rPr>
                <w:w w:val="130"/>
                <w:sz w:val="11"/>
              </w:rPr>
              <w:t>NF37590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pPr>
              <w:pStyle w:val="TableParagraph"/>
              <w:spacing w:before="31"/>
              <w:ind w:left="40" w:right="39"/>
              <w:jc w:val="center"/>
              <w:rPr>
                <w:sz w:val="11"/>
              </w:rPr>
            </w:pPr>
            <w:r>
              <w:rPr>
                <w:w w:val="130"/>
                <w:sz w:val="11"/>
              </w:rPr>
              <w:t>AB08DGF</w:t>
            </w:r>
          </w:p>
        </w:tc>
      </w:tr>
      <w:tr>
        <w:trPr>
          <w:trHeight w:val="428" w:hRule="atLeast"/>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pPr>
              <w:pStyle w:val="TableParagraph"/>
              <w:spacing w:before="27"/>
              <w:ind w:left="67"/>
              <w:rPr>
                <w:sz w:val="10"/>
              </w:rPr>
            </w:pPr>
            <w:r>
              <w:rPr>
                <w:w w:val="125"/>
                <w:sz w:val="10"/>
              </w:rPr>
              <w:t>LIMOUSIN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2"/>
              <w:rPr>
                <w:sz w:val="10"/>
              </w:rPr>
            </w:pPr>
            <w:r>
              <w:rPr>
                <w:w w:val="125"/>
                <w:sz w:val="10"/>
              </w:rPr>
              <w:t>MERCEDES</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3"/>
              <w:rPr>
                <w:sz w:val="10"/>
              </w:rPr>
            </w:pPr>
            <w:r>
              <w:rPr>
                <w:w w:val="125"/>
                <w:sz w:val="10"/>
              </w:rPr>
              <w:t>320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WHITE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pPr>
              <w:pStyle w:val="TableParagraph"/>
              <w:spacing w:line="261" w:lineRule="auto" w:before="32"/>
              <w:ind w:left="81"/>
              <w:rPr>
                <w:sz w:val="11"/>
              </w:rPr>
            </w:pPr>
            <w:r>
              <w:rPr>
                <w:w w:val="125"/>
                <w:sz w:val="11"/>
              </w:rPr>
              <w:t>XEFAR2096 </w:t>
            </w:r>
            <w:r>
              <w:rPr>
                <w:w w:val="130"/>
                <w:sz w:val="11"/>
              </w:rPr>
              <w:t>WM19875</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pPr>
              <w:pStyle w:val="TableParagraph"/>
              <w:spacing w:before="32"/>
              <w:ind w:left="52" w:right="39"/>
              <w:jc w:val="center"/>
              <w:rPr>
                <w:sz w:val="11"/>
              </w:rPr>
            </w:pPr>
            <w:r>
              <w:rPr>
                <w:w w:val="130"/>
                <w:sz w:val="11"/>
              </w:rPr>
              <w:t>SB06GHX</w:t>
            </w:r>
          </w:p>
        </w:tc>
      </w:tr>
      <w:tr>
        <w:trPr>
          <w:trHeight w:val="427" w:hRule="atLeast"/>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pPr>
              <w:pStyle w:val="TableParagraph"/>
              <w:spacing w:before="27"/>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2"/>
              <w:rPr>
                <w:sz w:val="10"/>
              </w:rPr>
            </w:pPr>
            <w:r>
              <w:rPr>
                <w:w w:val="125"/>
                <w:sz w:val="10"/>
              </w:rPr>
              <w:t>AUDI</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3"/>
              <w:rPr>
                <w:sz w:val="10"/>
              </w:rPr>
            </w:pPr>
            <w:r>
              <w:rPr>
                <w:w w:val="125"/>
                <w:sz w:val="10"/>
              </w:rPr>
              <w:t>ALLROAD</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2009</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0"/>
              <w:rPr>
                <w:sz w:val="10"/>
              </w:rPr>
            </w:pPr>
            <w:r>
              <w:rPr>
                <w:w w:val="125"/>
                <w:sz w:val="10"/>
              </w:rPr>
              <w:t>BLUE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pPr>
              <w:pStyle w:val="TableParagraph"/>
              <w:spacing w:line="254" w:lineRule="auto" w:before="32"/>
              <w:ind w:left="81" w:right="154"/>
              <w:rPr>
                <w:sz w:val="11"/>
              </w:rPr>
            </w:pPr>
            <w:r>
              <w:rPr>
                <w:w w:val="130"/>
                <w:sz w:val="11"/>
              </w:rPr>
              <w:t>AKLMD8064 MW79580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pPr>
              <w:pStyle w:val="TableParagraph"/>
              <w:spacing w:before="32"/>
              <w:ind w:left="62" w:right="39"/>
              <w:jc w:val="center"/>
              <w:rPr>
                <w:sz w:val="11"/>
              </w:rPr>
            </w:pPr>
            <w:r>
              <w:rPr>
                <w:w w:val="130"/>
                <w:sz w:val="11"/>
              </w:rPr>
              <w:t>SB52MAG</w:t>
            </w:r>
          </w:p>
        </w:tc>
      </w:tr>
      <w:tr>
        <w:trPr>
          <w:trHeight w:val="418" w:hRule="atLeast"/>
        </w:trPr>
        <w:tc>
          <w:tcPr>
            <w:tcW w:w="848" w:type="dxa"/>
            <w:tcBorders>
              <w:top w:val="single" w:sz="4" w:space="0" w:color="000000"/>
              <w:left w:val="single" w:sz="18" w:space="0" w:color="000000"/>
              <w:right w:val="single" w:sz="6" w:space="0" w:color="000000"/>
            </w:tcBorders>
            <w:shd w:val="clear" w:color="auto" w:fill="F7FFD1"/>
          </w:tcPr>
          <w:p>
            <w:pPr>
              <w:pStyle w:val="TableParagraph"/>
              <w:spacing w:before="29"/>
              <w:ind w:left="67"/>
              <w:rPr>
                <w:sz w:val="10"/>
              </w:rPr>
            </w:pPr>
            <w:r>
              <w:rPr>
                <w:w w:val="125"/>
                <w:sz w:val="10"/>
              </w:rPr>
              <w:t>LIMOUSINE</w:t>
            </w:r>
          </w:p>
        </w:tc>
        <w:tc>
          <w:tcPr>
            <w:tcW w:w="906" w:type="dxa"/>
            <w:tcBorders>
              <w:top w:val="single" w:sz="4" w:space="0" w:color="000000"/>
              <w:left w:val="single" w:sz="6" w:space="0" w:color="000000"/>
              <w:right w:val="single" w:sz="6" w:space="0" w:color="000000"/>
            </w:tcBorders>
            <w:shd w:val="clear" w:color="auto" w:fill="F7FFD1"/>
          </w:tcPr>
          <w:p>
            <w:pPr>
              <w:pStyle w:val="TableParagraph"/>
              <w:spacing w:before="29"/>
              <w:ind w:left="82"/>
              <w:rPr>
                <w:sz w:val="10"/>
              </w:rPr>
            </w:pPr>
            <w:r>
              <w:rPr>
                <w:w w:val="125"/>
                <w:sz w:val="10"/>
              </w:rPr>
              <w:t>BMW</w:t>
            </w:r>
          </w:p>
        </w:tc>
        <w:tc>
          <w:tcPr>
            <w:tcW w:w="789" w:type="dxa"/>
            <w:tcBorders>
              <w:top w:val="single" w:sz="4" w:space="0" w:color="000000"/>
              <w:left w:val="single" w:sz="6" w:space="0" w:color="000000"/>
              <w:right w:val="single" w:sz="6" w:space="0" w:color="000000"/>
            </w:tcBorders>
            <w:shd w:val="clear" w:color="auto" w:fill="F7FFD1"/>
          </w:tcPr>
          <w:p>
            <w:pPr>
              <w:pStyle w:val="TableParagraph"/>
              <w:spacing w:before="29"/>
              <w:ind w:left="83"/>
              <w:rPr>
                <w:sz w:val="10"/>
              </w:rPr>
            </w:pPr>
            <w:r>
              <w:rPr>
                <w:w w:val="125"/>
                <w:sz w:val="10"/>
              </w:rPr>
              <w:t>525</w:t>
            </w:r>
          </w:p>
        </w:tc>
        <w:tc>
          <w:tcPr>
            <w:tcW w:w="848" w:type="dxa"/>
            <w:tcBorders>
              <w:top w:val="single" w:sz="4" w:space="0" w:color="000000"/>
              <w:left w:val="single" w:sz="6" w:space="0" w:color="000000"/>
              <w:right w:val="single" w:sz="6" w:space="0" w:color="000000"/>
            </w:tcBorders>
            <w:shd w:val="clear" w:color="auto" w:fill="F7FFD1"/>
          </w:tcPr>
          <w:p>
            <w:pPr>
              <w:pStyle w:val="TableParagraph"/>
              <w:spacing w:before="29"/>
              <w:ind w:left="80"/>
              <w:rPr>
                <w:sz w:val="10"/>
              </w:rPr>
            </w:pPr>
            <w:r>
              <w:rPr>
                <w:w w:val="125"/>
                <w:sz w:val="10"/>
              </w:rPr>
              <w:t>2007</w:t>
            </w:r>
          </w:p>
        </w:tc>
        <w:tc>
          <w:tcPr>
            <w:tcW w:w="701" w:type="dxa"/>
            <w:tcBorders>
              <w:top w:val="single" w:sz="4" w:space="0" w:color="000000"/>
              <w:left w:val="single" w:sz="6" w:space="0" w:color="000000"/>
              <w:right w:val="single" w:sz="6" w:space="0" w:color="000000"/>
            </w:tcBorders>
            <w:shd w:val="clear" w:color="auto" w:fill="F7FFD1"/>
          </w:tcPr>
          <w:p>
            <w:pPr>
              <w:pStyle w:val="TableParagraph"/>
              <w:spacing w:before="29"/>
              <w:ind w:left="80"/>
              <w:rPr>
                <w:sz w:val="10"/>
              </w:rPr>
            </w:pPr>
            <w:r>
              <w:rPr>
                <w:w w:val="125"/>
                <w:sz w:val="10"/>
              </w:rPr>
              <w:t>GREY</w:t>
            </w:r>
          </w:p>
        </w:tc>
        <w:tc>
          <w:tcPr>
            <w:tcW w:w="760" w:type="dxa"/>
            <w:tcBorders>
              <w:top w:val="single" w:sz="4" w:space="0" w:color="000000"/>
              <w:left w:val="single" w:sz="6" w:space="0" w:color="000000"/>
              <w:right w:val="single" w:sz="6" w:space="0" w:color="000000"/>
            </w:tcBorders>
            <w:shd w:val="clear" w:color="auto" w:fill="F7FFD1"/>
          </w:tcPr>
          <w:p>
            <w:pPr>
              <w:pStyle w:val="TableParagraph"/>
              <w:spacing w:before="29"/>
              <w:ind w:left="81"/>
              <w:rPr>
                <w:sz w:val="10"/>
              </w:rPr>
            </w:pPr>
            <w:r>
              <w:rPr>
                <w:w w:val="125"/>
                <w:sz w:val="10"/>
              </w:rPr>
              <w:t>DIESEL</w:t>
            </w:r>
          </w:p>
        </w:tc>
        <w:tc>
          <w:tcPr>
            <w:tcW w:w="1081" w:type="dxa"/>
            <w:tcBorders>
              <w:top w:val="single" w:sz="4" w:space="0" w:color="000000"/>
              <w:left w:val="single" w:sz="6" w:space="0" w:color="000000"/>
              <w:right w:val="single" w:sz="6" w:space="0" w:color="000000"/>
            </w:tcBorders>
            <w:shd w:val="clear" w:color="auto" w:fill="EEEEB0"/>
          </w:tcPr>
          <w:p>
            <w:pPr>
              <w:pStyle w:val="TableParagraph"/>
              <w:spacing w:line="261" w:lineRule="auto" w:before="30"/>
              <w:ind w:left="81"/>
              <w:rPr>
                <w:sz w:val="11"/>
              </w:rPr>
            </w:pPr>
            <w:r>
              <w:rPr>
                <w:w w:val="125"/>
                <w:sz w:val="11"/>
              </w:rPr>
              <w:t>QMXAS4390 </w:t>
            </w:r>
            <w:r>
              <w:rPr>
                <w:w w:val="130"/>
                <w:sz w:val="11"/>
              </w:rPr>
              <w:t>WQ21998</w:t>
            </w:r>
          </w:p>
        </w:tc>
        <w:tc>
          <w:tcPr>
            <w:tcW w:w="848" w:type="dxa"/>
            <w:tcBorders>
              <w:top w:val="single" w:sz="4" w:space="0" w:color="000000"/>
              <w:left w:val="single" w:sz="6" w:space="0" w:color="000000"/>
              <w:right w:val="single" w:sz="18" w:space="0" w:color="000000"/>
            </w:tcBorders>
            <w:shd w:val="clear" w:color="auto" w:fill="EEEEB0"/>
          </w:tcPr>
          <w:p>
            <w:pPr>
              <w:pStyle w:val="TableParagraph"/>
              <w:spacing w:before="30"/>
              <w:ind w:left="60" w:right="39"/>
              <w:jc w:val="center"/>
              <w:rPr>
                <w:sz w:val="11"/>
              </w:rPr>
            </w:pPr>
            <w:r>
              <w:rPr>
                <w:w w:val="130"/>
                <w:sz w:val="11"/>
              </w:rPr>
              <w:t>AB02AMR</w:t>
            </w:r>
          </w:p>
        </w:tc>
      </w:tr>
    </w:tbl>
    <w:p>
      <w:pPr>
        <w:pStyle w:val="BodyText"/>
      </w:pPr>
    </w:p>
    <w:p>
      <w:pPr>
        <w:pStyle w:val="BodyText"/>
        <w:spacing w:before="2"/>
        <w:rPr>
          <w:sz w:val="18"/>
        </w:rPr>
      </w:pPr>
    </w:p>
    <w:p>
      <w:pPr>
        <w:pStyle w:val="Heading7"/>
        <w:ind w:left="1943"/>
      </w:pPr>
      <w:r>
        <w:rPr/>
        <w:t>Figure 2.3 – The new CARS Relation and its candidate keys</w:t>
      </w:r>
    </w:p>
    <w:p>
      <w:pPr>
        <w:pStyle w:val="BodyText"/>
        <w:spacing w:line="266" w:lineRule="auto" w:before="148"/>
        <w:ind w:left="1943" w:right="1883"/>
        <w:jc w:val="both"/>
      </w:pPr>
      <w:r>
        <w:rPr/>
        <w:pict>
          <v:shape style="position:absolute;margin-left:91.800003pt;margin-top:77.438637pt;width:414.6pt;height:64.75pt;mso-position-horizontal-relative:page;mso-position-vertical-relative:paragraph;z-index:-328;mso-wrap-distance-left:0;mso-wrap-distance-right:0" type="#_x0000_t202" filled="true" fillcolor="#dadada" stroked="true" strokeweight=".72pt" strokecolor="#000000">
            <v:textbox inset="0,0,0,0">
              <w:txbxContent>
                <w:p>
                  <w:pPr>
                    <w:spacing w:before="28"/>
                    <w:ind w:left="100" w:right="0" w:firstLine="0"/>
                    <w:jc w:val="left"/>
                    <w:rPr>
                      <w:b/>
                      <w:sz w:val="20"/>
                    </w:rPr>
                  </w:pPr>
                  <w:r>
                    <w:rPr>
                      <w:b/>
                      <w:sz w:val="20"/>
                    </w:rPr>
                    <w:t>Note:</w:t>
                  </w:r>
                </w:p>
                <w:p>
                  <w:pPr>
                    <w:pStyle w:val="BodyText"/>
                    <w:spacing w:line="271" w:lineRule="auto" w:before="149"/>
                    <w:ind w:left="100" w:right="98"/>
                    <w:jc w:val="both"/>
                  </w:pPr>
                  <w:r>
                    <w:rPr/>
                    <w:t>To correctly define candidate keys you have to take into consideration all relation instances to understand the attributes meaning so you can be able to determine if duplicates are possible during the relation lifetime.</w:t>
                  </w:r>
                </w:p>
              </w:txbxContent>
            </v:textbox>
            <v:fill type="solid"/>
            <v:stroke dashstyle="solid"/>
            <w10:wrap type="topAndBottom"/>
          </v:shape>
        </w:pict>
      </w:r>
      <w:r>
        <w:rPr/>
        <w:t>A candidate key is sometimes called a </w:t>
      </w:r>
      <w:r>
        <w:rPr>
          <w:b/>
          <w:i/>
        </w:rPr>
        <w:t>unique key</w:t>
      </w:r>
      <w:r>
        <w:rPr/>
        <w:t>. A unique key can be specified at the Data Definition Language (DDL) level using the </w:t>
      </w:r>
      <w:r>
        <w:rPr>
          <w:rFonts w:ascii="Courier New"/>
          <w:b/>
        </w:rPr>
        <w:t>UNIQUE </w:t>
      </w:r>
      <w:r>
        <w:rPr/>
        <w:t>parameter beside the attribute name. If a relation has more than one candidate key, the one that is chosen to represent the relation is called the </w:t>
      </w:r>
      <w:r>
        <w:rPr>
          <w:b/>
          <w:i/>
        </w:rPr>
        <w:t>primary key, </w:t>
      </w:r>
      <w:r>
        <w:rPr/>
        <w:t>and the remaining candidate keys are called </w:t>
      </w:r>
      <w:r>
        <w:rPr>
          <w:b/>
          <w:i/>
        </w:rPr>
        <w:t>alternate</w:t>
      </w:r>
      <w:r>
        <w:rPr>
          <w:b/>
          <w:i/>
          <w:spacing w:val="-2"/>
        </w:rPr>
        <w:t> </w:t>
      </w:r>
      <w:r>
        <w:rPr>
          <w:b/>
          <w:i/>
        </w:rPr>
        <w:t>keys</w:t>
      </w:r>
      <w:r>
        <w:rPr/>
        <w:t>.</w:t>
      </w:r>
    </w:p>
    <w:p>
      <w:pPr>
        <w:pStyle w:val="BodyText"/>
        <w:spacing w:before="9"/>
        <w:rPr>
          <w:sz w:val="24"/>
        </w:rPr>
      </w:pPr>
    </w:p>
    <w:p>
      <w:pPr>
        <w:pStyle w:val="Heading7"/>
        <w:numPr>
          <w:ilvl w:val="3"/>
          <w:numId w:val="28"/>
        </w:numPr>
        <w:tabs>
          <w:tab w:pos="2612" w:val="left" w:leader="none"/>
        </w:tabs>
        <w:spacing w:line="240" w:lineRule="auto" w:before="94" w:after="0"/>
        <w:ind w:left="2611" w:right="0" w:hanging="667"/>
        <w:jc w:val="left"/>
      </w:pPr>
      <w:r>
        <w:rPr/>
        <w:t>Primary</w:t>
      </w:r>
      <w:r>
        <w:rPr>
          <w:spacing w:val="-4"/>
        </w:rPr>
        <w:t> </w:t>
      </w:r>
      <w:r>
        <w:rPr/>
        <w:t>keys</w:t>
      </w:r>
    </w:p>
    <w:p>
      <w:pPr>
        <w:spacing w:after="0" w:line="240" w:lineRule="auto"/>
        <w:jc w:val="left"/>
        <w:sectPr>
          <w:type w:val="continuous"/>
          <w:pgSz w:w="11910" w:h="16840"/>
          <w:pgMar w:top="0" w:bottom="0" w:left="0" w:right="0"/>
        </w:sectPr>
      </w:pPr>
    </w:p>
    <w:p>
      <w:pPr>
        <w:pStyle w:val="BodyText"/>
        <w:spacing w:line="271" w:lineRule="auto" w:before="147"/>
        <w:ind w:left="1886" w:right="1941"/>
        <w:jc w:val="both"/>
      </w:pPr>
      <w:r>
        <w:rPr/>
        <w:t>A </w:t>
      </w:r>
      <w:r>
        <w:rPr>
          <w:b/>
          <w:i/>
        </w:rPr>
        <w:t>primary key </w:t>
      </w:r>
      <w:r>
        <w:rPr/>
        <w:t>is a unique identifier of the relation tuples. As mentioned already, it is a candidate key that is chosen to represent the relation in the database and to provide a way to uniquely identify each tuple of the relation. A database relation always has a </w:t>
      </w:r>
      <w:r>
        <w:rPr>
          <w:b/>
        </w:rPr>
        <w:t>primary key</w:t>
      </w:r>
      <w:r>
        <w:rPr/>
        <w:t>.</w:t>
      </w:r>
    </w:p>
    <w:p>
      <w:pPr>
        <w:pStyle w:val="BodyText"/>
        <w:spacing w:line="256" w:lineRule="auto" w:before="121"/>
        <w:ind w:left="1886" w:right="1941"/>
        <w:jc w:val="both"/>
      </w:pPr>
      <w:r>
        <w:rPr/>
        <w:t>Relational DBMS allow a </w:t>
      </w:r>
      <w:r>
        <w:rPr>
          <w:b/>
        </w:rPr>
        <w:t>primary key </w:t>
      </w:r>
      <w:r>
        <w:rPr/>
        <w:t>to be specified the moment you create the relation (table). The DDL sublanguage usually has a </w:t>
      </w:r>
      <w:r>
        <w:rPr>
          <w:rFonts w:ascii="Courier New" w:hAnsi="Courier New"/>
          <w:b/>
        </w:rPr>
        <w:t>PRIMARY KEY </w:t>
      </w:r>
      <w:r>
        <w:rPr/>
        <w:t>construct for that. For example, for the </w:t>
      </w:r>
      <w:r>
        <w:rPr>
          <w:rFonts w:ascii="Courier New" w:hAnsi="Courier New"/>
          <w:b/>
        </w:rPr>
        <w:t>CARS </w:t>
      </w:r>
      <w:r>
        <w:rPr/>
        <w:t>relation from </w:t>
      </w:r>
      <w:r>
        <w:rPr>
          <w:i/>
        </w:rPr>
        <w:t>Figure 2.3 </w:t>
      </w:r>
      <w:r>
        <w:rPr/>
        <w:t>the </w:t>
      </w:r>
      <w:r>
        <w:rPr>
          <w:b/>
        </w:rPr>
        <w:t>primary key </w:t>
      </w:r>
      <w:r>
        <w:rPr/>
        <w:t>will be the candidate key </w:t>
      </w:r>
      <w:r>
        <w:rPr>
          <w:rFonts w:ascii="Courier New" w:hAnsi="Courier New"/>
          <w:b/>
        </w:rPr>
        <w:t>IdentificationNumber</w:t>
      </w:r>
      <w:r>
        <w:rPr/>
        <w:t>. This attribute values must be “UNIQUE” and “NOT NULL” for all tuples from all relation instances.</w:t>
      </w:r>
    </w:p>
    <w:p>
      <w:pPr>
        <w:pStyle w:val="BodyText"/>
        <w:spacing w:line="266" w:lineRule="auto" w:before="136"/>
        <w:ind w:left="1885" w:right="1940"/>
        <w:jc w:val="both"/>
      </w:pPr>
      <w:r>
        <w:rPr/>
        <w:t>There are situations when real-world characteristic of data, modeled by that relation, do not have unique values. For example, the first </w:t>
      </w:r>
      <w:r>
        <w:rPr>
          <w:rFonts w:ascii="Courier New"/>
          <w:b/>
        </w:rPr>
        <w:t>CARS </w:t>
      </w:r>
      <w:r>
        <w:rPr/>
        <w:t>relation from </w:t>
      </w:r>
      <w:r>
        <w:rPr>
          <w:i/>
        </w:rPr>
        <w:t>Figure 2.2 </w:t>
      </w:r>
      <w:r>
        <w:rPr/>
        <w:t>suffers from this inconvenience. In this case, the </w:t>
      </w:r>
      <w:r>
        <w:rPr>
          <w:b/>
        </w:rPr>
        <w:t>primary key </w:t>
      </w:r>
      <w:r>
        <w:rPr/>
        <w:t>must be the combination of all relation attributes. Such a </w:t>
      </w:r>
      <w:r>
        <w:rPr>
          <w:b/>
        </w:rPr>
        <w:t>primary key </w:t>
      </w:r>
      <w:r>
        <w:rPr/>
        <w:t>is not a convenient one for practical matters as it would require too much physical space for storage, and maintaining relationships between database relations would be more difficult. In those cases, the solution adopted is to introduce another attribute, like an </w:t>
      </w:r>
      <w:r>
        <w:rPr>
          <w:rFonts w:ascii="Courier New"/>
          <w:b/>
        </w:rPr>
        <w:t>ID</w:t>
      </w:r>
      <w:r>
        <w:rPr/>
        <w:t>, with no meaning to real-world data, which will have unique values and will be used as a </w:t>
      </w:r>
      <w:r>
        <w:rPr>
          <w:b/>
        </w:rPr>
        <w:t>primary key</w:t>
      </w:r>
      <w:r>
        <w:rPr/>
        <w:t>. This attribute is usually called a </w:t>
      </w:r>
      <w:r>
        <w:rPr>
          <w:b/>
          <w:i/>
        </w:rPr>
        <w:t>surrogate key</w:t>
      </w:r>
      <w:r>
        <w:rPr/>
        <w:t>. Sometimes, in database literature, you will also find it referenced as </w:t>
      </w:r>
      <w:r>
        <w:rPr>
          <w:b/>
          <w:i/>
        </w:rPr>
        <w:t>artificial key</w:t>
      </w:r>
      <w:r>
        <w:rPr/>
        <w:t>.</w:t>
      </w:r>
    </w:p>
    <w:p>
      <w:pPr>
        <w:pStyle w:val="BodyText"/>
        <w:spacing w:line="271" w:lineRule="auto" w:before="131"/>
        <w:ind w:left="1885" w:right="1941"/>
        <w:jc w:val="both"/>
      </w:pPr>
      <w:r>
        <w:rPr/>
        <w:t>Surrogate keys usually have unique numerical values. Those values grow or decrease automatically with an increment (usually by 1).</w:t>
      </w:r>
    </w:p>
    <w:p>
      <w:pPr>
        <w:pStyle w:val="Heading7"/>
        <w:numPr>
          <w:ilvl w:val="3"/>
          <w:numId w:val="28"/>
        </w:numPr>
        <w:tabs>
          <w:tab w:pos="2553" w:val="left" w:leader="none"/>
        </w:tabs>
        <w:spacing w:line="240" w:lineRule="auto" w:before="121" w:after="0"/>
        <w:ind w:left="2552" w:right="0" w:hanging="666"/>
        <w:jc w:val="both"/>
      </w:pPr>
      <w:r>
        <w:rPr/>
        <w:t>Foreign</w:t>
      </w:r>
      <w:r>
        <w:rPr>
          <w:spacing w:val="-2"/>
        </w:rPr>
        <w:t> </w:t>
      </w:r>
      <w:r>
        <w:rPr/>
        <w:t>keys</w:t>
      </w:r>
    </w:p>
    <w:p>
      <w:pPr>
        <w:pStyle w:val="BodyText"/>
        <w:spacing w:line="271" w:lineRule="auto" w:before="150"/>
        <w:ind w:left="1885" w:right="1941"/>
        <w:jc w:val="both"/>
      </w:pPr>
      <w:r>
        <w:rPr/>
        <w:t>A </w:t>
      </w:r>
      <w:r>
        <w:rPr>
          <w:b/>
          <w:i/>
        </w:rPr>
        <w:t>foreign key </w:t>
      </w:r>
      <w:r>
        <w:rPr/>
        <w:t>is an attribute (or attribute combination) in one relation R2 whose values are required to match those of the </w:t>
      </w:r>
      <w:r>
        <w:rPr>
          <w:b/>
        </w:rPr>
        <w:t>primary key </w:t>
      </w:r>
      <w:r>
        <w:rPr/>
        <w:t>of some relation R1 (R1 and R2 not necessarily distinct). Note that a foreign key and the corresponding </w:t>
      </w:r>
      <w:r>
        <w:rPr>
          <w:b/>
        </w:rPr>
        <w:t>primary key </w:t>
      </w:r>
      <w:r>
        <w:rPr/>
        <w:t>should be defined on the same underlying</w:t>
      </w:r>
      <w:r>
        <w:rPr>
          <w:spacing w:val="-6"/>
        </w:rPr>
        <w:t> </w:t>
      </w:r>
      <w:r>
        <w:rPr/>
        <w:t>domain.</w:t>
      </w:r>
    </w:p>
    <w:p>
      <w:pPr>
        <w:pStyle w:val="BodyText"/>
        <w:spacing w:line="252" w:lineRule="auto" w:before="104"/>
        <w:ind w:left="1885" w:right="1942" w:hanging="1"/>
        <w:jc w:val="both"/>
      </w:pPr>
      <w:r>
        <w:rPr/>
        <w:t>For example, in </w:t>
      </w:r>
      <w:r>
        <w:rPr>
          <w:i/>
        </w:rPr>
        <w:t>Figure 2.4 </w:t>
      </w:r>
      <w:r>
        <w:rPr/>
        <w:t>we have another relation called </w:t>
      </w:r>
      <w:r>
        <w:rPr>
          <w:rFonts w:ascii="Courier New"/>
          <w:b/>
        </w:rPr>
        <w:t>OWNERS </w:t>
      </w:r>
      <w:r>
        <w:rPr/>
        <w:t>which contains the data about the owners of the cars from relation </w:t>
      </w:r>
      <w:r>
        <w:rPr>
          <w:rFonts w:ascii="Courier New"/>
          <w:b/>
        </w:rPr>
        <w:t>CARS</w:t>
      </w:r>
      <w:r>
        <w:rPr/>
        <w:t>.</w:t>
      </w:r>
    </w:p>
    <w:p>
      <w:pPr>
        <w:spacing w:after="0" w:line="252" w:lineRule="auto"/>
        <w:jc w:val="both"/>
        <w:sectPr>
          <w:headerReference w:type="default" r:id="rId56"/>
          <w:pgSz w:w="11910" w:h="16840"/>
          <w:pgMar w:header="2372" w:footer="0" w:top="2700" w:bottom="280" w:left="0" w:right="0"/>
        </w:sectPr>
      </w:pPr>
    </w:p>
    <w:p>
      <w:pPr>
        <w:pStyle w:val="BodyText"/>
        <w:rPr>
          <w:sz w:val="24"/>
        </w:rPr>
      </w:pPr>
    </w:p>
    <w:p>
      <w:pPr>
        <w:spacing w:after="0"/>
        <w:rPr>
          <w:sz w:val="24"/>
        </w:rPr>
        <w:sectPr>
          <w:headerReference w:type="default" r:id="rId57"/>
          <w:pgSz w:w="11910" w:h="16840"/>
          <w:pgMar w:header="2372" w:footer="0" w:top="2700" w:bottom="280" w:left="0" w:right="0"/>
        </w:sectPr>
      </w:pPr>
    </w:p>
    <w:p>
      <w:pPr>
        <w:pStyle w:val="Heading7"/>
        <w:ind w:left="2794"/>
      </w:pPr>
      <w:bookmarkStart w:name="2.3 Relational data model constraints" w:id="105"/>
      <w:bookmarkEnd w:id="105"/>
      <w:r>
        <w:rPr>
          <w:b w:val="0"/>
        </w:rPr>
      </w:r>
      <w:bookmarkStart w:name="2.3.1 Entity integrity constraint" w:id="106"/>
      <w:bookmarkEnd w:id="106"/>
      <w:r>
        <w:rPr>
          <w:b w:val="0"/>
        </w:rPr>
      </w:r>
      <w:r>
        <w:rPr>
          <w:w w:val="130"/>
          <w:u w:val="single"/>
        </w:rPr>
        <w:t>OWNERS Relation</w:t>
      </w:r>
    </w:p>
    <w:p>
      <w:pPr>
        <w:spacing w:before="146"/>
        <w:ind w:left="2300" w:right="0" w:firstLine="0"/>
        <w:jc w:val="left"/>
        <w:rPr>
          <w:sz w:val="17"/>
        </w:rPr>
      </w:pPr>
      <w:r>
        <w:rPr/>
        <w:pict>
          <v:group style="position:absolute;margin-left:120.754143pt;margin-top:15.288197pt;width:5pt;height:20pt;mso-position-horizontal-relative:page;mso-position-vertical-relative:paragraph;z-index:1768" coordorigin="2415,306" coordsize="100,400">
            <v:line style="position:absolute" from="2501,320" to="2455,651" stroked="true" strokeweight="1.3957pt" strokecolor="#000000">
              <v:stroke dashstyle="solid"/>
            </v:line>
            <v:shape style="position:absolute;left:2415;top:637;width:84;height:68" coordorigin="2415,637" coordsize="84,68" path="m2448,705l2415,637,2499,644,2448,705xe" filled="true" fillcolor="#000000" stroked="false">
              <v:path arrowok="t"/>
              <v:fill type="solid"/>
            </v:shape>
            <w10:wrap type="none"/>
          </v:group>
        </w:pict>
      </w:r>
      <w:r>
        <w:rPr/>
        <w:pict>
          <v:shape style="position:absolute;margin-left:382.054779pt;margin-top:36.36829pt;width:37.25pt;height:17.150pt;mso-position-horizontal-relative:page;mso-position-vertical-relative:paragraph;z-index:-349768" coordorigin="7641,727" coordsize="745,343" path="m8013,727l7914,733,7825,751,7750,777,7692,812,7641,898,7654,944,7750,1019,7825,1046,7914,1063,8013,1069,8112,1063,8201,1046,8276,1019,8334,985,8385,898,8372,853,8276,777,8201,751,8112,733,8013,727xe" filled="false" stroked="true" strokeweight=".850531pt" strokecolor="#ff0000">
            <v:path arrowok="t"/>
            <v:stroke dashstyle="solid"/>
            <w10:wrap type="none"/>
          </v:shape>
        </w:pict>
      </w:r>
      <w:r>
        <w:rPr>
          <w:w w:val="135"/>
          <w:sz w:val="17"/>
        </w:rPr>
        <w:t>Primary key</w:t>
      </w:r>
    </w:p>
    <w:p>
      <w:pPr>
        <w:pStyle w:val="BodyText"/>
        <w:rPr>
          <w:sz w:val="23"/>
        </w:rPr>
      </w:pPr>
      <w:r>
        <w:rPr/>
        <w:br w:type="column"/>
      </w:r>
      <w:r>
        <w:rPr>
          <w:sz w:val="23"/>
        </w:rPr>
      </w:r>
    </w:p>
    <w:p>
      <w:pPr>
        <w:spacing w:before="0"/>
        <w:ind w:left="1829" w:right="0" w:firstLine="0"/>
        <w:jc w:val="left"/>
        <w:rPr>
          <w:sz w:val="17"/>
        </w:rPr>
      </w:pPr>
      <w:r>
        <w:rPr/>
        <w:pict>
          <v:group style="position:absolute;margin-left:328.653748pt;margin-top:14.204677pt;width:69.3pt;height:42.7pt;mso-position-horizontal-relative:page;mso-position-vertical-relative:paragraph;z-index:-349792" coordorigin="6573,284" coordsize="1386,854">
            <v:shape style="position:absolute;left:6581;top:827;width:1010;height:302" coordorigin="6581,827" coordsize="1010,302" path="m7086,827l6970,831,6864,842,6771,860,6692,884,6633,912,6581,978,6595,1013,6692,1072,6771,1096,6864,1113,6970,1125,7086,1129,7202,1125,7308,1113,7402,1096,7480,1072,7540,1044,7591,978,7578,943,7480,884,7402,860,7308,842,7202,831,7086,827xe" filled="false" stroked="true" strokeweight=".828063pt" strokecolor="#ff0000">
              <v:path arrowok="t"/>
              <v:stroke dashstyle="solid"/>
            </v:shape>
            <v:line style="position:absolute" from="7641,297" to="7928,739" stroked="true" strokeweight="1.30548pt" strokecolor="#000000">
              <v:stroke dashstyle="solid"/>
            </v:line>
            <v:shape style="position:absolute;left:7883;top:714;width:76;height:73" coordorigin="7884,714" coordsize="76,73" path="m7959,787l7884,743,7959,714,7959,787xe" filled="true" fillcolor="#000000" stroked="false">
              <v:path arrowok="t"/>
              <v:fill type="solid"/>
            </v:shape>
            <w10:wrap type="none"/>
          </v:group>
        </w:pict>
      </w:r>
      <w:r>
        <w:rPr>
          <w:w w:val="135"/>
          <w:sz w:val="17"/>
        </w:rPr>
        <w:t>Foreign key</w:t>
      </w:r>
    </w:p>
    <w:p>
      <w:pPr>
        <w:spacing w:after="0"/>
        <w:jc w:val="left"/>
        <w:rPr>
          <w:sz w:val="17"/>
        </w:rPr>
        <w:sectPr>
          <w:type w:val="continuous"/>
          <w:pgSz w:w="11910" w:h="16840"/>
          <w:pgMar w:top="0" w:bottom="0" w:left="0" w:right="0"/>
          <w:cols w:num="2" w:equalWidth="0">
            <w:col w:w="5070" w:space="40"/>
            <w:col w:w="6800"/>
          </w:cols>
        </w:sectPr>
      </w:pPr>
    </w:p>
    <w:p>
      <w:pPr>
        <w:pStyle w:val="BodyText"/>
      </w:pPr>
    </w:p>
    <w:p>
      <w:pPr>
        <w:pStyle w:val="BodyText"/>
        <w:spacing w:before="7"/>
        <w:rPr>
          <w:sz w:val="12"/>
        </w:rPr>
      </w:pPr>
    </w:p>
    <w:tbl>
      <w:tblPr>
        <w:tblW w:w="0" w:type="auto"/>
        <w:jc w:val="left"/>
        <w:tblInd w:w="22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4"/>
        <w:gridCol w:w="954"/>
        <w:gridCol w:w="926"/>
        <w:gridCol w:w="609"/>
        <w:gridCol w:w="794"/>
        <w:gridCol w:w="795"/>
        <w:gridCol w:w="873"/>
        <w:gridCol w:w="768"/>
      </w:tblGrid>
      <w:tr>
        <w:trPr>
          <w:trHeight w:val="392" w:hRule="atLeast"/>
        </w:trPr>
        <w:tc>
          <w:tcPr>
            <w:tcW w:w="424" w:type="dxa"/>
            <w:tcBorders>
              <w:bottom w:val="single" w:sz="4" w:space="0" w:color="000000"/>
              <w:right w:val="single" w:sz="4" w:space="0" w:color="000000"/>
            </w:tcBorders>
            <w:shd w:val="clear" w:color="auto" w:fill="BBE0E3"/>
          </w:tcPr>
          <w:p>
            <w:pPr>
              <w:pStyle w:val="TableParagraph"/>
              <w:spacing w:before="17"/>
              <w:ind w:left="64"/>
              <w:rPr>
                <w:b/>
                <w:sz w:val="10"/>
              </w:rPr>
            </w:pPr>
            <w:r>
              <w:rPr>
                <w:b/>
                <w:w w:val="130"/>
                <w:sz w:val="10"/>
              </w:rPr>
              <w:t>ID</w:t>
            </w:r>
          </w:p>
        </w:tc>
        <w:tc>
          <w:tcPr>
            <w:tcW w:w="954" w:type="dxa"/>
            <w:tcBorders>
              <w:left w:val="single" w:sz="4" w:space="0" w:color="000000"/>
              <w:bottom w:val="single" w:sz="4" w:space="0" w:color="000000"/>
              <w:right w:val="single" w:sz="4" w:space="0" w:color="000000"/>
            </w:tcBorders>
            <w:shd w:val="clear" w:color="auto" w:fill="BBE0E3"/>
          </w:tcPr>
          <w:p>
            <w:pPr>
              <w:pStyle w:val="TableParagraph"/>
              <w:spacing w:before="17"/>
              <w:ind w:left="75"/>
              <w:rPr>
                <w:b/>
                <w:sz w:val="10"/>
              </w:rPr>
            </w:pPr>
            <w:r>
              <w:rPr>
                <w:b/>
                <w:w w:val="130"/>
                <w:sz w:val="10"/>
              </w:rPr>
              <w:t>FIRST NAME</w:t>
            </w:r>
          </w:p>
        </w:tc>
        <w:tc>
          <w:tcPr>
            <w:tcW w:w="926" w:type="dxa"/>
            <w:tcBorders>
              <w:left w:val="single" w:sz="4" w:space="0" w:color="000000"/>
              <w:bottom w:val="single" w:sz="4" w:space="0" w:color="000000"/>
              <w:right w:val="single" w:sz="4" w:space="0" w:color="000000"/>
            </w:tcBorders>
            <w:shd w:val="clear" w:color="auto" w:fill="BBE0E3"/>
          </w:tcPr>
          <w:p>
            <w:pPr>
              <w:pStyle w:val="TableParagraph"/>
              <w:spacing w:before="17"/>
              <w:ind w:left="80"/>
              <w:rPr>
                <w:b/>
                <w:sz w:val="10"/>
              </w:rPr>
            </w:pPr>
            <w:r>
              <w:rPr>
                <w:b/>
                <w:w w:val="130"/>
                <w:sz w:val="10"/>
              </w:rPr>
              <w:t>LAST NAME</w:t>
            </w:r>
          </w:p>
        </w:tc>
        <w:tc>
          <w:tcPr>
            <w:tcW w:w="609" w:type="dxa"/>
            <w:tcBorders>
              <w:left w:val="single" w:sz="4" w:space="0" w:color="000000"/>
              <w:bottom w:val="single" w:sz="4" w:space="0" w:color="000000"/>
              <w:right w:val="single" w:sz="4" w:space="0" w:color="000000"/>
            </w:tcBorders>
            <w:shd w:val="clear" w:color="auto" w:fill="BBE0E3"/>
          </w:tcPr>
          <w:p>
            <w:pPr>
              <w:pStyle w:val="TableParagraph"/>
              <w:spacing w:before="17"/>
              <w:ind w:left="78"/>
              <w:rPr>
                <w:b/>
                <w:sz w:val="10"/>
              </w:rPr>
            </w:pPr>
            <w:r>
              <w:rPr>
                <w:b/>
                <w:w w:val="130"/>
                <w:sz w:val="10"/>
              </w:rPr>
              <w:t>CITY</w:t>
            </w:r>
          </w:p>
        </w:tc>
        <w:tc>
          <w:tcPr>
            <w:tcW w:w="794" w:type="dxa"/>
            <w:tcBorders>
              <w:left w:val="single" w:sz="4" w:space="0" w:color="000000"/>
              <w:bottom w:val="single" w:sz="4" w:space="0" w:color="000000"/>
              <w:right w:val="single" w:sz="4" w:space="0" w:color="000000"/>
            </w:tcBorders>
            <w:shd w:val="clear" w:color="auto" w:fill="BBE0E3"/>
          </w:tcPr>
          <w:p>
            <w:pPr>
              <w:pStyle w:val="TableParagraph"/>
              <w:spacing w:before="17"/>
              <w:ind w:left="79"/>
              <w:rPr>
                <w:b/>
                <w:sz w:val="10"/>
              </w:rPr>
            </w:pPr>
            <w:r>
              <w:rPr>
                <w:b/>
                <w:w w:val="130"/>
                <w:sz w:val="10"/>
              </w:rPr>
              <w:t>STREET</w:t>
            </w:r>
          </w:p>
        </w:tc>
        <w:tc>
          <w:tcPr>
            <w:tcW w:w="795" w:type="dxa"/>
            <w:tcBorders>
              <w:left w:val="single" w:sz="4" w:space="0" w:color="000000"/>
              <w:bottom w:val="single" w:sz="4" w:space="0" w:color="000000"/>
              <w:right w:val="single" w:sz="4" w:space="0" w:color="000000"/>
            </w:tcBorders>
            <w:shd w:val="clear" w:color="auto" w:fill="BBE0E3"/>
          </w:tcPr>
          <w:p>
            <w:pPr>
              <w:pStyle w:val="TableParagraph"/>
              <w:spacing w:before="17"/>
              <w:ind w:left="80"/>
              <w:rPr>
                <w:b/>
                <w:sz w:val="10"/>
              </w:rPr>
            </w:pPr>
            <w:r>
              <w:rPr>
                <w:b/>
                <w:w w:val="130"/>
                <w:sz w:val="10"/>
              </w:rPr>
              <w:t>NUMBER</w:t>
            </w:r>
          </w:p>
        </w:tc>
        <w:tc>
          <w:tcPr>
            <w:tcW w:w="873" w:type="dxa"/>
            <w:tcBorders>
              <w:left w:val="single" w:sz="4" w:space="0" w:color="000000"/>
              <w:bottom w:val="single" w:sz="4" w:space="0" w:color="000000"/>
              <w:right w:val="single" w:sz="4" w:space="0" w:color="000000"/>
            </w:tcBorders>
            <w:shd w:val="clear" w:color="auto" w:fill="BBE0E3"/>
          </w:tcPr>
          <w:p>
            <w:pPr>
              <w:pStyle w:val="TableParagraph"/>
              <w:spacing w:before="17"/>
              <w:ind w:left="80"/>
              <w:rPr>
                <w:sz w:val="10"/>
              </w:rPr>
            </w:pPr>
            <w:r>
              <w:rPr>
                <w:w w:val="130"/>
                <w:sz w:val="10"/>
              </w:rPr>
              <w:t>PHONE</w:t>
            </w:r>
          </w:p>
        </w:tc>
        <w:tc>
          <w:tcPr>
            <w:tcW w:w="768" w:type="dxa"/>
            <w:tcBorders>
              <w:left w:val="single" w:sz="4" w:space="0" w:color="000000"/>
              <w:bottom w:val="single" w:sz="4" w:space="0" w:color="000000"/>
            </w:tcBorders>
            <w:shd w:val="clear" w:color="auto" w:fill="BBE0E3"/>
          </w:tcPr>
          <w:p>
            <w:pPr>
              <w:pStyle w:val="TableParagraph"/>
              <w:spacing w:line="120" w:lineRule="atLeast" w:before="12"/>
              <w:ind w:left="83" w:right="81"/>
              <w:rPr>
                <w:sz w:val="10"/>
              </w:rPr>
            </w:pPr>
            <w:r>
              <w:rPr>
                <w:w w:val="130"/>
                <w:sz w:val="10"/>
              </w:rPr>
              <w:t>IDENTIFI CATION NUMBER</w:t>
            </w:r>
          </w:p>
        </w:tc>
      </w:tr>
      <w:tr>
        <w:trPr>
          <w:trHeight w:val="372" w:hRule="atLeast"/>
        </w:trPr>
        <w:tc>
          <w:tcPr>
            <w:tcW w:w="424" w:type="dxa"/>
            <w:tcBorders>
              <w:top w:val="single" w:sz="4" w:space="0" w:color="000000"/>
              <w:bottom w:val="single" w:sz="4" w:space="0" w:color="000000"/>
              <w:right w:val="single" w:sz="4" w:space="0" w:color="000000"/>
            </w:tcBorders>
            <w:shd w:val="clear" w:color="auto" w:fill="F7FFD1"/>
          </w:tcPr>
          <w:p>
            <w:pPr>
              <w:pStyle w:val="TableParagraph"/>
              <w:spacing w:before="28"/>
              <w:ind w:left="64"/>
              <w:rPr>
                <w:sz w:val="8"/>
              </w:rPr>
            </w:pPr>
            <w:r>
              <w:rPr>
                <w:w w:val="136"/>
                <w:sz w:val="8"/>
              </w:rPr>
              <w:t>1</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75"/>
              <w:rPr>
                <w:sz w:val="8"/>
              </w:rPr>
            </w:pPr>
            <w:r>
              <w:rPr>
                <w:w w:val="135"/>
                <w:sz w:val="8"/>
              </w:rPr>
              <w:t>JOHN</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80"/>
              <w:rPr>
                <w:sz w:val="8"/>
              </w:rPr>
            </w:pPr>
            <w:r>
              <w:rPr>
                <w:w w:val="135"/>
                <w:sz w:val="8"/>
              </w:rPr>
              <w:t>SMITH</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79"/>
              <w:rPr>
                <w:sz w:val="8"/>
              </w:rPr>
            </w:pPr>
            <w:r>
              <w:rPr>
                <w:w w:val="135"/>
                <w:sz w:val="8"/>
              </w:rPr>
              <w:t>MORILOR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80"/>
              <w:rPr>
                <w:sz w:val="8"/>
              </w:rPr>
            </w:pPr>
            <w:r>
              <w:rPr>
                <w:w w:val="135"/>
                <w:sz w:val="8"/>
              </w:rPr>
              <w:t>29</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5"/>
              <w:ind w:left="80"/>
              <w:rPr>
                <w:sz w:val="10"/>
              </w:rPr>
            </w:pPr>
            <w:r>
              <w:rPr>
                <w:w w:val="130"/>
                <w:sz w:val="10"/>
              </w:rPr>
              <w:t>223778</w:t>
            </w:r>
          </w:p>
        </w:tc>
        <w:tc>
          <w:tcPr>
            <w:tcW w:w="768" w:type="dxa"/>
            <w:tcBorders>
              <w:top w:val="single" w:sz="4" w:space="0" w:color="000000"/>
              <w:left w:val="single" w:sz="4" w:space="0" w:color="000000"/>
              <w:bottom w:val="single" w:sz="4" w:space="0" w:color="000000"/>
            </w:tcBorders>
            <w:shd w:val="clear" w:color="auto" w:fill="F7FFD1"/>
          </w:tcPr>
          <w:p>
            <w:pPr>
              <w:pStyle w:val="TableParagraph"/>
              <w:spacing w:before="25"/>
              <w:ind w:left="54" w:right="25"/>
              <w:jc w:val="center"/>
              <w:rPr>
                <w:sz w:val="10"/>
              </w:rPr>
            </w:pPr>
            <w:r>
              <w:rPr>
                <w:w w:val="130"/>
                <w:sz w:val="10"/>
              </w:rPr>
              <w:t>SB24MEA</w:t>
            </w:r>
          </w:p>
        </w:tc>
      </w:tr>
      <w:tr>
        <w:trPr>
          <w:trHeight w:val="373" w:hRule="atLeast"/>
        </w:trPr>
        <w:tc>
          <w:tcPr>
            <w:tcW w:w="424" w:type="dxa"/>
            <w:tcBorders>
              <w:top w:val="single" w:sz="4" w:space="0" w:color="000000"/>
              <w:bottom w:val="single" w:sz="4" w:space="0" w:color="000000"/>
              <w:right w:val="single" w:sz="4" w:space="0" w:color="000000"/>
            </w:tcBorders>
            <w:shd w:val="clear" w:color="auto" w:fill="F7FFD1"/>
          </w:tcPr>
          <w:p>
            <w:pPr>
              <w:pStyle w:val="TableParagraph"/>
              <w:spacing w:before="30"/>
              <w:ind w:left="64"/>
              <w:rPr>
                <w:sz w:val="8"/>
              </w:rPr>
            </w:pPr>
            <w:r>
              <w:rPr>
                <w:w w:val="136"/>
                <w:sz w:val="8"/>
              </w:rPr>
              <w:t>2</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30"/>
              <w:ind w:left="75"/>
              <w:rPr>
                <w:sz w:val="8"/>
              </w:rPr>
            </w:pPr>
            <w:r>
              <w:rPr>
                <w:w w:val="135"/>
                <w:sz w:val="8"/>
              </w:rPr>
              <w:t>MARY</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30"/>
              <w:ind w:left="80"/>
              <w:rPr>
                <w:sz w:val="8"/>
              </w:rPr>
            </w:pPr>
            <w:r>
              <w:rPr>
                <w:w w:val="135"/>
                <w:sz w:val="8"/>
              </w:rPr>
              <w:t>FORD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30"/>
              <w:ind w:left="78"/>
              <w:rPr>
                <w:sz w:val="8"/>
              </w:rPr>
            </w:pPr>
            <w:r>
              <w:rPr>
                <w:w w:val="135"/>
                <w:sz w:val="8"/>
              </w:rPr>
              <w:t>ALBA</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30"/>
              <w:ind w:left="79"/>
              <w:rPr>
                <w:sz w:val="8"/>
              </w:rPr>
            </w:pPr>
            <w:r>
              <w:rPr>
                <w:w w:val="135"/>
                <w:sz w:val="8"/>
              </w:rPr>
              <w:t>TEILOR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30"/>
              <w:ind w:left="80"/>
              <w:rPr>
                <w:sz w:val="8"/>
              </w:rPr>
            </w:pPr>
            <w:r>
              <w:rPr>
                <w:w w:val="135"/>
                <w:sz w:val="8"/>
              </w:rPr>
              <w:t>14</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80"/>
              <w:rPr>
                <w:sz w:val="10"/>
              </w:rPr>
            </w:pPr>
            <w:r>
              <w:rPr>
                <w:w w:val="130"/>
                <w:sz w:val="10"/>
              </w:rPr>
              <w:t>431034</w:t>
            </w:r>
          </w:p>
        </w:tc>
        <w:tc>
          <w:tcPr>
            <w:tcW w:w="768" w:type="dxa"/>
            <w:tcBorders>
              <w:top w:val="single" w:sz="4" w:space="0" w:color="000000"/>
              <w:left w:val="single" w:sz="4" w:space="0" w:color="000000"/>
              <w:bottom w:val="single" w:sz="4" w:space="0" w:color="000000"/>
            </w:tcBorders>
            <w:shd w:val="clear" w:color="auto" w:fill="F7FFD1"/>
          </w:tcPr>
          <w:p>
            <w:pPr>
              <w:pStyle w:val="TableParagraph"/>
              <w:spacing w:before="27"/>
              <w:ind w:left="44" w:right="25"/>
              <w:jc w:val="center"/>
              <w:rPr>
                <w:sz w:val="10"/>
              </w:rPr>
            </w:pPr>
            <w:r>
              <w:rPr>
                <w:w w:val="130"/>
                <w:sz w:val="10"/>
              </w:rPr>
              <w:t>AB08DGF</w:t>
            </w:r>
          </w:p>
        </w:tc>
      </w:tr>
      <w:tr>
        <w:trPr>
          <w:trHeight w:val="373" w:hRule="atLeast"/>
        </w:trPr>
        <w:tc>
          <w:tcPr>
            <w:tcW w:w="424" w:type="dxa"/>
            <w:tcBorders>
              <w:top w:val="single" w:sz="4" w:space="0" w:color="000000"/>
              <w:bottom w:val="single" w:sz="4" w:space="0" w:color="000000"/>
              <w:right w:val="single" w:sz="4" w:space="0" w:color="000000"/>
            </w:tcBorders>
            <w:shd w:val="clear" w:color="auto" w:fill="F7FFD1"/>
          </w:tcPr>
          <w:p>
            <w:pPr>
              <w:pStyle w:val="TableParagraph"/>
              <w:spacing w:before="26"/>
              <w:ind w:left="64"/>
              <w:rPr>
                <w:sz w:val="8"/>
              </w:rPr>
            </w:pPr>
            <w:r>
              <w:rPr>
                <w:w w:val="136"/>
                <w:sz w:val="8"/>
              </w:rPr>
              <w:t>3</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6"/>
              <w:ind w:left="75"/>
              <w:rPr>
                <w:sz w:val="8"/>
              </w:rPr>
            </w:pPr>
            <w:r>
              <w:rPr>
                <w:w w:val="135"/>
                <w:sz w:val="8"/>
              </w:rPr>
              <w:t>ANNE</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6"/>
              <w:ind w:left="80"/>
              <w:rPr>
                <w:sz w:val="8"/>
              </w:rPr>
            </w:pPr>
            <w:r>
              <w:rPr>
                <w:w w:val="135"/>
                <w:sz w:val="8"/>
              </w:rPr>
              <w:t>SHEPARD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6"/>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6"/>
              <w:ind w:left="79"/>
              <w:rPr>
                <w:sz w:val="8"/>
              </w:rPr>
            </w:pPr>
            <w:r>
              <w:rPr>
                <w:w w:val="135"/>
                <w:sz w:val="8"/>
              </w:rPr>
              <w:t>SEBASTIAN</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6"/>
              <w:ind w:left="80"/>
              <w:rPr>
                <w:sz w:val="8"/>
              </w:rPr>
            </w:pPr>
            <w:r>
              <w:rPr>
                <w:w w:val="135"/>
                <w:sz w:val="8"/>
              </w:rPr>
              <w:t>22</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8"/>
              <w:ind w:left="80"/>
              <w:rPr>
                <w:sz w:val="10"/>
              </w:rPr>
            </w:pPr>
            <w:r>
              <w:rPr>
                <w:w w:val="130"/>
                <w:sz w:val="10"/>
              </w:rPr>
              <w:t>231024</w:t>
            </w:r>
          </w:p>
        </w:tc>
        <w:tc>
          <w:tcPr>
            <w:tcW w:w="768" w:type="dxa"/>
            <w:tcBorders>
              <w:top w:val="single" w:sz="4" w:space="0" w:color="000000"/>
              <w:left w:val="single" w:sz="4" w:space="0" w:color="000000"/>
              <w:bottom w:val="single" w:sz="4" w:space="0" w:color="000000"/>
            </w:tcBorders>
            <w:shd w:val="clear" w:color="auto" w:fill="F7FFD1"/>
          </w:tcPr>
          <w:p>
            <w:pPr>
              <w:pStyle w:val="TableParagraph"/>
              <w:spacing w:before="28"/>
              <w:ind w:left="45" w:right="25"/>
              <w:jc w:val="center"/>
              <w:rPr>
                <w:sz w:val="10"/>
              </w:rPr>
            </w:pPr>
            <w:r>
              <w:rPr>
                <w:w w:val="130"/>
                <w:sz w:val="10"/>
              </w:rPr>
              <w:t>SB06GHX</w:t>
            </w:r>
          </w:p>
        </w:tc>
      </w:tr>
      <w:tr>
        <w:trPr>
          <w:trHeight w:val="372" w:hRule="atLeast"/>
        </w:trPr>
        <w:tc>
          <w:tcPr>
            <w:tcW w:w="424" w:type="dxa"/>
            <w:tcBorders>
              <w:top w:val="single" w:sz="4" w:space="0" w:color="000000"/>
              <w:bottom w:val="single" w:sz="4" w:space="0" w:color="000000"/>
              <w:right w:val="single" w:sz="4" w:space="0" w:color="000000"/>
            </w:tcBorders>
            <w:shd w:val="clear" w:color="auto" w:fill="F7FFD1"/>
          </w:tcPr>
          <w:p>
            <w:pPr>
              <w:pStyle w:val="TableParagraph"/>
              <w:spacing w:before="27"/>
              <w:ind w:left="64"/>
              <w:rPr>
                <w:sz w:val="8"/>
              </w:rPr>
            </w:pPr>
            <w:r>
              <w:rPr>
                <w:w w:val="136"/>
                <w:sz w:val="8"/>
              </w:rPr>
              <w:t>4</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75"/>
              <w:rPr>
                <w:sz w:val="8"/>
              </w:rPr>
            </w:pPr>
            <w:r>
              <w:rPr>
                <w:w w:val="135"/>
                <w:sz w:val="8"/>
              </w:rPr>
              <w:t>WILLIAM</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80"/>
              <w:rPr>
                <w:sz w:val="8"/>
              </w:rPr>
            </w:pPr>
            <w:r>
              <w:rPr>
                <w:w w:val="135"/>
                <w:sz w:val="8"/>
              </w:rPr>
              <w:t>HILL</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79"/>
              <w:rPr>
                <w:sz w:val="8"/>
              </w:rPr>
            </w:pPr>
            <w:r>
              <w:rPr>
                <w:w w:val="135"/>
                <w:sz w:val="8"/>
              </w:rPr>
              <w:t>OCNA</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7"/>
              <w:ind w:left="80"/>
              <w:rPr>
                <w:sz w:val="8"/>
              </w:rPr>
            </w:pPr>
            <w:r>
              <w:rPr>
                <w:w w:val="135"/>
                <w:sz w:val="8"/>
              </w:rPr>
              <w:t>55</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pPr>
              <w:pStyle w:val="TableParagraph"/>
              <w:spacing w:before="24"/>
              <w:ind w:left="80"/>
              <w:rPr>
                <w:sz w:val="10"/>
              </w:rPr>
            </w:pPr>
            <w:r>
              <w:rPr>
                <w:w w:val="130"/>
                <w:sz w:val="10"/>
              </w:rPr>
              <w:t>213866</w:t>
            </w:r>
          </w:p>
        </w:tc>
        <w:tc>
          <w:tcPr>
            <w:tcW w:w="768" w:type="dxa"/>
            <w:tcBorders>
              <w:top w:val="single" w:sz="4" w:space="0" w:color="000000"/>
              <w:left w:val="single" w:sz="4" w:space="0" w:color="000000"/>
              <w:bottom w:val="single" w:sz="4" w:space="0" w:color="000000"/>
            </w:tcBorders>
            <w:shd w:val="clear" w:color="auto" w:fill="F7FFD1"/>
          </w:tcPr>
          <w:p>
            <w:pPr>
              <w:pStyle w:val="TableParagraph"/>
              <w:spacing w:before="24"/>
              <w:ind w:left="64" w:right="21"/>
              <w:jc w:val="center"/>
              <w:rPr>
                <w:sz w:val="10"/>
              </w:rPr>
            </w:pPr>
            <w:r>
              <w:rPr>
                <w:w w:val="130"/>
                <w:sz w:val="10"/>
              </w:rPr>
              <w:t>SB52MAG</w:t>
            </w:r>
          </w:p>
        </w:tc>
      </w:tr>
      <w:tr>
        <w:trPr>
          <w:trHeight w:val="363" w:hRule="atLeast"/>
        </w:trPr>
        <w:tc>
          <w:tcPr>
            <w:tcW w:w="424" w:type="dxa"/>
            <w:tcBorders>
              <w:top w:val="single" w:sz="4" w:space="0" w:color="000000"/>
              <w:right w:val="single" w:sz="4" w:space="0" w:color="000000"/>
            </w:tcBorders>
            <w:shd w:val="clear" w:color="auto" w:fill="F7FFD1"/>
          </w:tcPr>
          <w:p>
            <w:pPr>
              <w:pStyle w:val="TableParagraph"/>
              <w:spacing w:before="29"/>
              <w:ind w:left="64"/>
              <w:rPr>
                <w:sz w:val="8"/>
              </w:rPr>
            </w:pPr>
            <w:r>
              <w:rPr>
                <w:w w:val="136"/>
                <w:sz w:val="8"/>
              </w:rPr>
              <w:t>5</w:t>
            </w:r>
          </w:p>
        </w:tc>
        <w:tc>
          <w:tcPr>
            <w:tcW w:w="954" w:type="dxa"/>
            <w:tcBorders>
              <w:top w:val="single" w:sz="4" w:space="0" w:color="000000"/>
              <w:left w:val="single" w:sz="4" w:space="0" w:color="000000"/>
              <w:right w:val="single" w:sz="4" w:space="0" w:color="000000"/>
            </w:tcBorders>
            <w:shd w:val="clear" w:color="auto" w:fill="F7FFD1"/>
          </w:tcPr>
          <w:p>
            <w:pPr>
              <w:pStyle w:val="TableParagraph"/>
              <w:spacing w:before="29"/>
              <w:ind w:left="75"/>
              <w:rPr>
                <w:sz w:val="8"/>
              </w:rPr>
            </w:pPr>
            <w:r>
              <w:rPr>
                <w:w w:val="135"/>
                <w:sz w:val="8"/>
              </w:rPr>
              <w:t>JOE</w:t>
            </w:r>
          </w:p>
        </w:tc>
        <w:tc>
          <w:tcPr>
            <w:tcW w:w="926" w:type="dxa"/>
            <w:tcBorders>
              <w:top w:val="single" w:sz="4" w:space="0" w:color="000000"/>
              <w:left w:val="single" w:sz="4" w:space="0" w:color="000000"/>
              <w:right w:val="single" w:sz="4" w:space="0" w:color="000000"/>
            </w:tcBorders>
            <w:shd w:val="clear" w:color="auto" w:fill="F7FFD1"/>
          </w:tcPr>
          <w:p>
            <w:pPr>
              <w:pStyle w:val="TableParagraph"/>
              <w:spacing w:before="29"/>
              <w:ind w:left="80"/>
              <w:rPr>
                <w:sz w:val="8"/>
              </w:rPr>
            </w:pPr>
            <w:r>
              <w:rPr>
                <w:w w:val="135"/>
                <w:sz w:val="8"/>
              </w:rPr>
              <w:t>PESCI</w:t>
            </w:r>
          </w:p>
        </w:tc>
        <w:tc>
          <w:tcPr>
            <w:tcW w:w="609" w:type="dxa"/>
            <w:tcBorders>
              <w:top w:val="single" w:sz="4" w:space="0" w:color="000000"/>
              <w:left w:val="single" w:sz="4" w:space="0" w:color="000000"/>
              <w:right w:val="single" w:sz="4" w:space="0" w:color="000000"/>
            </w:tcBorders>
            <w:shd w:val="clear" w:color="auto" w:fill="F7FFD1"/>
          </w:tcPr>
          <w:p>
            <w:pPr>
              <w:pStyle w:val="TableParagraph"/>
              <w:spacing w:before="29"/>
              <w:ind w:left="78"/>
              <w:rPr>
                <w:sz w:val="8"/>
              </w:rPr>
            </w:pPr>
            <w:r>
              <w:rPr>
                <w:w w:val="135"/>
                <w:sz w:val="8"/>
              </w:rPr>
              <w:t>ALBA</w:t>
            </w:r>
          </w:p>
        </w:tc>
        <w:tc>
          <w:tcPr>
            <w:tcW w:w="794" w:type="dxa"/>
            <w:tcBorders>
              <w:top w:val="single" w:sz="4" w:space="0" w:color="000000"/>
              <w:left w:val="single" w:sz="4" w:space="0" w:color="000000"/>
              <w:right w:val="single" w:sz="4" w:space="0" w:color="000000"/>
            </w:tcBorders>
            <w:shd w:val="clear" w:color="auto" w:fill="F7FFD1"/>
          </w:tcPr>
          <w:p>
            <w:pPr>
              <w:pStyle w:val="TableParagraph"/>
              <w:spacing w:before="29"/>
              <w:ind w:left="79"/>
              <w:rPr>
                <w:sz w:val="8"/>
              </w:rPr>
            </w:pPr>
            <w:r>
              <w:rPr>
                <w:w w:val="135"/>
                <w:sz w:val="8"/>
              </w:rPr>
              <w:t>MOLD OVA</w:t>
            </w:r>
          </w:p>
        </w:tc>
        <w:tc>
          <w:tcPr>
            <w:tcW w:w="795" w:type="dxa"/>
            <w:tcBorders>
              <w:top w:val="single" w:sz="4" w:space="0" w:color="000000"/>
              <w:left w:val="single" w:sz="4" w:space="0" w:color="000000"/>
              <w:right w:val="single" w:sz="4" w:space="0" w:color="000000"/>
            </w:tcBorders>
            <w:shd w:val="clear" w:color="auto" w:fill="F7FFD1"/>
          </w:tcPr>
          <w:p>
            <w:pPr>
              <w:pStyle w:val="TableParagraph"/>
              <w:spacing w:before="29"/>
              <w:ind w:left="80"/>
              <w:rPr>
                <w:sz w:val="8"/>
              </w:rPr>
            </w:pPr>
            <w:r>
              <w:rPr>
                <w:w w:val="135"/>
                <w:sz w:val="8"/>
              </w:rPr>
              <w:t>89</w:t>
            </w:r>
          </w:p>
        </w:tc>
        <w:tc>
          <w:tcPr>
            <w:tcW w:w="873" w:type="dxa"/>
            <w:tcBorders>
              <w:top w:val="single" w:sz="4" w:space="0" w:color="000000"/>
              <w:left w:val="single" w:sz="4" w:space="0" w:color="000000"/>
              <w:right w:val="single" w:sz="4" w:space="0" w:color="000000"/>
            </w:tcBorders>
            <w:shd w:val="clear" w:color="auto" w:fill="F7FFD1"/>
          </w:tcPr>
          <w:p>
            <w:pPr>
              <w:pStyle w:val="TableParagraph"/>
              <w:spacing w:before="26"/>
              <w:ind w:left="80"/>
              <w:rPr>
                <w:sz w:val="10"/>
              </w:rPr>
            </w:pPr>
            <w:r>
              <w:rPr>
                <w:w w:val="130"/>
                <w:sz w:val="10"/>
              </w:rPr>
              <w:t>493257</w:t>
            </w:r>
          </w:p>
        </w:tc>
        <w:tc>
          <w:tcPr>
            <w:tcW w:w="768" w:type="dxa"/>
            <w:tcBorders>
              <w:top w:val="single" w:sz="4" w:space="0" w:color="000000"/>
              <w:left w:val="single" w:sz="4" w:space="0" w:color="000000"/>
            </w:tcBorders>
            <w:shd w:val="clear" w:color="auto" w:fill="F7FFD1"/>
          </w:tcPr>
          <w:p>
            <w:pPr>
              <w:pStyle w:val="TableParagraph"/>
              <w:spacing w:before="26"/>
              <w:ind w:left="52" w:right="25"/>
              <w:jc w:val="center"/>
              <w:rPr>
                <w:sz w:val="10"/>
              </w:rPr>
            </w:pPr>
            <w:r>
              <w:rPr>
                <w:w w:val="130"/>
                <w:sz w:val="10"/>
              </w:rPr>
              <w:t>AB02AMR</w:t>
            </w:r>
          </w:p>
        </w:tc>
      </w:tr>
    </w:tbl>
    <w:p>
      <w:pPr>
        <w:pStyle w:val="BodyText"/>
      </w:pPr>
    </w:p>
    <w:p>
      <w:pPr>
        <w:pStyle w:val="BodyText"/>
        <w:spacing w:before="1"/>
        <w:rPr>
          <w:sz w:val="22"/>
        </w:rPr>
      </w:pPr>
    </w:p>
    <w:p>
      <w:pPr>
        <w:pStyle w:val="Heading7"/>
        <w:spacing w:before="0"/>
        <w:ind w:left="1943"/>
      </w:pPr>
      <w:r>
        <w:rPr/>
        <w:t>Figure 2.4 – The OWNERS relation and its primary and foreign keys</w:t>
      </w:r>
    </w:p>
    <w:p>
      <w:pPr>
        <w:spacing w:line="259" w:lineRule="auto" w:before="133"/>
        <w:ind w:left="1943" w:right="1884" w:firstLine="0"/>
        <w:jc w:val="both"/>
        <w:rPr>
          <w:sz w:val="20"/>
        </w:rPr>
      </w:pPr>
      <w:r>
        <w:rPr>
          <w:sz w:val="20"/>
        </w:rPr>
        <w:t>The </w:t>
      </w:r>
      <w:r>
        <w:rPr>
          <w:rFonts w:ascii="Courier New"/>
          <w:b/>
          <w:sz w:val="20"/>
        </w:rPr>
        <w:t>IdentificationNumber </w:t>
      </w:r>
      <w:r>
        <w:rPr>
          <w:sz w:val="20"/>
        </w:rPr>
        <w:t>foreign key from the </w:t>
      </w:r>
      <w:r>
        <w:rPr>
          <w:rFonts w:ascii="Courier New"/>
          <w:b/>
          <w:sz w:val="20"/>
        </w:rPr>
        <w:t>OWNERS </w:t>
      </w:r>
      <w:r>
        <w:rPr>
          <w:sz w:val="20"/>
        </w:rPr>
        <w:t>relation refers to the </w:t>
      </w:r>
      <w:r>
        <w:rPr>
          <w:rFonts w:ascii="Courier New"/>
          <w:b/>
          <w:sz w:val="20"/>
        </w:rPr>
        <w:t>IdentificationNumber</w:t>
      </w:r>
      <w:r>
        <w:rPr>
          <w:rFonts w:ascii="Courier New"/>
          <w:b/>
          <w:spacing w:val="-64"/>
          <w:sz w:val="20"/>
        </w:rPr>
        <w:t> </w:t>
      </w:r>
      <w:r>
        <w:rPr>
          <w:b/>
          <w:sz w:val="20"/>
        </w:rPr>
        <w:t>primary key </w:t>
      </w:r>
      <w:r>
        <w:rPr>
          <w:sz w:val="20"/>
        </w:rPr>
        <w:t>from </w:t>
      </w:r>
      <w:r>
        <w:rPr>
          <w:rFonts w:ascii="Courier New"/>
          <w:b/>
          <w:sz w:val="20"/>
        </w:rPr>
        <w:t>CARS</w:t>
      </w:r>
      <w:r>
        <w:rPr>
          <w:rFonts w:ascii="Courier New"/>
          <w:b/>
          <w:spacing w:val="-64"/>
          <w:sz w:val="20"/>
        </w:rPr>
        <w:t> </w:t>
      </w:r>
      <w:r>
        <w:rPr>
          <w:sz w:val="20"/>
        </w:rPr>
        <w:t>relation. In this manner, we are able to know which car belongs to each person.</w:t>
      </w:r>
    </w:p>
    <w:p>
      <w:pPr>
        <w:pStyle w:val="BodyText"/>
        <w:spacing w:line="266" w:lineRule="auto" w:before="135"/>
        <w:ind w:left="1942" w:right="1883"/>
        <w:jc w:val="both"/>
      </w:pPr>
      <w:r>
        <w:rPr/>
        <w:t>Foreign-to-primary-key matches represent references from one relation to another. They are the </w:t>
      </w:r>
      <w:r>
        <w:rPr>
          <w:rFonts w:ascii="Courier New" w:hAnsi="Courier New"/>
          <w:b/>
        </w:rPr>
        <w:t>“glue” </w:t>
      </w:r>
      <w:r>
        <w:rPr/>
        <w:t>that holds the database together. Another way of saying this is that foreign-to-primary-key matches represent certain relationships between tuples. Note carefully, however, that not all such relationships are represented by foreign-to-primary-key matches.</w:t>
      </w:r>
    </w:p>
    <w:p>
      <w:pPr>
        <w:pStyle w:val="BodyText"/>
        <w:spacing w:line="266" w:lineRule="auto" w:before="110"/>
        <w:ind w:left="1942" w:right="1884"/>
        <w:jc w:val="both"/>
      </w:pPr>
      <w:r>
        <w:rPr/>
        <w:t>The DDL sublanguage usually has a </w:t>
      </w:r>
      <w:r>
        <w:rPr>
          <w:rFonts w:ascii="Courier New"/>
          <w:b/>
        </w:rPr>
        <w:t>FOREIGN KEY</w:t>
      </w:r>
      <w:r>
        <w:rPr>
          <w:rFonts w:ascii="Courier New"/>
          <w:b/>
          <w:spacing w:val="-49"/>
        </w:rPr>
        <w:t> </w:t>
      </w:r>
      <w:r>
        <w:rPr/>
        <w:t>construct for defining the foreign keys. For each foreign key the corresponding </w:t>
      </w:r>
      <w:r>
        <w:rPr>
          <w:b/>
        </w:rPr>
        <w:t>primary key </w:t>
      </w:r>
      <w:r>
        <w:rPr/>
        <w:t>and its relation is also</w:t>
      </w:r>
      <w:r>
        <w:rPr>
          <w:spacing w:val="-21"/>
        </w:rPr>
        <w:t> </w:t>
      </w:r>
      <w:r>
        <w:rPr/>
        <w:t>specified.</w:t>
      </w:r>
    </w:p>
    <w:p>
      <w:pPr>
        <w:pStyle w:val="BodyText"/>
        <w:spacing w:before="7"/>
        <w:rPr>
          <w:sz w:val="29"/>
        </w:rPr>
      </w:pPr>
    </w:p>
    <w:p>
      <w:pPr>
        <w:pStyle w:val="Heading3"/>
        <w:numPr>
          <w:ilvl w:val="1"/>
          <w:numId w:val="30"/>
        </w:numPr>
        <w:tabs>
          <w:tab w:pos="2345" w:val="left" w:leader="none"/>
        </w:tabs>
        <w:spacing w:line="240" w:lineRule="auto" w:before="0" w:after="0"/>
        <w:ind w:left="2344" w:right="0" w:hanging="400"/>
        <w:jc w:val="left"/>
      </w:pPr>
      <w:bookmarkStart w:name="_bookmark38" w:id="107"/>
      <w:bookmarkEnd w:id="107"/>
      <w:r>
        <w:rPr>
          <w:b w:val="0"/>
        </w:rPr>
      </w:r>
      <w:bookmarkStart w:name="_bookmark38" w:id="108"/>
      <w:bookmarkEnd w:id="108"/>
      <w:r>
        <w:rPr/>
        <w:t>R</w:t>
      </w:r>
      <w:r>
        <w:rPr/>
        <w:t>elational data model</w:t>
      </w:r>
      <w:r>
        <w:rPr>
          <w:spacing w:val="1"/>
        </w:rPr>
        <w:t> </w:t>
      </w:r>
      <w:r>
        <w:rPr/>
        <w:t>constraints</w:t>
      </w:r>
    </w:p>
    <w:p>
      <w:pPr>
        <w:pStyle w:val="BodyText"/>
        <w:spacing w:line="271" w:lineRule="auto" w:before="148"/>
        <w:ind w:left="1944" w:right="1883"/>
        <w:jc w:val="both"/>
      </w:pPr>
      <w:r>
        <w:rPr/>
        <w:t>In a relational data model, data integrity can be achieved using integrity rules or constraints. Those rules are general, specified at the database schema level, and they must be respected by each schema instance. If we want to have a correct relational database definition, we have to declare such constraints [2.2]. If a user attempts to execute an operation that would violate the constraint then the system must then either reject the operation or in more complicated situations, perform some compensating action on some other part of the</w:t>
      </w:r>
      <w:r>
        <w:rPr>
          <w:spacing w:val="-7"/>
        </w:rPr>
        <w:t> </w:t>
      </w:r>
      <w:r>
        <w:rPr/>
        <w:t>database.</w:t>
      </w:r>
    </w:p>
    <w:p>
      <w:pPr>
        <w:pStyle w:val="BodyText"/>
        <w:spacing w:line="271" w:lineRule="auto" w:before="120"/>
        <w:ind w:left="1944" w:right="1885"/>
        <w:jc w:val="both"/>
      </w:pPr>
      <w:r>
        <w:rPr/>
        <w:t>This would ensure that the overall result is still in a correct state. Now, let’s see what the relational data model constraints are.</w:t>
      </w:r>
    </w:p>
    <w:p>
      <w:pPr>
        <w:pStyle w:val="BodyText"/>
        <w:spacing w:before="4"/>
        <w:rPr>
          <w:sz w:val="24"/>
        </w:rPr>
      </w:pPr>
    </w:p>
    <w:p>
      <w:pPr>
        <w:pStyle w:val="Heading5"/>
        <w:ind w:left="1944" w:firstLine="0"/>
      </w:pPr>
      <w:bookmarkStart w:name="_bookmark39" w:id="109"/>
      <w:bookmarkEnd w:id="109"/>
      <w:r>
        <w:rPr>
          <w:b w:val="0"/>
        </w:rPr>
      </w:r>
      <w:r>
        <w:rPr/>
        <w:t>2.3.1 Entity integrity constraint</w:t>
      </w:r>
    </w:p>
    <w:p>
      <w:pPr>
        <w:spacing w:line="271" w:lineRule="auto" w:before="147"/>
        <w:ind w:left="1943" w:right="1886" w:firstLine="0"/>
        <w:jc w:val="both"/>
        <w:rPr>
          <w:sz w:val="20"/>
        </w:rPr>
      </w:pPr>
      <w:r>
        <w:rPr>
          <w:sz w:val="20"/>
        </w:rPr>
        <w:t>The </w:t>
      </w:r>
      <w:r>
        <w:rPr>
          <w:b/>
          <w:i/>
          <w:sz w:val="20"/>
        </w:rPr>
        <w:t>entity integrity constraint </w:t>
      </w:r>
      <w:r>
        <w:rPr>
          <w:sz w:val="20"/>
        </w:rPr>
        <w:t>says that no attribute participating in the </w:t>
      </w:r>
      <w:r>
        <w:rPr>
          <w:b/>
          <w:sz w:val="20"/>
        </w:rPr>
        <w:t>primary key </w:t>
      </w:r>
      <w:r>
        <w:rPr>
          <w:sz w:val="20"/>
        </w:rPr>
        <w:t>of a relation is allowed to accept null values.</w:t>
      </w:r>
    </w:p>
    <w:p>
      <w:pPr>
        <w:spacing w:after="0" w:line="271" w:lineRule="auto"/>
        <w:jc w:val="both"/>
        <w:rPr>
          <w:sz w:val="20"/>
        </w:rPr>
        <w:sectPr>
          <w:type w:val="continuous"/>
          <w:pgSz w:w="11910" w:h="16840"/>
          <w:pgMar w:top="0" w:bottom="0" w:left="0" w:right="0"/>
        </w:sectPr>
      </w:pPr>
    </w:p>
    <w:p>
      <w:pPr>
        <w:pStyle w:val="BodyText"/>
        <w:spacing w:line="271" w:lineRule="auto" w:before="131"/>
        <w:ind w:left="1886" w:right="1940"/>
        <w:jc w:val="both"/>
      </w:pPr>
      <w:r>
        <w:rPr/>
        <w:t>A </w:t>
      </w:r>
      <w:r>
        <w:rPr>
          <w:b/>
          <w:i/>
        </w:rPr>
        <w:t>null </w:t>
      </w:r>
      <w:r>
        <w:rPr/>
        <w:t>represents </w:t>
      </w:r>
      <w:r>
        <w:rPr>
          <w:rFonts w:ascii="Courier New"/>
          <w:b/>
        </w:rPr>
        <w:t>property inapplicable </w:t>
      </w:r>
      <w:r>
        <w:rPr/>
        <w:t>or </w:t>
      </w:r>
      <w:r>
        <w:rPr>
          <w:rFonts w:ascii="Courier New"/>
          <w:b/>
        </w:rPr>
        <w:t>information unknown</w:t>
      </w:r>
      <w:r>
        <w:rPr/>
        <w:t>. Null is simply a marker indicating the absence of a value, an undefined value. That value that is understood by convention not to stand for any real value in the applicable domain of that attribute. For example, a null for the car color attribute of a car means that for the moment we do not know the color of that car.</w:t>
      </w:r>
    </w:p>
    <w:p>
      <w:pPr>
        <w:pStyle w:val="BodyText"/>
        <w:spacing w:before="119"/>
        <w:ind w:left="1886"/>
      </w:pPr>
      <w:r>
        <w:rPr/>
        <w:t>The justification for the entity integrity constraint is:</w:t>
      </w:r>
    </w:p>
    <w:p>
      <w:pPr>
        <w:pStyle w:val="ListParagraph"/>
        <w:numPr>
          <w:ilvl w:val="2"/>
          <w:numId w:val="30"/>
        </w:numPr>
        <w:tabs>
          <w:tab w:pos="2535" w:val="left" w:leader="none"/>
        </w:tabs>
        <w:spacing w:line="271" w:lineRule="auto" w:before="149" w:after="0"/>
        <w:ind w:left="2533" w:right="1942" w:hanging="215"/>
        <w:jc w:val="both"/>
        <w:rPr>
          <w:sz w:val="20"/>
        </w:rPr>
      </w:pPr>
      <w:r>
        <w:rPr>
          <w:sz w:val="20"/>
        </w:rPr>
        <w:t>Database relations correspond to entities from the real-world and by definition entities in the real-world are distinguishable, they have a unique identification of some</w:t>
      </w:r>
      <w:r>
        <w:rPr>
          <w:spacing w:val="-2"/>
          <w:sz w:val="20"/>
        </w:rPr>
        <w:t> </w:t>
      </w:r>
      <w:r>
        <w:rPr>
          <w:sz w:val="20"/>
        </w:rPr>
        <w:t>kind</w:t>
      </w:r>
    </w:p>
    <w:p>
      <w:pPr>
        <w:pStyle w:val="ListParagraph"/>
        <w:numPr>
          <w:ilvl w:val="2"/>
          <w:numId w:val="30"/>
        </w:numPr>
        <w:tabs>
          <w:tab w:pos="2534" w:val="left" w:leader="none"/>
        </w:tabs>
        <w:spacing w:line="240" w:lineRule="auto" w:before="121" w:after="0"/>
        <w:ind w:left="2533" w:right="0" w:hanging="216"/>
        <w:jc w:val="left"/>
        <w:rPr>
          <w:sz w:val="20"/>
        </w:rPr>
      </w:pPr>
      <w:r>
        <w:rPr>
          <w:b/>
          <w:sz w:val="20"/>
        </w:rPr>
        <w:t>Primary keys </w:t>
      </w:r>
      <w:r>
        <w:rPr>
          <w:sz w:val="20"/>
        </w:rPr>
        <w:t>perform the unique identification function in the relational</w:t>
      </w:r>
      <w:r>
        <w:rPr>
          <w:spacing w:val="-16"/>
          <w:sz w:val="20"/>
        </w:rPr>
        <w:t> </w:t>
      </w:r>
      <w:r>
        <w:rPr>
          <w:sz w:val="20"/>
        </w:rPr>
        <w:t>model</w:t>
      </w:r>
    </w:p>
    <w:p>
      <w:pPr>
        <w:pStyle w:val="ListParagraph"/>
        <w:numPr>
          <w:ilvl w:val="2"/>
          <w:numId w:val="30"/>
        </w:numPr>
        <w:tabs>
          <w:tab w:pos="2534" w:val="left" w:leader="none"/>
        </w:tabs>
        <w:spacing w:line="271" w:lineRule="auto" w:before="150" w:after="0"/>
        <w:ind w:left="2533" w:right="1942" w:hanging="216"/>
        <w:jc w:val="left"/>
        <w:rPr>
          <w:sz w:val="20"/>
        </w:rPr>
      </w:pPr>
      <w:r>
        <w:rPr>
          <w:sz w:val="20"/>
        </w:rPr>
        <w:t>Therefore, a null </w:t>
      </w:r>
      <w:r>
        <w:rPr>
          <w:b/>
          <w:sz w:val="20"/>
        </w:rPr>
        <w:t>primary key </w:t>
      </w:r>
      <w:r>
        <w:rPr>
          <w:sz w:val="20"/>
        </w:rPr>
        <w:t>value would be a contradiction in terms because it would be saying that there is some entity that has no identity that does not</w:t>
      </w:r>
      <w:r>
        <w:rPr>
          <w:spacing w:val="-24"/>
          <w:sz w:val="20"/>
        </w:rPr>
        <w:t> </w:t>
      </w:r>
      <w:r>
        <w:rPr>
          <w:sz w:val="20"/>
        </w:rPr>
        <w:t>exist.</w:t>
      </w:r>
    </w:p>
    <w:p>
      <w:pPr>
        <w:pStyle w:val="BodyText"/>
        <w:spacing w:before="3"/>
        <w:rPr>
          <w:sz w:val="24"/>
        </w:rPr>
      </w:pPr>
    </w:p>
    <w:p>
      <w:pPr>
        <w:pStyle w:val="Heading5"/>
        <w:numPr>
          <w:ilvl w:val="2"/>
          <w:numId w:val="31"/>
        </w:numPr>
        <w:tabs>
          <w:tab w:pos="2438" w:val="left" w:leader="none"/>
        </w:tabs>
        <w:spacing w:line="240" w:lineRule="auto" w:before="0" w:after="0"/>
        <w:ind w:left="2437" w:right="0" w:hanging="551"/>
        <w:jc w:val="left"/>
      </w:pPr>
      <w:bookmarkStart w:name="_bookmark40" w:id="110"/>
      <w:bookmarkEnd w:id="110"/>
      <w:r>
        <w:rPr>
          <w:b w:val="0"/>
        </w:rPr>
      </w:r>
      <w:bookmarkStart w:name="_bookmark40" w:id="111"/>
      <w:bookmarkEnd w:id="111"/>
      <w:r>
        <w:rPr/>
        <w:t>R</w:t>
      </w:r>
      <w:r>
        <w:rPr/>
        <w:t>eferential integrity</w:t>
      </w:r>
      <w:r>
        <w:rPr>
          <w:spacing w:val="-4"/>
        </w:rPr>
        <w:t> </w:t>
      </w:r>
      <w:r>
        <w:rPr/>
        <w:t>constraint</w:t>
      </w:r>
    </w:p>
    <w:p>
      <w:pPr>
        <w:spacing w:line="252" w:lineRule="auto" w:before="133"/>
        <w:ind w:left="1886" w:right="1941" w:firstLine="0"/>
        <w:jc w:val="both"/>
        <w:rPr>
          <w:sz w:val="20"/>
        </w:rPr>
      </w:pPr>
      <w:r>
        <w:rPr>
          <w:sz w:val="20"/>
        </w:rPr>
        <w:t>The </w:t>
      </w:r>
      <w:r>
        <w:rPr>
          <w:b/>
          <w:i/>
          <w:sz w:val="20"/>
        </w:rPr>
        <w:t>referential integrity constraint </w:t>
      </w:r>
      <w:r>
        <w:rPr>
          <w:sz w:val="20"/>
        </w:rPr>
        <w:t>says that if a </w:t>
      </w:r>
      <w:bookmarkStart w:name="2.3.2 Referential integrity constraint" w:id="112"/>
      <w:bookmarkEnd w:id="112"/>
      <w:r>
        <w:rPr>
          <w:sz w:val="20"/>
        </w:rPr>
        <w:t>r</w:t>
      </w:r>
      <w:r>
        <w:rPr>
          <w:sz w:val="20"/>
        </w:rPr>
        <w:t>elation </w:t>
      </w:r>
      <w:r>
        <w:rPr>
          <w:rFonts w:ascii="Courier New"/>
          <w:b/>
          <w:sz w:val="20"/>
        </w:rPr>
        <w:t>R2 </w:t>
      </w:r>
      <w:r>
        <w:rPr>
          <w:sz w:val="20"/>
        </w:rPr>
        <w:t>includes a foreign key </w:t>
      </w:r>
      <w:r>
        <w:rPr>
          <w:rFonts w:ascii="Courier New"/>
          <w:b/>
          <w:sz w:val="20"/>
        </w:rPr>
        <w:t>FK </w:t>
      </w:r>
      <w:r>
        <w:rPr>
          <w:sz w:val="20"/>
        </w:rPr>
        <w:t>matching the </w:t>
      </w:r>
      <w:r>
        <w:rPr>
          <w:b/>
          <w:sz w:val="20"/>
        </w:rPr>
        <w:t>primary key </w:t>
      </w:r>
      <w:r>
        <w:rPr>
          <w:rFonts w:ascii="Courier New"/>
          <w:b/>
          <w:sz w:val="20"/>
        </w:rPr>
        <w:t>PK </w:t>
      </w:r>
      <w:r>
        <w:rPr>
          <w:sz w:val="20"/>
        </w:rPr>
        <w:t>of other relation </w:t>
      </w:r>
      <w:r>
        <w:rPr>
          <w:rFonts w:ascii="Courier New"/>
          <w:b/>
          <w:sz w:val="20"/>
        </w:rPr>
        <w:t>R1</w:t>
      </w:r>
      <w:r>
        <w:rPr>
          <w:sz w:val="20"/>
        </w:rPr>
        <w:t>, then every value of </w:t>
      </w:r>
      <w:r>
        <w:rPr>
          <w:rFonts w:ascii="Courier New"/>
          <w:b/>
          <w:sz w:val="20"/>
        </w:rPr>
        <w:t>FK</w:t>
      </w:r>
      <w:r>
        <w:rPr>
          <w:rFonts w:ascii="Courier New"/>
          <w:b/>
          <w:spacing w:val="-67"/>
          <w:sz w:val="20"/>
        </w:rPr>
        <w:t> </w:t>
      </w:r>
      <w:r>
        <w:rPr>
          <w:sz w:val="20"/>
        </w:rPr>
        <w:t>in </w:t>
      </w:r>
      <w:r>
        <w:rPr>
          <w:rFonts w:ascii="Courier New"/>
          <w:b/>
          <w:sz w:val="20"/>
        </w:rPr>
        <w:t>R2</w:t>
      </w:r>
      <w:r>
        <w:rPr>
          <w:rFonts w:ascii="Courier New"/>
          <w:b/>
          <w:spacing w:val="-67"/>
          <w:sz w:val="20"/>
        </w:rPr>
        <w:t> </w:t>
      </w:r>
      <w:r>
        <w:rPr>
          <w:sz w:val="20"/>
        </w:rPr>
        <w:t>must either be equal to the value of </w:t>
      </w:r>
      <w:r>
        <w:rPr>
          <w:rFonts w:ascii="Courier New"/>
          <w:b/>
          <w:sz w:val="20"/>
        </w:rPr>
        <w:t>PK </w:t>
      </w:r>
      <w:r>
        <w:rPr>
          <w:sz w:val="20"/>
        </w:rPr>
        <w:t>in some tuple of </w:t>
      </w:r>
      <w:r>
        <w:rPr>
          <w:rFonts w:ascii="Courier New"/>
          <w:b/>
          <w:sz w:val="20"/>
        </w:rPr>
        <w:t>R1 </w:t>
      </w:r>
      <w:r>
        <w:rPr>
          <w:sz w:val="20"/>
        </w:rPr>
        <w:t>or be wholly null (each attribute value participating in that </w:t>
      </w:r>
      <w:r>
        <w:rPr>
          <w:rFonts w:ascii="Courier New"/>
          <w:b/>
          <w:sz w:val="20"/>
        </w:rPr>
        <w:t>FK</w:t>
      </w:r>
      <w:r>
        <w:rPr>
          <w:rFonts w:ascii="Courier New"/>
          <w:b/>
          <w:spacing w:val="-66"/>
          <w:sz w:val="20"/>
        </w:rPr>
        <w:t> </w:t>
      </w:r>
      <w:r>
        <w:rPr>
          <w:sz w:val="20"/>
        </w:rPr>
        <w:t>value must be null). </w:t>
      </w:r>
      <w:r>
        <w:rPr>
          <w:rFonts w:ascii="Courier New"/>
          <w:b/>
          <w:sz w:val="20"/>
        </w:rPr>
        <w:t>R1</w:t>
      </w:r>
      <w:r>
        <w:rPr>
          <w:rFonts w:ascii="Courier New"/>
          <w:b/>
          <w:spacing w:val="-67"/>
          <w:sz w:val="20"/>
        </w:rPr>
        <w:t> </w:t>
      </w:r>
      <w:r>
        <w:rPr>
          <w:sz w:val="20"/>
        </w:rPr>
        <w:t>and </w:t>
      </w:r>
      <w:r>
        <w:rPr>
          <w:rFonts w:ascii="Courier New"/>
          <w:b/>
          <w:sz w:val="20"/>
        </w:rPr>
        <w:t>R2</w:t>
      </w:r>
      <w:r>
        <w:rPr>
          <w:rFonts w:ascii="Courier New"/>
          <w:b/>
          <w:spacing w:val="-67"/>
          <w:sz w:val="20"/>
        </w:rPr>
        <w:t> </w:t>
      </w:r>
      <w:r>
        <w:rPr>
          <w:sz w:val="20"/>
        </w:rPr>
        <w:t>are not necessarily distinct.</w:t>
      </w:r>
    </w:p>
    <w:p>
      <w:pPr>
        <w:pStyle w:val="BodyText"/>
        <w:spacing w:before="139"/>
        <w:ind w:left="1886"/>
      </w:pPr>
      <w:r>
        <w:rPr/>
        <w:t>The justification for referential integrity constraint is:</w:t>
      </w:r>
    </w:p>
    <w:p>
      <w:pPr>
        <w:pStyle w:val="ListParagraph"/>
        <w:numPr>
          <w:ilvl w:val="3"/>
          <w:numId w:val="31"/>
        </w:numPr>
        <w:tabs>
          <w:tab w:pos="2535" w:val="left" w:leader="none"/>
        </w:tabs>
        <w:spacing w:line="252" w:lineRule="auto" w:before="134" w:after="0"/>
        <w:ind w:left="2534" w:right="1941" w:hanging="216"/>
        <w:jc w:val="left"/>
        <w:rPr>
          <w:sz w:val="20"/>
        </w:rPr>
      </w:pPr>
      <w:r>
        <w:rPr>
          <w:sz w:val="20"/>
        </w:rPr>
        <w:t>If some tuple </w:t>
      </w:r>
      <w:r>
        <w:rPr>
          <w:rFonts w:ascii="Courier New"/>
          <w:b/>
          <w:sz w:val="20"/>
        </w:rPr>
        <w:t>t2 </w:t>
      </w:r>
      <w:r>
        <w:rPr>
          <w:sz w:val="20"/>
        </w:rPr>
        <w:t>from relation </w:t>
      </w:r>
      <w:r>
        <w:rPr>
          <w:rFonts w:ascii="Courier New"/>
          <w:b/>
          <w:sz w:val="20"/>
        </w:rPr>
        <w:t>R2 </w:t>
      </w:r>
      <w:r>
        <w:rPr>
          <w:sz w:val="20"/>
        </w:rPr>
        <w:t>references some tuple </w:t>
      </w:r>
      <w:r>
        <w:rPr>
          <w:rFonts w:ascii="Courier New"/>
          <w:b/>
          <w:sz w:val="20"/>
        </w:rPr>
        <w:t>t1 </w:t>
      </w:r>
      <w:r>
        <w:rPr>
          <w:sz w:val="20"/>
        </w:rPr>
        <w:t>from relation </w:t>
      </w:r>
      <w:r>
        <w:rPr>
          <w:rFonts w:ascii="Courier New"/>
          <w:b/>
          <w:sz w:val="20"/>
        </w:rPr>
        <w:t>R1</w:t>
      </w:r>
      <w:r>
        <w:rPr>
          <w:sz w:val="20"/>
        </w:rPr>
        <w:t>, then tuple </w:t>
      </w:r>
      <w:r>
        <w:rPr>
          <w:rFonts w:ascii="Courier New"/>
          <w:b/>
          <w:sz w:val="20"/>
        </w:rPr>
        <w:t>t1</w:t>
      </w:r>
      <w:r>
        <w:rPr>
          <w:rFonts w:ascii="Courier New"/>
          <w:b/>
          <w:spacing w:val="-81"/>
          <w:sz w:val="20"/>
        </w:rPr>
        <w:t> </w:t>
      </w:r>
      <w:r>
        <w:rPr>
          <w:sz w:val="20"/>
        </w:rPr>
        <w:t>must exist, otherwise it does not make sense</w:t>
      </w:r>
    </w:p>
    <w:p>
      <w:pPr>
        <w:pStyle w:val="ListParagraph"/>
        <w:numPr>
          <w:ilvl w:val="3"/>
          <w:numId w:val="31"/>
        </w:numPr>
        <w:tabs>
          <w:tab w:pos="2535" w:val="left" w:leader="none"/>
        </w:tabs>
        <w:spacing w:line="271" w:lineRule="auto" w:before="138" w:after="0"/>
        <w:ind w:left="2534" w:right="1942" w:hanging="216"/>
        <w:jc w:val="left"/>
        <w:rPr>
          <w:sz w:val="20"/>
        </w:rPr>
      </w:pPr>
      <w:r>
        <w:rPr>
          <w:sz w:val="20"/>
        </w:rPr>
        <w:t>Therefore, a given foreign key value must have a matching </w:t>
      </w:r>
      <w:r>
        <w:rPr>
          <w:b/>
          <w:sz w:val="20"/>
        </w:rPr>
        <w:t>primary key </w:t>
      </w:r>
      <w:r>
        <w:rPr>
          <w:sz w:val="20"/>
        </w:rPr>
        <w:t>value somewhere in the referenced relation if that foreign key value is different from</w:t>
      </w:r>
      <w:r>
        <w:rPr>
          <w:spacing w:val="-26"/>
          <w:sz w:val="20"/>
        </w:rPr>
        <w:t> </w:t>
      </w:r>
      <w:r>
        <w:rPr>
          <w:sz w:val="20"/>
        </w:rPr>
        <w:t>null</w:t>
      </w:r>
    </w:p>
    <w:p>
      <w:pPr>
        <w:pStyle w:val="ListParagraph"/>
        <w:numPr>
          <w:ilvl w:val="3"/>
          <w:numId w:val="31"/>
        </w:numPr>
        <w:tabs>
          <w:tab w:pos="2535" w:val="left" w:leader="none"/>
        </w:tabs>
        <w:spacing w:line="271" w:lineRule="auto" w:before="120" w:after="0"/>
        <w:ind w:left="2534" w:right="1942" w:hanging="216"/>
        <w:jc w:val="left"/>
        <w:rPr>
          <w:sz w:val="20"/>
        </w:rPr>
      </w:pPr>
      <w:r>
        <w:rPr>
          <w:sz w:val="20"/>
        </w:rPr>
        <w:t>Sometimes, for practical reasons, it is necessary to permit the foreign key to accept null</w:t>
      </w:r>
      <w:r>
        <w:rPr>
          <w:spacing w:val="-2"/>
          <w:sz w:val="20"/>
        </w:rPr>
        <w:t> </w:t>
      </w:r>
      <w:r>
        <w:rPr>
          <w:sz w:val="20"/>
        </w:rPr>
        <w:t>values</w:t>
      </w:r>
    </w:p>
    <w:p>
      <w:pPr>
        <w:pStyle w:val="BodyText"/>
        <w:spacing w:line="264" w:lineRule="auto" w:before="104"/>
        <w:ind w:left="1885" w:right="1942"/>
        <w:jc w:val="both"/>
      </w:pPr>
      <w:r>
        <w:rPr/>
        <w:t>For example, in our </w:t>
      </w:r>
      <w:r>
        <w:rPr>
          <w:rFonts w:ascii="Courier New"/>
          <w:b/>
        </w:rPr>
        <w:t>OWNERS </w:t>
      </w:r>
      <w:r>
        <w:rPr/>
        <w:t>relation the foreign key is </w:t>
      </w:r>
      <w:r>
        <w:rPr>
          <w:rFonts w:ascii="Courier New"/>
          <w:b/>
        </w:rPr>
        <w:t>IdentificationNumber</w:t>
      </w:r>
      <w:r>
        <w:rPr/>
        <w:t>. This attribute value must have matching values in the </w:t>
      </w:r>
      <w:r>
        <w:rPr>
          <w:rFonts w:ascii="Courier New"/>
          <w:b/>
        </w:rPr>
        <w:t>CARS </w:t>
      </w:r>
      <w:r>
        <w:rPr/>
        <w:t>relation, because a person must own an existing car to become an owner. If the foreign key has a null value, that means that the person does not yet have a car, but he could buy an existing</w:t>
      </w:r>
      <w:r>
        <w:rPr>
          <w:spacing w:val="-21"/>
        </w:rPr>
        <w:t> </w:t>
      </w:r>
      <w:r>
        <w:rPr/>
        <w:t>one.</w:t>
      </w:r>
    </w:p>
    <w:p>
      <w:pPr>
        <w:pStyle w:val="BodyText"/>
        <w:spacing w:line="271" w:lineRule="auto" w:before="128"/>
        <w:ind w:left="1885" w:right="1941"/>
        <w:jc w:val="both"/>
      </w:pPr>
      <w:r>
        <w:rPr/>
        <w:t>For each foreign key in the database, the database designer has to answer three important questions:</w:t>
      </w:r>
    </w:p>
    <w:p>
      <w:pPr>
        <w:pStyle w:val="ListParagraph"/>
        <w:numPr>
          <w:ilvl w:val="3"/>
          <w:numId w:val="31"/>
        </w:numPr>
        <w:tabs>
          <w:tab w:pos="2535" w:val="left" w:leader="none"/>
        </w:tabs>
        <w:spacing w:line="240" w:lineRule="auto" w:before="120" w:after="0"/>
        <w:ind w:left="2534" w:right="0" w:hanging="216"/>
        <w:jc w:val="left"/>
        <w:rPr>
          <w:sz w:val="20"/>
        </w:rPr>
      </w:pPr>
      <w:r>
        <w:rPr>
          <w:sz w:val="20"/>
        </w:rPr>
        <w:t>Can the foreign key accept null</w:t>
      </w:r>
      <w:r>
        <w:rPr>
          <w:spacing w:val="-9"/>
          <w:sz w:val="20"/>
        </w:rPr>
        <w:t> </w:t>
      </w:r>
      <w:r>
        <w:rPr>
          <w:sz w:val="20"/>
        </w:rPr>
        <w:t>values?</w:t>
      </w:r>
    </w:p>
    <w:p>
      <w:pPr>
        <w:pStyle w:val="BodyText"/>
        <w:spacing w:line="271" w:lineRule="auto" w:before="150"/>
        <w:ind w:left="2606" w:right="1940"/>
        <w:jc w:val="both"/>
      </w:pPr>
      <w:r>
        <w:rPr/>
        <w:t>For example, does it make sense to have an owner for which the car he owns is not known? Note that the answer to this question depends, not on the whim of the database designer, but on the policies in effect in the portion of the real-world that is to be represented in the</w:t>
      </w:r>
      <w:r>
        <w:rPr>
          <w:spacing w:val="-6"/>
        </w:rPr>
        <w:t> </w:t>
      </w:r>
      <w:r>
        <w:rPr/>
        <w:t>database.</w:t>
      </w:r>
    </w:p>
    <w:p>
      <w:pPr>
        <w:pStyle w:val="ListParagraph"/>
        <w:numPr>
          <w:ilvl w:val="3"/>
          <w:numId w:val="31"/>
        </w:numPr>
        <w:tabs>
          <w:tab w:pos="2535" w:val="left" w:leader="none"/>
        </w:tabs>
        <w:spacing w:line="271" w:lineRule="auto" w:before="121" w:after="0"/>
        <w:ind w:left="2533" w:right="1942" w:hanging="215"/>
        <w:jc w:val="left"/>
        <w:rPr>
          <w:sz w:val="20"/>
        </w:rPr>
      </w:pPr>
      <w:r>
        <w:rPr>
          <w:sz w:val="20"/>
        </w:rPr>
        <w:t>What should happen on an attempt to delete the </w:t>
      </w:r>
      <w:r>
        <w:rPr>
          <w:b/>
          <w:sz w:val="20"/>
        </w:rPr>
        <w:t>primary key </w:t>
      </w:r>
      <w:r>
        <w:rPr>
          <w:sz w:val="20"/>
        </w:rPr>
        <w:t>value tuple of a foreign key</w:t>
      </w:r>
      <w:r>
        <w:rPr>
          <w:spacing w:val="-4"/>
          <w:sz w:val="20"/>
        </w:rPr>
        <w:t> </w:t>
      </w:r>
      <w:r>
        <w:rPr>
          <w:sz w:val="20"/>
        </w:rPr>
        <w:t>reference?</w:t>
      </w:r>
    </w:p>
    <w:p>
      <w:pPr>
        <w:spacing w:after="0" w:line="271" w:lineRule="auto"/>
        <w:jc w:val="left"/>
        <w:rPr>
          <w:sz w:val="20"/>
        </w:rPr>
        <w:sectPr>
          <w:headerReference w:type="default" r:id="rId58"/>
          <w:pgSz w:w="11910" w:h="16840"/>
          <w:pgMar w:header="2372" w:footer="0" w:top="2700" w:bottom="280" w:left="0" w:right="0"/>
        </w:sectPr>
      </w:pPr>
    </w:p>
    <w:p>
      <w:pPr>
        <w:pStyle w:val="BodyText"/>
        <w:spacing w:line="396" w:lineRule="auto" w:before="147"/>
        <w:ind w:left="2664" w:right="3112" w:hanging="1"/>
      </w:pPr>
      <w:bookmarkStart w:name="2.3.3 Semantic integrity constraints" w:id="113"/>
      <w:bookmarkEnd w:id="113"/>
      <w:r>
        <w:rPr/>
      </w:r>
      <w:r>
        <w:rPr/>
        <w:t>For example, an attempt to delete a car which is owned by a person? In general, there are three possibilities:</w:t>
      </w:r>
    </w:p>
    <w:p>
      <w:pPr>
        <w:pStyle w:val="ListParagraph"/>
        <w:numPr>
          <w:ilvl w:val="0"/>
          <w:numId w:val="32"/>
        </w:numPr>
        <w:tabs>
          <w:tab w:pos="2665" w:val="left" w:leader="none"/>
        </w:tabs>
        <w:spacing w:line="234" w:lineRule="exact" w:before="0" w:after="0"/>
        <w:ind w:left="2664" w:right="0" w:hanging="360"/>
        <w:jc w:val="left"/>
        <w:rPr>
          <w:sz w:val="20"/>
        </w:rPr>
      </w:pPr>
      <w:r>
        <w:rPr>
          <w:sz w:val="20"/>
        </w:rPr>
        <w:t>CASCADE</w:t>
      </w:r>
      <w:r>
        <w:rPr>
          <w:spacing w:val="29"/>
          <w:sz w:val="20"/>
        </w:rPr>
        <w:t> </w:t>
      </w:r>
      <w:r>
        <w:rPr>
          <w:sz w:val="20"/>
        </w:rPr>
        <w:t>–</w:t>
      </w:r>
      <w:r>
        <w:rPr>
          <w:spacing w:val="30"/>
          <w:sz w:val="20"/>
        </w:rPr>
        <w:t> </w:t>
      </w:r>
      <w:r>
        <w:rPr>
          <w:sz w:val="20"/>
        </w:rPr>
        <w:t>the</w:t>
      </w:r>
      <w:r>
        <w:rPr>
          <w:spacing w:val="31"/>
          <w:sz w:val="20"/>
        </w:rPr>
        <w:t> </w:t>
      </w:r>
      <w:r>
        <w:rPr>
          <w:sz w:val="20"/>
        </w:rPr>
        <w:t>delete</w:t>
      </w:r>
      <w:r>
        <w:rPr>
          <w:spacing w:val="30"/>
          <w:sz w:val="20"/>
        </w:rPr>
        <w:t> </w:t>
      </w:r>
      <w:r>
        <w:rPr>
          <w:sz w:val="20"/>
        </w:rPr>
        <w:t>operation</w:t>
      </w:r>
      <w:r>
        <w:rPr>
          <w:spacing w:val="32"/>
          <w:sz w:val="20"/>
        </w:rPr>
        <w:t> </w:t>
      </w:r>
      <w:r>
        <w:rPr>
          <w:rFonts w:ascii="Courier New" w:hAnsi="Courier New"/>
          <w:b/>
          <w:sz w:val="20"/>
        </w:rPr>
        <w:t>“cascades”</w:t>
      </w:r>
      <w:r>
        <w:rPr>
          <w:rFonts w:ascii="Courier New" w:hAnsi="Courier New"/>
          <w:b/>
          <w:spacing w:val="-35"/>
          <w:sz w:val="20"/>
        </w:rPr>
        <w:t> </w:t>
      </w:r>
      <w:r>
        <w:rPr>
          <w:sz w:val="20"/>
        </w:rPr>
        <w:t>to</w:t>
      </w:r>
      <w:r>
        <w:rPr>
          <w:spacing w:val="31"/>
          <w:sz w:val="20"/>
        </w:rPr>
        <w:t> </w:t>
      </w:r>
      <w:r>
        <w:rPr>
          <w:sz w:val="20"/>
        </w:rPr>
        <w:t>delete</w:t>
      </w:r>
      <w:r>
        <w:rPr>
          <w:spacing w:val="31"/>
          <w:sz w:val="20"/>
        </w:rPr>
        <w:t> </w:t>
      </w:r>
      <w:r>
        <w:rPr>
          <w:sz w:val="20"/>
        </w:rPr>
        <w:t>those</w:t>
      </w:r>
      <w:r>
        <w:rPr>
          <w:spacing w:val="30"/>
          <w:sz w:val="20"/>
        </w:rPr>
        <w:t> </w:t>
      </w:r>
      <w:r>
        <w:rPr>
          <w:sz w:val="20"/>
        </w:rPr>
        <w:t>matching</w:t>
      </w:r>
      <w:r>
        <w:rPr>
          <w:spacing w:val="31"/>
          <w:sz w:val="20"/>
        </w:rPr>
        <w:t> </w:t>
      </w:r>
      <w:r>
        <w:rPr>
          <w:sz w:val="20"/>
        </w:rPr>
        <w:t>tuples</w:t>
      </w:r>
    </w:p>
    <w:p>
      <w:pPr>
        <w:pStyle w:val="BodyText"/>
        <w:spacing w:line="271" w:lineRule="auto" w:before="27"/>
        <w:ind w:left="2664" w:right="1885"/>
      </w:pPr>
      <w:r>
        <w:rPr/>
        <w:t>also (the tuples from the foreign key relation). In our case, if the car is deleted the owner is deleted, too.</w:t>
      </w:r>
    </w:p>
    <w:p>
      <w:pPr>
        <w:pStyle w:val="ListParagraph"/>
        <w:numPr>
          <w:ilvl w:val="0"/>
          <w:numId w:val="32"/>
        </w:numPr>
        <w:tabs>
          <w:tab w:pos="2665" w:val="left" w:leader="none"/>
        </w:tabs>
        <w:spacing w:line="268" w:lineRule="auto" w:before="105" w:after="0"/>
        <w:ind w:left="2664" w:right="1883" w:hanging="360"/>
        <w:jc w:val="both"/>
        <w:rPr>
          <w:sz w:val="20"/>
        </w:rPr>
      </w:pPr>
      <w:r>
        <w:rPr>
          <w:sz w:val="20"/>
        </w:rPr>
        <w:t>RESTRICT - the delete operation is </w:t>
      </w:r>
      <w:r>
        <w:rPr>
          <w:rFonts w:ascii="Courier New" w:hAnsi="Courier New"/>
          <w:b/>
          <w:sz w:val="20"/>
        </w:rPr>
        <w:t>“restricted” </w:t>
      </w:r>
      <w:r>
        <w:rPr>
          <w:sz w:val="20"/>
        </w:rPr>
        <w:t>to the case where there are no such matching tuples (it is rejected otherwise). In our case, the car can be deleted only if it is not owned by a</w:t>
      </w:r>
      <w:r>
        <w:rPr>
          <w:spacing w:val="-14"/>
          <w:sz w:val="20"/>
        </w:rPr>
        <w:t> </w:t>
      </w:r>
      <w:r>
        <w:rPr>
          <w:sz w:val="20"/>
        </w:rPr>
        <w:t>person.</w:t>
      </w:r>
    </w:p>
    <w:p>
      <w:pPr>
        <w:pStyle w:val="ListParagraph"/>
        <w:numPr>
          <w:ilvl w:val="0"/>
          <w:numId w:val="32"/>
        </w:numPr>
        <w:tabs>
          <w:tab w:pos="2665" w:val="left" w:leader="none"/>
        </w:tabs>
        <w:spacing w:line="266" w:lineRule="auto" w:before="125" w:after="0"/>
        <w:ind w:left="2663" w:right="1884" w:hanging="359"/>
        <w:jc w:val="both"/>
        <w:rPr>
          <w:sz w:val="20"/>
        </w:rPr>
      </w:pPr>
      <w:r>
        <w:rPr>
          <w:sz w:val="20"/>
        </w:rPr>
        <w:t>NULLIFIES – the foreign key is set to null in all such matching cases and the tuple containing the </w:t>
      </w:r>
      <w:r>
        <w:rPr>
          <w:b/>
          <w:sz w:val="20"/>
        </w:rPr>
        <w:t>primary key </w:t>
      </w:r>
      <w:r>
        <w:rPr>
          <w:sz w:val="20"/>
        </w:rPr>
        <w:t>value is then deleted (of course, this case could not apply if the foreign key cannot accept null values). In our case, the car can be deleted after the </w:t>
      </w:r>
      <w:r>
        <w:rPr>
          <w:rFonts w:ascii="Courier New" w:hAnsi="Courier New"/>
          <w:b/>
          <w:sz w:val="20"/>
        </w:rPr>
        <w:t>IdentificationNumber </w:t>
      </w:r>
      <w:r>
        <w:rPr>
          <w:sz w:val="20"/>
        </w:rPr>
        <w:t>attribute value of its former owner is set to</w:t>
      </w:r>
      <w:r>
        <w:rPr>
          <w:spacing w:val="-3"/>
          <w:sz w:val="20"/>
        </w:rPr>
        <w:t> </w:t>
      </w:r>
      <w:r>
        <w:rPr>
          <w:sz w:val="20"/>
        </w:rPr>
        <w:t>null.</w:t>
      </w:r>
    </w:p>
    <w:p>
      <w:pPr>
        <w:pStyle w:val="ListParagraph"/>
        <w:numPr>
          <w:ilvl w:val="0"/>
          <w:numId w:val="33"/>
        </w:numPr>
        <w:tabs>
          <w:tab w:pos="2592" w:val="left" w:leader="none"/>
        </w:tabs>
        <w:spacing w:line="271" w:lineRule="auto" w:before="126" w:after="0"/>
        <w:ind w:left="2591" w:right="1885" w:hanging="216"/>
        <w:jc w:val="both"/>
        <w:rPr>
          <w:sz w:val="20"/>
        </w:rPr>
      </w:pPr>
      <w:r>
        <w:rPr>
          <w:sz w:val="20"/>
        </w:rPr>
        <w:t>What should happen on an attempt to update the </w:t>
      </w:r>
      <w:r>
        <w:rPr>
          <w:b/>
          <w:sz w:val="20"/>
        </w:rPr>
        <w:t>primary key </w:t>
      </w:r>
      <w:r>
        <w:rPr>
          <w:sz w:val="20"/>
        </w:rPr>
        <w:t>value of a foreign key</w:t>
      </w:r>
      <w:r>
        <w:rPr>
          <w:spacing w:val="-3"/>
          <w:sz w:val="20"/>
        </w:rPr>
        <w:t> </w:t>
      </w:r>
      <w:r>
        <w:rPr>
          <w:sz w:val="20"/>
        </w:rPr>
        <w:t>reference?</w:t>
      </w:r>
    </w:p>
    <w:p>
      <w:pPr>
        <w:pStyle w:val="BodyText"/>
        <w:spacing w:before="119"/>
        <w:ind w:left="2663"/>
      </w:pPr>
      <w:r>
        <w:rPr/>
        <w:t>In general, there are also three possibilities:</w:t>
      </w:r>
    </w:p>
    <w:p>
      <w:pPr>
        <w:pStyle w:val="ListParagraph"/>
        <w:numPr>
          <w:ilvl w:val="0"/>
          <w:numId w:val="34"/>
        </w:numPr>
        <w:tabs>
          <w:tab w:pos="2664" w:val="left" w:leader="none"/>
        </w:tabs>
        <w:spacing w:line="268" w:lineRule="auto" w:before="135" w:after="0"/>
        <w:ind w:left="2663" w:right="1883" w:hanging="360"/>
        <w:jc w:val="both"/>
        <w:rPr>
          <w:sz w:val="20"/>
        </w:rPr>
      </w:pPr>
      <w:r>
        <w:rPr>
          <w:sz w:val="20"/>
        </w:rPr>
        <w:t>CASCADE – the update operation </w:t>
      </w:r>
      <w:r>
        <w:rPr>
          <w:rFonts w:ascii="Courier New" w:hAnsi="Courier New"/>
          <w:b/>
          <w:sz w:val="20"/>
        </w:rPr>
        <w:t>“cascades” </w:t>
      </w:r>
      <w:r>
        <w:rPr>
          <w:sz w:val="20"/>
        </w:rPr>
        <w:t>updates the foreign key value of those matching tuples (including the tuples from the foreign key relation). In our case, if the car identification number is updated the car owner identification number is updated,</w:t>
      </w:r>
      <w:r>
        <w:rPr>
          <w:spacing w:val="-3"/>
          <w:sz w:val="20"/>
        </w:rPr>
        <w:t> </w:t>
      </w:r>
      <w:r>
        <w:rPr>
          <w:sz w:val="20"/>
        </w:rPr>
        <w:t>too.</w:t>
      </w:r>
    </w:p>
    <w:p>
      <w:pPr>
        <w:pStyle w:val="ListParagraph"/>
        <w:numPr>
          <w:ilvl w:val="0"/>
          <w:numId w:val="34"/>
        </w:numPr>
        <w:tabs>
          <w:tab w:pos="2664" w:val="left" w:leader="none"/>
        </w:tabs>
        <w:spacing w:line="268" w:lineRule="auto" w:before="112" w:after="0"/>
        <w:ind w:left="2663" w:right="1884" w:hanging="360"/>
        <w:jc w:val="both"/>
        <w:rPr>
          <w:sz w:val="20"/>
        </w:rPr>
      </w:pPr>
      <w:r>
        <w:rPr>
          <w:sz w:val="20"/>
        </w:rPr>
        <w:t>RESTRICT - the update operation is </w:t>
      </w:r>
      <w:r>
        <w:rPr>
          <w:rFonts w:ascii="Courier New" w:hAnsi="Courier New"/>
          <w:b/>
          <w:sz w:val="20"/>
        </w:rPr>
        <w:t>“restricted” </w:t>
      </w:r>
      <w:r>
        <w:rPr>
          <w:sz w:val="20"/>
        </w:rPr>
        <w:t>to the case where there are no such matching tuples (it is rejected otherwise). In our case, the car identification number can be updated only if it is not owned by a</w:t>
      </w:r>
      <w:r>
        <w:rPr>
          <w:spacing w:val="-17"/>
          <w:sz w:val="20"/>
        </w:rPr>
        <w:t> </w:t>
      </w:r>
      <w:r>
        <w:rPr>
          <w:sz w:val="20"/>
        </w:rPr>
        <w:t>person.</w:t>
      </w:r>
    </w:p>
    <w:p>
      <w:pPr>
        <w:pStyle w:val="ListParagraph"/>
        <w:numPr>
          <w:ilvl w:val="0"/>
          <w:numId w:val="34"/>
        </w:numPr>
        <w:tabs>
          <w:tab w:pos="2663" w:val="left" w:leader="none"/>
        </w:tabs>
        <w:spacing w:line="266" w:lineRule="auto" w:before="125" w:after="0"/>
        <w:ind w:left="2662" w:right="1884" w:hanging="360"/>
        <w:jc w:val="both"/>
        <w:rPr>
          <w:sz w:val="20"/>
        </w:rPr>
      </w:pPr>
      <w:r>
        <w:rPr>
          <w:sz w:val="20"/>
        </w:rPr>
        <w:t>NULLIFIES – the foreign key is set to null in all such matching cases and the tuple containing the </w:t>
      </w:r>
      <w:r>
        <w:rPr>
          <w:b/>
          <w:sz w:val="20"/>
        </w:rPr>
        <w:t>primary key </w:t>
      </w:r>
      <w:r>
        <w:rPr>
          <w:sz w:val="20"/>
        </w:rPr>
        <w:t>value is then updated (of course, this case could not apply if the foreign key cannot accept null values). In our case, the car  identification number can be updated after the </w:t>
      </w:r>
      <w:r>
        <w:rPr>
          <w:rFonts w:ascii="Courier New" w:hAnsi="Courier New"/>
          <w:b/>
          <w:sz w:val="20"/>
        </w:rPr>
        <w:t>IdentificationNumber</w:t>
      </w:r>
      <w:r>
        <w:rPr>
          <w:rFonts w:ascii="Courier New" w:hAnsi="Courier New"/>
          <w:b/>
          <w:spacing w:val="-45"/>
          <w:sz w:val="20"/>
        </w:rPr>
        <w:t> </w:t>
      </w:r>
      <w:r>
        <w:rPr>
          <w:sz w:val="20"/>
        </w:rPr>
        <w:t>attribute value of its former owner is set to</w:t>
      </w:r>
      <w:r>
        <w:rPr>
          <w:spacing w:val="-11"/>
          <w:sz w:val="20"/>
        </w:rPr>
        <w:t> </w:t>
      </w:r>
      <w:r>
        <w:rPr>
          <w:sz w:val="20"/>
        </w:rPr>
        <w:t>null.</w:t>
      </w:r>
    </w:p>
    <w:p>
      <w:pPr>
        <w:pStyle w:val="BodyText"/>
        <w:spacing w:before="10"/>
        <w:rPr>
          <w:sz w:val="24"/>
        </w:rPr>
      </w:pPr>
    </w:p>
    <w:p>
      <w:pPr>
        <w:pStyle w:val="Heading5"/>
        <w:numPr>
          <w:ilvl w:val="2"/>
          <w:numId w:val="31"/>
        </w:numPr>
        <w:tabs>
          <w:tab w:pos="2495" w:val="left" w:leader="none"/>
        </w:tabs>
        <w:spacing w:line="240" w:lineRule="auto" w:before="0" w:after="0"/>
        <w:ind w:left="2494" w:right="0" w:hanging="550"/>
        <w:jc w:val="left"/>
      </w:pPr>
      <w:bookmarkStart w:name="_bookmark41" w:id="114"/>
      <w:bookmarkEnd w:id="114"/>
      <w:r>
        <w:rPr>
          <w:b w:val="0"/>
        </w:rPr>
      </w:r>
      <w:bookmarkStart w:name="_bookmark41" w:id="115"/>
      <w:bookmarkEnd w:id="115"/>
      <w:r>
        <w:rPr/>
        <w:t>S</w:t>
      </w:r>
      <w:r>
        <w:rPr/>
        <w:t>emantic integrity</w:t>
      </w:r>
      <w:r>
        <w:rPr>
          <w:spacing w:val="-2"/>
        </w:rPr>
        <w:t> </w:t>
      </w:r>
      <w:r>
        <w:rPr/>
        <w:t>constraints</w:t>
      </w:r>
    </w:p>
    <w:p>
      <w:pPr>
        <w:pStyle w:val="BodyText"/>
        <w:spacing w:line="261" w:lineRule="auto" w:before="149"/>
        <w:ind w:left="1943" w:right="1883"/>
        <w:jc w:val="both"/>
      </w:pPr>
      <w:r>
        <w:rPr/>
        <w:t>A </w:t>
      </w:r>
      <w:r>
        <w:rPr>
          <w:b/>
          <w:i/>
        </w:rPr>
        <w:t>semantic integrity constraint </w:t>
      </w:r>
      <w:r>
        <w:rPr/>
        <w:t>refers to the correctness of the meaning of the data. For example, the street number attribute value from the </w:t>
      </w:r>
      <w:r>
        <w:rPr>
          <w:rFonts w:ascii="Courier New"/>
          <w:b/>
        </w:rPr>
        <w:t>OWNERS </w:t>
      </w:r>
      <w:r>
        <w:rPr/>
        <w:t>relation must be positive, because the real-world street numbers are positive.</w:t>
      </w:r>
    </w:p>
    <w:p>
      <w:pPr>
        <w:pStyle w:val="BodyText"/>
        <w:spacing w:line="271" w:lineRule="auto" w:before="130"/>
        <w:ind w:left="1943" w:right="1884"/>
        <w:jc w:val="both"/>
      </w:pPr>
      <w:r>
        <w:rPr/>
        <w:t>A semantic integrity constraint can be regarded as a predicate that all correct states of relations instances from the database are required to satisfy.</w:t>
      </w:r>
    </w:p>
    <w:p>
      <w:pPr>
        <w:pStyle w:val="BodyText"/>
        <w:spacing w:line="271" w:lineRule="auto" w:before="120"/>
        <w:ind w:left="1943" w:right="1884"/>
        <w:jc w:val="both"/>
      </w:pPr>
      <w:r>
        <w:rPr/>
        <w:t>If the user attempts to execute an operation that would violate the constraint, the system must then either reject the operation or possibly, in more complicated situations, perform some compensating action on some other part of the database to ensure that the overall result is still a correct state. Thus, the language for specifying semantic integrity constraints</w:t>
      </w:r>
    </w:p>
    <w:p>
      <w:pPr>
        <w:spacing w:after="0" w:line="271" w:lineRule="auto"/>
        <w:jc w:val="both"/>
        <w:sectPr>
          <w:headerReference w:type="default" r:id="rId59"/>
          <w:pgSz w:w="11910" w:h="16840"/>
          <w:pgMar w:header="2372" w:footer="0" w:top="2700" w:bottom="280" w:left="0" w:right="0"/>
        </w:sectPr>
      </w:pPr>
    </w:p>
    <w:p>
      <w:pPr>
        <w:pStyle w:val="BodyText"/>
        <w:spacing w:line="271" w:lineRule="auto" w:before="147"/>
        <w:ind w:left="1886" w:right="1941"/>
        <w:jc w:val="both"/>
      </w:pPr>
      <w:r>
        <w:rPr/>
        <w:t>should include, not only the ability to specify arbitrary predicates, but also facilities for specifying such compensating actions when appropriate.</w:t>
      </w:r>
    </w:p>
    <w:p>
      <w:pPr>
        <w:pStyle w:val="BodyText"/>
        <w:spacing w:line="271" w:lineRule="auto" w:before="121"/>
        <w:ind w:left="1886" w:right="1940"/>
        <w:jc w:val="both"/>
      </w:pPr>
      <w:r>
        <w:rPr/>
        <w:t>Semantic integrity constraints must be specified typically by a database administrator and must be maintained in the system catalog or dictionary. The DBMS monitors user interactions to ensure that the constraints are in fact respected. Relational DBMS permits several types of semantic integrity constraints such as domain constraint, null constraint, unique constraint, and check constraint.</w:t>
      </w:r>
    </w:p>
    <w:p>
      <w:pPr>
        <w:pStyle w:val="Heading7"/>
        <w:numPr>
          <w:ilvl w:val="3"/>
          <w:numId w:val="35"/>
        </w:numPr>
        <w:tabs>
          <w:tab w:pos="2554" w:val="left" w:leader="none"/>
        </w:tabs>
        <w:spacing w:line="240" w:lineRule="auto" w:before="121" w:after="0"/>
        <w:ind w:left="2553" w:right="0" w:hanging="667"/>
        <w:jc w:val="both"/>
      </w:pPr>
      <w:r>
        <w:rPr/>
        <w:t>Domain</w:t>
      </w:r>
      <w:r>
        <w:rPr>
          <w:spacing w:val="-2"/>
        </w:rPr>
        <w:t> </w:t>
      </w:r>
      <w:r>
        <w:rPr/>
        <w:t>constraint</w:t>
      </w:r>
    </w:p>
    <w:p>
      <w:pPr>
        <w:pStyle w:val="BodyText"/>
        <w:spacing w:line="271" w:lineRule="auto" w:before="149"/>
        <w:ind w:left="1886" w:right="1943"/>
        <w:jc w:val="both"/>
      </w:pPr>
      <w:r>
        <w:rPr/>
        <w:t>A </w:t>
      </w:r>
      <w:r>
        <w:rPr>
          <w:b/>
          <w:i/>
        </w:rPr>
        <w:t>domain constraint </w:t>
      </w:r>
      <w:r>
        <w:rPr/>
        <w:t>implies that a particular attribute of a relation is defined on a particular domain. A domain constraint simply states that values of the attribute in question are required to belong to the set on values constituting the underlying domain.</w:t>
      </w:r>
    </w:p>
    <w:p>
      <w:pPr>
        <w:pStyle w:val="BodyText"/>
        <w:spacing w:line="259" w:lineRule="auto" w:before="105"/>
        <w:ind w:left="1886" w:right="1941"/>
        <w:jc w:val="both"/>
      </w:pPr>
      <w:r>
        <w:rPr/>
        <w:t>For example, the </w:t>
      </w:r>
      <w:r>
        <w:rPr>
          <w:rFonts w:ascii="Courier New"/>
          <w:b/>
        </w:rPr>
        <w:t>Street </w:t>
      </w:r>
      <w:r>
        <w:rPr/>
        <w:t>attribute domain of </w:t>
      </w:r>
      <w:r>
        <w:rPr>
          <w:rFonts w:ascii="Courier New"/>
          <w:b/>
        </w:rPr>
        <w:t>OWNERS </w:t>
      </w:r>
      <w:r>
        <w:rPr/>
        <w:t>relation is </w:t>
      </w:r>
      <w:r>
        <w:rPr>
          <w:rFonts w:ascii="Courier New"/>
          <w:b/>
        </w:rPr>
        <w:t>CHAR(20)</w:t>
      </w:r>
      <w:r>
        <w:rPr/>
        <w:t>, because streets have names in general and </w:t>
      </w:r>
      <w:r>
        <w:rPr>
          <w:rFonts w:ascii="Courier New"/>
          <w:b/>
        </w:rPr>
        <w:t>Number </w:t>
      </w:r>
      <w:r>
        <w:rPr/>
        <w:t>attribute domain is </w:t>
      </w:r>
      <w:r>
        <w:rPr>
          <w:rFonts w:ascii="Courier New"/>
          <w:b/>
        </w:rPr>
        <w:t>NUMERIC</w:t>
      </w:r>
      <w:r>
        <w:rPr/>
        <w:t>, because street numbers are numeric values.</w:t>
      </w:r>
    </w:p>
    <w:p>
      <w:pPr>
        <w:pStyle w:val="BodyText"/>
        <w:spacing w:line="271" w:lineRule="auto" w:before="135"/>
        <w:ind w:left="1886" w:right="1941"/>
        <w:jc w:val="both"/>
      </w:pPr>
      <w:r>
        <w:rPr/>
        <w:t>There are some particular forms of domain constraints, namely format constraints and range constraints. A </w:t>
      </w:r>
      <w:r>
        <w:rPr>
          <w:b/>
          <w:i/>
        </w:rPr>
        <w:t>format constraint </w:t>
      </w:r>
      <w:r>
        <w:rPr/>
        <w:t>might specify something like a data value pattern.</w:t>
      </w:r>
    </w:p>
    <w:p>
      <w:pPr>
        <w:spacing w:line="259" w:lineRule="auto" w:before="104"/>
        <w:ind w:left="1886" w:right="1940" w:firstLine="0"/>
        <w:jc w:val="both"/>
        <w:rPr>
          <w:sz w:val="20"/>
        </w:rPr>
      </w:pPr>
      <w:r>
        <w:rPr>
          <w:sz w:val="20"/>
        </w:rPr>
        <w:t>For example, the </w:t>
      </w:r>
      <w:r>
        <w:rPr>
          <w:rFonts w:ascii="Courier New"/>
          <w:b/>
          <w:sz w:val="20"/>
        </w:rPr>
        <w:t>IdentificationNumber </w:t>
      </w:r>
      <w:r>
        <w:rPr>
          <w:sz w:val="20"/>
        </w:rPr>
        <w:t>attribute values must be of this type </w:t>
      </w:r>
      <w:r>
        <w:rPr>
          <w:rFonts w:ascii="Courier New"/>
          <w:b/>
          <w:sz w:val="20"/>
        </w:rPr>
        <w:t>XX99XXX</w:t>
      </w:r>
      <w:r>
        <w:rPr>
          <w:sz w:val="20"/>
        </w:rPr>
        <w:t>, where </w:t>
      </w:r>
      <w:r>
        <w:rPr>
          <w:rFonts w:ascii="Courier New"/>
          <w:b/>
          <w:sz w:val="20"/>
        </w:rPr>
        <w:t>X </w:t>
      </w:r>
      <w:r>
        <w:rPr>
          <w:sz w:val="20"/>
        </w:rPr>
        <w:t>represents an alphabet letter and </w:t>
      </w:r>
      <w:r>
        <w:rPr>
          <w:rFonts w:ascii="Courier New"/>
          <w:b/>
          <w:sz w:val="20"/>
        </w:rPr>
        <w:t>9 </w:t>
      </w:r>
      <w:r>
        <w:rPr>
          <w:sz w:val="20"/>
        </w:rPr>
        <w:t>represents a digit. A </w:t>
      </w:r>
      <w:r>
        <w:rPr>
          <w:b/>
          <w:i/>
          <w:sz w:val="20"/>
        </w:rPr>
        <w:t>range </w:t>
      </w:r>
      <w:r>
        <w:rPr>
          <w:b/>
          <w:i/>
          <w:sz w:val="20"/>
        </w:rPr>
        <w:t>constraint </w:t>
      </w:r>
      <w:r>
        <w:rPr>
          <w:sz w:val="20"/>
        </w:rPr>
        <w:t>requires that values of the attribute lie within the range values. For example, the </w:t>
      </w:r>
      <w:r>
        <w:rPr>
          <w:rFonts w:ascii="Courier New"/>
          <w:b/>
          <w:sz w:val="20"/>
        </w:rPr>
        <w:t>FabricationYear</w:t>
      </w:r>
      <w:r>
        <w:rPr>
          <w:rFonts w:ascii="Courier New"/>
          <w:b/>
          <w:spacing w:val="-78"/>
          <w:sz w:val="20"/>
        </w:rPr>
        <w:t> </w:t>
      </w:r>
      <w:r>
        <w:rPr>
          <w:sz w:val="20"/>
        </w:rPr>
        <w:t>attribute values might range between 1950 and 2010.</w:t>
      </w:r>
    </w:p>
    <w:p>
      <w:pPr>
        <w:pStyle w:val="Heading7"/>
        <w:numPr>
          <w:ilvl w:val="3"/>
          <w:numId w:val="35"/>
        </w:numPr>
        <w:tabs>
          <w:tab w:pos="2554" w:val="left" w:leader="none"/>
        </w:tabs>
        <w:spacing w:line="240" w:lineRule="auto" w:before="130" w:after="0"/>
        <w:ind w:left="2553" w:right="0" w:hanging="667"/>
        <w:jc w:val="both"/>
      </w:pPr>
      <w:r>
        <w:rPr/>
        <w:t>Null</w:t>
      </w:r>
      <w:r>
        <w:rPr>
          <w:spacing w:val="-2"/>
        </w:rPr>
        <w:t> </w:t>
      </w:r>
      <w:r>
        <w:rPr/>
        <w:t>constraint</w:t>
      </w:r>
    </w:p>
    <w:p>
      <w:pPr>
        <w:pStyle w:val="BodyText"/>
        <w:spacing w:line="264" w:lineRule="auto" w:before="148"/>
        <w:ind w:left="1886" w:right="1941"/>
        <w:jc w:val="both"/>
      </w:pPr>
      <w:r>
        <w:rPr/>
        <w:t>A </w:t>
      </w:r>
      <w:r>
        <w:rPr>
          <w:b/>
          <w:i/>
        </w:rPr>
        <w:t>null constraint </w:t>
      </w:r>
      <w:r>
        <w:rPr/>
        <w:t>specifies that attribute values cannot be null. On every tuple, from every relation instance, that attribute must have a value which exists in the underlying attribute domain. For example, </w:t>
      </w:r>
      <w:r>
        <w:rPr>
          <w:rFonts w:ascii="Courier New"/>
          <w:b/>
        </w:rPr>
        <w:t>FirstName </w:t>
      </w:r>
      <w:r>
        <w:rPr/>
        <w:t>and </w:t>
      </w:r>
      <w:r>
        <w:rPr>
          <w:rFonts w:ascii="Courier New"/>
          <w:b/>
        </w:rPr>
        <w:t>LastName </w:t>
      </w:r>
      <w:r>
        <w:rPr/>
        <w:t>attributes values cannot be null, this means that a car owner must have a name.</w:t>
      </w:r>
    </w:p>
    <w:p>
      <w:pPr>
        <w:pStyle w:val="BodyText"/>
        <w:spacing w:line="266" w:lineRule="auto" w:before="115"/>
        <w:ind w:left="1885" w:right="1941"/>
        <w:jc w:val="both"/>
      </w:pPr>
      <w:r>
        <w:rPr/>
        <w:t>A null constraint is usually specified with the </w:t>
      </w:r>
      <w:r>
        <w:rPr>
          <w:rFonts w:ascii="Courier New" w:hAnsi="Courier New"/>
          <w:b/>
        </w:rPr>
        <w:t>NOT NULL </w:t>
      </w:r>
      <w:r>
        <w:rPr/>
        <w:t>construct. The attribute name is followed by the words </w:t>
      </w:r>
      <w:r>
        <w:rPr>
          <w:rFonts w:ascii="Courier New" w:hAnsi="Courier New"/>
          <w:b/>
        </w:rPr>
        <w:t>NOT NULL </w:t>
      </w:r>
      <w:r>
        <w:rPr/>
        <w:t>for that. Along with NOT NULL, the additional keyword “WITH DEFAULT” can optionally be specified so that the system generates a default value for the attribute in case it is null at the source while inserting. WITH DEFAULT is only applicable for numeric (integer, decimal, float etc.) and date (date, time, timestamp) data types. For other types, default value should be provided explicitly in the DDL.</w:t>
      </w:r>
    </w:p>
    <w:p>
      <w:pPr>
        <w:pStyle w:val="Heading7"/>
        <w:numPr>
          <w:ilvl w:val="3"/>
          <w:numId w:val="35"/>
        </w:numPr>
        <w:tabs>
          <w:tab w:pos="2553" w:val="left" w:leader="none"/>
        </w:tabs>
        <w:spacing w:line="240" w:lineRule="auto" w:before="130" w:after="0"/>
        <w:ind w:left="2552" w:right="0" w:hanging="667"/>
        <w:jc w:val="both"/>
      </w:pPr>
      <w:r>
        <w:rPr/>
        <w:t>Unique</w:t>
      </w:r>
      <w:r>
        <w:rPr>
          <w:spacing w:val="-2"/>
        </w:rPr>
        <w:t> </w:t>
      </w:r>
      <w:r>
        <w:rPr/>
        <w:t>constraint</w:t>
      </w:r>
    </w:p>
    <w:p>
      <w:pPr>
        <w:pStyle w:val="BodyText"/>
        <w:spacing w:line="261" w:lineRule="auto" w:before="149"/>
        <w:ind w:left="1885" w:right="1942"/>
        <w:jc w:val="both"/>
      </w:pPr>
      <w:r>
        <w:rPr/>
        <w:t>A </w:t>
      </w:r>
      <w:r>
        <w:rPr>
          <w:b/>
          <w:i/>
        </w:rPr>
        <w:t>unique constraint </w:t>
      </w:r>
      <w:r>
        <w:rPr/>
        <w:t>specifies that attribute values must be different. It is not possible to have two tuples in a relation with the same values for that attribute. For example, in the </w:t>
      </w:r>
      <w:r>
        <w:rPr>
          <w:rFonts w:ascii="Courier New"/>
          <w:b/>
        </w:rPr>
        <w:t>CARS </w:t>
      </w:r>
      <w:r>
        <w:rPr/>
        <w:t>relation the </w:t>
      </w:r>
      <w:r>
        <w:rPr>
          <w:rFonts w:ascii="Courier New"/>
          <w:b/>
        </w:rPr>
        <w:t>SerialNumber </w:t>
      </w:r>
      <w:r>
        <w:rPr/>
        <w:t>attribute values must be unique, because it is not possible to have two cars and only one engine. A unique constraint is usually specified with an attribute name followed by the word </w:t>
      </w:r>
      <w:r>
        <w:rPr>
          <w:rFonts w:ascii="Courier New"/>
          <w:b/>
        </w:rPr>
        <w:t>UNIQUE</w:t>
      </w:r>
      <w:r>
        <w:rPr/>
        <w:t>. Note that NULL is a valid unique value.</w:t>
      </w:r>
    </w:p>
    <w:p>
      <w:pPr>
        <w:spacing w:after="0" w:line="261" w:lineRule="auto"/>
        <w:jc w:val="both"/>
        <w:sectPr>
          <w:headerReference w:type="default" r:id="rId60"/>
          <w:pgSz w:w="11910" w:h="16840"/>
          <w:pgMar w:header="2372" w:footer="0" w:top="2700" w:bottom="280" w:left="0" w:right="0"/>
        </w:sectPr>
      </w:pPr>
    </w:p>
    <w:p>
      <w:pPr>
        <w:pStyle w:val="BodyText"/>
        <w:spacing w:before="5"/>
        <w:rPr>
          <w:sz w:val="10"/>
        </w:rPr>
      </w:pPr>
    </w:p>
    <w:tbl>
      <w:tblPr>
        <w:tblW w:w="0" w:type="auto"/>
        <w:jc w:val="left"/>
        <w:tblInd w:w="1891" w:type="dxa"/>
        <w:tblBorders>
          <w:top w:val="single" w:sz="6" w:space="0" w:color="DADADA"/>
          <w:left w:val="single" w:sz="6" w:space="0" w:color="DADADA"/>
          <w:bottom w:val="single" w:sz="6" w:space="0" w:color="DADADA"/>
          <w:right w:val="single" w:sz="6" w:space="0" w:color="DADADA"/>
          <w:insideH w:val="single" w:sz="6" w:space="0" w:color="DADADA"/>
          <w:insideV w:val="single" w:sz="6" w:space="0" w:color="DADADA"/>
        </w:tblBorders>
        <w:tblLayout w:type="fixed"/>
        <w:tblCellMar>
          <w:top w:w="0" w:type="dxa"/>
          <w:left w:w="0" w:type="dxa"/>
          <w:bottom w:w="0" w:type="dxa"/>
          <w:right w:w="0" w:type="dxa"/>
        </w:tblCellMar>
        <w:tblLook w:val="01E0"/>
      </w:tblPr>
      <w:tblGrid>
        <w:gridCol w:w="941"/>
        <w:gridCol w:w="883"/>
        <w:gridCol w:w="883"/>
        <w:gridCol w:w="883"/>
        <w:gridCol w:w="877"/>
        <w:gridCol w:w="231"/>
        <w:gridCol w:w="879"/>
        <w:gridCol w:w="879"/>
        <w:gridCol w:w="1730"/>
      </w:tblGrid>
      <w:tr>
        <w:trPr>
          <w:trHeight w:val="2059"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8186" w:type="dxa"/>
            <w:gridSpan w:val="9"/>
            <w:tcBorders>
              <w:top w:val="single" w:sz="6" w:space="0" w:color="000000"/>
              <w:left w:val="nil"/>
              <w:bottom w:val="nil"/>
              <w:right w:val="single" w:sz="6" w:space="0" w:color="000000"/>
            </w:tcBorders>
            <w:shd w:val="clear" w:color="auto" w:fill="DADADA"/>
          </w:tcPr>
          <w:p>
            <w:pPr>
              <w:pStyle w:val="TableParagraph"/>
              <w:spacing w:before="28"/>
              <w:ind w:left="60"/>
              <w:rPr>
                <w:b/>
                <w:sz w:val="20"/>
              </w:rPr>
            </w:pPr>
            <w:r>
              <w:rPr>
                <w:b/>
                <w:sz w:val="20"/>
              </w:rPr>
              <w:t>Note:</w:t>
            </w:r>
          </w:p>
          <w:p>
            <w:pPr>
              <w:pStyle w:val="TableParagraph"/>
              <w:spacing w:line="271" w:lineRule="auto" w:before="148"/>
              <w:ind w:left="60" w:right="39"/>
              <w:jc w:val="both"/>
              <w:rPr>
                <w:sz w:val="20"/>
              </w:rPr>
            </w:pPr>
            <w:r>
              <w:rPr>
                <w:sz w:val="20"/>
              </w:rPr>
              <w:t>NULL is not part of any domain; therefore, a basic SQL comparison returns “unknown” when any one of the values involved in the processing is NULL. Therefore to handle NULL correctly, SQL provides two special predicates, “IS NULL” and “IS NOT NULL” to check if the data is null or not. Below is a brief summary table that indicates how NULL  ("Unknown") is handled by SQL. Different database vendors/platforms may have a different ways of handling</w:t>
            </w:r>
            <w:r>
              <w:rPr>
                <w:spacing w:val="-4"/>
                <w:sz w:val="20"/>
              </w:rPr>
              <w:t> </w:t>
            </w:r>
            <w:r>
              <w:rPr>
                <w:sz w:val="20"/>
              </w:rPr>
              <w:t>NULL.</w:t>
            </w: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75"/>
              <w:jc w:val="center"/>
              <w:rPr>
                <w:sz w:val="16"/>
              </w:rPr>
            </w:pPr>
            <w:r>
              <w:rPr>
                <w:w w:val="99"/>
                <w:sz w:val="16"/>
              </w:rPr>
              <w:t>A</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12"/>
              <w:jc w:val="center"/>
              <w:rPr>
                <w:sz w:val="16"/>
              </w:rPr>
            </w:pPr>
            <w:r>
              <w:rPr>
                <w:w w:val="99"/>
                <w:sz w:val="16"/>
              </w:rPr>
              <w:t>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A OR 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A AND B</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9"/>
              <w:jc w:val="center"/>
              <w:rPr>
                <w:sz w:val="16"/>
              </w:rPr>
            </w:pPr>
            <w:r>
              <w:rPr>
                <w:sz w:val="16"/>
              </w:rPr>
              <w:t>A = B</w:t>
            </w:r>
          </w:p>
        </w:tc>
        <w:tc>
          <w:tcPr>
            <w:tcW w:w="231" w:type="dxa"/>
            <w:vMerge w:val="restart"/>
            <w:tcBorders>
              <w:top w:val="nil"/>
              <w:left w:val="single" w:sz="4" w:space="0" w:color="000000"/>
              <w:bottom w:val="nil"/>
              <w:right w:val="single" w:sz="4" w:space="0" w:color="000000"/>
            </w:tcBorders>
            <w:shd w:val="clear" w:color="auto" w:fill="E1E1E1"/>
          </w:tcPr>
          <w:p>
            <w:pPr>
              <w:pStyle w:val="TableParagraph"/>
              <w:spacing w:before="0"/>
              <w:ind w:left="0"/>
              <w:rPr>
                <w:rFonts w:ascii="Times New Roman"/>
                <w:sz w:val="18"/>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9"/>
              <w:jc w:val="center"/>
              <w:rPr>
                <w:sz w:val="16"/>
              </w:rPr>
            </w:pPr>
            <w:r>
              <w:rPr>
                <w:w w:val="99"/>
                <w:sz w:val="16"/>
              </w:rPr>
              <w:t>A</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5" w:right="67"/>
              <w:jc w:val="center"/>
              <w:rPr>
                <w:sz w:val="16"/>
              </w:rPr>
            </w:pPr>
            <w:r>
              <w:rPr>
                <w:sz w:val="16"/>
              </w:rPr>
              <w:t>NOT A</w:t>
            </w:r>
          </w:p>
        </w:tc>
        <w:tc>
          <w:tcPr>
            <w:tcW w:w="1730" w:type="dxa"/>
            <w:vMerge w:val="restart"/>
            <w:tcBorders>
              <w:top w:val="nil"/>
              <w:left w:val="nil"/>
              <w:bottom w:val="nil"/>
              <w:right w:val="single" w:sz="6" w:space="0" w:color="000000"/>
            </w:tcBorders>
            <w:shd w:val="clear" w:color="auto" w:fill="DADADA"/>
          </w:tcPr>
          <w:p>
            <w:pPr>
              <w:pStyle w:val="TableParagraph"/>
              <w:spacing w:before="0"/>
              <w:ind w:left="0"/>
              <w:rPr>
                <w:rFonts w:ascii="Times New Roman"/>
                <w:sz w:val="18"/>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9"/>
              <w:jc w:val="center"/>
              <w:rPr>
                <w:sz w:val="16"/>
              </w:rPr>
            </w:pPr>
            <w:r>
              <w:rPr>
                <w:sz w:val="16"/>
              </w:rPr>
              <w:t>True</w:t>
            </w:r>
          </w:p>
        </w:tc>
        <w:tc>
          <w:tcPr>
            <w:tcW w:w="231" w:type="dxa"/>
            <w:vMerge/>
            <w:tcBorders>
              <w:top w:val="nil"/>
              <w:left w:val="single" w:sz="4" w:space="0" w:color="000000"/>
              <w:bottom w:val="nil"/>
              <w:right w:val="single" w:sz="4" w:space="0" w:color="000000"/>
            </w:tcBorders>
            <w:shd w:val="clear" w:color="auto" w:fill="E1E1E1"/>
          </w:tcPr>
          <w:p>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1" w:right="71"/>
              <w:jc w:val="center"/>
              <w:rPr>
                <w:sz w:val="16"/>
              </w:rPr>
            </w:pPr>
            <w:r>
              <w:rPr>
                <w:sz w:val="16"/>
              </w:rPr>
              <w:t>True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5" w:right="66"/>
              <w:jc w:val="center"/>
              <w:rPr>
                <w:sz w:val="16"/>
              </w:rPr>
            </w:pPr>
            <w:r>
              <w:rPr>
                <w:sz w:val="16"/>
              </w:rPr>
              <w:t>False</w:t>
            </w: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8"/>
              <w:jc w:val="center"/>
              <w:rPr>
                <w:sz w:val="16"/>
              </w:rPr>
            </w:pPr>
            <w:r>
              <w:rPr>
                <w:sz w:val="16"/>
              </w:rPr>
              <w:t>False</w:t>
            </w:r>
          </w:p>
        </w:tc>
        <w:tc>
          <w:tcPr>
            <w:tcW w:w="231" w:type="dxa"/>
            <w:vMerge/>
            <w:tcBorders>
              <w:top w:val="nil"/>
              <w:left w:val="single" w:sz="4" w:space="0" w:color="000000"/>
              <w:bottom w:val="nil"/>
              <w:right w:val="single" w:sz="4" w:space="0" w:color="000000"/>
            </w:tcBorders>
            <w:shd w:val="clear" w:color="auto" w:fill="E1E1E1"/>
          </w:tcPr>
          <w:p>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2" w:right="71"/>
              <w:jc w:val="center"/>
              <w:rPr>
                <w:sz w:val="16"/>
              </w:rPr>
            </w:pPr>
            <w:r>
              <w:rPr>
                <w:sz w:val="16"/>
              </w:rPr>
              <w:t>False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5" w:right="67"/>
              <w:jc w:val="center"/>
              <w:rPr>
                <w:sz w:val="16"/>
              </w:rPr>
            </w:pPr>
            <w:r>
              <w:rPr>
                <w:sz w:val="16"/>
              </w:rPr>
              <w:t>True</w:t>
            </w: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9"/>
              <w:jc w:val="center"/>
              <w:rPr>
                <w:sz w:val="16"/>
              </w:rPr>
            </w:pPr>
            <w:r>
              <w:rPr>
                <w:sz w:val="16"/>
              </w:rPr>
              <w:t>Unknown</w:t>
            </w:r>
          </w:p>
        </w:tc>
        <w:tc>
          <w:tcPr>
            <w:tcW w:w="231" w:type="dxa"/>
            <w:vMerge/>
            <w:tcBorders>
              <w:top w:val="nil"/>
              <w:left w:val="single" w:sz="4" w:space="0" w:color="000000"/>
              <w:bottom w:val="nil"/>
              <w:right w:val="single" w:sz="4" w:space="0" w:color="000000"/>
            </w:tcBorders>
            <w:shd w:val="clear" w:color="auto" w:fill="E1E1E1"/>
          </w:tcPr>
          <w:p>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1" w:right="71"/>
              <w:jc w:val="center"/>
              <w:rPr>
                <w:sz w:val="16"/>
              </w:rPr>
            </w:pPr>
            <w:r>
              <w:rPr>
                <w:sz w:val="16"/>
              </w:rPr>
              <w:t>Unknown</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5" w:right="67"/>
              <w:jc w:val="center"/>
              <w:rPr>
                <w:sz w:val="16"/>
              </w:rPr>
            </w:pPr>
            <w:r>
              <w:rPr>
                <w:sz w:val="16"/>
              </w:rPr>
              <w:t>Unknown</w:t>
            </w: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79"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8"/>
              <w:jc w:val="center"/>
              <w:rPr>
                <w:sz w:val="16"/>
              </w:rPr>
            </w:pPr>
            <w:r>
              <w:rPr>
                <w:sz w:val="16"/>
              </w:rPr>
              <w:t>False</w:t>
            </w:r>
          </w:p>
        </w:tc>
        <w:tc>
          <w:tcPr>
            <w:tcW w:w="1989" w:type="dxa"/>
            <w:gridSpan w:val="3"/>
            <w:vMerge w:val="restart"/>
            <w:tcBorders>
              <w:top w:val="nil"/>
              <w:left w:val="single" w:sz="4" w:space="0" w:color="000000"/>
              <w:bottom w:val="single" w:sz="4" w:space="0" w:color="000000"/>
              <w:right w:val="nil"/>
            </w:tcBorders>
            <w:shd w:val="clear" w:color="auto" w:fill="E1E1E1"/>
          </w:tcPr>
          <w:p>
            <w:pPr>
              <w:pStyle w:val="TableParagraph"/>
              <w:spacing w:before="0"/>
              <w:ind w:left="0"/>
              <w:rPr>
                <w:rFonts w:ascii="Times New Roman"/>
                <w:sz w:val="18"/>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pPr>
              <w:rPr>
                <w:sz w:val="2"/>
                <w:szCs w:val="2"/>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7"/>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pPr>
              <w:rPr>
                <w:sz w:val="2"/>
                <w:szCs w:val="2"/>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pPr>
              <w:rPr>
                <w:sz w:val="2"/>
                <w:szCs w:val="2"/>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pPr>
              <w:rPr>
                <w:sz w:val="2"/>
                <w:szCs w:val="2"/>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381"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pPr>
              <w:rPr>
                <w:sz w:val="2"/>
                <w:szCs w:val="2"/>
              </w:rPr>
            </w:pPr>
          </w:p>
        </w:tc>
        <w:tc>
          <w:tcPr>
            <w:tcW w:w="1730" w:type="dxa"/>
            <w:vMerge/>
            <w:tcBorders>
              <w:top w:val="nil"/>
              <w:left w:val="nil"/>
              <w:bottom w:val="nil"/>
              <w:right w:val="single" w:sz="6" w:space="0" w:color="000000"/>
            </w:tcBorders>
            <w:shd w:val="clear" w:color="auto" w:fill="DADADA"/>
          </w:tcPr>
          <w:p>
            <w:pPr>
              <w:rPr>
                <w:sz w:val="2"/>
                <w:szCs w:val="2"/>
              </w:rPr>
            </w:pPr>
          </w:p>
        </w:tc>
      </w:tr>
      <w:tr>
        <w:trPr>
          <w:trHeight w:val="160" w:hRule="atLeast"/>
        </w:trPr>
        <w:tc>
          <w:tcPr>
            <w:tcW w:w="0" w:type="dxa"/>
            <w:vMerge w:val="restart"/>
            <w:tcBorders>
              <w:top w:val="nil"/>
              <w:bottom w:val="nil"/>
              <w:right w:val="nil"/>
            </w:tcBorders>
          </w:tcPr>
          <w:p>
            <w:pPr>
              <w:pStyle w:val="TableParagraph"/>
              <w:spacing w:before="0"/>
              <w:ind w:left="0"/>
              <w:rPr>
                <w:rFonts w:ascii="Times New Roman"/>
                <w:sz w:val="18"/>
              </w:rPr>
            </w:pPr>
          </w:p>
        </w:tc>
        <w:tc>
          <w:tcPr>
            <w:tcW w:w="8186" w:type="dxa"/>
            <w:gridSpan w:val="9"/>
            <w:tcBorders>
              <w:top w:val="nil"/>
              <w:left w:val="nil"/>
              <w:bottom w:val="single" w:sz="6" w:space="0" w:color="000000"/>
              <w:right w:val="single" w:sz="6" w:space="0" w:color="000000"/>
            </w:tcBorders>
            <w:shd w:val="clear" w:color="auto" w:fill="DADADA"/>
          </w:tcPr>
          <w:p>
            <w:pPr>
              <w:pStyle w:val="TableParagraph"/>
              <w:spacing w:before="0"/>
              <w:ind w:left="0"/>
              <w:rPr>
                <w:rFonts w:ascii="Times New Roman"/>
                <w:sz w:val="10"/>
              </w:rPr>
            </w:pPr>
          </w:p>
        </w:tc>
      </w:tr>
    </w:tbl>
    <w:p>
      <w:pPr>
        <w:pStyle w:val="BodyText"/>
        <w:spacing w:before="3"/>
        <w:rPr>
          <w:sz w:val="27"/>
        </w:rPr>
      </w:pPr>
    </w:p>
    <w:p>
      <w:pPr>
        <w:pStyle w:val="Heading7"/>
        <w:numPr>
          <w:ilvl w:val="3"/>
          <w:numId w:val="35"/>
        </w:numPr>
        <w:tabs>
          <w:tab w:pos="2611" w:val="left" w:leader="none"/>
        </w:tabs>
        <w:spacing w:line="240" w:lineRule="auto" w:before="94" w:after="0"/>
        <w:ind w:left="2610" w:right="0" w:hanging="666"/>
        <w:jc w:val="both"/>
      </w:pPr>
      <w:r>
        <w:rPr/>
        <w:t>Check</w:t>
      </w:r>
      <w:r>
        <w:rPr>
          <w:spacing w:val="-1"/>
        </w:rPr>
        <w:t> </w:t>
      </w:r>
      <w:r>
        <w:rPr/>
        <w:t>constraint</w:t>
      </w:r>
    </w:p>
    <w:p>
      <w:pPr>
        <w:pStyle w:val="BodyText"/>
        <w:spacing w:line="271" w:lineRule="auto" w:before="149"/>
        <w:ind w:left="1943" w:right="1882"/>
        <w:jc w:val="both"/>
      </w:pPr>
      <w:r>
        <w:rPr/>
        <w:t>A </w:t>
      </w:r>
      <w:r>
        <w:rPr>
          <w:b/>
          <w:i/>
        </w:rPr>
        <w:t>check constraint </w:t>
      </w:r>
      <w:r>
        <w:rPr/>
        <w:t>specifies a condition (a predicate) on a relation data, which is always checked when data is manipulated. The predicate states what to check, and optionally what to do if the check fails (violation response). If this violation response is omitted, the operation is rejected with a suitable return code. When the constraint is executed, the system checks to see whether the current state of the database satisfies the specified constraint. If it does not, the constraint is rejected, otherwise it is accepted and enforced from that time</w:t>
      </w:r>
      <w:r>
        <w:rPr>
          <w:spacing w:val="-5"/>
        </w:rPr>
        <w:t> </w:t>
      </w:r>
      <w:r>
        <w:rPr/>
        <w:t>on.</w:t>
      </w:r>
    </w:p>
    <w:p>
      <w:pPr>
        <w:pStyle w:val="BodyText"/>
        <w:spacing w:line="271" w:lineRule="auto" w:before="121"/>
        <w:ind w:left="1944" w:right="1883" w:hanging="1"/>
        <w:jc w:val="both"/>
      </w:pPr>
      <w:r>
        <w:rPr/>
        <w:t>For example, an employee's salary can’t be greater than his manager's salary or a department manager can’t have more that 20 people reporting to him. For our previous relations, for example, the fabrication year of a car can’t be greater than the current year or a car can be owned by a single person.</w:t>
      </w:r>
    </w:p>
    <w:p>
      <w:pPr>
        <w:pStyle w:val="BodyText"/>
        <w:spacing w:line="268" w:lineRule="auto" w:before="103"/>
        <w:ind w:left="1944" w:right="1884" w:hanging="1"/>
        <w:jc w:val="both"/>
      </w:pPr>
      <w:r>
        <w:rPr/>
        <w:t>This type of constraint can sometimes be specified in the database using a </w:t>
      </w:r>
      <w:r>
        <w:rPr>
          <w:rFonts w:ascii="Courier New"/>
          <w:b/>
        </w:rPr>
        <w:t>CHECK </w:t>
      </w:r>
      <w:r>
        <w:rPr/>
        <w:t>construct or a trigger. The check constraint can be checked by the system before or after operations like insert, update, and</w:t>
      </w:r>
      <w:r>
        <w:rPr>
          <w:spacing w:val="-6"/>
        </w:rPr>
        <w:t> </w:t>
      </w:r>
      <w:r>
        <w:rPr/>
        <w:t>delete.</w:t>
      </w:r>
    </w:p>
    <w:p>
      <w:pPr>
        <w:spacing w:after="0" w:line="268" w:lineRule="auto"/>
        <w:jc w:val="both"/>
        <w:sectPr>
          <w:headerReference w:type="default" r:id="rId61"/>
          <w:pgSz w:w="11910" w:h="16840"/>
          <w:pgMar w:header="2372" w:footer="0" w:top="2700" w:bottom="280" w:left="0" w:right="0"/>
        </w:sectPr>
      </w:pPr>
    </w:p>
    <w:p>
      <w:pPr>
        <w:pStyle w:val="Heading3"/>
        <w:numPr>
          <w:ilvl w:val="1"/>
          <w:numId w:val="36"/>
        </w:numPr>
        <w:tabs>
          <w:tab w:pos="2288" w:val="left" w:leader="none"/>
        </w:tabs>
        <w:spacing w:line="240" w:lineRule="auto" w:before="119" w:after="0"/>
        <w:ind w:left="2287" w:right="0" w:hanging="401"/>
        <w:jc w:val="left"/>
      </w:pPr>
      <w:bookmarkStart w:name="2.4.2 Intersection" w:id="116"/>
      <w:bookmarkEnd w:id="116"/>
      <w:r>
        <w:rPr>
          <w:b w:val="0"/>
        </w:rPr>
      </w:r>
      <w:bookmarkStart w:name="_bookmark42" w:id="117"/>
      <w:bookmarkEnd w:id="117"/>
      <w:r>
        <w:rPr>
          <w:b w:val="0"/>
        </w:rPr>
      </w:r>
      <w:bookmarkStart w:name="_bookmark42" w:id="118"/>
      <w:bookmarkEnd w:id="118"/>
      <w:r>
        <w:rPr/>
        <w:t>R</w:t>
      </w:r>
      <w:r>
        <w:rPr/>
        <w:t>el</w:t>
      </w:r>
      <w:bookmarkStart w:name="2.4 Relational algebra" w:id="119"/>
      <w:bookmarkEnd w:id="119"/>
      <w:r>
        <w:rPr/>
        <w:t>a</w:t>
      </w:r>
      <w:r>
        <w:rPr/>
        <w:t>tional algebra</w:t>
      </w:r>
    </w:p>
    <w:p>
      <w:pPr>
        <w:pStyle w:val="BodyText"/>
        <w:spacing w:line="271" w:lineRule="auto" w:before="148"/>
        <w:ind w:left="1886" w:right="1943"/>
        <w:jc w:val="both"/>
      </w:pPr>
      <w:r>
        <w:rPr>
          <w:b/>
          <w:i/>
        </w:rPr>
        <w:t>Relational algebra </w:t>
      </w:r>
      <w:r>
        <w:rPr/>
        <w:t>is a set of operators to manipulate relations. Each operator of the relational algebra takes either one or two relations as its input and produces a new relation as its output.</w:t>
      </w:r>
    </w:p>
    <w:p>
      <w:pPr>
        <w:pStyle w:val="BodyText"/>
        <w:spacing w:before="120"/>
        <w:ind w:left="1886"/>
      </w:pPr>
      <w:r>
        <w:rPr/>
        <w:t>Codd [2.3] defined 8 such operators, two groups of 4 each:</w:t>
      </w:r>
    </w:p>
    <w:p>
      <w:pPr>
        <w:pStyle w:val="ListParagraph"/>
        <w:numPr>
          <w:ilvl w:val="2"/>
          <w:numId w:val="36"/>
        </w:numPr>
        <w:tabs>
          <w:tab w:pos="2535" w:val="left" w:leader="none"/>
        </w:tabs>
        <w:spacing w:line="240" w:lineRule="auto" w:before="150" w:after="0"/>
        <w:ind w:left="2534" w:right="0" w:hanging="216"/>
        <w:jc w:val="left"/>
        <w:rPr>
          <w:sz w:val="20"/>
        </w:rPr>
      </w:pPr>
      <w:r>
        <w:rPr>
          <w:sz w:val="20"/>
        </w:rPr>
        <w:t>The traditional set operations: union, intersection, difference and Cartesian</w:t>
      </w:r>
      <w:r>
        <w:rPr>
          <w:spacing w:val="-16"/>
          <w:sz w:val="20"/>
        </w:rPr>
        <w:t> </w:t>
      </w:r>
      <w:r>
        <w:rPr>
          <w:sz w:val="20"/>
        </w:rPr>
        <w:t>product</w:t>
      </w:r>
    </w:p>
    <w:p>
      <w:pPr>
        <w:pStyle w:val="ListParagraph"/>
        <w:numPr>
          <w:ilvl w:val="2"/>
          <w:numId w:val="36"/>
        </w:numPr>
        <w:tabs>
          <w:tab w:pos="2535" w:val="left" w:leader="none"/>
        </w:tabs>
        <w:spacing w:line="240" w:lineRule="auto" w:before="151" w:after="0"/>
        <w:ind w:left="2534" w:right="0" w:hanging="216"/>
        <w:jc w:val="left"/>
        <w:rPr>
          <w:sz w:val="20"/>
        </w:rPr>
      </w:pPr>
      <w:r>
        <w:rPr>
          <w:sz w:val="20"/>
        </w:rPr>
        <w:t>The special relational operations: select, project, join and</w:t>
      </w:r>
      <w:r>
        <w:rPr>
          <w:spacing w:val="-12"/>
          <w:sz w:val="20"/>
        </w:rPr>
        <w:t> </w:t>
      </w:r>
      <w:r>
        <w:rPr>
          <w:sz w:val="20"/>
        </w:rPr>
        <w:t>divide.</w:t>
      </w:r>
    </w:p>
    <w:p>
      <w:pPr>
        <w:pStyle w:val="BodyText"/>
        <w:spacing w:before="9"/>
        <w:rPr>
          <w:sz w:val="26"/>
        </w:rPr>
      </w:pPr>
    </w:p>
    <w:p>
      <w:pPr>
        <w:pStyle w:val="Heading5"/>
        <w:numPr>
          <w:ilvl w:val="2"/>
          <w:numId w:val="37"/>
        </w:numPr>
        <w:tabs>
          <w:tab w:pos="2438" w:val="left" w:leader="none"/>
        </w:tabs>
        <w:spacing w:line="240" w:lineRule="auto" w:before="0" w:after="0"/>
        <w:ind w:left="2437" w:right="0" w:hanging="551"/>
        <w:jc w:val="left"/>
      </w:pPr>
      <w:bookmarkStart w:name="_bookmark43" w:id="120"/>
      <w:bookmarkEnd w:id="120"/>
      <w:r>
        <w:rPr>
          <w:b w:val="0"/>
        </w:rPr>
      </w:r>
      <w:bookmarkStart w:name="_bookmark43" w:id="121"/>
      <w:bookmarkEnd w:id="121"/>
      <w:r>
        <w:rPr/>
        <w:t>U</w:t>
      </w:r>
      <w:r>
        <w:rPr/>
        <w:t>nion</w:t>
      </w:r>
    </w:p>
    <w:p>
      <w:pPr>
        <w:spacing w:line="252" w:lineRule="auto" w:before="133"/>
        <w:ind w:left="1886" w:right="1885" w:firstLine="0"/>
        <w:jc w:val="left"/>
        <w:rPr>
          <w:sz w:val="20"/>
        </w:rPr>
      </w:pPr>
      <w:r>
        <w:rPr>
          <w:sz w:val="20"/>
        </w:rPr>
        <w:t>The </w:t>
      </w:r>
      <w:r>
        <w:rPr>
          <w:b/>
          <w:i/>
          <w:sz w:val="20"/>
        </w:rPr>
        <w:t>union </w:t>
      </w:r>
      <w:r>
        <w:rPr>
          <w:sz w:val="20"/>
        </w:rPr>
        <w:t>of two union-compatible r</w:t>
      </w:r>
      <w:bookmarkStart w:name="2.4.1 Union" w:id="122"/>
      <w:bookmarkEnd w:id="122"/>
      <w:r>
        <w:rPr>
          <w:sz w:val="20"/>
        </w:rPr>
        <w:t>e</w:t>
      </w:r>
      <w:r>
        <w:rPr>
          <w:sz w:val="20"/>
        </w:rPr>
        <w:t>lations </w:t>
      </w:r>
      <w:r>
        <w:rPr>
          <w:rFonts w:ascii="Courier New"/>
          <w:b/>
          <w:sz w:val="20"/>
        </w:rPr>
        <w:t>R1 </w:t>
      </w:r>
      <w:r>
        <w:rPr>
          <w:sz w:val="20"/>
        </w:rPr>
        <w:t>and </w:t>
      </w:r>
      <w:r>
        <w:rPr>
          <w:rFonts w:ascii="Courier New"/>
          <w:b/>
          <w:sz w:val="20"/>
        </w:rPr>
        <w:t>R2</w:t>
      </w:r>
      <w:r>
        <w:rPr>
          <w:sz w:val="20"/>
        </w:rPr>
        <w:t>, </w:t>
      </w:r>
      <w:r>
        <w:rPr>
          <w:rFonts w:ascii="Courier New"/>
          <w:b/>
          <w:sz w:val="20"/>
        </w:rPr>
        <w:t>R1 UNION R2</w:t>
      </w:r>
      <w:r>
        <w:rPr>
          <w:sz w:val="20"/>
        </w:rPr>
        <w:t>, is the set of all tuples </w:t>
      </w:r>
      <w:r>
        <w:rPr>
          <w:rFonts w:ascii="Courier New"/>
          <w:b/>
          <w:sz w:val="20"/>
        </w:rPr>
        <w:t>t</w:t>
      </w:r>
      <w:r>
        <w:rPr>
          <w:rFonts w:ascii="Courier New"/>
          <w:b/>
          <w:spacing w:val="-66"/>
          <w:sz w:val="20"/>
        </w:rPr>
        <w:t> </w:t>
      </w:r>
      <w:r>
        <w:rPr>
          <w:sz w:val="20"/>
        </w:rPr>
        <w:t>belonging to either </w:t>
      </w:r>
      <w:r>
        <w:rPr>
          <w:rFonts w:ascii="Courier New"/>
          <w:b/>
          <w:sz w:val="20"/>
        </w:rPr>
        <w:t>R1</w:t>
      </w:r>
      <w:r>
        <w:rPr>
          <w:rFonts w:ascii="Courier New"/>
          <w:b/>
          <w:spacing w:val="-66"/>
          <w:sz w:val="20"/>
        </w:rPr>
        <w:t> </w:t>
      </w:r>
      <w:r>
        <w:rPr>
          <w:sz w:val="20"/>
        </w:rPr>
        <w:t>or </w:t>
      </w:r>
      <w:r>
        <w:rPr>
          <w:rFonts w:ascii="Courier New"/>
          <w:b/>
          <w:sz w:val="20"/>
        </w:rPr>
        <w:t>R2</w:t>
      </w:r>
      <w:r>
        <w:rPr>
          <w:rFonts w:ascii="Courier New"/>
          <w:b/>
          <w:spacing w:val="-66"/>
          <w:sz w:val="20"/>
        </w:rPr>
        <w:t> </w:t>
      </w:r>
      <w:r>
        <w:rPr>
          <w:sz w:val="20"/>
        </w:rPr>
        <w:t>or both.</w:t>
      </w:r>
    </w:p>
    <w:p>
      <w:pPr>
        <w:pStyle w:val="BodyText"/>
        <w:spacing w:line="266" w:lineRule="auto" w:before="121"/>
        <w:ind w:left="1886" w:right="1885"/>
      </w:pPr>
      <w:r>
        <w:rPr/>
        <w:t>Two relations are </w:t>
      </w:r>
      <w:r>
        <w:rPr>
          <w:b/>
          <w:i/>
        </w:rPr>
        <w:t>union-compatible </w:t>
      </w:r>
      <w:r>
        <w:rPr/>
        <w:t>if they have the same degree, and the </w:t>
      </w:r>
      <w:r>
        <w:rPr>
          <w:rFonts w:ascii="Courier New"/>
          <w:b/>
        </w:rPr>
        <w:t>i</w:t>
      </w:r>
      <w:r>
        <w:rPr/>
        <w:t>th attribute of each is based on the same domain.</w:t>
      </w:r>
    </w:p>
    <w:p>
      <w:pPr>
        <w:pStyle w:val="BodyText"/>
        <w:spacing w:before="128"/>
        <w:ind w:left="1886"/>
      </w:pPr>
      <w:r>
        <w:rPr/>
        <w:t>The formal notation for a union operation is U.</w:t>
      </w:r>
    </w:p>
    <w:p>
      <w:pPr>
        <w:pStyle w:val="BodyText"/>
        <w:spacing w:before="134"/>
        <w:ind w:left="1886"/>
      </w:pPr>
      <w:r>
        <w:rPr>
          <w:rFonts w:ascii="Courier New"/>
          <w:b/>
        </w:rPr>
        <w:t>UNION</w:t>
      </w:r>
      <w:r>
        <w:rPr>
          <w:rFonts w:ascii="Courier New"/>
          <w:b/>
          <w:spacing w:val="-70"/>
        </w:rPr>
        <w:t> </w:t>
      </w:r>
      <w:r>
        <w:rPr/>
        <w:t>operation is associative and commutative.</w:t>
      </w:r>
    </w:p>
    <w:p>
      <w:pPr>
        <w:pStyle w:val="BodyText"/>
        <w:spacing w:line="252" w:lineRule="auto" w:before="133"/>
        <w:ind w:left="1885" w:right="1885"/>
      </w:pPr>
      <w:r>
        <w:rPr>
          <w:i/>
        </w:rPr>
        <w:t>Figure 2.5 </w:t>
      </w:r>
      <w:r>
        <w:rPr/>
        <w:t>provides an example of a </w:t>
      </w:r>
      <w:r>
        <w:rPr>
          <w:rFonts w:ascii="Courier New"/>
          <w:b/>
        </w:rPr>
        <w:t>UNION </w:t>
      </w:r>
      <w:r>
        <w:rPr/>
        <w:t>operation. The operands are relation </w:t>
      </w:r>
      <w:r>
        <w:rPr>
          <w:rFonts w:ascii="Courier New"/>
          <w:b/>
        </w:rPr>
        <w:t>R1 </w:t>
      </w:r>
      <w:r>
        <w:rPr/>
        <w:t>and relation </w:t>
      </w:r>
      <w:r>
        <w:rPr>
          <w:rFonts w:ascii="Courier New"/>
          <w:b/>
        </w:rPr>
        <w:t>R2</w:t>
      </w:r>
      <w:r>
        <w:rPr>
          <w:rFonts w:ascii="Courier New"/>
          <w:b/>
          <w:spacing w:val="-66"/>
        </w:rPr>
        <w:t> </w:t>
      </w:r>
      <w:r>
        <w:rPr/>
        <w:t>and the result is another relation </w:t>
      </w:r>
      <w:r>
        <w:rPr>
          <w:rFonts w:ascii="Courier New"/>
          <w:b/>
        </w:rPr>
        <w:t>R3</w:t>
      </w:r>
      <w:r>
        <w:rPr>
          <w:rFonts w:ascii="Courier New"/>
          <w:b/>
          <w:spacing w:val="-66"/>
        </w:rPr>
        <w:t> </w:t>
      </w:r>
      <w:r>
        <w:rPr/>
        <w:t>with 5 tuples.</w:t>
      </w:r>
    </w:p>
    <w:p>
      <w:pPr>
        <w:pStyle w:val="BodyText"/>
        <w:rPr>
          <w:sz w:val="24"/>
        </w:rPr>
      </w:pPr>
    </w:p>
    <w:p>
      <w:pPr>
        <w:tabs>
          <w:tab w:pos="5616" w:val="left" w:leader="none"/>
        </w:tabs>
        <w:spacing w:before="98"/>
        <w:ind w:left="2310" w:right="0" w:firstLine="0"/>
        <w:jc w:val="left"/>
        <w:rPr>
          <w:sz w:val="17"/>
        </w:rPr>
      </w:pPr>
      <w:r>
        <w:rPr>
          <w:w w:val="130"/>
          <w:sz w:val="17"/>
          <w:u w:val="single"/>
        </w:rPr>
        <w:t>R1</w:t>
      </w:r>
      <w:r>
        <w:rPr>
          <w:w w:val="130"/>
          <w:sz w:val="17"/>
        </w:rPr>
        <w:tab/>
      </w:r>
      <w:r>
        <w:rPr>
          <w:w w:val="130"/>
          <w:sz w:val="17"/>
          <w:u w:val="single"/>
        </w:rPr>
        <w:t>R2</w:t>
      </w:r>
    </w:p>
    <w:p>
      <w:pPr>
        <w:pStyle w:val="BodyText"/>
        <w:spacing w:before="6"/>
        <w:rPr>
          <w:sz w:val="13"/>
        </w:rPr>
      </w:pPr>
      <w:r>
        <w:rPr/>
        <w:pict>
          <v:shape style="position:absolute;margin-left:108.810272pt;margin-top:9.760283pt;width:127.7pt;height:59.6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1"/>
                    <w:gridCol w:w="841"/>
                    <w:gridCol w:w="841"/>
                  </w:tblGrid>
                  <w:tr>
                    <w:trPr>
                      <w:trHeight w:val="279" w:hRule="atLeast"/>
                    </w:trPr>
                    <w:tc>
                      <w:tcPr>
                        <w:tcW w:w="841" w:type="dxa"/>
                        <w:tcBorders>
                          <w:left w:val="single" w:sz="12" w:space="0" w:color="000000"/>
                          <w:bottom w:val="single" w:sz="4" w:space="0" w:color="000000"/>
                          <w:right w:val="single" w:sz="4" w:space="0" w:color="000000"/>
                        </w:tcBorders>
                        <w:shd w:val="clear" w:color="auto" w:fill="BBE0E3"/>
                      </w:tcPr>
                      <w:p>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pPr>
                          <w:pStyle w:val="TableParagraph"/>
                          <w:spacing w:before="24"/>
                          <w:ind w:left="71"/>
                          <w:rPr>
                            <w:sz w:val="20"/>
                          </w:rPr>
                        </w:pPr>
                        <w:r>
                          <w:rPr>
                            <w:w w:val="130"/>
                            <w:sz w:val="20"/>
                          </w:rPr>
                          <w:t>Sex</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29"/>
                          <w:ind w:left="71"/>
                          <w:rPr>
                            <w:sz w:val="20"/>
                          </w:rPr>
                        </w:pPr>
                        <w:r>
                          <w:rPr>
                            <w:w w:val="131"/>
                            <w:sz w:val="20"/>
                          </w:rPr>
                          <w:t>M</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30"/>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30"/>
                          <w:ind w:left="71"/>
                          <w:rPr>
                            <w:sz w:val="20"/>
                          </w:rPr>
                        </w:pPr>
                        <w:r>
                          <w:rPr>
                            <w:w w:val="131"/>
                            <w:sz w:val="20"/>
                          </w:rPr>
                          <w:t>M</w:t>
                        </w:r>
                      </w:p>
                    </w:tc>
                  </w:tr>
                  <w:tr>
                    <w:trPr>
                      <w:trHeight w:val="279" w:hRule="atLeast"/>
                    </w:trPr>
                    <w:tc>
                      <w:tcPr>
                        <w:tcW w:w="841" w:type="dxa"/>
                        <w:tcBorders>
                          <w:top w:val="single" w:sz="4" w:space="0" w:color="000000"/>
                          <w:left w:val="single" w:sz="12" w:space="0" w:color="000000"/>
                          <w:right w:val="single" w:sz="4" w:space="0" w:color="000000"/>
                        </w:tcBorders>
                        <w:shd w:val="clear" w:color="auto" w:fill="FFFF99"/>
                      </w:tcPr>
                      <w:p>
                        <w:pPr>
                          <w:pStyle w:val="TableParagraph"/>
                          <w:spacing w:line="229" w:lineRule="exact" w:before="30"/>
                          <w:ind w:left="62"/>
                          <w:rPr>
                            <w:sz w:val="20"/>
                          </w:rPr>
                        </w:pPr>
                        <w:r>
                          <w:rPr>
                            <w:w w:val="131"/>
                            <w:sz w:val="20"/>
                          </w:rPr>
                          <w:t>B</w:t>
                        </w:r>
                      </w:p>
                    </w:tc>
                    <w:tc>
                      <w:tcPr>
                        <w:tcW w:w="841" w:type="dxa"/>
                        <w:tcBorders>
                          <w:top w:val="single" w:sz="4" w:space="0" w:color="000000"/>
                          <w:left w:val="single" w:sz="4" w:space="0" w:color="000000"/>
                          <w:right w:val="single" w:sz="4" w:space="0" w:color="000000"/>
                        </w:tcBorders>
                        <w:shd w:val="clear" w:color="auto" w:fill="FFFF99"/>
                      </w:tcPr>
                      <w:p>
                        <w:pPr>
                          <w:pStyle w:val="TableParagraph"/>
                          <w:spacing w:line="229" w:lineRule="exact" w:before="30"/>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pPr>
                          <w:pStyle w:val="TableParagraph"/>
                          <w:spacing w:line="229" w:lineRule="exact" w:before="30"/>
                          <w:ind w:left="71"/>
                          <w:rPr>
                            <w:sz w:val="20"/>
                          </w:rPr>
                        </w:pPr>
                        <w:r>
                          <w:rPr>
                            <w:w w:val="131"/>
                            <w:sz w:val="20"/>
                          </w:rPr>
                          <w:t>F</w:t>
                        </w:r>
                      </w:p>
                    </w:tc>
                  </w:tr>
                </w:tbl>
                <w:p>
                  <w:pPr>
                    <w:pStyle w:val="BodyText"/>
                  </w:pPr>
                </w:p>
              </w:txbxContent>
            </v:textbox>
            <w10:wrap type="topAndBottom"/>
          </v:shape>
        </w:pict>
      </w:r>
      <w:r>
        <w:rPr/>
        <w:pict>
          <v:shape style="position:absolute;margin-left:276.924377pt;margin-top:9.760283pt;width:127.7pt;height:61.2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1"/>
                    <w:gridCol w:w="841"/>
                    <w:gridCol w:w="841"/>
                  </w:tblGrid>
                  <w:tr>
                    <w:trPr>
                      <w:trHeight w:val="309" w:hRule="atLeast"/>
                    </w:trPr>
                    <w:tc>
                      <w:tcPr>
                        <w:tcW w:w="841" w:type="dxa"/>
                        <w:tcBorders>
                          <w:left w:val="single" w:sz="12" w:space="0" w:color="000000"/>
                          <w:bottom w:val="single" w:sz="4" w:space="0" w:color="000000"/>
                          <w:right w:val="single" w:sz="4" w:space="0" w:color="000000"/>
                        </w:tcBorders>
                        <w:shd w:val="clear" w:color="auto" w:fill="BBE0E3"/>
                      </w:tcPr>
                      <w:p>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pPr>
                          <w:pStyle w:val="TableParagraph"/>
                          <w:spacing w:before="24"/>
                          <w:ind w:left="72"/>
                          <w:rPr>
                            <w:sz w:val="20"/>
                          </w:rPr>
                        </w:pPr>
                        <w:r>
                          <w:rPr>
                            <w:w w:val="130"/>
                            <w:sz w:val="20"/>
                          </w:rPr>
                          <w:t>Sex</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30"/>
                          <w:ind w:left="72"/>
                          <w:rPr>
                            <w:sz w:val="20"/>
                          </w:rPr>
                        </w:pPr>
                        <w:r>
                          <w:rPr>
                            <w:w w:val="131"/>
                            <w:sz w:val="20"/>
                          </w:rPr>
                          <w:t>F</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30"/>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30"/>
                          <w:ind w:left="72"/>
                          <w:rPr>
                            <w:sz w:val="20"/>
                          </w:rPr>
                        </w:pPr>
                        <w:r>
                          <w:rPr>
                            <w:w w:val="131"/>
                            <w:sz w:val="20"/>
                          </w:rPr>
                          <w:t>M</w:t>
                        </w:r>
                      </w:p>
                    </w:tc>
                  </w:tr>
                  <w:tr>
                    <w:trPr>
                      <w:trHeight w:val="279" w:hRule="atLeast"/>
                    </w:trPr>
                    <w:tc>
                      <w:tcPr>
                        <w:tcW w:w="841" w:type="dxa"/>
                        <w:tcBorders>
                          <w:top w:val="single" w:sz="4" w:space="0" w:color="000000"/>
                          <w:left w:val="single" w:sz="12" w:space="0" w:color="000000"/>
                          <w:right w:val="single" w:sz="4" w:space="0" w:color="000000"/>
                        </w:tcBorders>
                        <w:shd w:val="clear" w:color="auto" w:fill="FFFF99"/>
                      </w:tcPr>
                      <w:p>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pPr>
                          <w:pStyle w:val="TableParagraph"/>
                          <w:spacing w:before="29"/>
                          <w:ind w:left="72"/>
                          <w:rPr>
                            <w:sz w:val="20"/>
                          </w:rPr>
                        </w:pPr>
                        <w:r>
                          <w:rPr>
                            <w:w w:val="131"/>
                            <w:sz w:val="20"/>
                          </w:rPr>
                          <w:t>F</w:t>
                        </w:r>
                      </w:p>
                    </w:tc>
                  </w:tr>
                </w:tbl>
                <w:p>
                  <w:pPr>
                    <w:pStyle w:val="BodyText"/>
                  </w:pPr>
                </w:p>
              </w:txbxContent>
            </v:textbox>
            <w10:wrap type="topAndBottom"/>
          </v:shape>
        </w:pict>
      </w:r>
    </w:p>
    <w:p>
      <w:pPr>
        <w:pStyle w:val="BodyText"/>
        <w:rPr>
          <w:sz w:val="18"/>
        </w:rPr>
      </w:pPr>
    </w:p>
    <w:p>
      <w:pPr>
        <w:pStyle w:val="BodyText"/>
        <w:spacing w:before="1"/>
        <w:rPr>
          <w:sz w:val="21"/>
        </w:rPr>
      </w:pPr>
    </w:p>
    <w:p>
      <w:pPr>
        <w:spacing w:before="0"/>
        <w:ind w:left="2366" w:right="0" w:firstLine="0"/>
        <w:jc w:val="left"/>
        <w:rPr>
          <w:sz w:val="17"/>
        </w:rPr>
      </w:pPr>
      <w:r>
        <w:rPr/>
        <w:pict>
          <v:shape style="position:absolute;margin-left:192.867386pt;margin-top:-17.289154pt;width:127.7pt;height:92.65pt;mso-position-horizontal-relative:page;mso-position-vertical-relative:paragraph;z-index:184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1"/>
                    <w:gridCol w:w="841"/>
                    <w:gridCol w:w="841"/>
                  </w:tblGrid>
                  <w:tr>
                    <w:trPr>
                      <w:trHeight w:val="350" w:hRule="atLeast"/>
                    </w:trPr>
                    <w:tc>
                      <w:tcPr>
                        <w:tcW w:w="841" w:type="dxa"/>
                        <w:tcBorders>
                          <w:left w:val="single" w:sz="12" w:space="0" w:color="000000"/>
                          <w:bottom w:val="single" w:sz="4" w:space="0" w:color="000000"/>
                          <w:right w:val="single" w:sz="4" w:space="0" w:color="000000"/>
                        </w:tcBorders>
                        <w:shd w:val="clear" w:color="auto" w:fill="BBE0E3"/>
                      </w:tcPr>
                      <w:p>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pPr>
                          <w:pStyle w:val="TableParagraph"/>
                          <w:spacing w:before="24"/>
                          <w:ind w:left="72"/>
                          <w:rPr>
                            <w:sz w:val="20"/>
                          </w:rPr>
                        </w:pPr>
                        <w:r>
                          <w:rPr>
                            <w:w w:val="130"/>
                            <w:sz w:val="20"/>
                          </w:rPr>
                          <w:t>Sex</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29"/>
                          <w:ind w:left="72"/>
                          <w:rPr>
                            <w:sz w:val="20"/>
                          </w:rPr>
                        </w:pPr>
                        <w:r>
                          <w:rPr>
                            <w:w w:val="131"/>
                            <w:sz w:val="20"/>
                          </w:rPr>
                          <w:t>M</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29"/>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29"/>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29"/>
                          <w:ind w:left="72"/>
                          <w:rPr>
                            <w:sz w:val="20"/>
                          </w:rPr>
                        </w:pPr>
                        <w:r>
                          <w:rPr>
                            <w:w w:val="131"/>
                            <w:sz w:val="20"/>
                          </w:rPr>
                          <w:t>M</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30"/>
                          <w:ind w:left="62"/>
                          <w:rPr>
                            <w:sz w:val="20"/>
                          </w:rPr>
                        </w:pPr>
                        <w:r>
                          <w:rPr>
                            <w:w w:val="131"/>
                            <w:sz w:val="20"/>
                          </w:rPr>
                          <w:t>B</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30"/>
                          <w:ind w:left="72"/>
                          <w:rPr>
                            <w:sz w:val="20"/>
                          </w:rPr>
                        </w:pPr>
                        <w:r>
                          <w:rPr>
                            <w:w w:val="131"/>
                            <w:sz w:val="20"/>
                          </w:rPr>
                          <w:t>F</w:t>
                        </w:r>
                      </w:p>
                    </w:tc>
                  </w:tr>
                  <w:tr>
                    <w:trPr>
                      <w:trHeight w:val="284" w:hRule="atLeast"/>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pPr>
                          <w:pStyle w:val="TableParagraph"/>
                          <w:spacing w:before="30"/>
                          <w:ind w:left="72"/>
                          <w:rPr>
                            <w:sz w:val="20"/>
                          </w:rPr>
                        </w:pPr>
                        <w:r>
                          <w:rPr>
                            <w:w w:val="131"/>
                            <w:sz w:val="20"/>
                          </w:rPr>
                          <w:t>F</w:t>
                        </w:r>
                      </w:p>
                    </w:tc>
                  </w:tr>
                  <w:tr>
                    <w:trPr>
                      <w:trHeight w:val="279" w:hRule="atLeast"/>
                    </w:trPr>
                    <w:tc>
                      <w:tcPr>
                        <w:tcW w:w="841" w:type="dxa"/>
                        <w:tcBorders>
                          <w:top w:val="single" w:sz="4" w:space="0" w:color="000000"/>
                          <w:left w:val="single" w:sz="12" w:space="0" w:color="000000"/>
                          <w:right w:val="single" w:sz="4" w:space="0" w:color="000000"/>
                        </w:tcBorders>
                        <w:shd w:val="clear" w:color="auto" w:fill="FFFF99"/>
                      </w:tcPr>
                      <w:p>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pPr>
                          <w:pStyle w:val="TableParagraph"/>
                          <w:spacing w:before="29"/>
                          <w:ind w:left="72"/>
                          <w:rPr>
                            <w:sz w:val="20"/>
                          </w:rPr>
                        </w:pPr>
                        <w:r>
                          <w:rPr>
                            <w:w w:val="131"/>
                            <w:sz w:val="20"/>
                          </w:rPr>
                          <w:t>F</w:t>
                        </w:r>
                      </w:p>
                    </w:tc>
                  </w:tr>
                </w:tbl>
                <w:p>
                  <w:pPr>
                    <w:pStyle w:val="BodyText"/>
                  </w:pPr>
                </w:p>
              </w:txbxContent>
            </v:textbox>
            <w10:wrap type="none"/>
          </v:shape>
        </w:pict>
      </w:r>
      <w:r>
        <w:rPr>
          <w:w w:val="130"/>
          <w:sz w:val="17"/>
          <w:u w:val="single"/>
        </w:rPr>
        <w:t>R3</w:t>
      </w:r>
      <w:r>
        <w:rPr>
          <w:w w:val="130"/>
          <w:sz w:val="17"/>
        </w:rPr>
        <w:t>= </w:t>
      </w:r>
      <w:r>
        <w:rPr>
          <w:w w:val="130"/>
          <w:sz w:val="17"/>
          <w:u w:val="single"/>
        </w:rPr>
        <w:t>R1</w:t>
      </w:r>
      <w:r>
        <w:rPr>
          <w:w w:val="130"/>
          <w:sz w:val="17"/>
        </w:rPr>
        <w:t> U </w:t>
      </w:r>
      <w:r>
        <w:rPr>
          <w:w w:val="130"/>
          <w:sz w:val="17"/>
          <w:u w:val="single"/>
        </w:rPr>
        <w:t>R2</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9"/>
        </w:rPr>
      </w:pPr>
    </w:p>
    <w:p>
      <w:pPr>
        <w:pStyle w:val="Heading7"/>
        <w:spacing w:before="0"/>
      </w:pPr>
      <w:r>
        <w:rPr/>
        <w:t>Figure 2.5 – Example of a UNION operation on two relations: R1 and R2</w:t>
      </w:r>
    </w:p>
    <w:p>
      <w:pPr>
        <w:pStyle w:val="BodyText"/>
        <w:spacing w:before="9"/>
        <w:rPr>
          <w:b/>
          <w:sz w:val="26"/>
        </w:rPr>
      </w:pPr>
    </w:p>
    <w:p>
      <w:pPr>
        <w:pStyle w:val="Heading5"/>
        <w:numPr>
          <w:ilvl w:val="2"/>
          <w:numId w:val="37"/>
        </w:numPr>
        <w:tabs>
          <w:tab w:pos="2438" w:val="left" w:leader="none"/>
        </w:tabs>
        <w:spacing w:line="240" w:lineRule="auto" w:before="0" w:after="0"/>
        <w:ind w:left="2437" w:right="0" w:hanging="551"/>
        <w:jc w:val="left"/>
      </w:pPr>
      <w:bookmarkStart w:name="_bookmark44" w:id="123"/>
      <w:bookmarkEnd w:id="123"/>
      <w:r>
        <w:rPr>
          <w:b w:val="0"/>
        </w:rPr>
      </w:r>
      <w:bookmarkStart w:name="_bookmark44" w:id="124"/>
      <w:bookmarkEnd w:id="124"/>
      <w:r>
        <w:rPr/>
        <w:t>Int</w:t>
      </w:r>
      <w:r>
        <w:rPr/>
        <w:t>ersection</w:t>
      </w:r>
    </w:p>
    <w:p>
      <w:pPr>
        <w:spacing w:line="252" w:lineRule="auto" w:before="133"/>
        <w:ind w:left="1886" w:right="1885" w:firstLine="0"/>
        <w:jc w:val="left"/>
        <w:rPr>
          <w:sz w:val="20"/>
        </w:rPr>
      </w:pPr>
      <w:r>
        <w:rPr>
          <w:sz w:val="20"/>
        </w:rPr>
        <w:t>The </w:t>
      </w:r>
      <w:r>
        <w:rPr>
          <w:b/>
          <w:i/>
          <w:sz w:val="20"/>
        </w:rPr>
        <w:t>intersection </w:t>
      </w:r>
      <w:r>
        <w:rPr>
          <w:sz w:val="20"/>
        </w:rPr>
        <w:t>of two union-compatible relations </w:t>
      </w:r>
      <w:r>
        <w:rPr>
          <w:rFonts w:ascii="Courier New"/>
          <w:b/>
          <w:sz w:val="20"/>
        </w:rPr>
        <w:t>R1 </w:t>
      </w:r>
      <w:r>
        <w:rPr>
          <w:sz w:val="20"/>
        </w:rPr>
        <w:t>and </w:t>
      </w:r>
      <w:r>
        <w:rPr>
          <w:rFonts w:ascii="Courier New"/>
          <w:b/>
          <w:sz w:val="20"/>
        </w:rPr>
        <w:t>R2</w:t>
      </w:r>
      <w:r>
        <w:rPr>
          <w:sz w:val="20"/>
        </w:rPr>
        <w:t>, </w:t>
      </w:r>
      <w:r>
        <w:rPr>
          <w:rFonts w:ascii="Courier New"/>
          <w:b/>
          <w:sz w:val="20"/>
        </w:rPr>
        <w:t>R1 INTERSECT R2</w:t>
      </w:r>
      <w:r>
        <w:rPr>
          <w:sz w:val="20"/>
        </w:rPr>
        <w:t>, is the set of all tuples </w:t>
      </w:r>
      <w:r>
        <w:rPr>
          <w:rFonts w:ascii="Courier New"/>
          <w:b/>
          <w:sz w:val="20"/>
        </w:rPr>
        <w:t>t</w:t>
      </w:r>
      <w:r>
        <w:rPr>
          <w:rFonts w:ascii="Courier New"/>
          <w:b/>
          <w:spacing w:val="-66"/>
          <w:sz w:val="20"/>
        </w:rPr>
        <w:t> </w:t>
      </w:r>
      <w:r>
        <w:rPr>
          <w:sz w:val="20"/>
        </w:rPr>
        <w:t>belonging to both </w:t>
      </w:r>
      <w:r>
        <w:rPr>
          <w:rFonts w:ascii="Courier New"/>
          <w:b/>
          <w:sz w:val="20"/>
        </w:rPr>
        <w:t>R1</w:t>
      </w:r>
      <w:r>
        <w:rPr>
          <w:rFonts w:ascii="Courier New"/>
          <w:b/>
          <w:spacing w:val="-66"/>
          <w:sz w:val="20"/>
        </w:rPr>
        <w:t> </w:t>
      </w:r>
      <w:r>
        <w:rPr>
          <w:sz w:val="20"/>
        </w:rPr>
        <w:t>and </w:t>
      </w:r>
      <w:r>
        <w:rPr>
          <w:rFonts w:ascii="Courier New"/>
          <w:b/>
          <w:sz w:val="20"/>
        </w:rPr>
        <w:t>R2</w:t>
      </w:r>
      <w:r>
        <w:rPr>
          <w:sz w:val="20"/>
        </w:rPr>
        <w:t>.</w:t>
      </w:r>
    </w:p>
    <w:p>
      <w:pPr>
        <w:pStyle w:val="BodyText"/>
        <w:spacing w:before="137"/>
        <w:ind w:left="1885"/>
      </w:pPr>
      <w:r>
        <w:rPr/>
        <w:t>The formal notation for an intersect operation is ∩.</w:t>
      </w:r>
    </w:p>
    <w:p>
      <w:pPr>
        <w:spacing w:after="0"/>
        <w:sectPr>
          <w:headerReference w:type="default" r:id="rId62"/>
          <w:pgSz w:w="11910" w:h="16840"/>
          <w:pgMar w:header="2372" w:footer="0" w:top="2700" w:bottom="280" w:left="0" w:right="0"/>
        </w:sectPr>
      </w:pPr>
    </w:p>
    <w:p>
      <w:pPr>
        <w:pStyle w:val="BodyText"/>
        <w:spacing w:before="131"/>
        <w:ind w:left="1944"/>
        <w:jc w:val="both"/>
      </w:pPr>
      <w:r>
        <w:rPr>
          <w:rFonts w:ascii="Courier New"/>
          <w:b/>
        </w:rPr>
        <w:t>INTERSECT </w:t>
      </w:r>
      <w:r>
        <w:rPr/>
        <w:t>operation is associative and commutative.</w:t>
      </w:r>
    </w:p>
    <w:p>
      <w:pPr>
        <w:spacing w:before="133"/>
        <w:ind w:left="1943" w:right="0" w:firstLine="0"/>
        <w:jc w:val="both"/>
        <w:rPr>
          <w:rFonts w:ascii="Courier New"/>
          <w:b/>
          <w:sz w:val="20"/>
        </w:rPr>
      </w:pPr>
      <w:r>
        <w:rPr>
          <w:i/>
          <w:sz w:val="20"/>
        </w:rPr>
        <w:t>Figure 2.6 </w:t>
      </w:r>
      <w:r>
        <w:rPr>
          <w:sz w:val="20"/>
        </w:rPr>
        <w:t>provides an example of an </w:t>
      </w:r>
      <w:r>
        <w:rPr>
          <w:rFonts w:ascii="Courier New"/>
          <w:b/>
          <w:sz w:val="20"/>
        </w:rPr>
        <w:t>INTERSECT </w:t>
      </w:r>
      <w:r>
        <w:rPr>
          <w:sz w:val="20"/>
        </w:rPr>
        <w:t>operation. The operands are relation </w:t>
      </w:r>
      <w:r>
        <w:rPr>
          <w:rFonts w:ascii="Courier New"/>
          <w:b/>
          <w:sz w:val="20"/>
        </w:rPr>
        <w:t>R1</w:t>
      </w:r>
    </w:p>
    <w:p>
      <w:pPr>
        <w:pStyle w:val="BodyText"/>
        <w:spacing w:before="13"/>
        <w:ind w:left="1943"/>
        <w:jc w:val="both"/>
      </w:pPr>
      <w:r>
        <w:rPr/>
        <w:t>and relation </w:t>
      </w:r>
      <w:r>
        <w:rPr>
          <w:rFonts w:ascii="Courier New"/>
          <w:b/>
        </w:rPr>
        <w:t>R2</w:t>
      </w:r>
      <w:r>
        <w:rPr>
          <w:rFonts w:ascii="Courier New"/>
          <w:b/>
          <w:spacing w:val="-66"/>
        </w:rPr>
        <w:t> </w:t>
      </w:r>
      <w:r>
        <w:rPr/>
        <w:t>and the result is another relation </w:t>
      </w:r>
      <w:r>
        <w:rPr>
          <w:rFonts w:ascii="Courier New"/>
          <w:b/>
        </w:rPr>
        <w:t>R3</w:t>
      </w:r>
      <w:r>
        <w:rPr>
          <w:rFonts w:ascii="Courier New"/>
          <w:b/>
          <w:spacing w:val="-66"/>
        </w:rPr>
        <w:t> </w:t>
      </w:r>
      <w:r>
        <w:rPr/>
        <w:t>with only one tuple.</w:t>
      </w:r>
    </w:p>
    <w:p>
      <w:pPr>
        <w:pStyle w:val="BodyText"/>
        <w:spacing w:before="1"/>
        <w:rPr>
          <w:sz w:val="24"/>
        </w:rPr>
      </w:pPr>
      <w:r>
        <w:rPr/>
        <w:drawing>
          <wp:anchor distT="0" distB="0" distL="0" distR="0" allowOverlap="1" layoutInCell="1" locked="0" behindDoc="1" simplePos="0" relativeHeight="268435271">
            <wp:simplePos x="0" y="0"/>
            <wp:positionH relativeFrom="page">
              <wp:posOffset>1327668</wp:posOffset>
            </wp:positionH>
            <wp:positionV relativeFrom="paragraph">
              <wp:posOffset>201218</wp:posOffset>
            </wp:positionV>
            <wp:extent cx="3811617" cy="1674018"/>
            <wp:effectExtent l="0" t="0" r="0" b="0"/>
            <wp:wrapTopAndBottom/>
            <wp:docPr id="15" name="image13.png" descr=""/>
            <wp:cNvGraphicFramePr>
              <a:graphicFrameLocks noChangeAspect="1"/>
            </wp:cNvGraphicFramePr>
            <a:graphic>
              <a:graphicData uri="http://schemas.openxmlformats.org/drawingml/2006/picture">
                <pic:pic>
                  <pic:nvPicPr>
                    <pic:cNvPr id="16" name="image13.png"/>
                    <pic:cNvPicPr/>
                  </pic:nvPicPr>
                  <pic:blipFill>
                    <a:blip r:embed="rId64" cstate="print"/>
                    <a:stretch>
                      <a:fillRect/>
                    </a:stretch>
                  </pic:blipFill>
                  <pic:spPr>
                    <a:xfrm>
                      <a:off x="0" y="0"/>
                      <a:ext cx="3811617" cy="1674018"/>
                    </a:xfrm>
                    <a:prstGeom prst="rect">
                      <a:avLst/>
                    </a:prstGeom>
                  </pic:spPr>
                </pic:pic>
              </a:graphicData>
            </a:graphic>
          </wp:anchor>
        </w:drawing>
      </w:r>
    </w:p>
    <w:p>
      <w:pPr>
        <w:pStyle w:val="Heading7"/>
        <w:spacing w:before="190"/>
        <w:ind w:left="1944"/>
        <w:jc w:val="both"/>
      </w:pPr>
      <w:r>
        <w:rPr/>
        <w:t>Figure 2.6 – Example of an INTERSECT operation on two relations: R1 and R2</w:t>
      </w:r>
    </w:p>
    <w:p>
      <w:pPr>
        <w:pStyle w:val="BodyText"/>
        <w:spacing w:before="9"/>
        <w:rPr>
          <w:b/>
          <w:sz w:val="26"/>
        </w:rPr>
      </w:pPr>
    </w:p>
    <w:p>
      <w:pPr>
        <w:pStyle w:val="Heading5"/>
        <w:numPr>
          <w:ilvl w:val="2"/>
          <w:numId w:val="37"/>
        </w:numPr>
        <w:tabs>
          <w:tab w:pos="2495" w:val="left" w:leader="none"/>
        </w:tabs>
        <w:spacing w:line="240" w:lineRule="auto" w:before="0" w:after="0"/>
        <w:ind w:left="2494" w:right="0" w:hanging="550"/>
        <w:jc w:val="both"/>
      </w:pPr>
      <w:bookmarkStart w:name="_bookmark45" w:id="125"/>
      <w:bookmarkEnd w:id="125"/>
      <w:r>
        <w:rPr>
          <w:b w:val="0"/>
        </w:rPr>
      </w:r>
      <w:bookmarkStart w:name="_bookmark45" w:id="126"/>
      <w:bookmarkEnd w:id="126"/>
      <w:r>
        <w:rPr/>
        <w:t>D</w:t>
      </w:r>
      <w:r>
        <w:rPr/>
        <w:t>ifference</w:t>
      </w:r>
    </w:p>
    <w:p>
      <w:pPr>
        <w:spacing w:line="252" w:lineRule="auto" w:before="132"/>
        <w:ind w:left="1943" w:right="1885" w:firstLine="0"/>
        <w:jc w:val="left"/>
        <w:rPr>
          <w:sz w:val="20"/>
        </w:rPr>
      </w:pPr>
      <w:r>
        <w:rPr>
          <w:sz w:val="20"/>
        </w:rPr>
        <w:t>The </w:t>
      </w:r>
      <w:r>
        <w:rPr>
          <w:b/>
          <w:i/>
          <w:sz w:val="20"/>
        </w:rPr>
        <w:t>difference </w:t>
      </w:r>
      <w:r>
        <w:rPr>
          <w:sz w:val="20"/>
        </w:rPr>
        <w:t>between two union-compatible relations </w:t>
      </w:r>
      <w:r>
        <w:rPr>
          <w:rFonts w:ascii="Courier New"/>
          <w:b/>
          <w:sz w:val="20"/>
        </w:rPr>
        <w:t>R1</w:t>
      </w:r>
      <w:bookmarkStart w:name="2.4.3 Difference" w:id="127"/>
      <w:bookmarkEnd w:id="127"/>
      <w:r>
        <w:rPr>
          <w:rFonts w:ascii="Courier New"/>
          <w:b/>
          <w:sz w:val="20"/>
        </w:rPr>
      </w:r>
      <w:r>
        <w:rPr>
          <w:rFonts w:ascii="Courier New"/>
          <w:b/>
          <w:sz w:val="20"/>
        </w:rPr>
        <w:t> </w:t>
      </w:r>
      <w:r>
        <w:rPr>
          <w:sz w:val="20"/>
        </w:rPr>
        <w:t>and </w:t>
      </w:r>
      <w:r>
        <w:rPr>
          <w:rFonts w:ascii="Courier New"/>
          <w:b/>
          <w:sz w:val="20"/>
        </w:rPr>
        <w:t>R2</w:t>
      </w:r>
      <w:r>
        <w:rPr>
          <w:sz w:val="20"/>
        </w:rPr>
        <w:t>, </w:t>
      </w:r>
      <w:r>
        <w:rPr>
          <w:rFonts w:ascii="Courier New"/>
          <w:b/>
          <w:sz w:val="20"/>
        </w:rPr>
        <w:t>R1 MINUS R2</w:t>
      </w:r>
      <w:r>
        <w:rPr>
          <w:sz w:val="20"/>
        </w:rPr>
        <w:t>, is the set of all tuples </w:t>
      </w:r>
      <w:r>
        <w:rPr>
          <w:rFonts w:ascii="Courier New"/>
          <w:b/>
          <w:sz w:val="20"/>
        </w:rPr>
        <w:t>t</w:t>
      </w:r>
      <w:r>
        <w:rPr>
          <w:rFonts w:ascii="Courier New"/>
          <w:b/>
          <w:spacing w:val="-66"/>
          <w:sz w:val="20"/>
        </w:rPr>
        <w:t> </w:t>
      </w:r>
      <w:r>
        <w:rPr>
          <w:sz w:val="20"/>
        </w:rPr>
        <w:t>belonging to </w:t>
      </w:r>
      <w:r>
        <w:rPr>
          <w:rFonts w:ascii="Courier New"/>
          <w:b/>
          <w:sz w:val="20"/>
        </w:rPr>
        <w:t>R1</w:t>
      </w:r>
      <w:r>
        <w:rPr>
          <w:rFonts w:ascii="Courier New"/>
          <w:b/>
          <w:spacing w:val="-66"/>
          <w:sz w:val="20"/>
        </w:rPr>
        <w:t> </w:t>
      </w:r>
      <w:r>
        <w:rPr>
          <w:sz w:val="20"/>
        </w:rPr>
        <w:t>and not to </w:t>
      </w:r>
      <w:r>
        <w:rPr>
          <w:rFonts w:ascii="Courier New"/>
          <w:b/>
          <w:sz w:val="20"/>
        </w:rPr>
        <w:t>R2</w:t>
      </w:r>
      <w:r>
        <w:rPr>
          <w:sz w:val="20"/>
        </w:rPr>
        <w:t>.</w:t>
      </w:r>
    </w:p>
    <w:p>
      <w:pPr>
        <w:pStyle w:val="BodyText"/>
        <w:spacing w:before="138"/>
        <w:ind w:left="1943"/>
      </w:pPr>
      <w:r>
        <w:rPr/>
        <w:t>The formal notation for a difference operation is -</w:t>
      </w:r>
    </w:p>
    <w:p>
      <w:pPr>
        <w:pStyle w:val="BodyText"/>
        <w:spacing w:before="133"/>
        <w:ind w:left="1943"/>
      </w:pPr>
      <w:r>
        <w:rPr>
          <w:rFonts w:ascii="Courier New"/>
          <w:b/>
        </w:rPr>
        <w:t>DIFFERENCE </w:t>
      </w:r>
      <w:r>
        <w:rPr/>
        <w:t>operation is not associative and commutative.</w:t>
      </w:r>
    </w:p>
    <w:p>
      <w:pPr>
        <w:pStyle w:val="BodyText"/>
        <w:spacing w:line="252" w:lineRule="auto" w:before="133"/>
        <w:ind w:left="1943" w:right="1883"/>
        <w:jc w:val="both"/>
      </w:pPr>
      <w:r>
        <w:rPr>
          <w:i/>
        </w:rPr>
        <w:t>Figure 2.7 </w:t>
      </w:r>
      <w:r>
        <w:rPr/>
        <w:t>provides an example of a </w:t>
      </w:r>
      <w:r>
        <w:rPr>
          <w:rFonts w:ascii="Courier New"/>
          <w:b/>
        </w:rPr>
        <w:t>DIFFERECE </w:t>
      </w:r>
      <w:r>
        <w:rPr/>
        <w:t>operation. The operands are relation </w:t>
      </w:r>
      <w:r>
        <w:rPr>
          <w:rFonts w:ascii="Courier New"/>
          <w:b/>
        </w:rPr>
        <w:t>R1 </w:t>
      </w:r>
      <w:r>
        <w:rPr/>
        <w:t>and relation </w:t>
      </w:r>
      <w:r>
        <w:rPr>
          <w:rFonts w:ascii="Courier New"/>
          <w:b/>
        </w:rPr>
        <w:t>R2 </w:t>
      </w:r>
      <w:r>
        <w:rPr/>
        <w:t>and the result is another relation </w:t>
      </w:r>
      <w:r>
        <w:rPr>
          <w:rFonts w:ascii="Courier New"/>
          <w:b/>
        </w:rPr>
        <w:t>R3 </w:t>
      </w:r>
      <w:r>
        <w:rPr/>
        <w:t>with two tuples. As you can see, the result of </w:t>
      </w:r>
      <w:r>
        <w:rPr>
          <w:rFonts w:ascii="Courier New"/>
          <w:b/>
        </w:rPr>
        <w:t>R1-R2</w:t>
      </w:r>
      <w:r>
        <w:rPr>
          <w:rFonts w:ascii="Courier New"/>
          <w:b/>
          <w:spacing w:val="-73"/>
        </w:rPr>
        <w:t> </w:t>
      </w:r>
      <w:r>
        <w:rPr/>
        <w:t>is different from </w:t>
      </w:r>
      <w:r>
        <w:rPr>
          <w:rFonts w:ascii="Courier New"/>
          <w:b/>
        </w:rPr>
        <w:t>R2-R1</w:t>
      </w:r>
      <w:r>
        <w:rPr/>
        <w:t>.</w:t>
      </w:r>
    </w:p>
    <w:p>
      <w:pPr>
        <w:spacing w:after="0" w:line="252" w:lineRule="auto"/>
        <w:jc w:val="both"/>
        <w:sectPr>
          <w:headerReference w:type="default" r:id="rId63"/>
          <w:pgSz w:w="11910" w:h="16840"/>
          <w:pgMar w:header="2372" w:footer="0" w:top="2700" w:bottom="280" w:left="0" w:right="0"/>
        </w:sectPr>
      </w:pPr>
    </w:p>
    <w:p>
      <w:pPr>
        <w:pStyle w:val="BodyText"/>
        <w:spacing w:before="2"/>
        <w:rPr>
          <w:sz w:val="18"/>
        </w:rPr>
      </w:pPr>
    </w:p>
    <w:p>
      <w:pPr>
        <w:pStyle w:val="BodyText"/>
        <w:tabs>
          <w:tab w:pos="5389" w:val="left" w:leader="none"/>
        </w:tabs>
        <w:spacing w:before="99"/>
        <w:ind w:left="2353"/>
      </w:pPr>
      <w:r>
        <w:rPr>
          <w:w w:val="105"/>
          <w:u w:val="single"/>
        </w:rPr>
        <w:t>R1</w:t>
      </w:r>
      <w:r>
        <w:rPr>
          <w:w w:val="105"/>
        </w:rPr>
        <w:tab/>
      </w:r>
      <w:r>
        <w:rPr>
          <w:w w:val="105"/>
          <w:u w:val="single"/>
        </w:rPr>
        <w:t>R2</w:t>
      </w:r>
    </w:p>
    <w:p>
      <w:pPr>
        <w:pStyle w:val="BodyText"/>
        <w:spacing w:before="10"/>
        <w:rPr>
          <w:sz w:val="16"/>
        </w:rPr>
      </w:pPr>
      <w:r>
        <w:rPr/>
        <w:pict>
          <v:shape style="position:absolute;margin-left:111.445168pt;margin-top:11.668053pt;width:117.35pt;height:70.850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gridCol w:w="773"/>
                    <w:gridCol w:w="773"/>
                  </w:tblGrid>
                  <w:tr>
                    <w:trPr>
                      <w:trHeight w:val="334" w:hRule="atLeast"/>
                    </w:trPr>
                    <w:tc>
                      <w:tcPr>
                        <w:tcW w:w="773" w:type="dxa"/>
                        <w:tcBorders>
                          <w:bottom w:val="single" w:sz="4" w:space="0" w:color="000000"/>
                          <w:right w:val="single" w:sz="4" w:space="0" w:color="000000"/>
                        </w:tcBorders>
                        <w:shd w:val="clear" w:color="auto" w:fill="BBE0E3"/>
                      </w:tcPr>
                      <w:p>
                        <w:pPr>
                          <w:pStyle w:val="TableParagraph"/>
                          <w:spacing w:before="28"/>
                          <w:ind w:left="62"/>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pPr>
                          <w:pStyle w:val="TableParagraph"/>
                          <w:spacing w:before="28"/>
                          <w:ind w:left="66"/>
                          <w:rPr>
                            <w:sz w:val="24"/>
                          </w:rPr>
                        </w:pPr>
                        <w:r>
                          <w:rPr>
                            <w:sz w:val="24"/>
                          </w:rPr>
                          <w:t>Age</w:t>
                        </w:r>
                      </w:p>
                    </w:tc>
                    <w:tc>
                      <w:tcPr>
                        <w:tcW w:w="773" w:type="dxa"/>
                        <w:tcBorders>
                          <w:left w:val="single" w:sz="4" w:space="0" w:color="000000"/>
                          <w:bottom w:val="single" w:sz="4" w:space="0" w:color="000000"/>
                        </w:tcBorders>
                        <w:shd w:val="clear" w:color="auto" w:fill="BBE0E3"/>
                      </w:tcPr>
                      <w:p>
                        <w:pPr>
                          <w:pStyle w:val="TableParagraph"/>
                          <w:spacing w:before="28"/>
                          <w:ind w:left="65"/>
                          <w:rPr>
                            <w:sz w:val="24"/>
                          </w:rPr>
                        </w:pPr>
                        <w:r>
                          <w:rPr>
                            <w:sz w:val="24"/>
                          </w:rPr>
                          <w:t>Sex</w:t>
                        </w:r>
                      </w:p>
                    </w:tc>
                  </w:tr>
                  <w:tr>
                    <w:trPr>
                      <w:trHeight w:val="33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3"/>
                          <w:ind w:left="62"/>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3"/>
                          <w:ind w:left="66"/>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3"/>
                          <w:ind w:left="65"/>
                          <w:rPr>
                            <w:sz w:val="24"/>
                          </w:rPr>
                        </w:pPr>
                        <w:r>
                          <w:rPr>
                            <w:w w:val="99"/>
                            <w:sz w:val="24"/>
                          </w:rPr>
                          <w:t>M</w:t>
                        </w:r>
                      </w:p>
                    </w:tc>
                  </w:tr>
                  <w:tr>
                    <w:trPr>
                      <w:trHeight w:val="33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4"/>
                          <w:ind w:left="62"/>
                          <w:rPr>
                            <w:sz w:val="24"/>
                          </w:rPr>
                        </w:pPr>
                        <w:r>
                          <w:rPr>
                            <w:w w:val="99"/>
                            <w:sz w:val="24"/>
                          </w:rPr>
                          <w:t>C</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4"/>
                          <w:ind w:left="66"/>
                          <w:rPr>
                            <w:sz w:val="24"/>
                          </w:rPr>
                        </w:pPr>
                        <w:r>
                          <w:rPr>
                            <w:sz w:val="24"/>
                          </w:rPr>
                          <w:t>21</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4"/>
                          <w:ind w:left="65"/>
                          <w:rPr>
                            <w:sz w:val="24"/>
                          </w:rPr>
                        </w:pPr>
                        <w:r>
                          <w:rPr>
                            <w:w w:val="99"/>
                            <w:sz w:val="24"/>
                          </w:rPr>
                          <w:t>M</w:t>
                        </w:r>
                      </w:p>
                    </w:tc>
                  </w:tr>
                  <w:tr>
                    <w:trPr>
                      <w:trHeight w:val="334" w:hRule="atLeast"/>
                    </w:trPr>
                    <w:tc>
                      <w:tcPr>
                        <w:tcW w:w="773" w:type="dxa"/>
                        <w:tcBorders>
                          <w:top w:val="single" w:sz="4" w:space="0" w:color="000000"/>
                          <w:right w:val="single" w:sz="4" w:space="0" w:color="000000"/>
                        </w:tcBorders>
                        <w:shd w:val="clear" w:color="auto" w:fill="FFFF99"/>
                      </w:tcPr>
                      <w:p>
                        <w:pPr>
                          <w:pStyle w:val="TableParagraph"/>
                          <w:spacing w:before="33"/>
                          <w:ind w:left="62"/>
                          <w:rPr>
                            <w:sz w:val="24"/>
                          </w:rPr>
                        </w:pPr>
                        <w:r>
                          <w:rPr>
                            <w:w w:val="99"/>
                            <w:sz w:val="24"/>
                          </w:rPr>
                          <w:t>B</w:t>
                        </w:r>
                      </w:p>
                    </w:tc>
                    <w:tc>
                      <w:tcPr>
                        <w:tcW w:w="773" w:type="dxa"/>
                        <w:tcBorders>
                          <w:top w:val="single" w:sz="4" w:space="0" w:color="000000"/>
                          <w:left w:val="single" w:sz="4" w:space="0" w:color="000000"/>
                          <w:right w:val="single" w:sz="4" w:space="0" w:color="000000"/>
                        </w:tcBorders>
                        <w:shd w:val="clear" w:color="auto" w:fill="FFFF99"/>
                      </w:tcPr>
                      <w:p>
                        <w:pPr>
                          <w:pStyle w:val="TableParagraph"/>
                          <w:spacing w:before="33"/>
                          <w:ind w:left="66"/>
                          <w:rPr>
                            <w:sz w:val="24"/>
                          </w:rPr>
                        </w:pPr>
                        <w:r>
                          <w:rPr>
                            <w:sz w:val="24"/>
                          </w:rPr>
                          <w:t>21</w:t>
                        </w:r>
                      </w:p>
                    </w:tc>
                    <w:tc>
                      <w:tcPr>
                        <w:tcW w:w="773" w:type="dxa"/>
                        <w:tcBorders>
                          <w:top w:val="single" w:sz="4" w:space="0" w:color="000000"/>
                          <w:left w:val="single" w:sz="4" w:space="0" w:color="000000"/>
                        </w:tcBorders>
                        <w:shd w:val="clear" w:color="auto" w:fill="FFFF99"/>
                      </w:tcPr>
                      <w:p>
                        <w:pPr>
                          <w:pStyle w:val="TableParagraph"/>
                          <w:spacing w:before="33"/>
                          <w:ind w:left="65"/>
                          <w:rPr>
                            <w:sz w:val="24"/>
                          </w:rPr>
                        </w:pPr>
                        <w:r>
                          <w:rPr>
                            <w:w w:val="99"/>
                            <w:sz w:val="24"/>
                          </w:rPr>
                          <w:t>F</w:t>
                        </w:r>
                      </w:p>
                    </w:tc>
                  </w:tr>
                </w:tbl>
                <w:p>
                  <w:pPr>
                    <w:pStyle w:val="BodyText"/>
                  </w:pPr>
                </w:p>
              </w:txbxContent>
            </v:textbox>
            <w10:wrap type="topAndBottom"/>
          </v:shape>
        </w:pict>
      </w:r>
      <w:r>
        <w:rPr/>
        <w:pict>
          <v:shape style="position:absolute;margin-left:265.961060pt;margin-top:11.668053pt;width:117.35pt;height:72.7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gridCol w:w="773"/>
                    <w:gridCol w:w="773"/>
                  </w:tblGrid>
                  <w:tr>
                    <w:trPr>
                      <w:trHeight w:val="370" w:hRule="atLeast"/>
                    </w:trPr>
                    <w:tc>
                      <w:tcPr>
                        <w:tcW w:w="773" w:type="dxa"/>
                        <w:tcBorders>
                          <w:bottom w:val="single" w:sz="4" w:space="0" w:color="000000"/>
                          <w:right w:val="single" w:sz="4" w:space="0" w:color="000000"/>
                        </w:tcBorders>
                        <w:shd w:val="clear" w:color="auto" w:fill="BBE0E3"/>
                      </w:tcPr>
                      <w:p>
                        <w:pPr>
                          <w:pStyle w:val="TableParagraph"/>
                          <w:spacing w:before="28"/>
                          <w:ind w:left="60"/>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pPr>
                          <w:pStyle w:val="TableParagraph"/>
                          <w:spacing w:before="28"/>
                          <w:ind w:left="67"/>
                          <w:rPr>
                            <w:sz w:val="24"/>
                          </w:rPr>
                        </w:pPr>
                        <w:r>
                          <w:rPr>
                            <w:sz w:val="24"/>
                          </w:rPr>
                          <w:t>Age</w:t>
                        </w:r>
                      </w:p>
                    </w:tc>
                    <w:tc>
                      <w:tcPr>
                        <w:tcW w:w="773" w:type="dxa"/>
                        <w:tcBorders>
                          <w:left w:val="single" w:sz="4" w:space="0" w:color="000000"/>
                          <w:bottom w:val="single" w:sz="4" w:space="0" w:color="000000"/>
                        </w:tcBorders>
                        <w:shd w:val="clear" w:color="auto" w:fill="BBE0E3"/>
                      </w:tcPr>
                      <w:p>
                        <w:pPr>
                          <w:pStyle w:val="TableParagraph"/>
                          <w:spacing w:before="28"/>
                          <w:ind w:left="66"/>
                          <w:rPr>
                            <w:sz w:val="24"/>
                          </w:rPr>
                        </w:pPr>
                        <w:r>
                          <w:rPr>
                            <w:sz w:val="24"/>
                          </w:rPr>
                          <w:t>Sex</w:t>
                        </w:r>
                      </w:p>
                    </w:tc>
                  </w:tr>
                  <w:tr>
                    <w:trPr>
                      <w:trHeight w:val="33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3"/>
                          <w:ind w:left="60"/>
                          <w:rPr>
                            <w:sz w:val="24"/>
                          </w:rPr>
                        </w:pPr>
                        <w:r>
                          <w:rPr>
                            <w:w w:val="99"/>
                            <w:sz w:val="24"/>
                          </w:rPr>
                          <w:t>D</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3"/>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3"/>
                          <w:ind w:left="66"/>
                          <w:rPr>
                            <w:sz w:val="24"/>
                          </w:rPr>
                        </w:pPr>
                        <w:r>
                          <w:rPr>
                            <w:w w:val="99"/>
                            <w:sz w:val="24"/>
                          </w:rPr>
                          <w:t>F</w:t>
                        </w:r>
                      </w:p>
                    </w:tc>
                  </w:tr>
                  <w:tr>
                    <w:trPr>
                      <w:trHeight w:val="33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2"/>
                          <w:ind w:left="60"/>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2"/>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2"/>
                          <w:ind w:left="66"/>
                          <w:rPr>
                            <w:sz w:val="24"/>
                          </w:rPr>
                        </w:pPr>
                        <w:r>
                          <w:rPr>
                            <w:w w:val="99"/>
                            <w:sz w:val="24"/>
                          </w:rPr>
                          <w:t>M</w:t>
                        </w:r>
                      </w:p>
                    </w:tc>
                  </w:tr>
                  <w:tr>
                    <w:trPr>
                      <w:trHeight w:val="334" w:hRule="atLeast"/>
                    </w:trPr>
                    <w:tc>
                      <w:tcPr>
                        <w:tcW w:w="773" w:type="dxa"/>
                        <w:tcBorders>
                          <w:top w:val="single" w:sz="4" w:space="0" w:color="000000"/>
                          <w:right w:val="single" w:sz="4" w:space="0" w:color="000000"/>
                        </w:tcBorders>
                        <w:shd w:val="clear" w:color="auto" w:fill="FFFF99"/>
                      </w:tcPr>
                      <w:p>
                        <w:pPr>
                          <w:pStyle w:val="TableParagraph"/>
                          <w:spacing w:before="34"/>
                          <w:ind w:left="60"/>
                          <w:rPr>
                            <w:sz w:val="24"/>
                          </w:rPr>
                        </w:pPr>
                        <w:r>
                          <w:rPr>
                            <w:w w:val="99"/>
                            <w:sz w:val="24"/>
                          </w:rPr>
                          <w:t>E</w:t>
                        </w:r>
                      </w:p>
                    </w:tc>
                    <w:tc>
                      <w:tcPr>
                        <w:tcW w:w="773" w:type="dxa"/>
                        <w:tcBorders>
                          <w:top w:val="single" w:sz="4" w:space="0" w:color="000000"/>
                          <w:left w:val="single" w:sz="4" w:space="0" w:color="000000"/>
                          <w:right w:val="single" w:sz="4" w:space="0" w:color="000000"/>
                        </w:tcBorders>
                        <w:shd w:val="clear" w:color="auto" w:fill="FFFF99"/>
                      </w:tcPr>
                      <w:p>
                        <w:pPr>
                          <w:pStyle w:val="TableParagraph"/>
                          <w:spacing w:before="34"/>
                          <w:ind w:left="67"/>
                          <w:rPr>
                            <w:sz w:val="24"/>
                          </w:rPr>
                        </w:pPr>
                        <w:r>
                          <w:rPr>
                            <w:sz w:val="24"/>
                          </w:rPr>
                          <w:t>21</w:t>
                        </w:r>
                      </w:p>
                    </w:tc>
                    <w:tc>
                      <w:tcPr>
                        <w:tcW w:w="773" w:type="dxa"/>
                        <w:tcBorders>
                          <w:top w:val="single" w:sz="4" w:space="0" w:color="000000"/>
                          <w:left w:val="single" w:sz="4" w:space="0" w:color="000000"/>
                        </w:tcBorders>
                        <w:shd w:val="clear" w:color="auto" w:fill="FFFF99"/>
                      </w:tcPr>
                      <w:p>
                        <w:pPr>
                          <w:pStyle w:val="TableParagraph"/>
                          <w:spacing w:before="34"/>
                          <w:ind w:left="66"/>
                          <w:rPr>
                            <w:sz w:val="24"/>
                          </w:rPr>
                        </w:pPr>
                        <w:r>
                          <w:rPr>
                            <w:w w:val="99"/>
                            <w:sz w:val="24"/>
                          </w:rPr>
                          <w:t>F</w:t>
                        </w:r>
                      </w:p>
                    </w:tc>
                  </w:tr>
                </w:tbl>
                <w:p>
                  <w:pPr>
                    <w:pStyle w:val="BodyText"/>
                  </w:pPr>
                </w:p>
              </w:txbxContent>
            </v:textbox>
            <w10:wrap type="topAndBottom"/>
          </v:shape>
        </w:pict>
      </w:r>
    </w:p>
    <w:p>
      <w:pPr>
        <w:pStyle w:val="BodyText"/>
      </w:pPr>
    </w:p>
    <w:p>
      <w:pPr>
        <w:pStyle w:val="BodyText"/>
        <w:ind w:left="2404"/>
      </w:pPr>
      <w:r>
        <w:rPr/>
        <w:pict>
          <v:shape style="position:absolute;margin-left:191.278091pt;margin-top:-5.199318pt;width:130.25pt;height:53.4pt;mso-position-horizontal-relative:page;mso-position-vertical-relative:paragraph;z-index:191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8"/>
                    <w:gridCol w:w="858"/>
                    <w:gridCol w:w="858"/>
                  </w:tblGrid>
                  <w:tr>
                    <w:trPr>
                      <w:trHeight w:val="334" w:hRule="atLeast"/>
                    </w:trPr>
                    <w:tc>
                      <w:tcPr>
                        <w:tcW w:w="858" w:type="dxa"/>
                        <w:tcBorders>
                          <w:bottom w:val="single" w:sz="4" w:space="0" w:color="000000"/>
                          <w:right w:val="single" w:sz="4" w:space="0" w:color="000000"/>
                        </w:tcBorders>
                        <w:shd w:val="clear" w:color="auto" w:fill="BBE0E3"/>
                      </w:tcPr>
                      <w:p>
                        <w:pPr>
                          <w:pStyle w:val="TableParagraph"/>
                          <w:spacing w:before="28"/>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pPr>
                          <w:pStyle w:val="TableParagraph"/>
                          <w:spacing w:before="28"/>
                          <w:ind w:left="67"/>
                          <w:rPr>
                            <w:sz w:val="24"/>
                          </w:rPr>
                        </w:pPr>
                        <w:r>
                          <w:rPr>
                            <w:sz w:val="24"/>
                          </w:rPr>
                          <w:t>Age</w:t>
                        </w:r>
                      </w:p>
                    </w:tc>
                    <w:tc>
                      <w:tcPr>
                        <w:tcW w:w="858" w:type="dxa"/>
                        <w:tcBorders>
                          <w:left w:val="single" w:sz="4" w:space="0" w:color="000000"/>
                          <w:bottom w:val="single" w:sz="4" w:space="0" w:color="000000"/>
                        </w:tcBorders>
                        <w:shd w:val="clear" w:color="auto" w:fill="BBE0E3"/>
                      </w:tcPr>
                      <w:p>
                        <w:pPr>
                          <w:pStyle w:val="TableParagraph"/>
                          <w:spacing w:before="28"/>
                          <w:ind w:left="68"/>
                          <w:rPr>
                            <w:sz w:val="24"/>
                          </w:rPr>
                        </w:pPr>
                        <w:r>
                          <w:rPr>
                            <w:sz w:val="24"/>
                          </w:rPr>
                          <w:t>Sex</w:t>
                        </w:r>
                      </w:p>
                    </w:tc>
                  </w:tr>
                  <w:tr>
                    <w:trPr>
                      <w:trHeight w:val="339" w:hRule="atLeast"/>
                    </w:trPr>
                    <w:tc>
                      <w:tcPr>
                        <w:tcW w:w="858" w:type="dxa"/>
                        <w:tcBorders>
                          <w:top w:val="single" w:sz="4" w:space="0" w:color="000000"/>
                          <w:bottom w:val="single" w:sz="4" w:space="0" w:color="000000"/>
                          <w:right w:val="single" w:sz="4" w:space="0" w:color="000000"/>
                        </w:tcBorders>
                        <w:shd w:val="clear" w:color="auto" w:fill="FFFF99"/>
                      </w:tcPr>
                      <w:p>
                        <w:pPr>
                          <w:pStyle w:val="TableParagraph"/>
                          <w:spacing w:before="34"/>
                          <w:ind w:left="61"/>
                          <w:rPr>
                            <w:sz w:val="24"/>
                          </w:rPr>
                        </w:pPr>
                        <w:r>
                          <w:rPr>
                            <w:w w:val="99"/>
                            <w:sz w:val="24"/>
                          </w:rPr>
                          <w:t>C</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4"/>
                          <w:ind w:left="67"/>
                          <w:rPr>
                            <w:sz w:val="24"/>
                          </w:rPr>
                        </w:pPr>
                        <w:r>
                          <w:rPr>
                            <w:sz w:val="24"/>
                          </w:rPr>
                          <w:t>21</w:t>
                        </w:r>
                      </w:p>
                    </w:tc>
                    <w:tc>
                      <w:tcPr>
                        <w:tcW w:w="858" w:type="dxa"/>
                        <w:tcBorders>
                          <w:top w:val="single" w:sz="4" w:space="0" w:color="000000"/>
                          <w:left w:val="single" w:sz="4" w:space="0" w:color="000000"/>
                          <w:bottom w:val="single" w:sz="4" w:space="0" w:color="000000"/>
                        </w:tcBorders>
                        <w:shd w:val="clear" w:color="auto" w:fill="FFFF99"/>
                      </w:tcPr>
                      <w:p>
                        <w:pPr>
                          <w:pStyle w:val="TableParagraph"/>
                          <w:spacing w:before="34"/>
                          <w:ind w:left="68"/>
                          <w:rPr>
                            <w:sz w:val="24"/>
                          </w:rPr>
                        </w:pPr>
                        <w:r>
                          <w:rPr>
                            <w:w w:val="99"/>
                            <w:sz w:val="24"/>
                          </w:rPr>
                          <w:t>M</w:t>
                        </w:r>
                      </w:p>
                    </w:tc>
                  </w:tr>
                  <w:tr>
                    <w:trPr>
                      <w:trHeight w:val="334" w:hRule="atLeast"/>
                    </w:trPr>
                    <w:tc>
                      <w:tcPr>
                        <w:tcW w:w="858" w:type="dxa"/>
                        <w:tcBorders>
                          <w:top w:val="single" w:sz="4" w:space="0" w:color="000000"/>
                          <w:right w:val="single" w:sz="4" w:space="0" w:color="000000"/>
                        </w:tcBorders>
                        <w:shd w:val="clear" w:color="auto" w:fill="FFFF99"/>
                      </w:tcPr>
                      <w:p>
                        <w:pPr>
                          <w:pStyle w:val="TableParagraph"/>
                          <w:spacing w:before="33"/>
                          <w:ind w:left="61"/>
                          <w:rPr>
                            <w:sz w:val="24"/>
                          </w:rPr>
                        </w:pPr>
                        <w:r>
                          <w:rPr>
                            <w:w w:val="99"/>
                            <w:sz w:val="24"/>
                          </w:rPr>
                          <w:t>B</w:t>
                        </w:r>
                      </w:p>
                    </w:tc>
                    <w:tc>
                      <w:tcPr>
                        <w:tcW w:w="858" w:type="dxa"/>
                        <w:tcBorders>
                          <w:top w:val="single" w:sz="4" w:space="0" w:color="000000"/>
                          <w:left w:val="single" w:sz="4" w:space="0" w:color="000000"/>
                          <w:right w:val="single" w:sz="4" w:space="0" w:color="000000"/>
                        </w:tcBorders>
                        <w:shd w:val="clear" w:color="auto" w:fill="FFFF99"/>
                      </w:tcPr>
                      <w:p>
                        <w:pPr>
                          <w:pStyle w:val="TableParagraph"/>
                          <w:spacing w:before="33"/>
                          <w:ind w:left="67"/>
                          <w:rPr>
                            <w:sz w:val="24"/>
                          </w:rPr>
                        </w:pPr>
                        <w:r>
                          <w:rPr>
                            <w:sz w:val="24"/>
                          </w:rPr>
                          <w:t>21</w:t>
                        </w:r>
                      </w:p>
                    </w:tc>
                    <w:tc>
                      <w:tcPr>
                        <w:tcW w:w="858" w:type="dxa"/>
                        <w:tcBorders>
                          <w:top w:val="single" w:sz="4" w:space="0" w:color="000000"/>
                          <w:left w:val="single" w:sz="4" w:space="0" w:color="000000"/>
                        </w:tcBorders>
                        <w:shd w:val="clear" w:color="auto" w:fill="FFFF99"/>
                      </w:tcPr>
                      <w:p>
                        <w:pPr>
                          <w:pStyle w:val="TableParagraph"/>
                          <w:spacing w:before="33"/>
                          <w:ind w:left="68"/>
                          <w:rPr>
                            <w:sz w:val="24"/>
                          </w:rPr>
                        </w:pPr>
                        <w:r>
                          <w:rPr>
                            <w:w w:val="99"/>
                            <w:sz w:val="24"/>
                          </w:rPr>
                          <w:t>F</w:t>
                        </w:r>
                      </w:p>
                    </w:tc>
                  </w:tr>
                </w:tbl>
                <w:p>
                  <w:pPr>
                    <w:pStyle w:val="BodyText"/>
                  </w:pPr>
                </w:p>
              </w:txbxContent>
            </v:textbox>
            <w10:wrap type="none"/>
          </v:shape>
        </w:pict>
      </w:r>
      <w:r>
        <w:rPr>
          <w:w w:val="105"/>
          <w:u w:val="single"/>
        </w:rPr>
        <w:t>R3</w:t>
      </w:r>
      <w:r>
        <w:rPr>
          <w:w w:val="105"/>
        </w:rPr>
        <w:t>= </w:t>
      </w:r>
      <w:r>
        <w:rPr>
          <w:w w:val="105"/>
          <w:u w:val="single"/>
        </w:rPr>
        <w:t>R1</w:t>
      </w:r>
      <w:r>
        <w:rPr>
          <w:w w:val="105"/>
        </w:rPr>
        <w:t> -</w:t>
      </w:r>
      <w:r>
        <w:rPr>
          <w:spacing w:val="-27"/>
          <w:w w:val="105"/>
        </w:rPr>
        <w:t> </w:t>
      </w:r>
      <w:r>
        <w:rPr>
          <w:w w:val="105"/>
          <w:u w:val="single"/>
        </w:rPr>
        <w:t>R2</w:t>
      </w:r>
    </w:p>
    <w:p>
      <w:pPr>
        <w:pStyle w:val="BodyText"/>
      </w:pPr>
    </w:p>
    <w:p>
      <w:pPr>
        <w:pStyle w:val="BodyText"/>
      </w:pPr>
    </w:p>
    <w:p>
      <w:pPr>
        <w:pStyle w:val="BodyText"/>
        <w:spacing w:before="8"/>
        <w:rPr>
          <w:sz w:val="25"/>
        </w:rPr>
      </w:pPr>
      <w:r>
        <w:rPr/>
        <w:pict>
          <v:line style="position:absolute;mso-position-horizontal-relative:page;mso-position-vertical-relative:paragraph;z-index:-160;mso-wrap-distance-left:0;mso-wrap-distance-right:0" from="114.503441pt,17.393202pt" to="395.207963pt,17.393202pt" stroked="true" strokeweight="1.286203pt" strokecolor="#ff0000">
            <v:stroke dashstyle="longdash"/>
            <w10:wrap type="topAndBottom"/>
          </v:line>
        </w:pict>
      </w:r>
    </w:p>
    <w:p>
      <w:pPr>
        <w:pStyle w:val="BodyText"/>
        <w:spacing w:before="154"/>
        <w:ind w:left="2353"/>
      </w:pPr>
      <w:r>
        <w:rPr>
          <w:w w:val="105"/>
          <w:u w:val="single"/>
        </w:rPr>
        <w:t>R3</w:t>
      </w:r>
      <w:r>
        <w:rPr>
          <w:w w:val="105"/>
        </w:rPr>
        <w:t>= </w:t>
      </w:r>
      <w:r>
        <w:rPr>
          <w:w w:val="105"/>
          <w:u w:val="single"/>
        </w:rPr>
        <w:t>R2</w:t>
      </w:r>
      <w:r>
        <w:rPr>
          <w:w w:val="105"/>
        </w:rPr>
        <w:t> –</w:t>
      </w:r>
      <w:r>
        <w:rPr>
          <w:spacing w:val="-24"/>
          <w:w w:val="105"/>
        </w:rPr>
        <w:t> </w:t>
      </w:r>
      <w:r>
        <w:rPr>
          <w:spacing w:val="-3"/>
          <w:w w:val="105"/>
          <w:u w:val="single"/>
        </w:rPr>
        <w:t>R1</w:t>
      </w:r>
    </w:p>
    <w:p>
      <w:pPr>
        <w:pStyle w:val="BodyText"/>
        <w:rPr>
          <w:sz w:val="22"/>
        </w:rPr>
      </w:pPr>
    </w:p>
    <w:p>
      <w:pPr>
        <w:pStyle w:val="BodyText"/>
        <w:rPr>
          <w:sz w:val="22"/>
        </w:rPr>
      </w:pPr>
    </w:p>
    <w:p>
      <w:pPr>
        <w:pStyle w:val="BodyText"/>
        <w:rPr>
          <w:sz w:val="22"/>
        </w:rPr>
      </w:pPr>
    </w:p>
    <w:p>
      <w:pPr>
        <w:pStyle w:val="BodyText"/>
        <w:spacing w:before="1"/>
        <w:rPr>
          <w:sz w:val="18"/>
        </w:rPr>
      </w:pPr>
    </w:p>
    <w:p>
      <w:pPr>
        <w:pStyle w:val="Heading7"/>
        <w:spacing w:before="0"/>
      </w:pPr>
      <w:r>
        <w:rPr/>
        <w:pict>
          <v:shape style="position:absolute;margin-left:191.278091pt;margin-top:-62.424953pt;width:130.25pt;height:53.4pt;mso-position-horizontal-relative:page;mso-position-vertical-relative:paragraph;z-index:1936"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8"/>
                    <w:gridCol w:w="858"/>
                    <w:gridCol w:w="858"/>
                  </w:tblGrid>
                  <w:tr>
                    <w:trPr>
                      <w:trHeight w:val="334" w:hRule="atLeast"/>
                    </w:trPr>
                    <w:tc>
                      <w:tcPr>
                        <w:tcW w:w="858" w:type="dxa"/>
                        <w:tcBorders>
                          <w:bottom w:val="single" w:sz="4" w:space="0" w:color="000000"/>
                          <w:right w:val="single" w:sz="4" w:space="0" w:color="000000"/>
                        </w:tcBorders>
                        <w:shd w:val="clear" w:color="auto" w:fill="BBE0E3"/>
                      </w:tcPr>
                      <w:p>
                        <w:pPr>
                          <w:pStyle w:val="TableParagraph"/>
                          <w:spacing w:before="29"/>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pPr>
                          <w:pStyle w:val="TableParagraph"/>
                          <w:spacing w:before="29"/>
                          <w:ind w:left="67"/>
                          <w:rPr>
                            <w:sz w:val="24"/>
                          </w:rPr>
                        </w:pPr>
                        <w:r>
                          <w:rPr>
                            <w:sz w:val="24"/>
                          </w:rPr>
                          <w:t>Age</w:t>
                        </w:r>
                      </w:p>
                    </w:tc>
                    <w:tc>
                      <w:tcPr>
                        <w:tcW w:w="858" w:type="dxa"/>
                        <w:tcBorders>
                          <w:left w:val="single" w:sz="4" w:space="0" w:color="000000"/>
                          <w:bottom w:val="single" w:sz="4" w:space="0" w:color="000000"/>
                        </w:tcBorders>
                        <w:shd w:val="clear" w:color="auto" w:fill="BBE0E3"/>
                      </w:tcPr>
                      <w:p>
                        <w:pPr>
                          <w:pStyle w:val="TableParagraph"/>
                          <w:spacing w:before="29"/>
                          <w:ind w:left="68"/>
                          <w:rPr>
                            <w:sz w:val="24"/>
                          </w:rPr>
                        </w:pPr>
                        <w:r>
                          <w:rPr>
                            <w:sz w:val="24"/>
                          </w:rPr>
                          <w:t>Sex</w:t>
                        </w:r>
                      </w:p>
                    </w:tc>
                  </w:tr>
                  <w:tr>
                    <w:trPr>
                      <w:trHeight w:val="339" w:hRule="atLeast"/>
                    </w:trPr>
                    <w:tc>
                      <w:tcPr>
                        <w:tcW w:w="858" w:type="dxa"/>
                        <w:tcBorders>
                          <w:top w:val="single" w:sz="4" w:space="0" w:color="000000"/>
                          <w:bottom w:val="single" w:sz="4" w:space="0" w:color="000000"/>
                          <w:right w:val="single" w:sz="4" w:space="0" w:color="000000"/>
                        </w:tcBorders>
                        <w:shd w:val="clear" w:color="auto" w:fill="FFFF99"/>
                      </w:tcPr>
                      <w:p>
                        <w:pPr>
                          <w:pStyle w:val="TableParagraph"/>
                          <w:spacing w:before="33"/>
                          <w:ind w:left="61"/>
                          <w:rPr>
                            <w:sz w:val="24"/>
                          </w:rPr>
                        </w:pPr>
                        <w:r>
                          <w:rPr>
                            <w:w w:val="99"/>
                            <w:sz w:val="24"/>
                          </w:rPr>
                          <w:t>D</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3"/>
                          <w:ind w:left="67"/>
                          <w:rPr>
                            <w:sz w:val="24"/>
                          </w:rPr>
                        </w:pPr>
                        <w:r>
                          <w:rPr>
                            <w:sz w:val="24"/>
                          </w:rPr>
                          <w:t>20</w:t>
                        </w:r>
                      </w:p>
                    </w:tc>
                    <w:tc>
                      <w:tcPr>
                        <w:tcW w:w="858" w:type="dxa"/>
                        <w:tcBorders>
                          <w:top w:val="single" w:sz="4" w:space="0" w:color="000000"/>
                          <w:left w:val="single" w:sz="4" w:space="0" w:color="000000"/>
                          <w:bottom w:val="single" w:sz="4" w:space="0" w:color="000000"/>
                        </w:tcBorders>
                        <w:shd w:val="clear" w:color="auto" w:fill="FFFF99"/>
                      </w:tcPr>
                      <w:p>
                        <w:pPr>
                          <w:pStyle w:val="TableParagraph"/>
                          <w:spacing w:before="33"/>
                          <w:ind w:left="68"/>
                          <w:rPr>
                            <w:sz w:val="24"/>
                          </w:rPr>
                        </w:pPr>
                        <w:r>
                          <w:rPr>
                            <w:w w:val="99"/>
                            <w:sz w:val="24"/>
                          </w:rPr>
                          <w:t>F</w:t>
                        </w:r>
                      </w:p>
                    </w:tc>
                  </w:tr>
                  <w:tr>
                    <w:trPr>
                      <w:trHeight w:val="334" w:hRule="atLeast"/>
                    </w:trPr>
                    <w:tc>
                      <w:tcPr>
                        <w:tcW w:w="858" w:type="dxa"/>
                        <w:tcBorders>
                          <w:top w:val="single" w:sz="4" w:space="0" w:color="000000"/>
                          <w:right w:val="single" w:sz="4" w:space="0" w:color="000000"/>
                        </w:tcBorders>
                        <w:shd w:val="clear" w:color="auto" w:fill="FFFF99"/>
                      </w:tcPr>
                      <w:p>
                        <w:pPr>
                          <w:pStyle w:val="TableParagraph"/>
                          <w:spacing w:before="32"/>
                          <w:ind w:left="61"/>
                          <w:rPr>
                            <w:sz w:val="24"/>
                          </w:rPr>
                        </w:pPr>
                        <w:r>
                          <w:rPr>
                            <w:w w:val="99"/>
                            <w:sz w:val="24"/>
                          </w:rPr>
                          <w:t>E</w:t>
                        </w:r>
                      </w:p>
                    </w:tc>
                    <w:tc>
                      <w:tcPr>
                        <w:tcW w:w="858" w:type="dxa"/>
                        <w:tcBorders>
                          <w:top w:val="single" w:sz="4" w:space="0" w:color="000000"/>
                          <w:left w:val="single" w:sz="4" w:space="0" w:color="000000"/>
                          <w:right w:val="single" w:sz="4" w:space="0" w:color="000000"/>
                        </w:tcBorders>
                        <w:shd w:val="clear" w:color="auto" w:fill="FFFF99"/>
                      </w:tcPr>
                      <w:p>
                        <w:pPr>
                          <w:pStyle w:val="TableParagraph"/>
                          <w:spacing w:before="32"/>
                          <w:ind w:left="67"/>
                          <w:rPr>
                            <w:sz w:val="24"/>
                          </w:rPr>
                        </w:pPr>
                        <w:r>
                          <w:rPr>
                            <w:sz w:val="24"/>
                          </w:rPr>
                          <w:t>21</w:t>
                        </w:r>
                      </w:p>
                    </w:tc>
                    <w:tc>
                      <w:tcPr>
                        <w:tcW w:w="858" w:type="dxa"/>
                        <w:tcBorders>
                          <w:top w:val="single" w:sz="4" w:space="0" w:color="000000"/>
                          <w:left w:val="single" w:sz="4" w:space="0" w:color="000000"/>
                        </w:tcBorders>
                        <w:shd w:val="clear" w:color="auto" w:fill="FFFF99"/>
                      </w:tcPr>
                      <w:p>
                        <w:pPr>
                          <w:pStyle w:val="TableParagraph"/>
                          <w:spacing w:before="32"/>
                          <w:ind w:left="68"/>
                          <w:rPr>
                            <w:sz w:val="24"/>
                          </w:rPr>
                        </w:pPr>
                        <w:r>
                          <w:rPr>
                            <w:w w:val="99"/>
                            <w:sz w:val="24"/>
                          </w:rPr>
                          <w:t>F</w:t>
                        </w:r>
                      </w:p>
                    </w:tc>
                  </w:tr>
                </w:tbl>
                <w:p>
                  <w:pPr>
                    <w:pStyle w:val="BodyText"/>
                  </w:pPr>
                </w:p>
              </w:txbxContent>
            </v:textbox>
            <w10:wrap type="none"/>
          </v:shape>
        </w:pict>
      </w:r>
      <w:r>
        <w:rPr/>
        <w:t>Figure 2.7 – Example of a DIFFERENCE operation on two relations: R1 and R2</w:t>
      </w:r>
    </w:p>
    <w:p>
      <w:pPr>
        <w:pStyle w:val="BodyText"/>
        <w:spacing w:before="9"/>
        <w:rPr>
          <w:b/>
          <w:sz w:val="26"/>
        </w:rPr>
      </w:pPr>
    </w:p>
    <w:p>
      <w:pPr>
        <w:pStyle w:val="Heading5"/>
        <w:numPr>
          <w:ilvl w:val="2"/>
          <w:numId w:val="37"/>
        </w:numPr>
        <w:tabs>
          <w:tab w:pos="2438" w:val="left" w:leader="none"/>
        </w:tabs>
        <w:spacing w:line="240" w:lineRule="auto" w:before="0" w:after="0"/>
        <w:ind w:left="2437" w:right="0" w:hanging="551"/>
        <w:jc w:val="left"/>
      </w:pPr>
      <w:bookmarkStart w:name="_bookmark46" w:id="128"/>
      <w:bookmarkEnd w:id="128"/>
      <w:r>
        <w:rPr>
          <w:b w:val="0"/>
        </w:rPr>
      </w:r>
      <w:bookmarkStart w:name="_bookmark46" w:id="129"/>
      <w:bookmarkEnd w:id="129"/>
      <w:r>
        <w:rPr/>
        <w:t>C</w:t>
      </w:r>
      <w:r>
        <w:rPr/>
        <w:t>artesian</w:t>
      </w:r>
      <w:r>
        <w:rPr>
          <w:spacing w:val="-1"/>
        </w:rPr>
        <w:t> </w:t>
      </w:r>
      <w:r>
        <w:rPr/>
        <w:t>product</w:t>
      </w:r>
    </w:p>
    <w:p>
      <w:pPr>
        <w:spacing w:line="252" w:lineRule="auto" w:before="133"/>
        <w:ind w:left="1886" w:right="1940" w:firstLine="0"/>
        <w:jc w:val="both"/>
        <w:rPr>
          <w:sz w:val="20"/>
        </w:rPr>
      </w:pPr>
      <w:r>
        <w:rPr>
          <w:sz w:val="20"/>
        </w:rPr>
        <w:t>The </w:t>
      </w:r>
      <w:r>
        <w:rPr>
          <w:b/>
          <w:i/>
          <w:sz w:val="20"/>
        </w:rPr>
        <w:t>Cartesian product </w:t>
      </w:r>
      <w:r>
        <w:rPr>
          <w:sz w:val="20"/>
        </w:rPr>
        <w:t>between two relations </w:t>
      </w:r>
      <w:r>
        <w:rPr>
          <w:rFonts w:ascii="Courier New" w:hAnsi="Courier New"/>
          <w:b/>
          <w:sz w:val="20"/>
        </w:rPr>
        <w:t>R1 </w:t>
      </w:r>
      <w:r>
        <w:rPr>
          <w:sz w:val="20"/>
        </w:rPr>
        <w:t>and </w:t>
      </w:r>
      <w:r>
        <w:rPr>
          <w:rFonts w:ascii="Courier New" w:hAnsi="Courier New"/>
          <w:b/>
          <w:sz w:val="20"/>
        </w:rPr>
        <w:t>R2</w:t>
      </w:r>
      <w:r>
        <w:rPr>
          <w:sz w:val="20"/>
        </w:rPr>
        <w:t>, </w:t>
      </w:r>
      <w:r>
        <w:rPr>
          <w:rFonts w:ascii="Courier New" w:hAnsi="Courier New"/>
          <w:b/>
          <w:sz w:val="20"/>
        </w:rPr>
        <w:t>R1 TI</w:t>
      </w:r>
      <w:bookmarkStart w:name="2.4.4 Cartesian product" w:id="130"/>
      <w:bookmarkEnd w:id="130"/>
      <w:r>
        <w:rPr>
          <w:rFonts w:ascii="Courier New" w:hAnsi="Courier New"/>
          <w:b/>
          <w:sz w:val="20"/>
        </w:rPr>
        <w:t>ME</w:t>
      </w:r>
      <w:r>
        <w:rPr>
          <w:rFonts w:ascii="Courier New" w:hAnsi="Courier New"/>
          <w:b/>
          <w:sz w:val="20"/>
        </w:rPr>
        <w:t>S R2</w:t>
      </w:r>
      <w:r>
        <w:rPr>
          <w:sz w:val="20"/>
        </w:rPr>
        <w:t>, is the set of all tuples </w:t>
      </w:r>
      <w:r>
        <w:rPr>
          <w:rFonts w:ascii="Courier New" w:hAnsi="Courier New"/>
          <w:b/>
          <w:sz w:val="20"/>
        </w:rPr>
        <w:t>t </w:t>
      </w:r>
      <w:r>
        <w:rPr>
          <w:sz w:val="20"/>
        </w:rPr>
        <w:t>such that </w:t>
      </w:r>
      <w:r>
        <w:rPr>
          <w:rFonts w:ascii="Courier New" w:hAnsi="Courier New"/>
          <w:b/>
          <w:sz w:val="20"/>
        </w:rPr>
        <w:t>t </w:t>
      </w:r>
      <w:r>
        <w:rPr>
          <w:sz w:val="20"/>
        </w:rPr>
        <w:t>is the concatenation of a tuple </w:t>
      </w:r>
      <w:r>
        <w:rPr>
          <w:rFonts w:ascii="Courier New" w:hAnsi="Courier New"/>
          <w:b/>
          <w:sz w:val="20"/>
        </w:rPr>
        <w:t>r </w:t>
      </w:r>
      <w:r>
        <w:rPr>
          <w:sz w:val="20"/>
        </w:rPr>
        <w:t>belonging to </w:t>
      </w:r>
      <w:r>
        <w:rPr>
          <w:rFonts w:ascii="Courier New" w:hAnsi="Courier New"/>
          <w:b/>
          <w:sz w:val="20"/>
        </w:rPr>
        <w:t>R1 </w:t>
      </w:r>
      <w:r>
        <w:rPr>
          <w:sz w:val="20"/>
        </w:rPr>
        <w:t>and a tuple </w:t>
      </w:r>
      <w:r>
        <w:rPr>
          <w:rFonts w:ascii="Courier New" w:hAnsi="Courier New"/>
          <w:b/>
          <w:sz w:val="20"/>
        </w:rPr>
        <w:t>s </w:t>
      </w:r>
      <w:r>
        <w:rPr>
          <w:sz w:val="20"/>
        </w:rPr>
        <w:t>belonging to </w:t>
      </w:r>
      <w:r>
        <w:rPr>
          <w:rFonts w:ascii="Courier New" w:hAnsi="Courier New"/>
          <w:b/>
          <w:sz w:val="20"/>
        </w:rPr>
        <w:t>R2</w:t>
      </w:r>
      <w:r>
        <w:rPr>
          <w:sz w:val="20"/>
        </w:rPr>
        <w:t>. The concatenation of a tuple </w:t>
      </w:r>
      <w:r>
        <w:rPr>
          <w:rFonts w:ascii="Courier New" w:hAnsi="Courier New"/>
          <w:b/>
          <w:sz w:val="20"/>
        </w:rPr>
        <w:t>r = (r</w:t>
      </w:r>
      <w:r>
        <w:rPr>
          <w:rFonts w:ascii="Courier New" w:hAnsi="Courier New"/>
          <w:b/>
          <w:sz w:val="20"/>
          <w:vertAlign w:val="subscript"/>
        </w:rPr>
        <w:t>1</w:t>
      </w:r>
      <w:r>
        <w:rPr>
          <w:rFonts w:ascii="Courier New" w:hAnsi="Courier New"/>
          <w:b/>
          <w:sz w:val="20"/>
          <w:vertAlign w:val="baseline"/>
        </w:rPr>
        <w:t>, r</w:t>
      </w:r>
      <w:r>
        <w:rPr>
          <w:rFonts w:ascii="Courier New" w:hAnsi="Courier New"/>
          <w:b/>
          <w:sz w:val="20"/>
          <w:vertAlign w:val="subscript"/>
        </w:rPr>
        <w:t>2</w:t>
      </w:r>
      <w:r>
        <w:rPr>
          <w:rFonts w:ascii="Courier New" w:hAnsi="Courier New"/>
          <w:b/>
          <w:sz w:val="20"/>
          <w:vertAlign w:val="baseline"/>
        </w:rPr>
        <w:t>, …, r</w:t>
      </w:r>
      <w:r>
        <w:rPr>
          <w:rFonts w:ascii="Courier New" w:hAnsi="Courier New"/>
          <w:b/>
          <w:sz w:val="20"/>
          <w:vertAlign w:val="subscript"/>
        </w:rPr>
        <w:t>m</w:t>
      </w:r>
      <w:r>
        <w:rPr>
          <w:rFonts w:ascii="Courier New" w:hAnsi="Courier New"/>
          <w:b/>
          <w:sz w:val="20"/>
          <w:vertAlign w:val="baseline"/>
        </w:rPr>
        <w:t>) </w:t>
      </w:r>
      <w:r>
        <w:rPr>
          <w:sz w:val="20"/>
          <w:vertAlign w:val="baseline"/>
        </w:rPr>
        <w:t>and a tuple </w:t>
      </w:r>
      <w:r>
        <w:rPr>
          <w:rFonts w:ascii="Courier New" w:hAnsi="Courier New"/>
          <w:b/>
          <w:sz w:val="20"/>
          <w:vertAlign w:val="baseline"/>
        </w:rPr>
        <w:t>s = (s</w:t>
      </w:r>
      <w:r>
        <w:rPr>
          <w:rFonts w:ascii="Courier New" w:hAnsi="Courier New"/>
          <w:b/>
          <w:sz w:val="20"/>
          <w:vertAlign w:val="subscript"/>
        </w:rPr>
        <w:t>m+1</w:t>
      </w:r>
      <w:r>
        <w:rPr>
          <w:rFonts w:ascii="Courier New" w:hAnsi="Courier New"/>
          <w:b/>
          <w:sz w:val="20"/>
          <w:vertAlign w:val="baseline"/>
        </w:rPr>
        <w:t>, s</w:t>
      </w:r>
      <w:r>
        <w:rPr>
          <w:rFonts w:ascii="Courier New" w:hAnsi="Courier New"/>
          <w:b/>
          <w:sz w:val="20"/>
          <w:vertAlign w:val="subscript"/>
        </w:rPr>
        <w:t>m+2</w:t>
      </w:r>
      <w:r>
        <w:rPr>
          <w:rFonts w:ascii="Courier New" w:hAnsi="Courier New"/>
          <w:b/>
          <w:sz w:val="20"/>
          <w:vertAlign w:val="baseline"/>
        </w:rPr>
        <w:t>, …, s</w:t>
      </w:r>
      <w:r>
        <w:rPr>
          <w:rFonts w:ascii="Courier New" w:hAnsi="Courier New"/>
          <w:b/>
          <w:sz w:val="20"/>
          <w:vertAlign w:val="subscript"/>
        </w:rPr>
        <w:t>m+n</w:t>
      </w:r>
      <w:r>
        <w:rPr>
          <w:rFonts w:ascii="Courier New" w:hAnsi="Courier New"/>
          <w:b/>
          <w:sz w:val="20"/>
          <w:vertAlign w:val="baseline"/>
        </w:rPr>
        <w:t>) </w:t>
      </w:r>
      <w:r>
        <w:rPr>
          <w:sz w:val="20"/>
          <w:vertAlign w:val="baseline"/>
        </w:rPr>
        <w:t>is the tuple t = (</w:t>
      </w:r>
      <w:r>
        <w:rPr>
          <w:rFonts w:ascii="Courier New" w:hAnsi="Courier New"/>
          <w:b/>
          <w:sz w:val="20"/>
          <w:vertAlign w:val="baseline"/>
        </w:rPr>
        <w:t>r</w:t>
      </w:r>
      <w:r>
        <w:rPr>
          <w:rFonts w:ascii="Courier New" w:hAnsi="Courier New"/>
          <w:b/>
          <w:sz w:val="20"/>
          <w:vertAlign w:val="subscript"/>
        </w:rPr>
        <w:t>1</w:t>
      </w:r>
      <w:r>
        <w:rPr>
          <w:rFonts w:ascii="Courier New" w:hAnsi="Courier New"/>
          <w:b/>
          <w:sz w:val="20"/>
          <w:vertAlign w:val="baseline"/>
        </w:rPr>
        <w:t>, r</w:t>
      </w:r>
      <w:r>
        <w:rPr>
          <w:rFonts w:ascii="Courier New" w:hAnsi="Courier New"/>
          <w:b/>
          <w:sz w:val="20"/>
          <w:vertAlign w:val="subscript"/>
        </w:rPr>
        <w:t>2</w:t>
      </w:r>
      <w:r>
        <w:rPr>
          <w:rFonts w:ascii="Courier New" w:hAnsi="Courier New"/>
          <w:b/>
          <w:sz w:val="20"/>
          <w:vertAlign w:val="baseline"/>
        </w:rPr>
        <w:t>, …, r</w:t>
      </w:r>
      <w:r>
        <w:rPr>
          <w:rFonts w:ascii="Courier New" w:hAnsi="Courier New"/>
          <w:b/>
          <w:sz w:val="20"/>
          <w:vertAlign w:val="subscript"/>
        </w:rPr>
        <w:t>m</w:t>
      </w:r>
      <w:r>
        <w:rPr>
          <w:rFonts w:ascii="Courier New" w:hAnsi="Courier New"/>
          <w:b/>
          <w:sz w:val="20"/>
          <w:vertAlign w:val="baseline"/>
        </w:rPr>
        <w:t>, s</w:t>
      </w:r>
      <w:r>
        <w:rPr>
          <w:rFonts w:ascii="Courier New" w:hAnsi="Courier New"/>
          <w:b/>
          <w:sz w:val="20"/>
          <w:vertAlign w:val="subscript"/>
        </w:rPr>
        <w:t>m+1</w:t>
      </w:r>
      <w:r>
        <w:rPr>
          <w:rFonts w:ascii="Courier New" w:hAnsi="Courier New"/>
          <w:b/>
          <w:sz w:val="20"/>
          <w:vertAlign w:val="baseline"/>
        </w:rPr>
        <w:t>, s</w:t>
      </w:r>
      <w:r>
        <w:rPr>
          <w:rFonts w:ascii="Courier New" w:hAnsi="Courier New"/>
          <w:b/>
          <w:sz w:val="20"/>
          <w:vertAlign w:val="subscript"/>
        </w:rPr>
        <w:t>m+2</w:t>
      </w:r>
      <w:r>
        <w:rPr>
          <w:rFonts w:ascii="Courier New" w:hAnsi="Courier New"/>
          <w:b/>
          <w:sz w:val="20"/>
          <w:vertAlign w:val="baseline"/>
        </w:rPr>
        <w:t>, …, s</w:t>
      </w:r>
      <w:r>
        <w:rPr>
          <w:rFonts w:ascii="Courier New" w:hAnsi="Courier New"/>
          <w:b/>
          <w:sz w:val="20"/>
          <w:vertAlign w:val="subscript"/>
        </w:rPr>
        <w:t>m+n</w:t>
      </w:r>
      <w:r>
        <w:rPr>
          <w:sz w:val="20"/>
          <w:vertAlign w:val="baseline"/>
        </w:rPr>
        <w:t>).</w:t>
      </w:r>
    </w:p>
    <w:p>
      <w:pPr>
        <w:pStyle w:val="BodyText"/>
        <w:spacing w:before="123"/>
        <w:ind w:left="1886"/>
      </w:pPr>
      <w:r>
        <w:rPr>
          <w:rFonts w:ascii="Courier New" w:hAnsi="Courier New"/>
          <w:b/>
        </w:rPr>
        <w:t>R1</w:t>
      </w:r>
      <w:r>
        <w:rPr>
          <w:rFonts w:ascii="Courier New" w:hAnsi="Courier New"/>
          <w:b/>
          <w:spacing w:val="-67"/>
        </w:rPr>
        <w:t> </w:t>
      </w:r>
      <w:r>
        <w:rPr/>
        <w:t>and </w:t>
      </w:r>
      <w:r>
        <w:rPr>
          <w:rFonts w:ascii="Courier New" w:hAnsi="Courier New"/>
          <w:b/>
        </w:rPr>
        <w:t>R2</w:t>
      </w:r>
      <w:r>
        <w:rPr>
          <w:rFonts w:ascii="Courier New" w:hAnsi="Courier New"/>
          <w:b/>
          <w:spacing w:val="-66"/>
        </w:rPr>
        <w:t> </w:t>
      </w:r>
      <w:r>
        <w:rPr/>
        <w:t>don’t have to be union-compatible.</w:t>
      </w:r>
    </w:p>
    <w:p>
      <w:pPr>
        <w:pStyle w:val="BodyText"/>
        <w:spacing w:before="134"/>
        <w:ind w:left="1886"/>
        <w:rPr>
          <w:rFonts w:ascii="Verdana" w:hAnsi="Verdana"/>
        </w:rPr>
      </w:pPr>
      <w:r>
        <w:rPr/>
        <w:t>The formal notation for a Cartesian product operation is </w:t>
      </w:r>
      <w:r>
        <w:rPr>
          <w:rFonts w:ascii="Verdana" w:hAnsi="Verdana"/>
        </w:rPr>
        <w:t>×.</w:t>
      </w:r>
    </w:p>
    <w:p>
      <w:pPr>
        <w:spacing w:line="259" w:lineRule="auto" w:before="135"/>
        <w:ind w:left="1886" w:right="2334" w:firstLine="0"/>
        <w:jc w:val="left"/>
        <w:rPr>
          <w:sz w:val="20"/>
        </w:rPr>
      </w:pPr>
      <w:r>
        <w:rPr>
          <w:sz w:val="20"/>
        </w:rPr>
        <w:t>If </w:t>
      </w:r>
      <w:r>
        <w:rPr>
          <w:rFonts w:ascii="Courier New"/>
          <w:b/>
          <w:sz w:val="20"/>
        </w:rPr>
        <w:t>R1</w:t>
      </w:r>
      <w:r>
        <w:rPr>
          <w:rFonts w:ascii="Courier New"/>
          <w:b/>
          <w:spacing w:val="-67"/>
          <w:sz w:val="20"/>
        </w:rPr>
        <w:t> </w:t>
      </w:r>
      <w:r>
        <w:rPr>
          <w:sz w:val="20"/>
        </w:rPr>
        <w:t>has degree </w:t>
      </w:r>
      <w:r>
        <w:rPr>
          <w:rFonts w:ascii="Courier New"/>
          <w:b/>
          <w:sz w:val="20"/>
        </w:rPr>
        <w:t>n </w:t>
      </w:r>
      <w:r>
        <w:rPr>
          <w:sz w:val="20"/>
        </w:rPr>
        <w:t>and cardinality </w:t>
      </w:r>
      <w:r>
        <w:rPr>
          <w:rFonts w:ascii="Courier New"/>
          <w:b/>
          <w:sz w:val="20"/>
        </w:rPr>
        <w:t>N1</w:t>
      </w:r>
      <w:r>
        <w:rPr>
          <w:rFonts w:ascii="Courier New"/>
          <w:b/>
          <w:spacing w:val="-66"/>
          <w:sz w:val="20"/>
        </w:rPr>
        <w:t> </w:t>
      </w:r>
      <w:r>
        <w:rPr>
          <w:sz w:val="20"/>
        </w:rPr>
        <w:t>and </w:t>
      </w:r>
      <w:r>
        <w:rPr>
          <w:rFonts w:ascii="Courier New"/>
          <w:b/>
          <w:sz w:val="20"/>
        </w:rPr>
        <w:t>R2</w:t>
      </w:r>
      <w:r>
        <w:rPr>
          <w:rFonts w:ascii="Courier New"/>
          <w:b/>
          <w:spacing w:val="-66"/>
          <w:sz w:val="20"/>
        </w:rPr>
        <w:t> </w:t>
      </w:r>
      <w:r>
        <w:rPr>
          <w:sz w:val="20"/>
        </w:rPr>
        <w:t>has degree </w:t>
      </w:r>
      <w:r>
        <w:rPr>
          <w:rFonts w:ascii="Courier New"/>
          <w:b/>
          <w:sz w:val="20"/>
        </w:rPr>
        <w:t>m</w:t>
      </w:r>
      <w:r>
        <w:rPr>
          <w:rFonts w:ascii="Courier New"/>
          <w:b/>
          <w:spacing w:val="-67"/>
          <w:sz w:val="20"/>
        </w:rPr>
        <w:t> </w:t>
      </w:r>
      <w:r>
        <w:rPr>
          <w:sz w:val="20"/>
        </w:rPr>
        <w:t>and cardinality </w:t>
      </w:r>
      <w:r>
        <w:rPr>
          <w:rFonts w:ascii="Courier New"/>
          <w:b/>
          <w:sz w:val="20"/>
        </w:rPr>
        <w:t>N2</w:t>
      </w:r>
      <w:r>
        <w:rPr>
          <w:rFonts w:ascii="Courier New"/>
          <w:b/>
          <w:spacing w:val="-67"/>
          <w:sz w:val="20"/>
        </w:rPr>
        <w:t> </w:t>
      </w:r>
      <w:r>
        <w:rPr>
          <w:sz w:val="20"/>
        </w:rPr>
        <w:t>then the resulting relation </w:t>
      </w:r>
      <w:r>
        <w:rPr>
          <w:rFonts w:ascii="Courier New"/>
          <w:b/>
          <w:sz w:val="20"/>
        </w:rPr>
        <w:t>R3 </w:t>
      </w:r>
      <w:r>
        <w:rPr>
          <w:sz w:val="20"/>
        </w:rPr>
        <w:t>has degree </w:t>
      </w:r>
      <w:r>
        <w:rPr>
          <w:rFonts w:ascii="Courier New"/>
          <w:b/>
          <w:sz w:val="20"/>
        </w:rPr>
        <w:t>(n+m) </w:t>
      </w:r>
      <w:r>
        <w:rPr>
          <w:sz w:val="20"/>
        </w:rPr>
        <w:t>and cardinality </w:t>
      </w:r>
      <w:r>
        <w:rPr>
          <w:rFonts w:ascii="Courier New"/>
          <w:b/>
          <w:sz w:val="20"/>
        </w:rPr>
        <w:t>(N1*N2)</w:t>
      </w:r>
      <w:r>
        <w:rPr>
          <w:sz w:val="20"/>
        </w:rPr>
        <w:t>. This is illustrated in </w:t>
      </w:r>
      <w:r>
        <w:rPr>
          <w:i/>
          <w:sz w:val="20"/>
        </w:rPr>
        <w:t>Figure 2.8</w:t>
      </w:r>
      <w:r>
        <w:rPr>
          <w:sz w:val="20"/>
        </w:rPr>
        <w:t>.</w:t>
      </w:r>
    </w:p>
    <w:p>
      <w:pPr>
        <w:spacing w:after="0" w:line="259" w:lineRule="auto"/>
        <w:jc w:val="left"/>
        <w:rPr>
          <w:sz w:val="20"/>
        </w:rPr>
        <w:sectPr>
          <w:headerReference w:type="default" r:id="rId65"/>
          <w:pgSz w:w="11910" w:h="16840"/>
          <w:pgMar w:header="2372" w:footer="0" w:top="2700" w:bottom="280" w:left="0" w:right="0"/>
        </w:sectPr>
      </w:pPr>
    </w:p>
    <w:p>
      <w:pPr>
        <w:pStyle w:val="BodyText"/>
        <w:spacing w:before="1"/>
        <w:rPr>
          <w:sz w:val="16"/>
        </w:rPr>
      </w:pPr>
    </w:p>
    <w:p>
      <w:pPr>
        <w:pStyle w:val="BodyText"/>
        <w:ind w:left="1995"/>
      </w:pPr>
      <w:r>
        <w:rPr/>
        <w:drawing>
          <wp:inline distT="0" distB="0" distL="0" distR="0">
            <wp:extent cx="3881309" cy="2353437"/>
            <wp:effectExtent l="0" t="0" r="0" b="0"/>
            <wp:docPr id="17" name="image14.png" descr=""/>
            <wp:cNvGraphicFramePr>
              <a:graphicFrameLocks noChangeAspect="1"/>
            </wp:cNvGraphicFramePr>
            <a:graphic>
              <a:graphicData uri="http://schemas.openxmlformats.org/drawingml/2006/picture">
                <pic:pic>
                  <pic:nvPicPr>
                    <pic:cNvPr id="18" name="image14.png"/>
                    <pic:cNvPicPr/>
                  </pic:nvPicPr>
                  <pic:blipFill>
                    <a:blip r:embed="rId67" cstate="print"/>
                    <a:stretch>
                      <a:fillRect/>
                    </a:stretch>
                  </pic:blipFill>
                  <pic:spPr>
                    <a:xfrm>
                      <a:off x="0" y="0"/>
                      <a:ext cx="3881309" cy="2353437"/>
                    </a:xfrm>
                    <a:prstGeom prst="rect">
                      <a:avLst/>
                    </a:prstGeom>
                  </pic:spPr>
                </pic:pic>
              </a:graphicData>
            </a:graphic>
          </wp:inline>
        </w:drawing>
      </w:r>
      <w:r>
        <w:rPr/>
      </w:r>
    </w:p>
    <w:p>
      <w:pPr>
        <w:pStyle w:val="BodyText"/>
        <w:spacing w:before="1"/>
        <w:rPr>
          <w:sz w:val="7"/>
        </w:rPr>
      </w:pPr>
    </w:p>
    <w:p>
      <w:pPr>
        <w:pStyle w:val="Heading7"/>
        <w:ind w:left="1944"/>
      </w:pPr>
      <w:r>
        <w:rPr/>
        <w:t>Figure 2.8 – Example of a CARTESIAN PRODUCT operation on two relations</w:t>
      </w:r>
    </w:p>
    <w:p>
      <w:pPr>
        <w:pStyle w:val="BodyText"/>
        <w:spacing w:before="9"/>
        <w:rPr>
          <w:b/>
          <w:sz w:val="26"/>
        </w:rPr>
      </w:pPr>
    </w:p>
    <w:p>
      <w:pPr>
        <w:pStyle w:val="Heading5"/>
        <w:numPr>
          <w:ilvl w:val="2"/>
          <w:numId w:val="37"/>
        </w:numPr>
        <w:tabs>
          <w:tab w:pos="2495" w:val="left" w:leader="none"/>
        </w:tabs>
        <w:spacing w:line="240" w:lineRule="auto" w:before="0" w:after="0"/>
        <w:ind w:left="2494" w:right="0" w:hanging="550"/>
        <w:jc w:val="left"/>
      </w:pPr>
      <w:bookmarkStart w:name="_bookmark47" w:id="131"/>
      <w:bookmarkEnd w:id="131"/>
      <w:r>
        <w:rPr>
          <w:b w:val="0"/>
        </w:rPr>
      </w:r>
      <w:bookmarkStart w:name="_bookmark47" w:id="132"/>
      <w:bookmarkEnd w:id="132"/>
      <w:r>
        <w:rPr/>
        <w:t>S</w:t>
      </w:r>
      <w:r>
        <w:rPr/>
        <w:t>election</w:t>
      </w:r>
    </w:p>
    <w:p>
      <w:pPr>
        <w:pStyle w:val="BodyText"/>
        <w:spacing w:line="271" w:lineRule="auto" w:before="148"/>
        <w:ind w:left="1943" w:right="1883"/>
        <w:jc w:val="both"/>
      </w:pPr>
      <w:r>
        <w:rPr/>
        <w:t>The </w:t>
      </w:r>
      <w:r>
        <w:rPr>
          <w:b/>
          <w:i/>
        </w:rPr>
        <w:t>select </w:t>
      </w:r>
      <w:r>
        <w:rPr/>
        <w:t>operation selects a subset of tuples from a rel</w:t>
      </w:r>
      <w:bookmarkStart w:name="2.4.5 Selection" w:id="133"/>
      <w:bookmarkEnd w:id="133"/>
      <w:r>
        <w:rPr/>
        <w:t>a</w:t>
      </w:r>
      <w:r>
        <w:rPr/>
        <w:t>tion. It is a unary operator, that is, it applies on a single relation. The tuples subset must satisfy a selection condition or predicate.</w:t>
      </w:r>
    </w:p>
    <w:p>
      <w:pPr>
        <w:pStyle w:val="BodyText"/>
        <w:spacing w:before="121"/>
        <w:ind w:left="1943"/>
      </w:pPr>
      <w:r>
        <w:rPr/>
        <w:t>The formal notation for a select operation is:</w:t>
      </w:r>
    </w:p>
    <w:p>
      <w:pPr>
        <w:pStyle w:val="Heading7"/>
        <w:tabs>
          <w:tab w:pos="3110" w:val="left" w:leader="none"/>
        </w:tabs>
        <w:spacing w:before="120"/>
        <w:ind w:left="2653"/>
        <w:rPr>
          <w:rFonts w:ascii="Courier New" w:hAnsi="Courier New"/>
        </w:rPr>
      </w:pPr>
      <w:r>
        <w:rPr>
          <w:rFonts w:ascii="Times New Roman" w:hAnsi="Times New Roman"/>
          <w:sz w:val="40"/>
        </w:rPr>
        <w:t>σ</w:t>
        <w:tab/>
      </w:r>
      <w:r>
        <w:rPr>
          <w:rFonts w:ascii="Courier New" w:hAnsi="Courier New"/>
        </w:rPr>
        <w:t>&lt;select condition&gt;</w:t>
      </w:r>
      <w:r>
        <w:rPr>
          <w:rFonts w:ascii="Courier New" w:hAnsi="Courier New"/>
          <w:spacing w:val="-3"/>
        </w:rPr>
        <w:t> </w:t>
      </w:r>
      <w:r>
        <w:rPr>
          <w:rFonts w:ascii="Courier New" w:hAnsi="Courier New"/>
        </w:rPr>
        <w:t>(&lt;relation&gt;)</w:t>
      </w:r>
    </w:p>
    <w:p>
      <w:pPr>
        <w:spacing w:before="133"/>
        <w:ind w:left="1944" w:right="0" w:firstLine="0"/>
        <w:jc w:val="left"/>
        <w:rPr>
          <w:sz w:val="20"/>
        </w:rPr>
      </w:pPr>
      <w:r>
        <w:rPr>
          <w:sz w:val="20"/>
        </w:rPr>
        <w:t>where </w:t>
      </w:r>
      <w:r>
        <w:rPr>
          <w:rFonts w:ascii="Courier New"/>
          <w:b/>
          <w:sz w:val="20"/>
        </w:rPr>
        <w:t>&lt;select condition&gt;</w:t>
      </w:r>
      <w:r>
        <w:rPr>
          <w:rFonts w:ascii="Courier New"/>
          <w:b/>
          <w:spacing w:val="-69"/>
          <w:sz w:val="20"/>
        </w:rPr>
        <w:t> </w:t>
      </w:r>
      <w:r>
        <w:rPr>
          <w:sz w:val="20"/>
        </w:rPr>
        <w:t>is</w:t>
      </w:r>
    </w:p>
    <w:p>
      <w:pPr>
        <w:pStyle w:val="Heading7"/>
        <w:spacing w:line="276" w:lineRule="auto" w:before="154"/>
        <w:ind w:left="1944" w:right="2504"/>
        <w:rPr>
          <w:rFonts w:ascii="Courier New" w:hAnsi="Courier New"/>
        </w:rPr>
      </w:pPr>
      <w:r>
        <w:rPr>
          <w:rFonts w:ascii="Courier New" w:hAnsi="Courier New"/>
        </w:rPr>
        <w:t>&lt;attribute&gt; &lt;comparison operator&gt; &lt;constant value&gt;/&lt;attribute&gt; [AND/OR/NOT &lt;attribute&gt; &lt;comparison operator&gt; &lt;constant value&gt;/&lt;attribute&gt;…]</w:t>
      </w:r>
    </w:p>
    <w:p>
      <w:pPr>
        <w:pStyle w:val="BodyText"/>
        <w:spacing w:line="266" w:lineRule="auto" w:before="97"/>
        <w:ind w:left="1944" w:right="1885"/>
      </w:pPr>
      <w:r>
        <w:rPr/>
        <w:t>The comparison operator can be </w:t>
      </w:r>
      <w:r>
        <w:rPr>
          <w:rFonts w:ascii="Courier New"/>
          <w:b/>
        </w:rPr>
        <w:t>&lt;, &gt;, &lt;=, &gt;=, =, &lt;&gt; </w:t>
      </w:r>
      <w:r>
        <w:rPr/>
        <w:t>and it depends on attribute domain or data type constant value.</w:t>
      </w:r>
    </w:p>
    <w:p>
      <w:pPr>
        <w:pStyle w:val="BodyText"/>
        <w:spacing w:line="271" w:lineRule="auto" w:before="127"/>
        <w:ind w:left="1944" w:right="1883"/>
        <w:jc w:val="both"/>
      </w:pPr>
      <w:r>
        <w:rPr/>
        <w:t>The resulting relation degree is equal with the initial relation degree on which the operator is applied. The resulting relation cardinality is less or equal with the initial relation cardinality. If the cardinality is low we say that the select condition selectivity is high and if the cardinality is high we say that the select condition selectivity is</w:t>
      </w:r>
      <w:r>
        <w:rPr>
          <w:spacing w:val="-20"/>
        </w:rPr>
        <w:t> </w:t>
      </w:r>
      <w:r>
        <w:rPr/>
        <w:t>low.</w:t>
      </w:r>
    </w:p>
    <w:p>
      <w:pPr>
        <w:pStyle w:val="BodyText"/>
        <w:spacing w:before="120"/>
        <w:ind w:left="1944"/>
      </w:pPr>
      <w:r>
        <w:rPr/>
        <w:t>Selection is commutative.</w:t>
      </w:r>
    </w:p>
    <w:p>
      <w:pPr>
        <w:pStyle w:val="BodyText"/>
        <w:spacing w:line="252" w:lineRule="auto" w:before="135"/>
        <w:ind w:left="1944" w:right="1884"/>
        <w:jc w:val="both"/>
      </w:pPr>
      <w:r>
        <w:rPr/>
        <w:t>In </w:t>
      </w:r>
      <w:r>
        <w:rPr>
          <w:i/>
        </w:rPr>
        <w:t>Figure 2.9</w:t>
      </w:r>
      <w:r>
        <w:rPr/>
        <w:t>, there are two select operation examples performed on relation </w:t>
      </w:r>
      <w:r>
        <w:rPr>
          <w:rFonts w:ascii="Courier New"/>
          <w:b/>
        </w:rPr>
        <w:t>R</w:t>
      </w:r>
      <w:r>
        <w:rPr/>
        <w:t>. First the select condition is </w:t>
      </w:r>
      <w:r>
        <w:rPr>
          <w:rFonts w:ascii="Courier New"/>
          <w:b/>
        </w:rPr>
        <w:t>Age=20 </w:t>
      </w:r>
      <w:r>
        <w:rPr/>
        <w:t>and the result is relation </w:t>
      </w:r>
      <w:r>
        <w:rPr>
          <w:rFonts w:ascii="Courier New"/>
          <w:b/>
        </w:rPr>
        <w:t>R1 </w:t>
      </w:r>
      <w:r>
        <w:rPr/>
        <w:t>and second the select condition is </w:t>
      </w:r>
      <w:r>
        <w:rPr>
          <w:rFonts w:ascii="Courier New"/>
          <w:b/>
        </w:rPr>
        <w:t>(Sex=M) AND (Age&gt;19)</w:t>
      </w:r>
      <w:r>
        <w:rPr>
          <w:rFonts w:ascii="Courier New"/>
          <w:b/>
          <w:spacing w:val="-75"/>
        </w:rPr>
        <w:t> </w:t>
      </w:r>
      <w:r>
        <w:rPr/>
        <w:t>and the result is relation </w:t>
      </w:r>
      <w:r>
        <w:rPr>
          <w:rFonts w:ascii="Courier New"/>
          <w:b/>
        </w:rPr>
        <w:t>R2</w:t>
      </w:r>
      <w:r>
        <w:rPr/>
        <w:t>.</w:t>
      </w:r>
    </w:p>
    <w:p>
      <w:pPr>
        <w:spacing w:after="0" w:line="252" w:lineRule="auto"/>
        <w:jc w:val="both"/>
        <w:sectPr>
          <w:headerReference w:type="default" r:id="rId66"/>
          <w:pgSz w:w="11910" w:h="16840"/>
          <w:pgMar w:header="2372" w:footer="0" w:top="2700" w:bottom="280" w:left="0" w:right="0"/>
        </w:sectPr>
      </w:pPr>
    </w:p>
    <w:p>
      <w:pPr>
        <w:pStyle w:val="BodyText"/>
        <w:spacing w:before="7"/>
        <w:rPr>
          <w:sz w:val="22"/>
        </w:rPr>
      </w:pPr>
    </w:p>
    <w:p>
      <w:pPr>
        <w:tabs>
          <w:tab w:pos="5799" w:val="left" w:leader="none"/>
        </w:tabs>
        <w:spacing w:before="89" w:after="31"/>
        <w:ind w:left="2258" w:right="0" w:firstLine="0"/>
        <w:jc w:val="left"/>
        <w:rPr>
          <w:sz w:val="24"/>
        </w:rPr>
      </w:pPr>
      <w:r>
        <w:rPr/>
        <w:pict>
          <v:shape style="position:absolute;margin-left:105.770332pt;margin-top:43.548332pt;width:136.75pt;height:164.5pt;mso-position-horizontal-relative:page;mso-position-vertical-relative:paragraph;z-index:1960" type="#_x0000_t202" filled="false" stroked="false">
            <v:textbox inset="0,0,0,0">
              <w:txbxContent>
                <w:tbl>
                  <w:tblPr>
                    <w:tblW w:w="0" w:type="auto"/>
                    <w:jc w:val="lef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00"/>
                    <w:gridCol w:w="900"/>
                    <w:gridCol w:w="900"/>
                  </w:tblGrid>
                  <w:tr>
                    <w:trPr>
                      <w:trHeight w:val="385" w:hRule="atLeast"/>
                    </w:trPr>
                    <w:tc>
                      <w:tcPr>
                        <w:tcW w:w="900" w:type="dxa"/>
                        <w:tcBorders>
                          <w:bottom w:val="single" w:sz="6" w:space="0" w:color="000000"/>
                          <w:right w:val="single" w:sz="6" w:space="0" w:color="000000"/>
                        </w:tcBorders>
                        <w:shd w:val="clear" w:color="auto" w:fill="BBE0E3"/>
                      </w:tcPr>
                      <w:p>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pPr>
                          <w:pStyle w:val="TableParagraph"/>
                          <w:spacing w:before="30"/>
                          <w:ind w:left="76"/>
                          <w:rPr>
                            <w:sz w:val="28"/>
                          </w:rPr>
                        </w:pPr>
                        <w:r>
                          <w:rPr>
                            <w:sz w:val="28"/>
                          </w:rPr>
                          <w:t>Sex</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8"/>
                          <w:ind w:left="68"/>
                          <w:rPr>
                            <w:sz w:val="28"/>
                          </w:rPr>
                        </w:pPr>
                        <w:r>
                          <w:rPr>
                            <w:w w:val="100"/>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8"/>
                          <w:ind w:left="76"/>
                          <w:rPr>
                            <w:sz w:val="28"/>
                          </w:rPr>
                        </w:pPr>
                        <w:r>
                          <w:rPr>
                            <w:w w:val="100"/>
                            <w:sz w:val="28"/>
                          </w:rPr>
                          <w:t>M</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8"/>
                          <w:ind w:left="68"/>
                          <w:rPr>
                            <w:sz w:val="28"/>
                          </w:rPr>
                        </w:pPr>
                        <w:r>
                          <w:rPr>
                            <w:w w:val="100"/>
                            <w:sz w:val="28"/>
                          </w:rPr>
                          <w:t>M</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8"/>
                          <w:ind w:left="76"/>
                          <w:rPr>
                            <w:sz w:val="28"/>
                          </w:rPr>
                        </w:pPr>
                        <w:r>
                          <w:rPr>
                            <w:w w:val="100"/>
                            <w:sz w:val="28"/>
                          </w:rPr>
                          <w:t>F</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9"/>
                          <w:ind w:left="68"/>
                          <w:rPr>
                            <w:sz w:val="28"/>
                          </w:rPr>
                        </w:pPr>
                        <w:r>
                          <w:rPr>
                            <w:w w:val="100"/>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9"/>
                          <w:ind w:left="76"/>
                          <w:rPr>
                            <w:sz w:val="28"/>
                          </w:rPr>
                        </w:pPr>
                        <w:r>
                          <w:rPr>
                            <w:w w:val="100"/>
                            <w:sz w:val="28"/>
                          </w:rPr>
                          <w:t>F</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7"/>
                          <w:ind w:left="68"/>
                          <w:rPr>
                            <w:sz w:val="28"/>
                          </w:rPr>
                        </w:pPr>
                        <w:r>
                          <w:rPr>
                            <w:w w:val="100"/>
                            <w:sz w:val="28"/>
                          </w:rPr>
                          <w:t>F</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7"/>
                          <w:ind w:left="75"/>
                          <w:rPr>
                            <w:sz w:val="28"/>
                          </w:rPr>
                        </w:pPr>
                        <w:r>
                          <w:rPr>
                            <w:sz w:val="28"/>
                          </w:rPr>
                          <w:t>19</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7"/>
                          <w:ind w:left="76"/>
                          <w:rPr>
                            <w:sz w:val="28"/>
                          </w:rPr>
                        </w:pPr>
                        <w:r>
                          <w:rPr>
                            <w:w w:val="100"/>
                            <w:sz w:val="28"/>
                          </w:rPr>
                          <w:t>M</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7"/>
                          <w:ind w:left="68"/>
                          <w:rPr>
                            <w:sz w:val="28"/>
                          </w:rPr>
                        </w:pPr>
                        <w:r>
                          <w:rPr>
                            <w:w w:val="100"/>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7"/>
                          <w:ind w:left="76"/>
                          <w:rPr>
                            <w:sz w:val="28"/>
                          </w:rPr>
                        </w:pPr>
                        <w:r>
                          <w:rPr>
                            <w:w w:val="100"/>
                            <w:sz w:val="28"/>
                          </w:rPr>
                          <w:t>F</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8"/>
                          <w:ind w:left="68"/>
                          <w:rPr>
                            <w:sz w:val="28"/>
                          </w:rPr>
                        </w:pPr>
                        <w:r>
                          <w:rPr>
                            <w:w w:val="100"/>
                            <w:sz w:val="28"/>
                          </w:rPr>
                          <w:t>R</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8"/>
                          <w:ind w:left="76"/>
                          <w:rPr>
                            <w:sz w:val="28"/>
                          </w:rPr>
                        </w:pPr>
                        <w:r>
                          <w:rPr>
                            <w:w w:val="100"/>
                            <w:sz w:val="28"/>
                          </w:rPr>
                          <w:t>F</w:t>
                        </w:r>
                      </w:p>
                    </w:tc>
                  </w:tr>
                  <w:tr>
                    <w:trPr>
                      <w:trHeight w:val="385" w:hRule="atLeast"/>
                    </w:trPr>
                    <w:tc>
                      <w:tcPr>
                        <w:tcW w:w="900" w:type="dxa"/>
                        <w:tcBorders>
                          <w:top w:val="single" w:sz="6" w:space="0" w:color="000000"/>
                          <w:right w:val="single" w:sz="6" w:space="0" w:color="000000"/>
                        </w:tcBorders>
                        <w:shd w:val="clear" w:color="auto" w:fill="FFFF99"/>
                      </w:tcPr>
                      <w:p>
                        <w:pPr>
                          <w:pStyle w:val="TableParagraph"/>
                          <w:spacing w:before="38"/>
                          <w:ind w:left="68"/>
                          <w:rPr>
                            <w:sz w:val="28"/>
                          </w:rPr>
                        </w:pPr>
                        <w:r>
                          <w:rPr>
                            <w:w w:val="100"/>
                            <w:sz w:val="28"/>
                          </w:rPr>
                          <w:t>C</w:t>
                        </w:r>
                      </w:p>
                    </w:tc>
                    <w:tc>
                      <w:tcPr>
                        <w:tcW w:w="900" w:type="dxa"/>
                        <w:tcBorders>
                          <w:top w:val="single" w:sz="6" w:space="0" w:color="000000"/>
                          <w:left w:val="single" w:sz="6" w:space="0" w:color="000000"/>
                          <w:right w:val="single" w:sz="6" w:space="0" w:color="000000"/>
                        </w:tcBorders>
                        <w:shd w:val="clear" w:color="auto" w:fill="FFFF99"/>
                      </w:tcPr>
                      <w:p>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pPr>
                          <w:pStyle w:val="TableParagraph"/>
                          <w:spacing w:before="38"/>
                          <w:ind w:left="76"/>
                          <w:rPr>
                            <w:sz w:val="28"/>
                          </w:rPr>
                        </w:pPr>
                        <w:r>
                          <w:rPr>
                            <w:w w:val="100"/>
                            <w:sz w:val="28"/>
                          </w:rPr>
                          <w:t>M</w:t>
                        </w:r>
                      </w:p>
                    </w:tc>
                  </w:tr>
                </w:tbl>
                <w:p>
                  <w:pPr>
                    <w:pStyle w:val="BodyText"/>
                  </w:pPr>
                </w:p>
              </w:txbxContent>
            </v:textbox>
            <w10:wrap type="none"/>
          </v:shape>
        </w:pict>
      </w:r>
      <w:r>
        <w:rPr>
          <w:position w:val="-15"/>
          <w:sz w:val="24"/>
        </w:rPr>
        <w:t>R</w:t>
        <w:tab/>
      </w:r>
      <w:r>
        <w:rPr>
          <w:sz w:val="24"/>
        </w:rPr>
        <w:t>R1=</w:t>
      </w:r>
      <w:r>
        <w:rPr>
          <w:spacing w:val="-18"/>
          <w:sz w:val="24"/>
        </w:rPr>
        <w:t> </w:t>
      </w:r>
      <w:r>
        <w:rPr>
          <w:sz w:val="32"/>
        </w:rPr>
        <w:t>σ</w:t>
      </w:r>
      <w:r>
        <w:rPr>
          <w:sz w:val="24"/>
        </w:rPr>
        <w:t>(Age=20)(R)</w:t>
      </w:r>
    </w:p>
    <w:tbl>
      <w:tblPr>
        <w:tblW w:w="0" w:type="auto"/>
        <w:jc w:val="left"/>
        <w:tblInd w:w="57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00"/>
        <w:gridCol w:w="900"/>
        <w:gridCol w:w="900"/>
      </w:tblGrid>
      <w:tr>
        <w:trPr>
          <w:trHeight w:val="428" w:hRule="atLeast"/>
        </w:trPr>
        <w:tc>
          <w:tcPr>
            <w:tcW w:w="900" w:type="dxa"/>
            <w:tcBorders>
              <w:bottom w:val="single" w:sz="6" w:space="0" w:color="000000"/>
              <w:right w:val="single" w:sz="6" w:space="0" w:color="000000"/>
            </w:tcBorders>
            <w:shd w:val="clear" w:color="auto" w:fill="BBE0E3"/>
          </w:tcPr>
          <w:p>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pPr>
              <w:pStyle w:val="TableParagraph"/>
              <w:spacing w:before="30"/>
              <w:ind w:left="76"/>
              <w:rPr>
                <w:sz w:val="28"/>
              </w:rPr>
            </w:pPr>
            <w:r>
              <w:rPr>
                <w:sz w:val="28"/>
              </w:rPr>
              <w:t>Sex</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8"/>
              <w:ind w:left="68"/>
              <w:rPr>
                <w:sz w:val="28"/>
              </w:rPr>
            </w:pPr>
            <w:r>
              <w:rPr>
                <w:w w:val="100"/>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8"/>
              <w:ind w:left="76"/>
              <w:rPr>
                <w:sz w:val="28"/>
              </w:rPr>
            </w:pPr>
            <w:r>
              <w:rPr>
                <w:w w:val="100"/>
                <w:sz w:val="28"/>
              </w:rPr>
              <w:t>M</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9"/>
              <w:ind w:left="68"/>
              <w:rPr>
                <w:sz w:val="28"/>
              </w:rPr>
            </w:pPr>
            <w:r>
              <w:rPr>
                <w:w w:val="100"/>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9"/>
              <w:ind w:left="76"/>
              <w:rPr>
                <w:sz w:val="28"/>
              </w:rPr>
            </w:pPr>
            <w:r>
              <w:rPr>
                <w:w w:val="100"/>
                <w:sz w:val="28"/>
              </w:rPr>
              <w:t>F</w:t>
            </w:r>
          </w:p>
        </w:tc>
      </w:tr>
      <w:tr>
        <w:trPr>
          <w:trHeight w:val="385" w:hRule="atLeast"/>
        </w:trPr>
        <w:tc>
          <w:tcPr>
            <w:tcW w:w="900" w:type="dxa"/>
            <w:tcBorders>
              <w:top w:val="single" w:sz="6" w:space="0" w:color="000000"/>
              <w:right w:val="single" w:sz="6" w:space="0" w:color="000000"/>
            </w:tcBorders>
            <w:shd w:val="clear" w:color="auto" w:fill="FFFF99"/>
          </w:tcPr>
          <w:p>
            <w:pPr>
              <w:pStyle w:val="TableParagraph"/>
              <w:spacing w:before="37"/>
              <w:ind w:left="68"/>
              <w:rPr>
                <w:sz w:val="28"/>
              </w:rPr>
            </w:pPr>
            <w:r>
              <w:rPr>
                <w:w w:val="100"/>
                <w:sz w:val="28"/>
              </w:rPr>
              <w:t>A</w:t>
            </w:r>
          </w:p>
        </w:tc>
        <w:tc>
          <w:tcPr>
            <w:tcW w:w="900" w:type="dxa"/>
            <w:tcBorders>
              <w:top w:val="single" w:sz="6" w:space="0" w:color="000000"/>
              <w:left w:val="single" w:sz="6" w:space="0" w:color="000000"/>
              <w:right w:val="single" w:sz="6" w:space="0" w:color="000000"/>
            </w:tcBorders>
            <w:shd w:val="clear" w:color="auto" w:fill="FFFF99"/>
          </w:tcPr>
          <w:p>
            <w:pPr>
              <w:pStyle w:val="TableParagraph"/>
              <w:spacing w:before="37"/>
              <w:ind w:left="75"/>
              <w:rPr>
                <w:sz w:val="28"/>
              </w:rPr>
            </w:pPr>
            <w:r>
              <w:rPr>
                <w:sz w:val="28"/>
              </w:rPr>
              <w:t>20</w:t>
            </w:r>
          </w:p>
        </w:tc>
        <w:tc>
          <w:tcPr>
            <w:tcW w:w="900" w:type="dxa"/>
            <w:tcBorders>
              <w:top w:val="single" w:sz="6" w:space="0" w:color="000000"/>
              <w:left w:val="single" w:sz="6" w:space="0" w:color="000000"/>
            </w:tcBorders>
            <w:shd w:val="clear" w:color="auto" w:fill="FFFF99"/>
          </w:tcPr>
          <w:p>
            <w:pPr>
              <w:pStyle w:val="TableParagraph"/>
              <w:spacing w:before="37"/>
              <w:ind w:left="76"/>
              <w:rPr>
                <w:sz w:val="28"/>
              </w:rPr>
            </w:pPr>
            <w:r>
              <w:rPr>
                <w:w w:val="100"/>
                <w:sz w:val="28"/>
              </w:rPr>
              <w:t>F</w:t>
            </w:r>
          </w:p>
        </w:tc>
      </w:tr>
    </w:tbl>
    <w:p>
      <w:pPr>
        <w:spacing w:before="405"/>
        <w:ind w:left="5139" w:right="0" w:firstLine="0"/>
        <w:jc w:val="left"/>
        <w:rPr>
          <w:sz w:val="24"/>
        </w:rPr>
      </w:pPr>
      <w:r>
        <w:rPr>
          <w:sz w:val="24"/>
        </w:rPr>
        <w:t>R2= </w:t>
      </w:r>
      <w:r>
        <w:rPr>
          <w:sz w:val="32"/>
        </w:rPr>
        <w:t>σ(</w:t>
      </w:r>
      <w:r>
        <w:rPr>
          <w:sz w:val="24"/>
        </w:rPr>
        <w:t>Sex=M AND Age&gt;19)(R)</w:t>
      </w:r>
    </w:p>
    <w:p>
      <w:pPr>
        <w:pStyle w:val="BodyText"/>
      </w:pPr>
    </w:p>
    <w:p>
      <w:pPr>
        <w:pStyle w:val="BodyText"/>
        <w:spacing w:before="9"/>
        <w:rPr>
          <w:sz w:val="10"/>
        </w:rPr>
      </w:pPr>
    </w:p>
    <w:tbl>
      <w:tblPr>
        <w:tblW w:w="0" w:type="auto"/>
        <w:jc w:val="left"/>
        <w:tblInd w:w="59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00"/>
        <w:gridCol w:w="900"/>
        <w:gridCol w:w="900"/>
      </w:tblGrid>
      <w:tr>
        <w:trPr>
          <w:trHeight w:val="484" w:hRule="atLeast"/>
        </w:trPr>
        <w:tc>
          <w:tcPr>
            <w:tcW w:w="900" w:type="dxa"/>
            <w:tcBorders>
              <w:bottom w:val="single" w:sz="6" w:space="0" w:color="000000"/>
              <w:right w:val="single" w:sz="6" w:space="0" w:color="000000"/>
            </w:tcBorders>
            <w:shd w:val="clear" w:color="auto" w:fill="BBE0E3"/>
          </w:tcPr>
          <w:p>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pPr>
              <w:pStyle w:val="TableParagraph"/>
              <w:spacing w:before="30"/>
              <w:ind w:left="76"/>
              <w:rPr>
                <w:sz w:val="28"/>
              </w:rPr>
            </w:pPr>
            <w:r>
              <w:rPr>
                <w:sz w:val="28"/>
              </w:rPr>
              <w:t>Sex</w:t>
            </w:r>
          </w:p>
        </w:tc>
      </w:tr>
      <w:tr>
        <w:trPr>
          <w:trHeight w:val="393" w:hRule="atLeast"/>
        </w:trPr>
        <w:tc>
          <w:tcPr>
            <w:tcW w:w="900" w:type="dxa"/>
            <w:tcBorders>
              <w:top w:val="single" w:sz="6" w:space="0" w:color="000000"/>
              <w:bottom w:val="single" w:sz="6" w:space="0" w:color="000000"/>
              <w:right w:val="single" w:sz="6" w:space="0" w:color="000000"/>
            </w:tcBorders>
            <w:shd w:val="clear" w:color="auto" w:fill="FFFF99"/>
          </w:tcPr>
          <w:p>
            <w:pPr>
              <w:pStyle w:val="TableParagraph"/>
              <w:spacing w:before="37"/>
              <w:ind w:left="68"/>
              <w:rPr>
                <w:sz w:val="28"/>
              </w:rPr>
            </w:pPr>
            <w:r>
              <w:rPr>
                <w:w w:val="100"/>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pPr>
              <w:pStyle w:val="TableParagraph"/>
              <w:spacing w:before="37"/>
              <w:ind w:left="76"/>
              <w:rPr>
                <w:sz w:val="28"/>
              </w:rPr>
            </w:pPr>
            <w:r>
              <w:rPr>
                <w:w w:val="100"/>
                <w:sz w:val="28"/>
              </w:rPr>
              <w:t>M</w:t>
            </w:r>
          </w:p>
        </w:tc>
      </w:tr>
      <w:tr>
        <w:trPr>
          <w:trHeight w:val="385" w:hRule="atLeast"/>
        </w:trPr>
        <w:tc>
          <w:tcPr>
            <w:tcW w:w="900" w:type="dxa"/>
            <w:tcBorders>
              <w:top w:val="single" w:sz="6" w:space="0" w:color="000000"/>
              <w:right w:val="single" w:sz="6" w:space="0" w:color="000000"/>
            </w:tcBorders>
            <w:shd w:val="clear" w:color="auto" w:fill="FFFF99"/>
          </w:tcPr>
          <w:p>
            <w:pPr>
              <w:pStyle w:val="TableParagraph"/>
              <w:spacing w:before="38"/>
              <w:ind w:left="68"/>
              <w:rPr>
                <w:sz w:val="28"/>
              </w:rPr>
            </w:pPr>
            <w:r>
              <w:rPr>
                <w:w w:val="100"/>
                <w:sz w:val="28"/>
              </w:rPr>
              <w:t>C</w:t>
            </w:r>
          </w:p>
        </w:tc>
        <w:tc>
          <w:tcPr>
            <w:tcW w:w="900" w:type="dxa"/>
            <w:tcBorders>
              <w:top w:val="single" w:sz="6" w:space="0" w:color="000000"/>
              <w:left w:val="single" w:sz="6" w:space="0" w:color="000000"/>
              <w:right w:val="single" w:sz="6" w:space="0" w:color="000000"/>
            </w:tcBorders>
            <w:shd w:val="clear" w:color="auto" w:fill="FFFF99"/>
          </w:tcPr>
          <w:p>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pPr>
              <w:pStyle w:val="TableParagraph"/>
              <w:spacing w:before="38"/>
              <w:ind w:left="76"/>
              <w:rPr>
                <w:sz w:val="28"/>
              </w:rPr>
            </w:pPr>
            <w:r>
              <w:rPr>
                <w:w w:val="100"/>
                <w:sz w:val="28"/>
              </w:rPr>
              <w:t>M</w:t>
            </w:r>
          </w:p>
        </w:tc>
      </w:tr>
    </w:tbl>
    <w:p>
      <w:pPr>
        <w:pStyle w:val="BodyText"/>
      </w:pPr>
    </w:p>
    <w:p>
      <w:pPr>
        <w:pStyle w:val="BodyText"/>
        <w:spacing w:before="7"/>
        <w:rPr>
          <w:sz w:val="25"/>
        </w:rPr>
      </w:pPr>
    </w:p>
    <w:p>
      <w:pPr>
        <w:pStyle w:val="Heading7"/>
      </w:pPr>
      <w:r>
        <w:rPr/>
        <w:t>Figure 2.9 – Example of a SELECT operation (two different select conditions)</w:t>
      </w:r>
    </w:p>
    <w:p>
      <w:pPr>
        <w:pStyle w:val="BodyText"/>
        <w:spacing w:before="8"/>
        <w:rPr>
          <w:b/>
          <w:sz w:val="26"/>
        </w:rPr>
      </w:pPr>
    </w:p>
    <w:p>
      <w:pPr>
        <w:pStyle w:val="Heading5"/>
        <w:numPr>
          <w:ilvl w:val="2"/>
          <w:numId w:val="37"/>
        </w:numPr>
        <w:tabs>
          <w:tab w:pos="2438" w:val="left" w:leader="none"/>
        </w:tabs>
        <w:spacing w:line="240" w:lineRule="auto" w:before="1" w:after="0"/>
        <w:ind w:left="2437" w:right="0" w:hanging="551"/>
        <w:jc w:val="left"/>
      </w:pPr>
      <w:bookmarkStart w:name="_bookmark48" w:id="134"/>
      <w:bookmarkEnd w:id="134"/>
      <w:r>
        <w:rPr>
          <w:b w:val="0"/>
        </w:rPr>
      </w:r>
      <w:bookmarkStart w:name="_bookmark48" w:id="135"/>
      <w:bookmarkEnd w:id="135"/>
      <w:r>
        <w:rPr/>
        <w:t>P</w:t>
      </w:r>
      <w:r>
        <w:rPr/>
        <w:t>rojection</w:t>
      </w:r>
    </w:p>
    <w:p>
      <w:pPr>
        <w:pStyle w:val="BodyText"/>
        <w:spacing w:line="271" w:lineRule="auto" w:before="148"/>
        <w:ind w:left="1886" w:right="1941"/>
        <w:jc w:val="both"/>
      </w:pPr>
      <w:r>
        <w:rPr/>
        <w:t>The </w:t>
      </w:r>
      <w:r>
        <w:rPr>
          <w:b/>
          <w:i/>
        </w:rPr>
        <w:t>project </w:t>
      </w:r>
      <w:r>
        <w:rPr/>
        <w:t>operation builds another relation by selecting a subset of at</w:t>
      </w:r>
      <w:bookmarkStart w:name="2.4.6 Projection" w:id="136"/>
      <w:bookmarkEnd w:id="136"/>
      <w:r>
        <w:rPr/>
        <w:t>t</w:t>
      </w:r>
      <w:r>
        <w:rPr/>
        <w:t>ributes of an existing relation. Duplicate tuples from the resulting relation are eliminated. It is also a unary</w:t>
      </w:r>
      <w:r>
        <w:rPr>
          <w:spacing w:val="-2"/>
        </w:rPr>
        <w:t> </w:t>
      </w:r>
      <w:r>
        <w:rPr/>
        <w:t>operator.</w:t>
      </w:r>
    </w:p>
    <w:p>
      <w:pPr>
        <w:pStyle w:val="BodyText"/>
        <w:spacing w:before="120"/>
        <w:ind w:left="1886"/>
      </w:pPr>
      <w:r>
        <w:rPr/>
        <w:t>The formal notation for a project operation is:</w:t>
      </w:r>
    </w:p>
    <w:p>
      <w:pPr>
        <w:pStyle w:val="Heading7"/>
        <w:tabs>
          <w:tab w:pos="3053" w:val="left" w:leader="none"/>
        </w:tabs>
        <w:spacing w:before="121"/>
        <w:ind w:left="2595"/>
        <w:rPr>
          <w:rFonts w:ascii="Courier New" w:hAnsi="Courier New"/>
        </w:rPr>
      </w:pPr>
      <w:r>
        <w:rPr>
          <w:rFonts w:ascii="Times New Roman" w:hAnsi="Times New Roman"/>
          <w:sz w:val="40"/>
        </w:rPr>
        <w:t>π</w:t>
        <w:tab/>
      </w:r>
      <w:r>
        <w:rPr>
          <w:rFonts w:ascii="Courier New" w:hAnsi="Courier New"/>
        </w:rPr>
        <w:t>&lt;attribute list&gt;</w:t>
      </w:r>
      <w:r>
        <w:rPr>
          <w:rFonts w:ascii="Courier New" w:hAnsi="Courier New"/>
          <w:spacing w:val="-3"/>
        </w:rPr>
        <w:t> </w:t>
      </w:r>
      <w:r>
        <w:rPr>
          <w:rFonts w:ascii="Courier New" w:hAnsi="Courier New"/>
        </w:rPr>
        <w:t>(&lt;relation&gt;)</w:t>
      </w:r>
    </w:p>
    <w:p>
      <w:pPr>
        <w:spacing w:before="133"/>
        <w:ind w:left="1886" w:right="0" w:firstLine="0"/>
        <w:jc w:val="left"/>
        <w:rPr>
          <w:sz w:val="20"/>
        </w:rPr>
      </w:pPr>
      <w:r>
        <w:rPr>
          <w:sz w:val="20"/>
        </w:rPr>
        <w:t>where </w:t>
      </w:r>
      <w:r>
        <w:rPr>
          <w:rFonts w:ascii="Courier New"/>
          <w:b/>
          <w:sz w:val="20"/>
        </w:rPr>
        <w:t>&lt;attribute list&gt;</w:t>
      </w:r>
      <w:r>
        <w:rPr>
          <w:rFonts w:ascii="Courier New"/>
          <w:b/>
          <w:spacing w:val="-78"/>
          <w:sz w:val="20"/>
        </w:rPr>
        <w:t> </w:t>
      </w:r>
      <w:r>
        <w:rPr>
          <w:sz w:val="20"/>
        </w:rPr>
        <w:t>is the subset attributes of an existing relation.</w:t>
      </w:r>
    </w:p>
    <w:p>
      <w:pPr>
        <w:pStyle w:val="BodyText"/>
        <w:spacing w:line="266" w:lineRule="auto" w:before="133"/>
        <w:ind w:left="1886" w:right="1940"/>
        <w:jc w:val="both"/>
      </w:pPr>
      <w:r>
        <w:rPr/>
        <w:t>The resulting relation degree is equal with the number of attributes from </w:t>
      </w:r>
      <w:r>
        <w:rPr>
          <w:rFonts w:ascii="Courier New"/>
          <w:b/>
        </w:rPr>
        <w:t>&lt;attribute list&gt; </w:t>
      </w:r>
      <w:r>
        <w:rPr/>
        <w:t>because only those attributes will appear in the resulting relation. The resulting relation cardinality is less or equal with the initial relation cardinality. If the list of attributes contains a relation candidate key, then the cardinality is equal with the initial relation cardinality. If it does not contain a candidate key, then the cardinality could be  less because of the possibility to have duplicate tuples, which are eliminated from the resulting relation.</w:t>
      </w:r>
    </w:p>
    <w:p>
      <w:pPr>
        <w:pStyle w:val="BodyText"/>
        <w:spacing w:before="133"/>
        <w:ind w:left="1886"/>
      </w:pPr>
      <w:r>
        <w:rPr/>
        <w:t>Projection is not commutative.</w:t>
      </w:r>
    </w:p>
    <w:p>
      <w:pPr>
        <w:pStyle w:val="BodyText"/>
        <w:spacing w:line="252" w:lineRule="auto" w:before="133"/>
        <w:ind w:left="1886" w:right="1941"/>
        <w:jc w:val="both"/>
      </w:pPr>
      <w:r>
        <w:rPr/>
        <w:t>In </w:t>
      </w:r>
      <w:r>
        <w:rPr>
          <w:i/>
        </w:rPr>
        <w:t>Figure 2.10 </w:t>
      </w:r>
      <w:r>
        <w:rPr/>
        <w:t>there are two project operation examples performed on relation </w:t>
      </w:r>
      <w:r>
        <w:rPr>
          <w:rFonts w:ascii="Courier New"/>
          <w:b/>
        </w:rPr>
        <w:t>R</w:t>
      </w:r>
      <w:r>
        <w:rPr/>
        <w:t>. First the projection is made on attributes </w:t>
      </w:r>
      <w:r>
        <w:rPr>
          <w:rFonts w:ascii="Courier New"/>
          <w:b/>
        </w:rPr>
        <w:t>Name </w:t>
      </w:r>
      <w:r>
        <w:rPr/>
        <w:t>and </w:t>
      </w:r>
      <w:r>
        <w:rPr>
          <w:rFonts w:ascii="Courier New"/>
          <w:b/>
        </w:rPr>
        <w:t>Sex </w:t>
      </w:r>
      <w:r>
        <w:rPr/>
        <w:t>and the result is relation </w:t>
      </w:r>
      <w:r>
        <w:rPr>
          <w:rFonts w:ascii="Courier New"/>
          <w:b/>
        </w:rPr>
        <w:t>R1 </w:t>
      </w:r>
      <w:r>
        <w:rPr/>
        <w:t>and second the projection is made on attributes </w:t>
      </w:r>
      <w:r>
        <w:rPr>
          <w:rFonts w:ascii="Courier New"/>
          <w:b/>
        </w:rPr>
        <w:t>Age </w:t>
      </w:r>
      <w:r>
        <w:rPr/>
        <w:t>and </w:t>
      </w:r>
      <w:r>
        <w:rPr>
          <w:rFonts w:ascii="Courier New"/>
          <w:b/>
        </w:rPr>
        <w:t>Sex</w:t>
      </w:r>
      <w:r>
        <w:rPr>
          <w:rFonts w:ascii="Courier New"/>
          <w:b/>
          <w:spacing w:val="-77"/>
        </w:rPr>
        <w:t> </w:t>
      </w:r>
      <w:r>
        <w:rPr/>
        <w:t>and the result is relation </w:t>
      </w:r>
      <w:r>
        <w:rPr>
          <w:rFonts w:ascii="Courier New"/>
          <w:b/>
        </w:rPr>
        <w:t>R2</w:t>
      </w:r>
      <w:r>
        <w:rPr/>
        <w:t>.</w:t>
      </w:r>
    </w:p>
    <w:p>
      <w:pPr>
        <w:spacing w:after="0" w:line="252" w:lineRule="auto"/>
        <w:jc w:val="both"/>
        <w:sectPr>
          <w:headerReference w:type="default" r:id="rId68"/>
          <w:pgSz w:w="11910" w:h="16840"/>
          <w:pgMar w:header="2372" w:footer="0" w:top="2700" w:bottom="280" w:left="0" w:right="0"/>
        </w:sectPr>
      </w:pPr>
    </w:p>
    <w:p>
      <w:pPr>
        <w:pStyle w:val="BodyText"/>
        <w:spacing w:before="3"/>
        <w:rPr>
          <w:sz w:val="17"/>
        </w:rPr>
      </w:pPr>
    </w:p>
    <w:p>
      <w:pPr>
        <w:pStyle w:val="Heading4"/>
        <w:spacing w:line="332" w:lineRule="exact" w:before="86"/>
        <w:ind w:right="2220"/>
        <w:jc w:val="center"/>
        <w:rPr>
          <w:rFonts w:ascii="Arial" w:hAnsi="Arial"/>
        </w:rPr>
      </w:pPr>
      <w:r>
        <w:rPr/>
        <w:pict>
          <v:shape style="position:absolute;margin-left:348.201782pt;margin-top:4.514427pt;width:91.55pt;height:122.85pt;mso-position-horizontal-relative:page;mso-position-vertical-relative:paragraph;z-index:1984" type="#_x0000_t202" filled="false" stroked="false">
            <v:textbox inset="0,0,0,0">
              <w:txbxContent>
                <w:tbl>
                  <w:tblPr>
                    <w:tblW w:w="0" w:type="auto"/>
                    <w:jc w:val="lef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98"/>
                    <w:gridCol w:w="898"/>
                  </w:tblGrid>
                  <w:tr>
                    <w:trPr>
                      <w:trHeight w:val="385" w:hRule="atLeast"/>
                    </w:trPr>
                    <w:tc>
                      <w:tcPr>
                        <w:tcW w:w="898" w:type="dxa"/>
                        <w:tcBorders>
                          <w:bottom w:val="single" w:sz="4" w:space="0" w:color="000000"/>
                          <w:right w:val="single" w:sz="4" w:space="0" w:color="000000"/>
                        </w:tcBorders>
                        <w:shd w:val="clear" w:color="auto" w:fill="BBE0E3"/>
                      </w:tcPr>
                      <w:p>
                        <w:pPr>
                          <w:pStyle w:val="TableParagraph"/>
                          <w:spacing w:before="39"/>
                          <w:ind w:left="68"/>
                          <w:rPr>
                            <w:sz w:val="27"/>
                          </w:rPr>
                        </w:pPr>
                        <w:r>
                          <w:rPr>
                            <w:w w:val="105"/>
                            <w:sz w:val="27"/>
                          </w:rPr>
                          <w:t>Name</w:t>
                        </w:r>
                      </w:p>
                    </w:tc>
                    <w:tc>
                      <w:tcPr>
                        <w:tcW w:w="898" w:type="dxa"/>
                        <w:tcBorders>
                          <w:left w:val="single" w:sz="4" w:space="0" w:color="000000"/>
                          <w:bottom w:val="single" w:sz="4" w:space="0" w:color="000000"/>
                        </w:tcBorders>
                        <w:shd w:val="clear" w:color="auto" w:fill="BBE0E3"/>
                      </w:tcPr>
                      <w:p>
                        <w:pPr>
                          <w:pStyle w:val="TableParagraph"/>
                          <w:spacing w:before="39"/>
                          <w:ind w:left="78"/>
                          <w:rPr>
                            <w:sz w:val="27"/>
                          </w:rPr>
                        </w:pPr>
                        <w:r>
                          <w:rPr>
                            <w:w w:val="105"/>
                            <w:sz w:val="27"/>
                          </w:rPr>
                          <w:t>Sex</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8"/>
                          <w:ind w:left="68"/>
                          <w:rPr>
                            <w:sz w:val="27"/>
                          </w:rPr>
                        </w:pPr>
                        <w:r>
                          <w:rPr>
                            <w:w w:val="103"/>
                            <w:sz w:val="27"/>
                          </w:rPr>
                          <w:t>A</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8"/>
                          <w:ind w:left="78"/>
                          <w:rPr>
                            <w:sz w:val="27"/>
                          </w:rPr>
                        </w:pPr>
                        <w:r>
                          <w:rPr>
                            <w:w w:val="103"/>
                            <w:sz w:val="27"/>
                          </w:rPr>
                          <w:t>M</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7"/>
                          <w:ind w:left="68"/>
                          <w:rPr>
                            <w:sz w:val="27"/>
                          </w:rPr>
                        </w:pPr>
                        <w:r>
                          <w:rPr>
                            <w:w w:val="103"/>
                            <w:sz w:val="27"/>
                          </w:rPr>
                          <w:t>M</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7"/>
                          <w:ind w:left="78"/>
                          <w:rPr>
                            <w:sz w:val="27"/>
                          </w:rPr>
                        </w:pPr>
                        <w:r>
                          <w:rPr>
                            <w:w w:val="103"/>
                            <w:sz w:val="27"/>
                          </w:rPr>
                          <w:t>F</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8"/>
                          <w:ind w:left="78"/>
                          <w:rPr>
                            <w:sz w:val="27"/>
                          </w:rPr>
                        </w:pPr>
                        <w:r>
                          <w:rPr>
                            <w:w w:val="103"/>
                            <w:sz w:val="27"/>
                          </w:rPr>
                          <w:t>F</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7"/>
                          <w:ind w:left="78"/>
                          <w:rPr>
                            <w:sz w:val="27"/>
                          </w:rPr>
                        </w:pPr>
                        <w:r>
                          <w:rPr>
                            <w:w w:val="103"/>
                            <w:sz w:val="27"/>
                          </w:rPr>
                          <w:t>M</w:t>
                        </w:r>
                      </w:p>
                    </w:tc>
                  </w:tr>
                  <w:tr>
                    <w:trPr>
                      <w:trHeight w:val="385" w:hRule="atLeast"/>
                    </w:trPr>
                    <w:tc>
                      <w:tcPr>
                        <w:tcW w:w="898" w:type="dxa"/>
                        <w:tcBorders>
                          <w:top w:val="single" w:sz="4" w:space="0" w:color="000000"/>
                          <w:right w:val="single" w:sz="4" w:space="0" w:color="000000"/>
                        </w:tcBorders>
                        <w:shd w:val="clear" w:color="auto" w:fill="FFFF99"/>
                      </w:tcPr>
                      <w:p>
                        <w:pPr>
                          <w:pStyle w:val="TableParagraph"/>
                          <w:spacing w:before="49"/>
                          <w:ind w:left="68"/>
                          <w:rPr>
                            <w:sz w:val="27"/>
                          </w:rPr>
                        </w:pPr>
                        <w:r>
                          <w:rPr>
                            <w:w w:val="103"/>
                            <w:sz w:val="27"/>
                          </w:rPr>
                          <w:t>A</w:t>
                        </w:r>
                      </w:p>
                    </w:tc>
                    <w:tc>
                      <w:tcPr>
                        <w:tcW w:w="898" w:type="dxa"/>
                        <w:tcBorders>
                          <w:top w:val="single" w:sz="4" w:space="0" w:color="000000"/>
                          <w:left w:val="single" w:sz="4" w:space="0" w:color="000000"/>
                        </w:tcBorders>
                        <w:shd w:val="clear" w:color="auto" w:fill="FFFF99"/>
                      </w:tcPr>
                      <w:p>
                        <w:pPr>
                          <w:pStyle w:val="TableParagraph"/>
                          <w:spacing w:before="49"/>
                          <w:ind w:left="78"/>
                          <w:rPr>
                            <w:sz w:val="27"/>
                          </w:rPr>
                        </w:pPr>
                        <w:r>
                          <w:rPr>
                            <w:w w:val="103"/>
                            <w:sz w:val="27"/>
                          </w:rPr>
                          <w:t>F</w:t>
                        </w:r>
                      </w:p>
                    </w:tc>
                  </w:tr>
                </w:tbl>
                <w:p>
                  <w:pPr>
                    <w:pStyle w:val="BodyText"/>
                  </w:pPr>
                </w:p>
              </w:txbxContent>
            </v:textbox>
            <w10:wrap type="none"/>
          </v:shape>
        </w:pict>
      </w:r>
      <w:r>
        <w:rPr>
          <w:rFonts w:ascii="Arial" w:hAnsi="Arial"/>
        </w:rPr>
        <w:t>R1= </w:t>
      </w:r>
      <w:r>
        <w:rPr>
          <w:b/>
          <w:sz w:val="32"/>
        </w:rPr>
        <w:t>π</w:t>
      </w:r>
      <w:r>
        <w:rPr>
          <w:rFonts w:ascii="Arial" w:hAnsi="Arial"/>
        </w:rPr>
        <w:t>(Name, Sex)(R)</w:t>
      </w:r>
    </w:p>
    <w:p>
      <w:pPr>
        <w:spacing w:line="240" w:lineRule="exact" w:before="0"/>
        <w:ind w:left="2316" w:right="0" w:firstLine="0"/>
        <w:jc w:val="left"/>
        <w:rPr>
          <w:sz w:val="24"/>
        </w:rPr>
      </w:pPr>
      <w:r>
        <w:rPr>
          <w:w w:val="99"/>
          <w:sz w:val="24"/>
        </w:rPr>
        <w:t>R</w:t>
      </w:r>
    </w:p>
    <w:p>
      <w:pPr>
        <w:pStyle w:val="BodyText"/>
        <w:spacing w:before="3"/>
        <w:rPr>
          <w:sz w:val="23"/>
        </w:rPr>
      </w:pPr>
    </w:p>
    <w:tbl>
      <w:tblPr>
        <w:tblW w:w="0" w:type="auto"/>
        <w:jc w:val="left"/>
        <w:tblInd w:w="2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98"/>
        <w:gridCol w:w="898"/>
        <w:gridCol w:w="898"/>
      </w:tblGrid>
      <w:tr>
        <w:trPr>
          <w:trHeight w:val="385" w:hRule="atLeast"/>
        </w:trPr>
        <w:tc>
          <w:tcPr>
            <w:tcW w:w="898" w:type="dxa"/>
            <w:tcBorders>
              <w:bottom w:val="single" w:sz="4" w:space="0" w:color="000000"/>
              <w:right w:val="single" w:sz="4" w:space="0" w:color="000000"/>
            </w:tcBorders>
            <w:shd w:val="clear" w:color="auto" w:fill="BBE0E3"/>
          </w:tcPr>
          <w:p>
            <w:pPr>
              <w:pStyle w:val="TableParagraph"/>
              <w:spacing w:before="38"/>
              <w:ind w:left="68"/>
              <w:rPr>
                <w:sz w:val="27"/>
              </w:rPr>
            </w:pPr>
            <w:r>
              <w:rPr>
                <w:w w:val="105"/>
                <w:sz w:val="27"/>
              </w:rPr>
              <w:t>Name</w:t>
            </w:r>
          </w:p>
        </w:tc>
        <w:tc>
          <w:tcPr>
            <w:tcW w:w="898" w:type="dxa"/>
            <w:tcBorders>
              <w:left w:val="single" w:sz="4" w:space="0" w:color="000000"/>
              <w:bottom w:val="single" w:sz="4" w:space="0" w:color="000000"/>
              <w:right w:val="single" w:sz="4" w:space="0" w:color="000000"/>
            </w:tcBorders>
            <w:shd w:val="clear" w:color="auto" w:fill="BBE0E3"/>
          </w:tcPr>
          <w:p>
            <w:pPr>
              <w:pStyle w:val="TableParagraph"/>
              <w:spacing w:before="38"/>
              <w:ind w:left="78"/>
              <w:rPr>
                <w:sz w:val="27"/>
              </w:rPr>
            </w:pPr>
            <w:r>
              <w:rPr>
                <w:w w:val="105"/>
                <w:sz w:val="27"/>
              </w:rPr>
              <w:t>Age</w:t>
            </w:r>
          </w:p>
        </w:tc>
        <w:tc>
          <w:tcPr>
            <w:tcW w:w="898" w:type="dxa"/>
            <w:tcBorders>
              <w:left w:val="single" w:sz="4" w:space="0" w:color="000000"/>
              <w:bottom w:val="single" w:sz="4" w:space="0" w:color="000000"/>
            </w:tcBorders>
            <w:shd w:val="clear" w:color="auto" w:fill="BBE0E3"/>
          </w:tcPr>
          <w:p>
            <w:pPr>
              <w:pStyle w:val="TableParagraph"/>
              <w:spacing w:before="38"/>
              <w:ind w:left="78"/>
              <w:rPr>
                <w:sz w:val="27"/>
              </w:rPr>
            </w:pPr>
            <w:r>
              <w:rPr>
                <w:w w:val="105"/>
                <w:sz w:val="27"/>
              </w:rPr>
              <w:t>Sex</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7"/>
              <w:ind w:left="68"/>
              <w:rPr>
                <w:sz w:val="27"/>
              </w:rPr>
            </w:pPr>
            <w:r>
              <w:rPr>
                <w:w w:val="103"/>
                <w:sz w:val="27"/>
              </w:rPr>
              <w:t>A</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47"/>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7"/>
              <w:ind w:left="78"/>
              <w:rPr>
                <w:sz w:val="27"/>
              </w:rPr>
            </w:pPr>
            <w:r>
              <w:rPr>
                <w:w w:val="103"/>
                <w:sz w:val="27"/>
              </w:rPr>
              <w:t>M</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9"/>
              <w:ind w:left="68"/>
              <w:rPr>
                <w:sz w:val="27"/>
              </w:rPr>
            </w:pPr>
            <w:r>
              <w:rPr>
                <w:w w:val="103"/>
                <w:sz w:val="27"/>
              </w:rPr>
              <w:t>M</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49"/>
              <w:ind w:left="7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9"/>
              <w:ind w:left="78"/>
              <w:rPr>
                <w:sz w:val="27"/>
              </w:rPr>
            </w:pPr>
            <w:r>
              <w:rPr>
                <w:w w:val="103"/>
                <w:sz w:val="27"/>
              </w:rPr>
              <w:t>F</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48"/>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8"/>
              <w:ind w:left="78"/>
              <w:rPr>
                <w:sz w:val="27"/>
              </w:rPr>
            </w:pPr>
            <w:r>
              <w:rPr>
                <w:w w:val="103"/>
                <w:sz w:val="27"/>
              </w:rPr>
              <w:t>F</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47"/>
              <w:ind w:left="78"/>
              <w:rPr>
                <w:sz w:val="27"/>
              </w:rPr>
            </w:pPr>
            <w:r>
              <w:rPr>
                <w:w w:val="105"/>
                <w:sz w:val="27"/>
              </w:rPr>
              <w:t>19</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7"/>
              <w:ind w:left="78"/>
              <w:rPr>
                <w:sz w:val="27"/>
              </w:rPr>
            </w:pPr>
            <w:r>
              <w:rPr>
                <w:w w:val="103"/>
                <w:sz w:val="27"/>
              </w:rPr>
              <w:t>M</w:t>
            </w:r>
          </w:p>
        </w:tc>
      </w:tr>
      <w:tr>
        <w:trPr>
          <w:trHeight w:val="385" w:hRule="atLeast"/>
        </w:trPr>
        <w:tc>
          <w:tcPr>
            <w:tcW w:w="898" w:type="dxa"/>
            <w:tcBorders>
              <w:top w:val="single" w:sz="4" w:space="0" w:color="000000"/>
              <w:right w:val="single" w:sz="4" w:space="0" w:color="000000"/>
            </w:tcBorders>
            <w:shd w:val="clear" w:color="auto" w:fill="FFFF99"/>
          </w:tcPr>
          <w:p>
            <w:pPr>
              <w:pStyle w:val="TableParagraph"/>
              <w:spacing w:before="48"/>
              <w:ind w:left="68"/>
              <w:rPr>
                <w:sz w:val="27"/>
              </w:rPr>
            </w:pPr>
            <w:r>
              <w:rPr>
                <w:w w:val="103"/>
                <w:sz w:val="27"/>
              </w:rPr>
              <w:t>A</w:t>
            </w:r>
          </w:p>
        </w:tc>
        <w:tc>
          <w:tcPr>
            <w:tcW w:w="898" w:type="dxa"/>
            <w:tcBorders>
              <w:top w:val="single" w:sz="4" w:space="0" w:color="000000"/>
              <w:left w:val="single" w:sz="4" w:space="0" w:color="000000"/>
              <w:right w:val="single" w:sz="4" w:space="0" w:color="000000"/>
            </w:tcBorders>
            <w:shd w:val="clear" w:color="auto" w:fill="FFFF99"/>
          </w:tcPr>
          <w:p>
            <w:pPr>
              <w:pStyle w:val="TableParagraph"/>
              <w:spacing w:before="48"/>
              <w:ind w:left="78"/>
              <w:rPr>
                <w:sz w:val="27"/>
              </w:rPr>
            </w:pPr>
            <w:r>
              <w:rPr>
                <w:w w:val="105"/>
                <w:sz w:val="27"/>
              </w:rPr>
              <w:t>20</w:t>
            </w:r>
          </w:p>
        </w:tc>
        <w:tc>
          <w:tcPr>
            <w:tcW w:w="898" w:type="dxa"/>
            <w:tcBorders>
              <w:top w:val="single" w:sz="4" w:space="0" w:color="000000"/>
              <w:left w:val="single" w:sz="4" w:space="0" w:color="000000"/>
            </w:tcBorders>
            <w:shd w:val="clear" w:color="auto" w:fill="FFFF99"/>
          </w:tcPr>
          <w:p>
            <w:pPr>
              <w:pStyle w:val="TableParagraph"/>
              <w:spacing w:before="48"/>
              <w:ind w:left="78"/>
              <w:rPr>
                <w:sz w:val="27"/>
              </w:rPr>
            </w:pPr>
            <w:r>
              <w:rPr>
                <w:w w:val="103"/>
                <w:sz w:val="27"/>
              </w:rPr>
              <w:t>F</w:t>
            </w:r>
          </w:p>
        </w:tc>
      </w:tr>
    </w:tbl>
    <w:p>
      <w:pPr>
        <w:pStyle w:val="BodyText"/>
        <w:spacing w:before="9"/>
        <w:rPr>
          <w:sz w:val="6"/>
        </w:rPr>
      </w:pPr>
    </w:p>
    <w:p>
      <w:pPr>
        <w:spacing w:before="89"/>
        <w:ind w:left="1676" w:right="2220" w:firstLine="0"/>
        <w:jc w:val="center"/>
        <w:rPr>
          <w:sz w:val="24"/>
        </w:rPr>
      </w:pPr>
      <w:r>
        <w:rPr/>
        <w:pict>
          <v:shape style="position:absolute;margin-left:348.201782pt;margin-top:-25.172909pt;width:91.55pt;height:102.55pt;mso-position-horizontal-relative:page;mso-position-vertical-relative:paragraph;z-index:2008" type="#_x0000_t202" filled="false" stroked="false">
            <v:textbox inset="0,0,0,0">
              <w:txbxContent>
                <w:tbl>
                  <w:tblPr>
                    <w:tblW w:w="0" w:type="auto"/>
                    <w:jc w:val="lef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98"/>
                    <w:gridCol w:w="898"/>
                  </w:tblGrid>
                  <w:tr>
                    <w:trPr>
                      <w:trHeight w:val="385" w:hRule="atLeast"/>
                    </w:trPr>
                    <w:tc>
                      <w:tcPr>
                        <w:tcW w:w="898" w:type="dxa"/>
                        <w:tcBorders>
                          <w:bottom w:val="single" w:sz="4" w:space="0" w:color="000000"/>
                          <w:right w:val="single" w:sz="4" w:space="0" w:color="000000"/>
                        </w:tcBorders>
                        <w:shd w:val="clear" w:color="auto" w:fill="BBE0E3"/>
                      </w:tcPr>
                      <w:p>
                        <w:pPr>
                          <w:pStyle w:val="TableParagraph"/>
                          <w:spacing w:before="38"/>
                          <w:ind w:left="68"/>
                          <w:rPr>
                            <w:sz w:val="27"/>
                          </w:rPr>
                        </w:pPr>
                        <w:r>
                          <w:rPr>
                            <w:w w:val="105"/>
                            <w:sz w:val="27"/>
                          </w:rPr>
                          <w:t>Age</w:t>
                        </w:r>
                      </w:p>
                    </w:tc>
                    <w:tc>
                      <w:tcPr>
                        <w:tcW w:w="898" w:type="dxa"/>
                        <w:tcBorders>
                          <w:left w:val="single" w:sz="4" w:space="0" w:color="000000"/>
                          <w:bottom w:val="single" w:sz="4" w:space="0" w:color="000000"/>
                        </w:tcBorders>
                        <w:shd w:val="clear" w:color="auto" w:fill="BBE0E3"/>
                      </w:tcPr>
                      <w:p>
                        <w:pPr>
                          <w:pStyle w:val="TableParagraph"/>
                          <w:spacing w:before="38"/>
                          <w:ind w:left="78"/>
                          <w:rPr>
                            <w:sz w:val="27"/>
                          </w:rPr>
                        </w:pPr>
                        <w:r>
                          <w:rPr>
                            <w:w w:val="105"/>
                            <w:sz w:val="27"/>
                          </w:rPr>
                          <w:t>Sex</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7"/>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7"/>
                          <w:ind w:left="78"/>
                          <w:rPr>
                            <w:sz w:val="27"/>
                          </w:rPr>
                        </w:pPr>
                        <w:r>
                          <w:rPr>
                            <w:w w:val="103"/>
                            <w:sz w:val="27"/>
                          </w:rPr>
                          <w:t>M</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9"/>
                          <w:ind w:left="6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9"/>
                          <w:ind w:left="78"/>
                          <w:rPr>
                            <w:sz w:val="27"/>
                          </w:rPr>
                        </w:pPr>
                        <w:r>
                          <w:rPr>
                            <w:w w:val="103"/>
                            <w:sz w:val="27"/>
                          </w:rPr>
                          <w:t>F</w:t>
                        </w:r>
                      </w:p>
                    </w:tc>
                  </w:tr>
                  <w:tr>
                    <w:trPr>
                      <w:trHeight w:val="395" w:hRule="atLeast"/>
                    </w:trPr>
                    <w:tc>
                      <w:tcPr>
                        <w:tcW w:w="898" w:type="dxa"/>
                        <w:tcBorders>
                          <w:top w:val="single" w:sz="4" w:space="0" w:color="000000"/>
                          <w:bottom w:val="single" w:sz="4" w:space="0" w:color="000000"/>
                          <w:right w:val="single" w:sz="4" w:space="0" w:color="000000"/>
                        </w:tcBorders>
                        <w:shd w:val="clear" w:color="auto" w:fill="FFFF99"/>
                      </w:tcPr>
                      <w:p>
                        <w:pPr>
                          <w:pStyle w:val="TableParagraph"/>
                          <w:spacing w:before="48"/>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pPr>
                          <w:pStyle w:val="TableParagraph"/>
                          <w:spacing w:before="48"/>
                          <w:ind w:left="78"/>
                          <w:rPr>
                            <w:sz w:val="27"/>
                          </w:rPr>
                        </w:pPr>
                        <w:r>
                          <w:rPr>
                            <w:w w:val="103"/>
                            <w:sz w:val="27"/>
                          </w:rPr>
                          <w:t>F</w:t>
                        </w:r>
                      </w:p>
                    </w:tc>
                  </w:tr>
                  <w:tr>
                    <w:trPr>
                      <w:trHeight w:val="385" w:hRule="atLeast"/>
                    </w:trPr>
                    <w:tc>
                      <w:tcPr>
                        <w:tcW w:w="898" w:type="dxa"/>
                        <w:tcBorders>
                          <w:top w:val="single" w:sz="4" w:space="0" w:color="000000"/>
                          <w:right w:val="single" w:sz="4" w:space="0" w:color="000000"/>
                        </w:tcBorders>
                        <w:shd w:val="clear" w:color="auto" w:fill="FFFF99"/>
                      </w:tcPr>
                      <w:p>
                        <w:pPr>
                          <w:pStyle w:val="TableParagraph"/>
                          <w:spacing w:before="47"/>
                          <w:ind w:left="68"/>
                          <w:rPr>
                            <w:sz w:val="27"/>
                          </w:rPr>
                        </w:pPr>
                        <w:r>
                          <w:rPr>
                            <w:w w:val="105"/>
                            <w:sz w:val="27"/>
                          </w:rPr>
                          <w:t>19</w:t>
                        </w:r>
                      </w:p>
                    </w:tc>
                    <w:tc>
                      <w:tcPr>
                        <w:tcW w:w="898" w:type="dxa"/>
                        <w:tcBorders>
                          <w:top w:val="single" w:sz="4" w:space="0" w:color="000000"/>
                          <w:left w:val="single" w:sz="4" w:space="0" w:color="000000"/>
                        </w:tcBorders>
                        <w:shd w:val="clear" w:color="auto" w:fill="FFFF99"/>
                      </w:tcPr>
                      <w:p>
                        <w:pPr>
                          <w:pStyle w:val="TableParagraph"/>
                          <w:spacing w:before="47"/>
                          <w:ind w:left="78"/>
                          <w:rPr>
                            <w:sz w:val="27"/>
                          </w:rPr>
                        </w:pPr>
                        <w:r>
                          <w:rPr>
                            <w:w w:val="103"/>
                            <w:sz w:val="27"/>
                          </w:rPr>
                          <w:t>M</w:t>
                        </w:r>
                      </w:p>
                    </w:tc>
                  </w:tr>
                </w:tbl>
                <w:p>
                  <w:pPr>
                    <w:pStyle w:val="BodyText"/>
                  </w:pPr>
                </w:p>
              </w:txbxContent>
            </v:textbox>
            <w10:wrap type="none"/>
          </v:shape>
        </w:pict>
      </w:r>
      <w:r>
        <w:rPr>
          <w:sz w:val="24"/>
        </w:rPr>
        <w:t>R2= </w:t>
      </w:r>
      <w:r>
        <w:rPr>
          <w:rFonts w:ascii="Times New Roman" w:hAnsi="Times New Roman"/>
          <w:b/>
          <w:sz w:val="32"/>
        </w:rPr>
        <w:t>π</w:t>
      </w:r>
      <w:r>
        <w:rPr>
          <w:sz w:val="32"/>
        </w:rPr>
        <w:t>(</w:t>
      </w:r>
      <w:r>
        <w:rPr>
          <w:sz w:val="24"/>
        </w:rPr>
        <w:t>Age, Sex)(R)</w:t>
      </w:r>
    </w:p>
    <w:p>
      <w:pPr>
        <w:pStyle w:val="BodyText"/>
        <w:rPr>
          <w:sz w:val="36"/>
        </w:rPr>
      </w:pPr>
    </w:p>
    <w:p>
      <w:pPr>
        <w:pStyle w:val="BodyText"/>
        <w:rPr>
          <w:sz w:val="36"/>
        </w:rPr>
      </w:pPr>
    </w:p>
    <w:p>
      <w:pPr>
        <w:pStyle w:val="BodyText"/>
        <w:rPr>
          <w:sz w:val="36"/>
        </w:rPr>
      </w:pPr>
    </w:p>
    <w:p>
      <w:pPr>
        <w:pStyle w:val="Heading7"/>
        <w:spacing w:before="289"/>
        <w:ind w:left="1944"/>
      </w:pPr>
      <w:r>
        <w:rPr/>
        <w:t>Figure 2.10 – Example of a PROJECT operation (two different lists attributes)</w:t>
      </w:r>
    </w:p>
    <w:p>
      <w:pPr>
        <w:pStyle w:val="BodyText"/>
        <w:spacing w:before="8"/>
        <w:rPr>
          <w:b/>
          <w:sz w:val="26"/>
        </w:rPr>
      </w:pPr>
    </w:p>
    <w:p>
      <w:pPr>
        <w:pStyle w:val="Heading5"/>
        <w:numPr>
          <w:ilvl w:val="2"/>
          <w:numId w:val="37"/>
        </w:numPr>
        <w:tabs>
          <w:tab w:pos="2495" w:val="left" w:leader="none"/>
        </w:tabs>
        <w:spacing w:line="240" w:lineRule="auto" w:before="0" w:after="0"/>
        <w:ind w:left="2494" w:right="0" w:hanging="550"/>
        <w:jc w:val="left"/>
      </w:pPr>
      <w:bookmarkStart w:name="_bookmark49" w:id="137"/>
      <w:bookmarkEnd w:id="137"/>
      <w:r>
        <w:rPr>
          <w:b w:val="0"/>
        </w:rPr>
      </w:r>
      <w:bookmarkStart w:name="_bookmark49" w:id="138"/>
      <w:bookmarkEnd w:id="138"/>
      <w:r>
        <w:rPr/>
        <w:t>Join</w:t>
      </w:r>
    </w:p>
    <w:p>
      <w:pPr>
        <w:pStyle w:val="BodyText"/>
        <w:spacing w:line="271" w:lineRule="auto" w:before="149"/>
        <w:ind w:left="1944" w:right="1885" w:hanging="1"/>
        <w:jc w:val="both"/>
      </w:pPr>
      <w:r>
        <w:rPr/>
        <w:t>The </w:t>
      </w:r>
      <w:r>
        <w:rPr>
          <w:b/>
          <w:i/>
        </w:rPr>
        <w:t>join </w:t>
      </w:r>
      <w:r>
        <w:rPr/>
        <w:t>operation concatenates two relations based on a joining conditio</w:t>
      </w:r>
      <w:bookmarkStart w:name="2.4.7 Join" w:id="139"/>
      <w:bookmarkEnd w:id="139"/>
      <w:r>
        <w:rPr/>
        <w:t>n</w:t>
      </w:r>
      <w:r>
        <w:rPr/>
        <w:t> or predicate. The relations must have at least one common attribute with the same underlying domain, and on such attributes a joining condition can be specified.</w:t>
      </w:r>
    </w:p>
    <w:p>
      <w:pPr>
        <w:pStyle w:val="BodyText"/>
        <w:spacing w:before="120"/>
        <w:ind w:left="1944"/>
        <w:jc w:val="both"/>
      </w:pPr>
      <w:r>
        <w:rPr/>
        <w:t>The formal notation for a join operation is:</w:t>
      </w:r>
    </w:p>
    <w:p>
      <w:pPr>
        <w:tabs>
          <w:tab w:pos="3181" w:val="left" w:leader="none"/>
        </w:tabs>
        <w:spacing w:before="122"/>
        <w:ind w:left="2653" w:right="0" w:firstLine="0"/>
        <w:jc w:val="left"/>
        <w:rPr>
          <w:rFonts w:ascii="Times New Roman" w:hAnsi="Times New Roman"/>
          <w:b/>
          <w:sz w:val="40"/>
        </w:rPr>
      </w:pPr>
      <w:r>
        <w:rPr>
          <w:rFonts w:ascii="Times New Roman" w:hAnsi="Times New Roman"/>
          <w:b/>
          <w:sz w:val="40"/>
        </w:rPr>
        <w:t>R</w:t>
        <w:tab/>
      </w:r>
      <w:r>
        <w:rPr>
          <w:rFonts w:ascii="Courier New" w:hAnsi="Courier New"/>
          <w:b/>
          <w:sz w:val="20"/>
        </w:rPr>
        <w:t>&lt;join condition&gt;</w:t>
      </w:r>
      <w:r>
        <w:rPr>
          <w:rFonts w:ascii="Courier New" w:hAnsi="Courier New"/>
          <w:b/>
          <w:spacing w:val="-54"/>
          <w:sz w:val="20"/>
        </w:rPr>
        <w:t> </w:t>
      </w:r>
      <w:r>
        <w:rPr>
          <w:rFonts w:ascii="Times New Roman" w:hAnsi="Times New Roman"/>
          <w:b/>
          <w:sz w:val="36"/>
        </w:rPr>
        <w:t>►◄</w:t>
      </w:r>
      <w:r>
        <w:rPr>
          <w:rFonts w:ascii="Times New Roman" w:hAnsi="Times New Roman"/>
          <w:b/>
          <w:sz w:val="40"/>
        </w:rPr>
        <w:t>S</w:t>
      </w:r>
    </w:p>
    <w:p>
      <w:pPr>
        <w:spacing w:before="132"/>
        <w:ind w:left="1944" w:right="0" w:firstLine="0"/>
        <w:jc w:val="both"/>
        <w:rPr>
          <w:sz w:val="20"/>
        </w:rPr>
      </w:pPr>
      <w:r>
        <w:rPr>
          <w:sz w:val="20"/>
        </w:rPr>
        <w:t>where </w:t>
      </w:r>
      <w:r>
        <w:rPr>
          <w:rFonts w:ascii="Courier New"/>
          <w:b/>
          <w:sz w:val="20"/>
        </w:rPr>
        <w:t>&lt;join condition&gt;</w:t>
      </w:r>
      <w:r>
        <w:rPr>
          <w:rFonts w:ascii="Courier New"/>
          <w:b/>
          <w:spacing w:val="-70"/>
          <w:sz w:val="20"/>
        </w:rPr>
        <w:t> </w:t>
      </w:r>
      <w:r>
        <w:rPr>
          <w:sz w:val="20"/>
        </w:rPr>
        <w:t>is</w:t>
      </w:r>
    </w:p>
    <w:p>
      <w:pPr>
        <w:pStyle w:val="Heading7"/>
        <w:spacing w:before="153"/>
        <w:ind w:left="1944"/>
        <w:jc w:val="both"/>
        <w:rPr>
          <w:rFonts w:ascii="Courier New"/>
        </w:rPr>
      </w:pPr>
      <w:r>
        <w:rPr>
          <w:rFonts w:ascii="Courier New"/>
        </w:rPr>
        <w:t>&lt;attribute from R&gt; &lt;comparison operator&gt; &lt; &lt;attribute from S&gt;</w:t>
      </w:r>
    </w:p>
    <w:p>
      <w:pPr>
        <w:spacing w:line="266" w:lineRule="auto" w:before="133"/>
        <w:ind w:left="1943" w:right="1885" w:firstLine="0"/>
        <w:jc w:val="left"/>
        <w:rPr>
          <w:sz w:val="20"/>
        </w:rPr>
      </w:pPr>
      <w:r>
        <w:rPr>
          <w:sz w:val="20"/>
        </w:rPr>
        <w:t>The comparison operator can be </w:t>
      </w:r>
      <w:r>
        <w:rPr>
          <w:rFonts w:ascii="Courier New"/>
          <w:b/>
          <w:sz w:val="20"/>
        </w:rPr>
        <w:t>&lt;, &gt;, &lt;=, &gt;=, =, &lt;&gt; </w:t>
      </w:r>
      <w:r>
        <w:rPr>
          <w:sz w:val="20"/>
        </w:rPr>
        <w:t>and it depends on attributes domain.</w:t>
      </w:r>
    </w:p>
    <w:p>
      <w:pPr>
        <w:pStyle w:val="BodyText"/>
        <w:spacing w:line="259" w:lineRule="auto" w:before="111"/>
        <w:ind w:left="1943" w:right="1884"/>
        <w:jc w:val="both"/>
      </w:pPr>
      <w:r>
        <w:rPr/>
        <w:t>If</w:t>
      </w:r>
      <w:r>
        <w:rPr>
          <w:spacing w:val="1"/>
        </w:rPr>
        <w:t> </w:t>
      </w:r>
      <w:r>
        <w:rPr/>
        <w:t>relation</w:t>
      </w:r>
      <w:r>
        <w:rPr>
          <w:spacing w:val="2"/>
        </w:rPr>
        <w:t> </w:t>
      </w:r>
      <w:r>
        <w:rPr>
          <w:rFonts w:ascii="Courier New" w:hAnsi="Courier New"/>
          <w:b/>
        </w:rPr>
        <w:t>R</w:t>
      </w:r>
      <w:r>
        <w:rPr>
          <w:rFonts w:ascii="Courier New" w:hAnsi="Courier New"/>
          <w:b/>
          <w:spacing w:val="-63"/>
        </w:rPr>
        <w:t> </w:t>
      </w:r>
      <w:r>
        <w:rPr/>
        <w:t>has</w:t>
      </w:r>
      <w:r>
        <w:rPr>
          <w:spacing w:val="2"/>
        </w:rPr>
        <w:t> </w:t>
      </w:r>
      <w:r>
        <w:rPr/>
        <w:t>attributes</w:t>
      </w:r>
      <w:r>
        <w:rPr>
          <w:spacing w:val="1"/>
        </w:rPr>
        <w:t> </w:t>
      </w:r>
      <w:r>
        <w:rPr>
          <w:rFonts w:ascii="Courier New" w:hAnsi="Courier New"/>
          <w:b/>
        </w:rPr>
        <w:t>A1,</w:t>
      </w:r>
      <w:r>
        <w:rPr>
          <w:rFonts w:ascii="Courier New" w:hAnsi="Courier New"/>
          <w:b/>
          <w:spacing w:val="1"/>
        </w:rPr>
        <w:t> </w:t>
      </w:r>
      <w:r>
        <w:rPr>
          <w:rFonts w:ascii="Courier New" w:hAnsi="Courier New"/>
          <w:b/>
        </w:rPr>
        <w:t>A2,</w:t>
      </w:r>
      <w:r>
        <w:rPr>
          <w:rFonts w:ascii="Courier New" w:hAnsi="Courier New"/>
          <w:b/>
          <w:spacing w:val="2"/>
        </w:rPr>
        <w:t> </w:t>
      </w:r>
      <w:r>
        <w:rPr>
          <w:rFonts w:ascii="Courier New" w:hAnsi="Courier New"/>
          <w:b/>
        </w:rPr>
        <w:t>…,</w:t>
      </w:r>
      <w:r>
        <w:rPr>
          <w:rFonts w:ascii="Courier New" w:hAnsi="Courier New"/>
          <w:b/>
          <w:spacing w:val="1"/>
        </w:rPr>
        <w:t> </w:t>
      </w:r>
      <w:r>
        <w:rPr>
          <w:rFonts w:ascii="Courier New" w:hAnsi="Courier New"/>
          <w:b/>
        </w:rPr>
        <w:t>An</w:t>
      </w:r>
      <w:r>
        <w:rPr>
          <w:rFonts w:ascii="Courier New" w:hAnsi="Courier New"/>
          <w:b/>
          <w:spacing w:val="-63"/>
        </w:rPr>
        <w:t> </w:t>
      </w:r>
      <w:r>
        <w:rPr/>
        <w:t>and</w:t>
      </w:r>
      <w:r>
        <w:rPr>
          <w:spacing w:val="2"/>
        </w:rPr>
        <w:t> </w:t>
      </w:r>
      <w:r>
        <w:rPr/>
        <w:t>relation</w:t>
      </w:r>
      <w:r>
        <w:rPr>
          <w:spacing w:val="2"/>
        </w:rPr>
        <w:t> </w:t>
      </w:r>
      <w:r>
        <w:rPr>
          <w:rFonts w:ascii="Courier New" w:hAnsi="Courier New"/>
          <w:b/>
        </w:rPr>
        <w:t>S</w:t>
      </w:r>
      <w:r>
        <w:rPr>
          <w:rFonts w:ascii="Courier New" w:hAnsi="Courier New"/>
          <w:b/>
          <w:spacing w:val="-62"/>
        </w:rPr>
        <w:t> </w:t>
      </w:r>
      <w:r>
        <w:rPr/>
        <w:t>has</w:t>
      </w:r>
      <w:r>
        <w:rPr>
          <w:spacing w:val="2"/>
        </w:rPr>
        <w:t> </w:t>
      </w:r>
      <w:r>
        <w:rPr/>
        <w:t>attributes</w:t>
      </w:r>
      <w:r>
        <w:rPr>
          <w:spacing w:val="2"/>
        </w:rPr>
        <w:t> </w:t>
      </w:r>
      <w:r>
        <w:rPr>
          <w:rFonts w:ascii="Courier New" w:hAnsi="Courier New"/>
          <w:b/>
        </w:rPr>
        <w:t>B1,</w:t>
      </w:r>
      <w:r>
        <w:rPr>
          <w:rFonts w:ascii="Courier New" w:hAnsi="Courier New"/>
          <w:b/>
          <w:spacing w:val="1"/>
        </w:rPr>
        <w:t> </w:t>
      </w:r>
      <w:r>
        <w:rPr>
          <w:rFonts w:ascii="Courier New" w:hAnsi="Courier New"/>
          <w:b/>
        </w:rPr>
        <w:t>B2,</w:t>
      </w:r>
      <w:r>
        <w:rPr>
          <w:rFonts w:ascii="Courier New" w:hAnsi="Courier New"/>
          <w:b/>
          <w:spacing w:val="1"/>
        </w:rPr>
        <w:t> </w:t>
      </w:r>
      <w:r>
        <w:rPr>
          <w:rFonts w:ascii="Courier New" w:hAnsi="Courier New"/>
          <w:b/>
        </w:rPr>
        <w:t>…,</w:t>
      </w:r>
      <w:r>
        <w:rPr>
          <w:rFonts w:ascii="Courier New" w:hAnsi="Courier New"/>
          <w:b/>
          <w:spacing w:val="1"/>
        </w:rPr>
        <w:t> </w:t>
      </w:r>
      <w:r>
        <w:rPr>
          <w:rFonts w:ascii="Courier New" w:hAnsi="Courier New"/>
          <w:b/>
        </w:rPr>
        <w:t>Bm </w:t>
      </w:r>
      <w:r>
        <w:rPr/>
        <w:t>and attribute </w:t>
      </w:r>
      <w:r>
        <w:rPr>
          <w:rFonts w:ascii="Courier New" w:hAnsi="Courier New"/>
          <w:b/>
        </w:rPr>
        <w:t>Ai </w:t>
      </w:r>
      <w:r>
        <w:rPr/>
        <w:t>and attribute </w:t>
      </w:r>
      <w:r>
        <w:rPr>
          <w:rFonts w:ascii="Courier New" w:hAnsi="Courier New"/>
          <w:b/>
        </w:rPr>
        <w:t>Bj </w:t>
      </w:r>
      <w:r>
        <w:rPr/>
        <w:t>have the same underlying domain we can define a join operation between relation </w:t>
      </w:r>
      <w:r>
        <w:rPr>
          <w:rFonts w:ascii="Courier New" w:hAnsi="Courier New"/>
          <w:b/>
        </w:rPr>
        <w:t>R </w:t>
      </w:r>
      <w:r>
        <w:rPr/>
        <w:t>and relation </w:t>
      </w:r>
      <w:r>
        <w:rPr>
          <w:rFonts w:ascii="Courier New" w:hAnsi="Courier New"/>
          <w:b/>
        </w:rPr>
        <w:t>S </w:t>
      </w:r>
      <w:r>
        <w:rPr/>
        <w:t>on a join condition between attribute </w:t>
      </w:r>
      <w:r>
        <w:rPr>
          <w:rFonts w:ascii="Courier New" w:hAnsi="Courier New"/>
          <w:b/>
        </w:rPr>
        <w:t>Ai </w:t>
      </w:r>
      <w:r>
        <w:rPr/>
        <w:t>and </w:t>
      </w:r>
      <w:r>
        <w:rPr>
          <w:rFonts w:ascii="Courier New" w:hAnsi="Courier New"/>
          <w:b/>
        </w:rPr>
        <w:t>Bj</w:t>
      </w:r>
      <w:r>
        <w:rPr/>
        <w:t>. The result is another relation </w:t>
      </w:r>
      <w:r>
        <w:rPr>
          <w:rFonts w:ascii="Courier New" w:hAnsi="Courier New"/>
          <w:b/>
        </w:rPr>
        <w:t>T </w:t>
      </w:r>
      <w:r>
        <w:rPr/>
        <w:t>that contains all the tuples </w:t>
      </w:r>
      <w:r>
        <w:rPr>
          <w:rFonts w:ascii="Courier New" w:hAnsi="Courier New"/>
          <w:b/>
        </w:rPr>
        <w:t>t </w:t>
      </w:r>
      <w:r>
        <w:rPr/>
        <w:t>such that </w:t>
      </w:r>
      <w:r>
        <w:rPr>
          <w:rFonts w:ascii="Courier New" w:hAnsi="Courier New"/>
          <w:b/>
        </w:rPr>
        <w:t>t </w:t>
      </w:r>
      <w:r>
        <w:rPr/>
        <w:t>is the concatenation</w:t>
      </w:r>
      <w:r>
        <w:rPr>
          <w:spacing w:val="-2"/>
        </w:rPr>
        <w:t> </w:t>
      </w:r>
      <w:r>
        <w:rPr/>
        <w:t>of</w:t>
      </w:r>
      <w:r>
        <w:rPr>
          <w:spacing w:val="-2"/>
        </w:rPr>
        <w:t> </w:t>
      </w:r>
      <w:r>
        <w:rPr/>
        <w:t>a</w:t>
      </w:r>
      <w:r>
        <w:rPr>
          <w:spacing w:val="-2"/>
        </w:rPr>
        <w:t> </w:t>
      </w:r>
      <w:r>
        <w:rPr/>
        <w:t>tuple</w:t>
      </w:r>
      <w:r>
        <w:rPr>
          <w:spacing w:val="-1"/>
        </w:rPr>
        <w:t> </w:t>
      </w:r>
      <w:r>
        <w:rPr>
          <w:rFonts w:ascii="Courier New" w:hAnsi="Courier New"/>
          <w:b/>
        </w:rPr>
        <w:t>r</w:t>
      </w:r>
      <w:r>
        <w:rPr>
          <w:rFonts w:ascii="Courier New" w:hAnsi="Courier New"/>
          <w:b/>
          <w:spacing w:val="-65"/>
        </w:rPr>
        <w:t> </w:t>
      </w:r>
      <w:r>
        <w:rPr/>
        <w:t>belonging</w:t>
      </w:r>
      <w:r>
        <w:rPr>
          <w:spacing w:val="-1"/>
        </w:rPr>
        <w:t> </w:t>
      </w:r>
      <w:r>
        <w:rPr/>
        <w:t>to</w:t>
      </w:r>
      <w:r>
        <w:rPr>
          <w:spacing w:val="-3"/>
        </w:rPr>
        <w:t> </w:t>
      </w:r>
      <w:r>
        <w:rPr>
          <w:rFonts w:ascii="Courier New" w:hAnsi="Courier New"/>
          <w:b/>
        </w:rPr>
        <w:t>R</w:t>
      </w:r>
      <w:r>
        <w:rPr>
          <w:rFonts w:ascii="Courier New" w:hAnsi="Courier New"/>
          <w:b/>
          <w:spacing w:val="-66"/>
        </w:rPr>
        <w:t> </w:t>
      </w:r>
      <w:r>
        <w:rPr/>
        <w:t>and</w:t>
      </w:r>
      <w:r>
        <w:rPr>
          <w:spacing w:val="-2"/>
        </w:rPr>
        <w:t> </w:t>
      </w:r>
      <w:r>
        <w:rPr/>
        <w:t>a</w:t>
      </w:r>
      <w:r>
        <w:rPr>
          <w:spacing w:val="-1"/>
        </w:rPr>
        <w:t> </w:t>
      </w:r>
      <w:r>
        <w:rPr/>
        <w:t>tuple</w:t>
      </w:r>
      <w:r>
        <w:rPr>
          <w:spacing w:val="-2"/>
        </w:rPr>
        <w:t> </w:t>
      </w:r>
      <w:r>
        <w:rPr>
          <w:rFonts w:ascii="Courier New" w:hAnsi="Courier New"/>
          <w:b/>
        </w:rPr>
        <w:t>s</w:t>
      </w:r>
      <w:r>
        <w:rPr>
          <w:rFonts w:ascii="Courier New" w:hAnsi="Courier New"/>
          <w:b/>
          <w:spacing w:val="-66"/>
        </w:rPr>
        <w:t> </w:t>
      </w:r>
      <w:r>
        <w:rPr/>
        <w:t>belonging</w:t>
      </w:r>
      <w:r>
        <w:rPr>
          <w:spacing w:val="-2"/>
        </w:rPr>
        <w:t> </w:t>
      </w:r>
      <w:r>
        <w:rPr/>
        <w:t>to</w:t>
      </w:r>
      <w:r>
        <w:rPr>
          <w:spacing w:val="-1"/>
        </w:rPr>
        <w:t> </w:t>
      </w:r>
      <w:r>
        <w:rPr>
          <w:rFonts w:ascii="Courier New" w:hAnsi="Courier New"/>
          <w:b/>
        </w:rPr>
        <w:t>S</w:t>
      </w:r>
      <w:r>
        <w:rPr>
          <w:rFonts w:ascii="Courier New" w:hAnsi="Courier New"/>
          <w:b/>
          <w:spacing w:val="-67"/>
        </w:rPr>
        <w:t> </w:t>
      </w:r>
      <w:r>
        <w:rPr/>
        <w:t>if the</w:t>
      </w:r>
      <w:r>
        <w:rPr>
          <w:spacing w:val="-2"/>
        </w:rPr>
        <w:t> </w:t>
      </w:r>
      <w:r>
        <w:rPr/>
        <w:t>join</w:t>
      </w:r>
      <w:r>
        <w:rPr>
          <w:spacing w:val="-1"/>
        </w:rPr>
        <w:t> </w:t>
      </w:r>
      <w:r>
        <w:rPr/>
        <w:t>condition</w:t>
      </w:r>
      <w:r>
        <w:rPr>
          <w:spacing w:val="-2"/>
        </w:rPr>
        <w:t> </w:t>
      </w:r>
      <w:r>
        <w:rPr/>
        <w:t>is true. This type of join operation is also called </w:t>
      </w:r>
      <w:r>
        <w:rPr>
          <w:b/>
          <w:i/>
        </w:rPr>
        <w:t>theta-join</w:t>
      </w:r>
      <w:r>
        <w:rPr/>
        <w:t>. It follows from the definition that the result of a join must include two identical attributes from the point of view of their values. If one of those two attributes is eliminated the result is called </w:t>
      </w:r>
      <w:r>
        <w:rPr>
          <w:b/>
          <w:i/>
        </w:rPr>
        <w:t>natural</w:t>
      </w:r>
      <w:r>
        <w:rPr>
          <w:b/>
          <w:i/>
          <w:spacing w:val="-23"/>
        </w:rPr>
        <w:t> </w:t>
      </w:r>
      <w:r>
        <w:rPr>
          <w:b/>
          <w:i/>
        </w:rPr>
        <w:t>join</w:t>
      </w:r>
      <w:r>
        <w:rPr/>
        <w:t>.</w:t>
      </w:r>
    </w:p>
    <w:p>
      <w:pPr>
        <w:spacing w:after="0" w:line="259" w:lineRule="auto"/>
        <w:jc w:val="both"/>
        <w:sectPr>
          <w:headerReference w:type="default" r:id="rId69"/>
          <w:pgSz w:w="11910" w:h="16840"/>
          <w:pgMar w:header="2372" w:footer="0" w:top="2700" w:bottom="280" w:left="0" w:right="0"/>
        </w:sectPr>
      </w:pPr>
    </w:p>
    <w:p>
      <w:pPr>
        <w:pStyle w:val="BodyText"/>
        <w:spacing w:line="271" w:lineRule="auto" w:before="147"/>
        <w:ind w:left="1886" w:right="1941"/>
        <w:jc w:val="both"/>
      </w:pPr>
      <w:r>
        <w:rPr/>
        <w:t>There are also other forms of join operations. The most often used is the </w:t>
      </w:r>
      <w:r>
        <w:rPr>
          <w:b/>
          <w:i/>
        </w:rPr>
        <w:t>equijoin</w:t>
      </w:r>
      <w:r>
        <w:rPr/>
        <w:t>, which means that the comparison operator is =.</w:t>
      </w:r>
    </w:p>
    <w:p>
      <w:pPr>
        <w:pStyle w:val="BodyText"/>
        <w:spacing w:line="271" w:lineRule="auto" w:before="121"/>
        <w:ind w:left="1886" w:right="1940"/>
        <w:jc w:val="both"/>
      </w:pPr>
      <w:r>
        <w:rPr/>
        <w:t>There are situations when not all the tuples from relation R have a corresponding tuple in relation S. Those tuples won’t appear in the result of a join operation between R and S. In practice, sometimes it is necessary to have all tuples in the result, so, another form of join was created: the </w:t>
      </w:r>
      <w:r>
        <w:rPr>
          <w:b/>
          <w:i/>
        </w:rPr>
        <w:t>outer join</w:t>
      </w:r>
      <w:r>
        <w:rPr/>
        <w:t>. There are 3 forms of outer join: </w:t>
      </w:r>
      <w:r>
        <w:rPr>
          <w:b/>
          <w:i/>
        </w:rPr>
        <w:t>left outer join</w:t>
      </w:r>
      <w:r>
        <w:rPr/>
        <w:t>, where all tuples from R will be in the result, </w:t>
      </w:r>
      <w:r>
        <w:rPr>
          <w:b/>
          <w:i/>
        </w:rPr>
        <w:t>right outer join</w:t>
      </w:r>
      <w:r>
        <w:rPr/>
        <w:t>, where all tuples from S will be in the result, and </w:t>
      </w:r>
      <w:r>
        <w:rPr>
          <w:b/>
          <w:i/>
        </w:rPr>
        <w:t>full outer join</w:t>
      </w:r>
      <w:r>
        <w:rPr/>
        <w:t>, where all tuples from R and S will be in the result. If there is not a corresponding tuple, the system considers that there is a hypothetical tuple, with all attribute values null, which will be used for</w:t>
      </w:r>
      <w:r>
        <w:rPr>
          <w:spacing w:val="-11"/>
        </w:rPr>
        <w:t> </w:t>
      </w:r>
      <w:r>
        <w:rPr/>
        <w:t>concatenation.</w:t>
      </w:r>
    </w:p>
    <w:p>
      <w:pPr>
        <w:spacing w:line="252" w:lineRule="auto" w:before="104"/>
        <w:ind w:left="1886" w:right="1941" w:firstLine="0"/>
        <w:jc w:val="both"/>
        <w:rPr>
          <w:sz w:val="20"/>
        </w:rPr>
      </w:pPr>
      <w:r>
        <w:rPr>
          <w:sz w:val="20"/>
        </w:rPr>
        <w:t>In </w:t>
      </w:r>
      <w:r>
        <w:rPr>
          <w:i/>
          <w:sz w:val="20"/>
        </w:rPr>
        <w:t>Figure 2.11 </w:t>
      </w:r>
      <w:r>
        <w:rPr>
          <w:sz w:val="20"/>
        </w:rPr>
        <w:t>there are two relations </w:t>
      </w:r>
      <w:r>
        <w:rPr>
          <w:rFonts w:ascii="Courier New"/>
          <w:b/>
          <w:sz w:val="20"/>
        </w:rPr>
        <w:t>R1 </w:t>
      </w:r>
      <w:r>
        <w:rPr>
          <w:sz w:val="20"/>
        </w:rPr>
        <w:t>and </w:t>
      </w:r>
      <w:r>
        <w:rPr>
          <w:rFonts w:ascii="Courier New"/>
          <w:b/>
          <w:sz w:val="20"/>
        </w:rPr>
        <w:t>R2 </w:t>
      </w:r>
      <w:r>
        <w:rPr>
          <w:sz w:val="20"/>
        </w:rPr>
        <w:t>joined on a join condition where </w:t>
      </w:r>
      <w:r>
        <w:rPr>
          <w:rFonts w:ascii="Courier New"/>
          <w:b/>
          <w:sz w:val="20"/>
        </w:rPr>
        <w:t>LastName</w:t>
      </w:r>
      <w:r>
        <w:rPr>
          <w:rFonts w:ascii="Courier New"/>
          <w:b/>
          <w:spacing w:val="-65"/>
          <w:sz w:val="20"/>
        </w:rPr>
        <w:t> </w:t>
      </w:r>
      <w:r>
        <w:rPr>
          <w:sz w:val="20"/>
        </w:rPr>
        <w:t>from relation </w:t>
      </w:r>
      <w:r>
        <w:rPr>
          <w:rFonts w:ascii="Courier New"/>
          <w:b/>
          <w:sz w:val="20"/>
        </w:rPr>
        <w:t>R1</w:t>
      </w:r>
      <w:r>
        <w:rPr>
          <w:rFonts w:ascii="Courier New"/>
          <w:b/>
          <w:spacing w:val="-64"/>
          <w:sz w:val="20"/>
        </w:rPr>
        <w:t> </w:t>
      </w:r>
      <w:r>
        <w:rPr>
          <w:sz w:val="20"/>
        </w:rPr>
        <w:t>is equal with </w:t>
      </w:r>
      <w:r>
        <w:rPr>
          <w:rFonts w:ascii="Courier New"/>
          <w:b/>
          <w:sz w:val="20"/>
        </w:rPr>
        <w:t>LastName</w:t>
      </w:r>
      <w:r>
        <w:rPr>
          <w:rFonts w:ascii="Courier New"/>
          <w:b/>
          <w:spacing w:val="-64"/>
          <w:sz w:val="20"/>
        </w:rPr>
        <w:t> </w:t>
      </w:r>
      <w:r>
        <w:rPr>
          <w:sz w:val="20"/>
        </w:rPr>
        <w:t>from relation </w:t>
      </w:r>
      <w:r>
        <w:rPr>
          <w:rFonts w:ascii="Courier New"/>
          <w:b/>
          <w:sz w:val="20"/>
        </w:rPr>
        <w:t>R2</w:t>
      </w:r>
      <w:r>
        <w:rPr>
          <w:sz w:val="20"/>
        </w:rPr>
        <w:t>. The resulting relation is </w:t>
      </w:r>
      <w:r>
        <w:rPr>
          <w:rFonts w:ascii="Courier New"/>
          <w:b/>
          <w:sz w:val="20"/>
        </w:rPr>
        <w:t>R3</w:t>
      </w:r>
      <w:r>
        <w:rPr>
          <w:sz w:val="20"/>
        </w:rPr>
        <w:t>.</w:t>
      </w:r>
    </w:p>
    <w:p>
      <w:pPr>
        <w:spacing w:line="155" w:lineRule="exact" w:before="149"/>
        <w:ind w:left="2097" w:right="2220" w:firstLine="0"/>
        <w:jc w:val="center"/>
        <w:rPr>
          <w:sz w:val="16"/>
        </w:rPr>
      </w:pPr>
      <w:r>
        <w:rPr>
          <w:w w:val="130"/>
          <w:sz w:val="16"/>
        </w:rPr>
        <w:t>R2</w:t>
      </w:r>
    </w:p>
    <w:p>
      <w:pPr>
        <w:spacing w:line="155" w:lineRule="exact" w:before="0"/>
        <w:ind w:left="2515" w:right="0" w:firstLine="0"/>
        <w:jc w:val="left"/>
        <w:rPr>
          <w:sz w:val="16"/>
        </w:rPr>
      </w:pPr>
      <w:r>
        <w:rPr/>
        <w:pict>
          <v:shape style="position:absolute;margin-left:286.989044pt;margin-top:.498769pt;width:89.05pt;height:86.25pt;mso-position-horizontal-relative:page;mso-position-vertical-relative:paragraph;z-index:203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76"/>
                    <w:gridCol w:w="876"/>
                  </w:tblGrid>
                  <w:tr>
                    <w:trPr>
                      <w:trHeight w:val="552" w:hRule="atLeast"/>
                    </w:trPr>
                    <w:tc>
                      <w:tcPr>
                        <w:tcW w:w="876" w:type="dxa"/>
                        <w:tcBorders>
                          <w:bottom w:val="single" w:sz="4" w:space="0" w:color="000000"/>
                          <w:right w:val="single" w:sz="4" w:space="0" w:color="000000"/>
                        </w:tcBorders>
                        <w:shd w:val="clear" w:color="auto" w:fill="BBE0E3"/>
                      </w:tcPr>
                      <w:p>
                        <w:pPr>
                          <w:pStyle w:val="TableParagraph"/>
                          <w:spacing w:before="29"/>
                          <w:ind w:left="59"/>
                          <w:rPr>
                            <w:sz w:val="19"/>
                          </w:rPr>
                        </w:pPr>
                        <w:r>
                          <w:rPr>
                            <w:w w:val="125"/>
                            <w:sz w:val="19"/>
                          </w:rPr>
                          <w:t>Last</w:t>
                        </w:r>
                      </w:p>
                      <w:p>
                        <w:pPr>
                          <w:pStyle w:val="TableParagraph"/>
                          <w:spacing w:before="63"/>
                          <w:ind w:left="59"/>
                          <w:rPr>
                            <w:sz w:val="19"/>
                          </w:rPr>
                        </w:pPr>
                        <w:r>
                          <w:rPr>
                            <w:w w:val="125"/>
                            <w:sz w:val="19"/>
                          </w:rPr>
                          <w:t>Name</w:t>
                        </w:r>
                      </w:p>
                    </w:tc>
                    <w:tc>
                      <w:tcPr>
                        <w:tcW w:w="876" w:type="dxa"/>
                        <w:tcBorders>
                          <w:left w:val="single" w:sz="4" w:space="0" w:color="000000"/>
                          <w:bottom w:val="single" w:sz="4" w:space="0" w:color="000000"/>
                        </w:tcBorders>
                        <w:shd w:val="clear" w:color="auto" w:fill="BBE0E3"/>
                      </w:tcPr>
                      <w:p>
                        <w:pPr>
                          <w:pStyle w:val="TableParagraph"/>
                          <w:spacing w:before="29"/>
                          <w:ind w:left="64"/>
                          <w:rPr>
                            <w:sz w:val="19"/>
                          </w:rPr>
                        </w:pPr>
                        <w:r>
                          <w:rPr>
                            <w:w w:val="125"/>
                            <w:sz w:val="19"/>
                          </w:rPr>
                          <w:t>Sex</w:t>
                        </w:r>
                      </w:p>
                    </w:tc>
                  </w:tr>
                  <w:tr>
                    <w:trPr>
                      <w:trHeight w:val="275" w:hRule="atLeast"/>
                    </w:trPr>
                    <w:tc>
                      <w:tcPr>
                        <w:tcW w:w="876" w:type="dxa"/>
                        <w:tcBorders>
                          <w:top w:val="single" w:sz="4" w:space="0" w:color="000000"/>
                          <w:bottom w:val="single" w:sz="4" w:space="0" w:color="000000"/>
                          <w:right w:val="single" w:sz="4" w:space="0" w:color="000000"/>
                        </w:tcBorders>
                        <w:shd w:val="clear" w:color="auto" w:fill="FFFF99"/>
                      </w:tcPr>
                      <w:p>
                        <w:pPr>
                          <w:pStyle w:val="TableParagraph"/>
                          <w:spacing w:before="34"/>
                          <w:ind w:left="59"/>
                          <w:rPr>
                            <w:sz w:val="19"/>
                          </w:rPr>
                        </w:pPr>
                        <w:r>
                          <w:rPr>
                            <w:w w:val="125"/>
                            <w:sz w:val="19"/>
                          </w:rPr>
                          <w:t>Ann</w:t>
                        </w:r>
                      </w:p>
                    </w:tc>
                    <w:tc>
                      <w:tcPr>
                        <w:tcW w:w="876" w:type="dxa"/>
                        <w:tcBorders>
                          <w:top w:val="single" w:sz="4" w:space="0" w:color="000000"/>
                          <w:left w:val="single" w:sz="4" w:space="0" w:color="000000"/>
                          <w:bottom w:val="single" w:sz="4" w:space="0" w:color="000000"/>
                        </w:tcBorders>
                        <w:shd w:val="clear" w:color="auto" w:fill="FFFF99"/>
                      </w:tcPr>
                      <w:p>
                        <w:pPr>
                          <w:pStyle w:val="TableParagraph"/>
                          <w:spacing w:before="34"/>
                          <w:ind w:left="64"/>
                          <w:rPr>
                            <w:sz w:val="19"/>
                          </w:rPr>
                        </w:pPr>
                        <w:r>
                          <w:rPr>
                            <w:w w:val="127"/>
                            <w:sz w:val="19"/>
                          </w:rPr>
                          <w:t>F</w:t>
                        </w:r>
                      </w:p>
                    </w:tc>
                  </w:tr>
                  <w:tr>
                    <w:trPr>
                      <w:trHeight w:val="275" w:hRule="atLeast"/>
                    </w:trPr>
                    <w:tc>
                      <w:tcPr>
                        <w:tcW w:w="876" w:type="dxa"/>
                        <w:tcBorders>
                          <w:top w:val="single" w:sz="4" w:space="0" w:color="000000"/>
                          <w:bottom w:val="single" w:sz="4" w:space="0" w:color="000000"/>
                          <w:right w:val="single" w:sz="4" w:space="0" w:color="000000"/>
                        </w:tcBorders>
                        <w:shd w:val="clear" w:color="auto" w:fill="FFFF99"/>
                      </w:tcPr>
                      <w:p>
                        <w:pPr>
                          <w:pStyle w:val="TableParagraph"/>
                          <w:spacing w:before="33"/>
                          <w:ind w:left="59"/>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pPr>
                          <w:pStyle w:val="TableParagraph"/>
                          <w:spacing w:before="33"/>
                          <w:ind w:left="64"/>
                          <w:rPr>
                            <w:sz w:val="19"/>
                          </w:rPr>
                        </w:pPr>
                        <w:r>
                          <w:rPr>
                            <w:w w:val="126"/>
                            <w:sz w:val="19"/>
                          </w:rPr>
                          <w:t>M</w:t>
                        </w:r>
                      </w:p>
                    </w:tc>
                  </w:tr>
                  <w:tr>
                    <w:trPr>
                      <w:trHeight w:val="275" w:hRule="atLeast"/>
                    </w:trPr>
                    <w:tc>
                      <w:tcPr>
                        <w:tcW w:w="876" w:type="dxa"/>
                        <w:tcBorders>
                          <w:top w:val="single" w:sz="4" w:space="0" w:color="000000"/>
                          <w:bottom w:val="single" w:sz="4" w:space="0" w:color="000000"/>
                          <w:right w:val="single" w:sz="4" w:space="0" w:color="000000"/>
                        </w:tcBorders>
                        <w:shd w:val="clear" w:color="auto" w:fill="FFFF99"/>
                      </w:tcPr>
                      <w:p>
                        <w:pPr>
                          <w:pStyle w:val="TableParagraph"/>
                          <w:spacing w:before="32"/>
                          <w:ind w:left="59"/>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pPr>
                          <w:pStyle w:val="TableParagraph"/>
                          <w:spacing w:before="32"/>
                          <w:ind w:left="64"/>
                          <w:rPr>
                            <w:sz w:val="19"/>
                          </w:rPr>
                        </w:pPr>
                        <w:r>
                          <w:rPr>
                            <w:w w:val="127"/>
                            <w:sz w:val="19"/>
                          </w:rPr>
                          <w:t>F</w:t>
                        </w:r>
                      </w:p>
                    </w:tc>
                  </w:tr>
                  <w:tr>
                    <w:trPr>
                      <w:trHeight w:val="270" w:hRule="atLeast"/>
                    </w:trPr>
                    <w:tc>
                      <w:tcPr>
                        <w:tcW w:w="876" w:type="dxa"/>
                        <w:tcBorders>
                          <w:top w:val="single" w:sz="4" w:space="0" w:color="000000"/>
                          <w:right w:val="single" w:sz="4" w:space="0" w:color="000000"/>
                        </w:tcBorders>
                        <w:shd w:val="clear" w:color="auto" w:fill="FFFF99"/>
                      </w:tcPr>
                      <w:p>
                        <w:pPr>
                          <w:pStyle w:val="TableParagraph"/>
                          <w:spacing w:line="216" w:lineRule="exact" w:before="34"/>
                          <w:ind w:left="59"/>
                          <w:rPr>
                            <w:sz w:val="19"/>
                          </w:rPr>
                        </w:pPr>
                        <w:r>
                          <w:rPr>
                            <w:w w:val="125"/>
                            <w:sz w:val="19"/>
                          </w:rPr>
                          <w:t>Bill</w:t>
                        </w:r>
                      </w:p>
                    </w:tc>
                    <w:tc>
                      <w:tcPr>
                        <w:tcW w:w="876" w:type="dxa"/>
                        <w:tcBorders>
                          <w:top w:val="single" w:sz="4" w:space="0" w:color="000000"/>
                          <w:left w:val="single" w:sz="4" w:space="0" w:color="000000"/>
                        </w:tcBorders>
                        <w:shd w:val="clear" w:color="auto" w:fill="FFFF99"/>
                      </w:tcPr>
                      <w:p>
                        <w:pPr>
                          <w:pStyle w:val="TableParagraph"/>
                          <w:spacing w:line="216" w:lineRule="exact" w:before="34"/>
                          <w:ind w:left="64"/>
                          <w:rPr>
                            <w:sz w:val="19"/>
                          </w:rPr>
                        </w:pPr>
                        <w:r>
                          <w:rPr>
                            <w:w w:val="126"/>
                            <w:sz w:val="19"/>
                          </w:rPr>
                          <w:t>M</w:t>
                        </w:r>
                      </w:p>
                    </w:tc>
                  </w:tr>
                </w:tbl>
                <w:p>
                  <w:pPr>
                    <w:pStyle w:val="BodyText"/>
                  </w:pPr>
                </w:p>
              </w:txbxContent>
            </v:textbox>
            <w10:wrap type="none"/>
          </v:shape>
        </w:pict>
      </w:r>
      <w:r>
        <w:rPr>
          <w:w w:val="130"/>
          <w:sz w:val="16"/>
        </w:rPr>
        <w:t>R1</w:t>
      </w:r>
    </w:p>
    <w:p>
      <w:pPr>
        <w:pStyle w:val="BodyText"/>
        <w:spacing w:before="7"/>
        <w:rPr>
          <w:sz w:val="5"/>
        </w:rPr>
      </w:pPr>
    </w:p>
    <w:tbl>
      <w:tblPr>
        <w:tblW w:w="0" w:type="auto"/>
        <w:jc w:val="left"/>
        <w:tblInd w:w="2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gridCol w:w="773"/>
      </w:tblGrid>
      <w:tr>
        <w:trPr>
          <w:trHeight w:val="505" w:hRule="atLeast"/>
        </w:trPr>
        <w:tc>
          <w:tcPr>
            <w:tcW w:w="773" w:type="dxa"/>
            <w:tcBorders>
              <w:bottom w:val="single" w:sz="4" w:space="0" w:color="000000"/>
              <w:right w:val="single" w:sz="4" w:space="0" w:color="000000"/>
            </w:tcBorders>
            <w:shd w:val="clear" w:color="auto" w:fill="BBE0E3"/>
          </w:tcPr>
          <w:p>
            <w:pPr>
              <w:pStyle w:val="TableParagraph"/>
              <w:spacing w:line="230" w:lineRule="atLeast" w:before="16"/>
              <w:ind w:left="60" w:right="44"/>
              <w:rPr>
                <w:sz w:val="19"/>
              </w:rPr>
            </w:pPr>
            <w:r>
              <w:rPr>
                <w:w w:val="125"/>
                <w:sz w:val="19"/>
              </w:rPr>
              <w:t>First Name</w:t>
            </w:r>
          </w:p>
        </w:tc>
        <w:tc>
          <w:tcPr>
            <w:tcW w:w="773" w:type="dxa"/>
            <w:tcBorders>
              <w:left w:val="single" w:sz="4" w:space="0" w:color="000000"/>
              <w:bottom w:val="single" w:sz="4" w:space="0" w:color="000000"/>
            </w:tcBorders>
            <w:shd w:val="clear" w:color="auto" w:fill="BBE0E3"/>
          </w:tcPr>
          <w:p>
            <w:pPr>
              <w:pStyle w:val="TableParagraph"/>
              <w:spacing w:line="230" w:lineRule="atLeast" w:before="16"/>
              <w:ind w:left="67" w:right="37"/>
              <w:rPr>
                <w:sz w:val="19"/>
              </w:rPr>
            </w:pPr>
            <w:r>
              <w:rPr>
                <w:w w:val="125"/>
                <w:sz w:val="19"/>
              </w:rPr>
              <w:t>Last Name</w:t>
            </w:r>
          </w:p>
        </w:tc>
      </w:tr>
      <w:tr>
        <w:trPr>
          <w:trHeight w:val="275"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5"/>
              <w:ind w:left="60"/>
              <w:rPr>
                <w:sz w:val="19"/>
              </w:rPr>
            </w:pPr>
            <w:r>
              <w:rPr>
                <w:w w:val="126"/>
                <w:sz w:val="19"/>
              </w:rPr>
              <w:t>A</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5"/>
              <w:ind w:left="67"/>
              <w:rPr>
                <w:sz w:val="19"/>
              </w:rPr>
            </w:pPr>
            <w:r>
              <w:rPr>
                <w:w w:val="125"/>
                <w:sz w:val="19"/>
              </w:rPr>
              <w:t>Mary</w:t>
            </w:r>
          </w:p>
        </w:tc>
      </w:tr>
      <w:tr>
        <w:trPr>
          <w:trHeight w:val="275"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3"/>
              <w:ind w:left="60"/>
              <w:rPr>
                <w:sz w:val="19"/>
              </w:rPr>
            </w:pPr>
            <w:r>
              <w:rPr>
                <w:w w:val="126"/>
                <w:sz w:val="19"/>
              </w:rPr>
              <w:t>B</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3"/>
              <w:ind w:left="67"/>
              <w:rPr>
                <w:sz w:val="19"/>
              </w:rPr>
            </w:pPr>
            <w:r>
              <w:rPr>
                <w:w w:val="125"/>
                <w:sz w:val="19"/>
              </w:rPr>
              <w:t>John</w:t>
            </w:r>
          </w:p>
        </w:tc>
      </w:tr>
      <w:tr>
        <w:trPr>
          <w:trHeight w:val="270" w:hRule="atLeast"/>
        </w:trPr>
        <w:tc>
          <w:tcPr>
            <w:tcW w:w="773" w:type="dxa"/>
            <w:tcBorders>
              <w:top w:val="single" w:sz="4" w:space="0" w:color="000000"/>
              <w:right w:val="single" w:sz="4" w:space="0" w:color="000000"/>
            </w:tcBorders>
            <w:shd w:val="clear" w:color="auto" w:fill="FFFF99"/>
          </w:tcPr>
          <w:p>
            <w:pPr>
              <w:pStyle w:val="TableParagraph"/>
              <w:spacing w:line="218" w:lineRule="exact" w:before="32"/>
              <w:ind w:left="60"/>
              <w:rPr>
                <w:sz w:val="19"/>
              </w:rPr>
            </w:pPr>
            <w:r>
              <w:rPr>
                <w:w w:val="126"/>
                <w:sz w:val="19"/>
              </w:rPr>
              <w:t>C</w:t>
            </w:r>
          </w:p>
        </w:tc>
        <w:tc>
          <w:tcPr>
            <w:tcW w:w="773" w:type="dxa"/>
            <w:tcBorders>
              <w:top w:val="single" w:sz="4" w:space="0" w:color="000000"/>
              <w:left w:val="single" w:sz="4" w:space="0" w:color="000000"/>
            </w:tcBorders>
            <w:shd w:val="clear" w:color="auto" w:fill="FFFF99"/>
          </w:tcPr>
          <w:p>
            <w:pPr>
              <w:pStyle w:val="TableParagraph"/>
              <w:spacing w:line="218" w:lineRule="exact" w:before="32"/>
              <w:ind w:left="67"/>
              <w:rPr>
                <w:sz w:val="19"/>
              </w:rPr>
            </w:pPr>
            <w:r>
              <w:rPr>
                <w:w w:val="125"/>
                <w:sz w:val="19"/>
              </w:rPr>
              <w:t>Ann</w:t>
            </w:r>
          </w:p>
        </w:tc>
      </w:tr>
    </w:tbl>
    <w:p>
      <w:pPr>
        <w:spacing w:before="123"/>
        <w:ind w:left="2303" w:right="0" w:firstLine="0"/>
        <w:jc w:val="left"/>
        <w:rPr>
          <w:sz w:val="16"/>
        </w:rPr>
      </w:pPr>
      <w:r>
        <w:rPr>
          <w:w w:val="130"/>
          <w:sz w:val="16"/>
        </w:rPr>
        <w:t>R3=R1(Last Name=Last name) R2</w:t>
      </w:r>
    </w:p>
    <w:p>
      <w:pPr>
        <w:pStyle w:val="BodyText"/>
        <w:spacing w:before="3" w:after="1"/>
        <w:rPr>
          <w:sz w:val="9"/>
        </w:rPr>
      </w:pPr>
    </w:p>
    <w:tbl>
      <w:tblPr>
        <w:tblW w:w="0" w:type="auto"/>
        <w:jc w:val="left"/>
        <w:tblInd w:w="3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76"/>
        <w:gridCol w:w="876"/>
        <w:gridCol w:w="876"/>
        <w:gridCol w:w="876"/>
      </w:tblGrid>
      <w:tr>
        <w:trPr>
          <w:trHeight w:val="552" w:hRule="atLeast"/>
        </w:trPr>
        <w:tc>
          <w:tcPr>
            <w:tcW w:w="876" w:type="dxa"/>
            <w:tcBorders>
              <w:bottom w:val="single" w:sz="4" w:space="0" w:color="000000"/>
              <w:right w:val="single" w:sz="4" w:space="0" w:color="000000"/>
            </w:tcBorders>
            <w:shd w:val="clear" w:color="auto" w:fill="BBE0E3"/>
          </w:tcPr>
          <w:p>
            <w:pPr>
              <w:pStyle w:val="TableParagraph"/>
              <w:spacing w:line="259" w:lineRule="auto" w:before="29"/>
              <w:ind w:left="58" w:right="149"/>
              <w:rPr>
                <w:sz w:val="19"/>
              </w:rPr>
            </w:pPr>
            <w:r>
              <w:rPr>
                <w:w w:val="125"/>
                <w:sz w:val="19"/>
              </w:rPr>
              <w:t>First Name</w:t>
            </w:r>
          </w:p>
        </w:tc>
        <w:tc>
          <w:tcPr>
            <w:tcW w:w="876" w:type="dxa"/>
            <w:tcBorders>
              <w:left w:val="single" w:sz="4" w:space="0" w:color="000000"/>
              <w:bottom w:val="single" w:sz="4" w:space="0" w:color="000000"/>
              <w:right w:val="single" w:sz="4" w:space="0" w:color="000000"/>
            </w:tcBorders>
            <w:shd w:val="clear" w:color="auto" w:fill="BBE0E3"/>
          </w:tcPr>
          <w:p>
            <w:pPr>
              <w:pStyle w:val="TableParagraph"/>
              <w:spacing w:line="259" w:lineRule="auto" w:before="29"/>
              <w:ind w:left="63" w:right="149"/>
              <w:rPr>
                <w:sz w:val="19"/>
              </w:rPr>
            </w:pPr>
            <w:r>
              <w:rPr>
                <w:w w:val="125"/>
                <w:sz w:val="19"/>
              </w:rPr>
              <w:t>Last Name</w:t>
            </w:r>
          </w:p>
        </w:tc>
        <w:tc>
          <w:tcPr>
            <w:tcW w:w="876" w:type="dxa"/>
            <w:tcBorders>
              <w:left w:val="single" w:sz="4" w:space="0" w:color="000000"/>
              <w:bottom w:val="single" w:sz="4" w:space="0" w:color="000000"/>
              <w:right w:val="single" w:sz="4" w:space="0" w:color="000000"/>
            </w:tcBorders>
            <w:shd w:val="clear" w:color="auto" w:fill="BBE0E3"/>
          </w:tcPr>
          <w:p>
            <w:pPr>
              <w:pStyle w:val="TableParagraph"/>
              <w:spacing w:before="29"/>
              <w:ind w:left="62"/>
              <w:rPr>
                <w:sz w:val="19"/>
              </w:rPr>
            </w:pPr>
            <w:r>
              <w:rPr>
                <w:w w:val="125"/>
                <w:sz w:val="19"/>
              </w:rPr>
              <w:t>Last</w:t>
            </w:r>
          </w:p>
          <w:p>
            <w:pPr>
              <w:pStyle w:val="TableParagraph"/>
              <w:spacing w:before="63"/>
              <w:ind w:left="62"/>
              <w:rPr>
                <w:sz w:val="19"/>
              </w:rPr>
            </w:pPr>
            <w:r>
              <w:rPr>
                <w:w w:val="125"/>
                <w:sz w:val="19"/>
              </w:rPr>
              <w:t>Name</w:t>
            </w:r>
          </w:p>
        </w:tc>
        <w:tc>
          <w:tcPr>
            <w:tcW w:w="876" w:type="dxa"/>
            <w:tcBorders>
              <w:left w:val="single" w:sz="4" w:space="0" w:color="000000"/>
              <w:bottom w:val="single" w:sz="4" w:space="0" w:color="000000"/>
            </w:tcBorders>
            <w:shd w:val="clear" w:color="auto" w:fill="BBE0E3"/>
          </w:tcPr>
          <w:p>
            <w:pPr>
              <w:pStyle w:val="TableParagraph"/>
              <w:spacing w:before="29"/>
              <w:ind w:left="62"/>
              <w:rPr>
                <w:sz w:val="19"/>
              </w:rPr>
            </w:pPr>
            <w:r>
              <w:rPr>
                <w:w w:val="125"/>
                <w:sz w:val="19"/>
              </w:rPr>
              <w:t>Sex</w:t>
            </w:r>
          </w:p>
        </w:tc>
      </w:tr>
      <w:tr>
        <w:trPr>
          <w:trHeight w:val="275" w:hRule="atLeast"/>
        </w:trPr>
        <w:tc>
          <w:tcPr>
            <w:tcW w:w="876" w:type="dxa"/>
            <w:tcBorders>
              <w:top w:val="single" w:sz="4" w:space="0" w:color="000000"/>
              <w:bottom w:val="single" w:sz="4" w:space="0" w:color="000000"/>
              <w:right w:val="single" w:sz="4" w:space="0" w:color="000000"/>
            </w:tcBorders>
            <w:shd w:val="clear" w:color="auto" w:fill="FFFF99"/>
          </w:tcPr>
          <w:p>
            <w:pPr>
              <w:pStyle w:val="TableParagraph"/>
              <w:spacing w:before="34"/>
              <w:ind w:left="58"/>
              <w:rPr>
                <w:sz w:val="19"/>
              </w:rPr>
            </w:pPr>
            <w:r>
              <w:rPr>
                <w:w w:val="126"/>
                <w:sz w:val="19"/>
              </w:rPr>
              <w:t>A</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4"/>
              <w:ind w:left="63"/>
              <w:rPr>
                <w:sz w:val="19"/>
              </w:rPr>
            </w:pPr>
            <w:r>
              <w:rPr>
                <w:w w:val="125"/>
                <w:sz w:val="19"/>
              </w:rPr>
              <w:t>Mary</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4"/>
              <w:ind w:left="62"/>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pPr>
              <w:pStyle w:val="TableParagraph"/>
              <w:spacing w:before="34"/>
              <w:ind w:left="62"/>
              <w:rPr>
                <w:sz w:val="19"/>
              </w:rPr>
            </w:pPr>
            <w:r>
              <w:rPr>
                <w:w w:val="127"/>
                <w:sz w:val="19"/>
              </w:rPr>
              <w:t>F</w:t>
            </w:r>
          </w:p>
        </w:tc>
      </w:tr>
      <w:tr>
        <w:trPr>
          <w:trHeight w:val="275" w:hRule="atLeast"/>
        </w:trPr>
        <w:tc>
          <w:tcPr>
            <w:tcW w:w="876" w:type="dxa"/>
            <w:tcBorders>
              <w:top w:val="single" w:sz="4" w:space="0" w:color="000000"/>
              <w:bottom w:val="single" w:sz="4" w:space="0" w:color="000000"/>
              <w:right w:val="single" w:sz="4" w:space="0" w:color="000000"/>
            </w:tcBorders>
            <w:shd w:val="clear" w:color="auto" w:fill="FFFF99"/>
          </w:tcPr>
          <w:p>
            <w:pPr>
              <w:pStyle w:val="TableParagraph"/>
              <w:spacing w:before="33"/>
              <w:ind w:left="58"/>
              <w:rPr>
                <w:sz w:val="19"/>
              </w:rPr>
            </w:pPr>
            <w:r>
              <w:rPr>
                <w:w w:val="126"/>
                <w:sz w:val="19"/>
              </w:rPr>
              <w:t>B</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3"/>
              <w:ind w:left="63"/>
              <w:rPr>
                <w:sz w:val="19"/>
              </w:rPr>
            </w:pPr>
            <w:r>
              <w:rPr>
                <w:w w:val="125"/>
                <w:sz w:val="19"/>
              </w:rPr>
              <w:t>John</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3"/>
              <w:ind w:left="62"/>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pPr>
              <w:pStyle w:val="TableParagraph"/>
              <w:spacing w:before="33"/>
              <w:ind w:left="62"/>
              <w:rPr>
                <w:sz w:val="19"/>
              </w:rPr>
            </w:pPr>
            <w:r>
              <w:rPr>
                <w:w w:val="126"/>
                <w:sz w:val="19"/>
              </w:rPr>
              <w:t>M</w:t>
            </w:r>
          </w:p>
        </w:tc>
      </w:tr>
      <w:tr>
        <w:trPr>
          <w:trHeight w:val="270" w:hRule="atLeast"/>
        </w:trPr>
        <w:tc>
          <w:tcPr>
            <w:tcW w:w="876" w:type="dxa"/>
            <w:tcBorders>
              <w:top w:val="single" w:sz="4" w:space="0" w:color="000000"/>
              <w:right w:val="single" w:sz="4" w:space="0" w:color="000000"/>
            </w:tcBorders>
            <w:shd w:val="clear" w:color="auto" w:fill="FFFF99"/>
          </w:tcPr>
          <w:p>
            <w:pPr>
              <w:pStyle w:val="TableParagraph"/>
              <w:spacing w:line="218" w:lineRule="exact" w:before="32"/>
              <w:ind w:left="58"/>
              <w:rPr>
                <w:sz w:val="19"/>
              </w:rPr>
            </w:pPr>
            <w:r>
              <w:rPr>
                <w:w w:val="126"/>
                <w:sz w:val="19"/>
              </w:rPr>
              <w:t>C</w:t>
            </w:r>
          </w:p>
        </w:tc>
        <w:tc>
          <w:tcPr>
            <w:tcW w:w="876" w:type="dxa"/>
            <w:tcBorders>
              <w:top w:val="single" w:sz="4" w:space="0" w:color="000000"/>
              <w:left w:val="single" w:sz="4" w:space="0" w:color="000000"/>
              <w:right w:val="single" w:sz="4" w:space="0" w:color="000000"/>
            </w:tcBorders>
            <w:shd w:val="clear" w:color="auto" w:fill="FFFF99"/>
          </w:tcPr>
          <w:p>
            <w:pPr>
              <w:pStyle w:val="TableParagraph"/>
              <w:spacing w:line="218" w:lineRule="exact" w:before="32"/>
              <w:ind w:left="63"/>
              <w:rPr>
                <w:sz w:val="19"/>
              </w:rPr>
            </w:pPr>
            <w:r>
              <w:rPr>
                <w:w w:val="125"/>
                <w:sz w:val="19"/>
              </w:rPr>
              <w:t>Ann</w:t>
            </w:r>
          </w:p>
        </w:tc>
        <w:tc>
          <w:tcPr>
            <w:tcW w:w="876" w:type="dxa"/>
            <w:tcBorders>
              <w:top w:val="single" w:sz="4" w:space="0" w:color="000000"/>
              <w:left w:val="single" w:sz="4" w:space="0" w:color="000000"/>
              <w:right w:val="single" w:sz="4" w:space="0" w:color="000000"/>
            </w:tcBorders>
            <w:shd w:val="clear" w:color="auto" w:fill="FFFF99"/>
          </w:tcPr>
          <w:p>
            <w:pPr>
              <w:pStyle w:val="TableParagraph"/>
              <w:spacing w:line="218" w:lineRule="exact" w:before="32"/>
              <w:ind w:left="62"/>
              <w:rPr>
                <w:sz w:val="19"/>
              </w:rPr>
            </w:pPr>
            <w:r>
              <w:rPr>
                <w:w w:val="125"/>
                <w:sz w:val="19"/>
              </w:rPr>
              <w:t>Ann</w:t>
            </w:r>
          </w:p>
        </w:tc>
        <w:tc>
          <w:tcPr>
            <w:tcW w:w="876" w:type="dxa"/>
            <w:tcBorders>
              <w:top w:val="single" w:sz="4" w:space="0" w:color="000000"/>
              <w:left w:val="single" w:sz="4" w:space="0" w:color="000000"/>
            </w:tcBorders>
            <w:shd w:val="clear" w:color="auto" w:fill="FFFF99"/>
          </w:tcPr>
          <w:p>
            <w:pPr>
              <w:pStyle w:val="TableParagraph"/>
              <w:spacing w:line="218" w:lineRule="exact" w:before="32"/>
              <w:ind w:left="62"/>
              <w:rPr>
                <w:sz w:val="19"/>
              </w:rPr>
            </w:pPr>
            <w:r>
              <w:rPr>
                <w:w w:val="127"/>
                <w:sz w:val="19"/>
              </w:rPr>
              <w:t>F</w:t>
            </w:r>
          </w:p>
        </w:tc>
      </w:tr>
    </w:tbl>
    <w:p>
      <w:pPr>
        <w:pStyle w:val="BodyText"/>
        <w:spacing w:before="6"/>
        <w:rPr>
          <w:sz w:val="15"/>
        </w:rPr>
      </w:pPr>
    </w:p>
    <w:p>
      <w:pPr>
        <w:pStyle w:val="Heading7"/>
      </w:pPr>
      <w:r>
        <w:rPr/>
        <w:t>Figure 2.11 – Example of a JOIN operation</w:t>
      </w:r>
    </w:p>
    <w:p>
      <w:pPr>
        <w:pStyle w:val="BodyText"/>
        <w:spacing w:line="266" w:lineRule="auto" w:before="134"/>
        <w:ind w:left="1886" w:right="1885" w:hanging="1"/>
      </w:pPr>
      <w:r>
        <w:rPr/>
        <w:t>In </w:t>
      </w:r>
      <w:r>
        <w:rPr>
          <w:i/>
        </w:rPr>
        <w:t>Figure 2.12 </w:t>
      </w:r>
      <w:r>
        <w:rPr/>
        <w:t>you could see the results for a natural join between </w:t>
      </w:r>
      <w:r>
        <w:rPr>
          <w:rFonts w:ascii="Courier New"/>
          <w:b/>
        </w:rPr>
        <w:t>R1 </w:t>
      </w:r>
      <w:r>
        <w:rPr/>
        <w:t>and </w:t>
      </w:r>
      <w:r>
        <w:rPr>
          <w:rFonts w:ascii="Courier New"/>
          <w:b/>
        </w:rPr>
        <w:t>R2 </w:t>
      </w:r>
      <w:r>
        <w:rPr/>
        <w:t>and also the results for a right outer join.</w:t>
      </w:r>
    </w:p>
    <w:p>
      <w:pPr>
        <w:spacing w:after="0" w:line="266" w:lineRule="auto"/>
        <w:sectPr>
          <w:headerReference w:type="default" r:id="rId70"/>
          <w:pgSz w:w="11910" w:h="16840"/>
          <w:pgMar w:header="2372" w:footer="0" w:top="2700" w:bottom="280" w:left="0" w:right="0"/>
        </w:sectPr>
      </w:pPr>
    </w:p>
    <w:p>
      <w:pPr>
        <w:spacing w:before="162"/>
        <w:ind w:left="703" w:right="6976" w:firstLine="0"/>
        <w:jc w:val="center"/>
        <w:rPr>
          <w:sz w:val="18"/>
        </w:rPr>
      </w:pPr>
      <w:r>
        <w:rPr/>
        <w:pict>
          <v:shape style="position:absolute;margin-left:176.568878pt;margin-top:14.983423pt;width:132.8pt;height:77.55pt;mso-position-horizontal-relative:page;mso-position-vertical-relative:paragraph;z-index:2056"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75"/>
                    <w:gridCol w:w="875"/>
                    <w:gridCol w:w="875"/>
                  </w:tblGrid>
                  <w:tr>
                    <w:trPr>
                      <w:trHeight w:val="564" w:hRule="atLeast"/>
                    </w:trPr>
                    <w:tc>
                      <w:tcPr>
                        <w:tcW w:w="875" w:type="dxa"/>
                        <w:tcBorders>
                          <w:bottom w:val="single" w:sz="4" w:space="0" w:color="000000"/>
                          <w:right w:val="single" w:sz="4" w:space="0" w:color="000000"/>
                        </w:tcBorders>
                        <w:shd w:val="clear" w:color="auto" w:fill="BBE0E3"/>
                      </w:tcPr>
                      <w:p>
                        <w:pPr>
                          <w:pStyle w:val="TableParagraph"/>
                          <w:spacing w:line="260" w:lineRule="atLeast" w:before="14"/>
                          <w:ind w:left="62"/>
                          <w:rPr>
                            <w:sz w:val="21"/>
                          </w:rPr>
                        </w:pPr>
                        <w:r>
                          <w:rPr>
                            <w:w w:val="115"/>
                            <w:sz w:val="21"/>
                          </w:rPr>
                          <w:t>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pPr>
                          <w:pStyle w:val="TableParagraph"/>
                          <w:spacing w:line="260" w:lineRule="atLeast" w:before="14"/>
                          <w:ind w:left="68"/>
                          <w:rPr>
                            <w:sz w:val="21"/>
                          </w:rPr>
                        </w:pPr>
                        <w:r>
                          <w:rPr>
                            <w:w w:val="115"/>
                            <w:sz w:val="21"/>
                          </w:rPr>
                          <w:t>Last </w:t>
                        </w:r>
                        <w:r>
                          <w:rPr>
                            <w:w w:val="110"/>
                            <w:sz w:val="21"/>
                          </w:rPr>
                          <w:t>Name</w:t>
                        </w:r>
                      </w:p>
                    </w:tc>
                    <w:tc>
                      <w:tcPr>
                        <w:tcW w:w="875" w:type="dxa"/>
                        <w:tcBorders>
                          <w:left w:val="single" w:sz="4" w:space="0" w:color="000000"/>
                          <w:bottom w:val="single" w:sz="4" w:space="0" w:color="000000"/>
                        </w:tcBorders>
                        <w:shd w:val="clear" w:color="auto" w:fill="BBE0E3"/>
                      </w:tcPr>
                      <w:p>
                        <w:pPr>
                          <w:pStyle w:val="TableParagraph"/>
                          <w:spacing w:before="33"/>
                          <w:ind w:left="68"/>
                          <w:rPr>
                            <w:sz w:val="21"/>
                          </w:rPr>
                        </w:pPr>
                        <w:r>
                          <w:rPr>
                            <w:w w:val="115"/>
                            <w:sz w:val="21"/>
                          </w:rPr>
                          <w:t>Sex</w:t>
                        </w:r>
                      </w:p>
                    </w:tc>
                  </w:tr>
                  <w:tr>
                    <w:trPr>
                      <w:trHeight w:val="307" w:hRule="atLeast"/>
                    </w:trPr>
                    <w:tc>
                      <w:tcPr>
                        <w:tcW w:w="875" w:type="dxa"/>
                        <w:tcBorders>
                          <w:top w:val="single" w:sz="4" w:space="0" w:color="000000"/>
                          <w:bottom w:val="single" w:sz="4" w:space="0" w:color="000000"/>
                          <w:right w:val="single" w:sz="4" w:space="0" w:color="000000"/>
                        </w:tcBorders>
                        <w:shd w:val="clear" w:color="auto" w:fill="FFFF99"/>
                      </w:tcPr>
                      <w:p>
                        <w:pPr>
                          <w:pStyle w:val="TableParagraph"/>
                          <w:spacing w:before="37"/>
                          <w:ind w:left="62"/>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pPr>
                          <w:pStyle w:val="TableParagraph"/>
                          <w:spacing w:before="37"/>
                          <w:ind w:left="68"/>
                          <w:rPr>
                            <w:sz w:val="21"/>
                          </w:rPr>
                        </w:pPr>
                        <w:r>
                          <w:rPr>
                            <w:w w:val="114"/>
                            <w:sz w:val="21"/>
                          </w:rPr>
                          <w:t>F</w:t>
                        </w:r>
                      </w:p>
                    </w:tc>
                  </w:tr>
                  <w:tr>
                    <w:trPr>
                      <w:trHeight w:val="307" w:hRule="atLeast"/>
                    </w:trPr>
                    <w:tc>
                      <w:tcPr>
                        <w:tcW w:w="875" w:type="dxa"/>
                        <w:tcBorders>
                          <w:top w:val="single" w:sz="4" w:space="0" w:color="000000"/>
                          <w:bottom w:val="single" w:sz="4" w:space="0" w:color="000000"/>
                          <w:right w:val="single" w:sz="4" w:space="0" w:color="000000"/>
                        </w:tcBorders>
                        <w:shd w:val="clear" w:color="auto" w:fill="FFFF99"/>
                      </w:tcPr>
                      <w:p>
                        <w:pPr>
                          <w:pStyle w:val="TableParagraph"/>
                          <w:spacing w:before="37"/>
                          <w:ind w:left="62"/>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37"/>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pPr>
                          <w:pStyle w:val="TableParagraph"/>
                          <w:spacing w:before="37"/>
                          <w:ind w:left="68"/>
                          <w:rPr>
                            <w:sz w:val="21"/>
                          </w:rPr>
                        </w:pPr>
                        <w:r>
                          <w:rPr>
                            <w:w w:val="114"/>
                            <w:sz w:val="21"/>
                          </w:rPr>
                          <w:t>M</w:t>
                        </w:r>
                      </w:p>
                    </w:tc>
                  </w:tr>
                  <w:tr>
                    <w:trPr>
                      <w:trHeight w:val="302" w:hRule="atLeast"/>
                    </w:trPr>
                    <w:tc>
                      <w:tcPr>
                        <w:tcW w:w="875" w:type="dxa"/>
                        <w:tcBorders>
                          <w:top w:val="single" w:sz="4" w:space="0" w:color="000000"/>
                          <w:right w:val="single" w:sz="4" w:space="0" w:color="000000"/>
                        </w:tcBorders>
                        <w:shd w:val="clear" w:color="auto" w:fill="FFFF99"/>
                      </w:tcPr>
                      <w:p>
                        <w:pPr>
                          <w:pStyle w:val="TableParagraph"/>
                          <w:spacing w:before="38"/>
                          <w:ind w:left="62"/>
                          <w:rPr>
                            <w:sz w:val="21"/>
                          </w:rPr>
                        </w:pPr>
                        <w:r>
                          <w:rPr>
                            <w:w w:val="113"/>
                            <w:sz w:val="21"/>
                          </w:rPr>
                          <w:t>C</w:t>
                        </w:r>
                      </w:p>
                    </w:tc>
                    <w:tc>
                      <w:tcPr>
                        <w:tcW w:w="875" w:type="dxa"/>
                        <w:tcBorders>
                          <w:top w:val="single" w:sz="4" w:space="0" w:color="000000"/>
                          <w:left w:val="single" w:sz="4" w:space="0" w:color="000000"/>
                          <w:right w:val="single" w:sz="4" w:space="0" w:color="000000"/>
                        </w:tcBorders>
                        <w:shd w:val="clear" w:color="auto" w:fill="FFFF99"/>
                      </w:tcPr>
                      <w:p>
                        <w:pPr>
                          <w:pStyle w:val="TableParagraph"/>
                          <w:spacing w:before="38"/>
                          <w:ind w:left="68"/>
                          <w:rPr>
                            <w:sz w:val="21"/>
                          </w:rPr>
                        </w:pPr>
                        <w:r>
                          <w:rPr>
                            <w:w w:val="115"/>
                            <w:sz w:val="21"/>
                          </w:rPr>
                          <w:t>Ann</w:t>
                        </w:r>
                      </w:p>
                    </w:tc>
                    <w:tc>
                      <w:tcPr>
                        <w:tcW w:w="875" w:type="dxa"/>
                        <w:tcBorders>
                          <w:top w:val="single" w:sz="4" w:space="0" w:color="000000"/>
                          <w:left w:val="single" w:sz="4" w:space="0" w:color="000000"/>
                        </w:tcBorders>
                        <w:shd w:val="clear" w:color="auto" w:fill="FFFF99"/>
                      </w:tcPr>
                      <w:p>
                        <w:pPr>
                          <w:pStyle w:val="TableParagraph"/>
                          <w:spacing w:before="38"/>
                          <w:ind w:left="68"/>
                          <w:rPr>
                            <w:sz w:val="21"/>
                          </w:rPr>
                        </w:pPr>
                        <w:r>
                          <w:rPr>
                            <w:w w:val="114"/>
                            <w:sz w:val="21"/>
                          </w:rPr>
                          <w:t>F</w:t>
                        </w:r>
                      </w:p>
                    </w:tc>
                  </w:tr>
                </w:tbl>
                <w:p>
                  <w:pPr>
                    <w:pStyle w:val="BodyText"/>
                  </w:pPr>
                </w:p>
              </w:txbxContent>
            </v:textbox>
            <w10:wrap type="none"/>
          </v:shape>
        </w:pict>
      </w:r>
      <w:r>
        <w:rPr>
          <w:w w:val="115"/>
          <w:sz w:val="18"/>
        </w:rPr>
        <w:t>Natural Join</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6"/>
        </w:rPr>
      </w:pPr>
    </w:p>
    <w:p>
      <w:pPr>
        <w:spacing w:before="0"/>
        <w:ind w:left="0" w:right="6092" w:firstLine="0"/>
        <w:jc w:val="center"/>
        <w:rPr>
          <w:sz w:val="18"/>
        </w:rPr>
      </w:pPr>
      <w:r>
        <w:rPr>
          <w:w w:val="115"/>
          <w:sz w:val="18"/>
        </w:rPr>
        <w:t>Right Outer Join</w:t>
      </w:r>
    </w:p>
    <w:tbl>
      <w:tblPr>
        <w:tblW w:w="0" w:type="auto"/>
        <w:jc w:val="left"/>
        <w:tblInd w:w="3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75"/>
        <w:gridCol w:w="875"/>
        <w:gridCol w:w="875"/>
        <w:gridCol w:w="875"/>
      </w:tblGrid>
      <w:tr>
        <w:trPr>
          <w:trHeight w:val="617" w:hRule="atLeast"/>
        </w:trPr>
        <w:tc>
          <w:tcPr>
            <w:tcW w:w="875" w:type="dxa"/>
            <w:tcBorders>
              <w:bottom w:val="single" w:sz="4" w:space="0" w:color="000000"/>
              <w:right w:val="single" w:sz="4" w:space="0" w:color="000000"/>
            </w:tcBorders>
            <w:shd w:val="clear" w:color="auto" w:fill="BBE0E3"/>
          </w:tcPr>
          <w:p>
            <w:pPr>
              <w:pStyle w:val="TableParagraph"/>
              <w:spacing w:line="261" w:lineRule="auto" w:before="10"/>
              <w:ind w:left="61"/>
              <w:rPr>
                <w:sz w:val="21"/>
              </w:rPr>
            </w:pPr>
            <w:r>
              <w:rPr>
                <w:w w:val="115"/>
                <w:sz w:val="21"/>
              </w:rPr>
              <w:t>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pPr>
              <w:pStyle w:val="TableParagraph"/>
              <w:spacing w:line="261" w:lineRule="auto" w:before="10"/>
              <w:ind w:left="66"/>
              <w:rPr>
                <w:sz w:val="21"/>
              </w:rPr>
            </w:pPr>
            <w:r>
              <w:rPr>
                <w:w w:val="115"/>
                <w:sz w:val="21"/>
              </w:rPr>
              <w:t>Last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pPr>
              <w:pStyle w:val="TableParagraph"/>
              <w:spacing w:before="10"/>
              <w:ind w:left="68"/>
              <w:rPr>
                <w:sz w:val="21"/>
              </w:rPr>
            </w:pPr>
            <w:r>
              <w:rPr>
                <w:w w:val="115"/>
                <w:sz w:val="21"/>
              </w:rPr>
              <w:t>Last</w:t>
            </w:r>
          </w:p>
          <w:p>
            <w:pPr>
              <w:pStyle w:val="TableParagraph"/>
              <w:spacing w:before="74"/>
              <w:ind w:left="68"/>
              <w:rPr>
                <w:sz w:val="21"/>
              </w:rPr>
            </w:pPr>
            <w:r>
              <w:rPr>
                <w:w w:val="115"/>
                <w:sz w:val="21"/>
              </w:rPr>
              <w:t>Name</w:t>
            </w:r>
          </w:p>
        </w:tc>
        <w:tc>
          <w:tcPr>
            <w:tcW w:w="875" w:type="dxa"/>
            <w:tcBorders>
              <w:left w:val="single" w:sz="4" w:space="0" w:color="000000"/>
              <w:bottom w:val="single" w:sz="4" w:space="0" w:color="000000"/>
            </w:tcBorders>
            <w:shd w:val="clear" w:color="auto" w:fill="BBE0E3"/>
          </w:tcPr>
          <w:p>
            <w:pPr>
              <w:pStyle w:val="TableParagraph"/>
              <w:spacing w:before="10"/>
              <w:ind w:left="68"/>
              <w:rPr>
                <w:sz w:val="21"/>
              </w:rPr>
            </w:pPr>
            <w:r>
              <w:rPr>
                <w:w w:val="115"/>
                <w:sz w:val="21"/>
              </w:rPr>
              <w:t>Sex</w:t>
            </w:r>
          </w:p>
        </w:tc>
      </w:tr>
      <w:tr>
        <w:trPr>
          <w:trHeight w:val="307" w:hRule="atLeast"/>
        </w:trPr>
        <w:tc>
          <w:tcPr>
            <w:tcW w:w="875" w:type="dxa"/>
            <w:tcBorders>
              <w:top w:val="single" w:sz="4" w:space="0" w:color="000000"/>
              <w:bottom w:val="single" w:sz="4" w:space="0" w:color="000000"/>
              <w:right w:val="single" w:sz="4" w:space="0" w:color="000000"/>
            </w:tcBorders>
            <w:shd w:val="clear" w:color="auto" w:fill="FFFF99"/>
          </w:tcPr>
          <w:p>
            <w:pPr>
              <w:pStyle w:val="TableParagraph"/>
              <w:spacing w:before="17"/>
              <w:ind w:left="61"/>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7"/>
              <w:ind w:left="66"/>
              <w:rPr>
                <w:sz w:val="21"/>
              </w:rPr>
            </w:pPr>
            <w:r>
              <w:rPr>
                <w:w w:val="115"/>
                <w:sz w:val="21"/>
              </w:rPr>
              <w:t>Mary</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pPr>
              <w:pStyle w:val="TableParagraph"/>
              <w:spacing w:before="17"/>
              <w:ind w:left="68"/>
              <w:rPr>
                <w:sz w:val="21"/>
              </w:rPr>
            </w:pPr>
            <w:r>
              <w:rPr>
                <w:w w:val="114"/>
                <w:sz w:val="21"/>
              </w:rPr>
              <w:t>F</w:t>
            </w:r>
          </w:p>
        </w:tc>
      </w:tr>
      <w:tr>
        <w:trPr>
          <w:trHeight w:val="307" w:hRule="atLeast"/>
        </w:trPr>
        <w:tc>
          <w:tcPr>
            <w:tcW w:w="875" w:type="dxa"/>
            <w:tcBorders>
              <w:top w:val="single" w:sz="4" w:space="0" w:color="000000"/>
              <w:bottom w:val="single" w:sz="4" w:space="0" w:color="000000"/>
              <w:right w:val="single" w:sz="4" w:space="0" w:color="000000"/>
            </w:tcBorders>
            <w:shd w:val="clear" w:color="auto" w:fill="FFFF99"/>
          </w:tcPr>
          <w:p>
            <w:pPr>
              <w:pStyle w:val="TableParagraph"/>
              <w:spacing w:before="16"/>
              <w:ind w:left="61"/>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6"/>
              <w:ind w:left="66"/>
              <w:rPr>
                <w:sz w:val="21"/>
              </w:rPr>
            </w:pPr>
            <w:r>
              <w:rPr>
                <w:w w:val="115"/>
                <w:sz w:val="21"/>
              </w:rPr>
              <w:t>John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6"/>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pPr>
              <w:pStyle w:val="TableParagraph"/>
              <w:spacing w:before="16"/>
              <w:ind w:left="68"/>
              <w:rPr>
                <w:sz w:val="21"/>
              </w:rPr>
            </w:pPr>
            <w:r>
              <w:rPr>
                <w:w w:val="114"/>
                <w:sz w:val="21"/>
              </w:rPr>
              <w:t>M</w:t>
            </w:r>
          </w:p>
        </w:tc>
      </w:tr>
      <w:tr>
        <w:trPr>
          <w:trHeight w:val="307" w:hRule="atLeast"/>
        </w:trPr>
        <w:tc>
          <w:tcPr>
            <w:tcW w:w="875" w:type="dxa"/>
            <w:tcBorders>
              <w:top w:val="single" w:sz="4" w:space="0" w:color="000000"/>
              <w:bottom w:val="single" w:sz="4" w:space="0" w:color="000000"/>
              <w:right w:val="single" w:sz="4" w:space="0" w:color="000000"/>
            </w:tcBorders>
            <w:shd w:val="clear" w:color="auto" w:fill="FFFF99"/>
          </w:tcPr>
          <w:p>
            <w:pPr>
              <w:pStyle w:val="TableParagraph"/>
              <w:spacing w:before="15"/>
              <w:ind w:left="61"/>
              <w:rPr>
                <w:sz w:val="21"/>
              </w:rPr>
            </w:pPr>
            <w:r>
              <w:rPr>
                <w:w w:val="113"/>
                <w:sz w:val="21"/>
              </w:rPr>
              <w:t>C</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5"/>
              <w:ind w:left="66"/>
              <w:rPr>
                <w:sz w:val="21"/>
              </w:rPr>
            </w:pPr>
            <w:r>
              <w:rPr>
                <w:w w:val="115"/>
                <w:sz w:val="21"/>
              </w:rPr>
              <w:t>Ann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pPr>
              <w:pStyle w:val="TableParagraph"/>
              <w:spacing w:before="15"/>
              <w:ind w:left="68"/>
              <w:rPr>
                <w:sz w:val="21"/>
              </w:rPr>
            </w:pPr>
            <w:r>
              <w:rPr>
                <w:w w:val="115"/>
                <w:sz w:val="21"/>
              </w:rPr>
              <w:t>Ann</w:t>
            </w:r>
          </w:p>
        </w:tc>
        <w:tc>
          <w:tcPr>
            <w:tcW w:w="875" w:type="dxa"/>
            <w:tcBorders>
              <w:top w:val="single" w:sz="4" w:space="0" w:color="000000"/>
              <w:left w:val="single" w:sz="4" w:space="0" w:color="000000"/>
              <w:bottom w:val="single" w:sz="4" w:space="0" w:color="000000"/>
            </w:tcBorders>
            <w:shd w:val="clear" w:color="auto" w:fill="FFFF99"/>
          </w:tcPr>
          <w:p>
            <w:pPr>
              <w:pStyle w:val="TableParagraph"/>
              <w:spacing w:before="15"/>
              <w:ind w:left="68"/>
              <w:rPr>
                <w:sz w:val="21"/>
              </w:rPr>
            </w:pPr>
            <w:r>
              <w:rPr>
                <w:w w:val="114"/>
                <w:sz w:val="21"/>
              </w:rPr>
              <w:t>F</w:t>
            </w:r>
          </w:p>
        </w:tc>
      </w:tr>
      <w:tr>
        <w:trPr>
          <w:trHeight w:val="302" w:hRule="atLeast"/>
        </w:trPr>
        <w:tc>
          <w:tcPr>
            <w:tcW w:w="875" w:type="dxa"/>
            <w:tcBorders>
              <w:top w:val="single" w:sz="4" w:space="0" w:color="000000"/>
              <w:right w:val="single" w:sz="4" w:space="0" w:color="000000"/>
            </w:tcBorders>
            <w:shd w:val="clear" w:color="auto" w:fill="FFFF99"/>
          </w:tcPr>
          <w:p>
            <w:pPr>
              <w:pStyle w:val="TableParagraph"/>
              <w:spacing w:before="16"/>
              <w:ind w:left="61"/>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pPr>
              <w:pStyle w:val="TableParagraph"/>
              <w:spacing w:before="16"/>
              <w:ind w:left="66"/>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pPr>
              <w:pStyle w:val="TableParagraph"/>
              <w:spacing w:before="16"/>
              <w:ind w:left="68"/>
              <w:rPr>
                <w:sz w:val="21"/>
              </w:rPr>
            </w:pPr>
            <w:r>
              <w:rPr>
                <w:w w:val="115"/>
                <w:sz w:val="21"/>
              </w:rPr>
              <w:t>Bill</w:t>
            </w:r>
          </w:p>
        </w:tc>
        <w:tc>
          <w:tcPr>
            <w:tcW w:w="875" w:type="dxa"/>
            <w:tcBorders>
              <w:top w:val="single" w:sz="4" w:space="0" w:color="000000"/>
              <w:left w:val="single" w:sz="4" w:space="0" w:color="000000"/>
            </w:tcBorders>
            <w:shd w:val="clear" w:color="auto" w:fill="FFFF99"/>
          </w:tcPr>
          <w:p>
            <w:pPr>
              <w:pStyle w:val="TableParagraph"/>
              <w:spacing w:before="16"/>
              <w:ind w:left="68"/>
              <w:rPr>
                <w:sz w:val="21"/>
              </w:rPr>
            </w:pPr>
            <w:r>
              <w:rPr>
                <w:w w:val="114"/>
                <w:sz w:val="21"/>
              </w:rPr>
              <w:t>M</w:t>
            </w:r>
          </w:p>
        </w:tc>
      </w:tr>
    </w:tbl>
    <w:p>
      <w:pPr>
        <w:pStyle w:val="BodyText"/>
      </w:pPr>
    </w:p>
    <w:p>
      <w:pPr>
        <w:pStyle w:val="BodyText"/>
        <w:spacing w:before="2"/>
        <w:rPr>
          <w:sz w:val="16"/>
        </w:rPr>
      </w:pPr>
    </w:p>
    <w:p>
      <w:pPr>
        <w:pStyle w:val="Heading7"/>
        <w:spacing w:before="0"/>
        <w:ind w:left="1944"/>
        <w:jc w:val="both"/>
      </w:pPr>
      <w:r>
        <w:rPr/>
        <w:t>Figure 2.12 – Examples of a NATURAL JOIN and a RIGHT OUTER JOIN operation</w:t>
      </w:r>
    </w:p>
    <w:p>
      <w:pPr>
        <w:pStyle w:val="BodyText"/>
        <w:spacing w:before="8"/>
        <w:rPr>
          <w:b/>
          <w:sz w:val="26"/>
        </w:rPr>
      </w:pPr>
    </w:p>
    <w:p>
      <w:pPr>
        <w:pStyle w:val="Heading5"/>
        <w:numPr>
          <w:ilvl w:val="2"/>
          <w:numId w:val="37"/>
        </w:numPr>
        <w:tabs>
          <w:tab w:pos="2495" w:val="left" w:leader="none"/>
        </w:tabs>
        <w:spacing w:line="240" w:lineRule="auto" w:before="0" w:after="0"/>
        <w:ind w:left="2494" w:right="0" w:hanging="550"/>
        <w:jc w:val="both"/>
      </w:pPr>
      <w:bookmarkStart w:name="_bookmark50" w:id="140"/>
      <w:bookmarkEnd w:id="140"/>
      <w:r>
        <w:rPr>
          <w:b w:val="0"/>
        </w:rPr>
      </w:r>
      <w:bookmarkStart w:name="_bookmark50" w:id="141"/>
      <w:bookmarkEnd w:id="141"/>
      <w:r>
        <w:rPr/>
        <w:t>D</w:t>
      </w:r>
      <w:r>
        <w:rPr/>
        <w:t>ivision</w:t>
      </w:r>
    </w:p>
    <w:p>
      <w:pPr>
        <w:pStyle w:val="BodyText"/>
        <w:spacing w:line="252" w:lineRule="auto" w:before="133"/>
        <w:ind w:left="1943" w:right="1883"/>
        <w:jc w:val="both"/>
      </w:pPr>
      <w:r>
        <w:rPr/>
        <w:t>The </w:t>
      </w:r>
      <w:r>
        <w:rPr>
          <w:b/>
          <w:i/>
        </w:rPr>
        <w:t>division </w:t>
      </w:r>
      <w:r>
        <w:rPr/>
        <w:t>operator divides a relation </w:t>
      </w:r>
      <w:r>
        <w:rPr>
          <w:rFonts w:ascii="Courier New"/>
          <w:b/>
        </w:rPr>
        <w:t>R1 </w:t>
      </w:r>
      <w:r>
        <w:rPr/>
        <w:t>of degree </w:t>
      </w:r>
      <w:r>
        <w:rPr>
          <w:rFonts w:ascii="Courier New"/>
          <w:b/>
        </w:rPr>
        <w:t>(n+m)</w:t>
      </w:r>
      <w:bookmarkStart w:name="2.4.8 Division" w:id="142"/>
      <w:bookmarkEnd w:id="142"/>
      <w:r>
        <w:rPr>
          <w:rFonts w:ascii="Courier New"/>
          <w:b/>
        </w:rPr>
      </w:r>
      <w:r>
        <w:rPr>
          <w:rFonts w:ascii="Courier New"/>
          <w:b/>
        </w:rPr>
        <w:t> </w:t>
      </w:r>
      <w:r>
        <w:rPr/>
        <w:t>by a relation </w:t>
      </w:r>
      <w:r>
        <w:rPr>
          <w:rFonts w:ascii="Courier New"/>
          <w:b/>
        </w:rPr>
        <w:t>R2 </w:t>
      </w:r>
      <w:r>
        <w:rPr/>
        <w:t>of degree </w:t>
      </w:r>
      <w:r>
        <w:rPr>
          <w:rFonts w:ascii="Courier New"/>
          <w:b/>
        </w:rPr>
        <w:t>m </w:t>
      </w:r>
      <w:r>
        <w:rPr/>
        <w:t>and produces a relation of degree </w:t>
      </w:r>
      <w:r>
        <w:rPr>
          <w:rFonts w:ascii="Courier New"/>
          <w:b/>
        </w:rPr>
        <w:t>n</w:t>
      </w:r>
      <w:r>
        <w:rPr/>
        <w:t>. The </w:t>
      </w:r>
      <w:r>
        <w:rPr>
          <w:rFonts w:ascii="Courier New"/>
          <w:b/>
        </w:rPr>
        <w:t>(n+i)</w:t>
      </w:r>
      <w:r>
        <w:rPr/>
        <w:t>th attribute of </w:t>
      </w:r>
      <w:r>
        <w:rPr>
          <w:rFonts w:ascii="Courier New"/>
          <w:b/>
        </w:rPr>
        <w:t>R1</w:t>
      </w:r>
      <w:r>
        <w:rPr>
          <w:rFonts w:ascii="Courier New"/>
          <w:b/>
          <w:spacing w:val="-56"/>
        </w:rPr>
        <w:t> </w:t>
      </w:r>
      <w:r>
        <w:rPr/>
        <w:t>and the </w:t>
      </w:r>
      <w:r>
        <w:rPr>
          <w:rFonts w:ascii="Courier New"/>
          <w:b/>
        </w:rPr>
        <w:t>i</w:t>
      </w:r>
      <w:r>
        <w:rPr/>
        <w:t>th attribute from </w:t>
      </w:r>
      <w:r>
        <w:rPr>
          <w:rFonts w:ascii="Courier New"/>
          <w:b/>
        </w:rPr>
        <w:t>R2 </w:t>
      </w:r>
      <w:r>
        <w:rPr/>
        <w:t>should be defined on the same domain. The result of a division operation between </w:t>
      </w:r>
      <w:r>
        <w:rPr>
          <w:rFonts w:ascii="Courier New"/>
          <w:b/>
        </w:rPr>
        <w:t>R1 </w:t>
      </w:r>
      <w:r>
        <w:rPr/>
        <w:t>and </w:t>
      </w:r>
      <w:r>
        <w:rPr>
          <w:rFonts w:ascii="Courier New"/>
          <w:b/>
        </w:rPr>
        <w:t>R2</w:t>
      </w:r>
      <w:r>
        <w:rPr>
          <w:rFonts w:ascii="Courier New"/>
          <w:b/>
          <w:spacing w:val="-65"/>
        </w:rPr>
        <w:t> </w:t>
      </w:r>
      <w:r>
        <w:rPr/>
        <w:t>is another relation, which contains all the tuples that concatenated with all </w:t>
      </w:r>
      <w:r>
        <w:rPr>
          <w:rFonts w:ascii="Courier New"/>
          <w:b/>
        </w:rPr>
        <w:t>R2</w:t>
      </w:r>
      <w:r>
        <w:rPr>
          <w:rFonts w:ascii="Courier New"/>
          <w:b/>
          <w:spacing w:val="-65"/>
        </w:rPr>
        <w:t> </w:t>
      </w:r>
      <w:r>
        <w:rPr/>
        <w:t>tuples are belonging to </w:t>
      </w:r>
      <w:r>
        <w:rPr>
          <w:rFonts w:ascii="Courier New"/>
          <w:b/>
        </w:rPr>
        <w:t>R1</w:t>
      </w:r>
      <w:r>
        <w:rPr>
          <w:rFonts w:ascii="Courier New"/>
          <w:b/>
          <w:spacing w:val="-70"/>
        </w:rPr>
        <w:t> </w:t>
      </w:r>
      <w:r>
        <w:rPr/>
        <w:t>relation.</w:t>
      </w:r>
    </w:p>
    <w:p>
      <w:pPr>
        <w:pStyle w:val="BodyText"/>
        <w:spacing w:before="139"/>
        <w:ind w:left="1943"/>
        <w:jc w:val="both"/>
      </w:pPr>
      <w:r>
        <w:rPr/>
        <w:t>The formal notation for a division operation is ÷.</w:t>
      </w:r>
    </w:p>
    <w:p>
      <w:pPr>
        <w:spacing w:before="135"/>
        <w:ind w:left="1943" w:right="0" w:firstLine="0"/>
        <w:jc w:val="both"/>
        <w:rPr>
          <w:rFonts w:ascii="Courier New"/>
          <w:b/>
          <w:sz w:val="20"/>
        </w:rPr>
      </w:pPr>
      <w:r>
        <w:rPr>
          <w:i/>
          <w:sz w:val="20"/>
        </w:rPr>
        <w:t>Figure 2.13 </w:t>
      </w:r>
      <w:r>
        <w:rPr>
          <w:sz w:val="20"/>
        </w:rPr>
        <w:t>provides an example of a division operation between relation </w:t>
      </w:r>
      <w:r>
        <w:rPr>
          <w:rFonts w:ascii="Courier New"/>
          <w:b/>
          <w:sz w:val="20"/>
        </w:rPr>
        <w:t>R1 </w:t>
      </w:r>
      <w:r>
        <w:rPr>
          <w:sz w:val="20"/>
        </w:rPr>
        <w:t>and </w:t>
      </w:r>
      <w:r>
        <w:rPr>
          <w:rFonts w:ascii="Courier New"/>
          <w:b/>
          <w:sz w:val="20"/>
        </w:rPr>
        <w:t>R2.</w:t>
      </w:r>
    </w:p>
    <w:p>
      <w:pPr>
        <w:pStyle w:val="BodyText"/>
        <w:rPr>
          <w:rFonts w:ascii="Courier New"/>
          <w:b/>
          <w:sz w:val="22"/>
        </w:rPr>
      </w:pPr>
    </w:p>
    <w:p>
      <w:pPr>
        <w:spacing w:before="92"/>
        <w:ind w:left="2934" w:right="0" w:firstLine="0"/>
        <w:jc w:val="left"/>
        <w:rPr>
          <w:sz w:val="19"/>
        </w:rPr>
      </w:pPr>
      <w:r>
        <w:rPr/>
        <w:pict>
          <v:shape style="position:absolute;margin-left:143.134125pt;margin-top:16.667294pt;width:78.8pt;height:112.6pt;mso-position-horizontal-relative:page;mso-position-vertical-relative:paragraph;z-index:208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gridCol w:w="773"/>
                  </w:tblGrid>
                  <w:tr>
                    <w:trPr>
                      <w:trHeight w:val="304" w:hRule="atLeast"/>
                    </w:trPr>
                    <w:tc>
                      <w:tcPr>
                        <w:tcW w:w="773" w:type="dxa"/>
                        <w:tcBorders>
                          <w:bottom w:val="single" w:sz="4" w:space="0" w:color="000000"/>
                          <w:right w:val="single" w:sz="4" w:space="0" w:color="000000"/>
                        </w:tcBorders>
                        <w:shd w:val="clear" w:color="auto" w:fill="BBE0E3"/>
                      </w:tcPr>
                      <w:p>
                        <w:pPr>
                          <w:pStyle w:val="TableParagraph"/>
                          <w:spacing w:before="26"/>
                          <w:ind w:left="58"/>
                          <w:rPr>
                            <w:sz w:val="22"/>
                          </w:rPr>
                        </w:pPr>
                        <w:r>
                          <w:rPr>
                            <w:w w:val="110"/>
                            <w:sz w:val="22"/>
                          </w:rPr>
                          <w:t>Name</w:t>
                        </w:r>
                      </w:p>
                    </w:tc>
                    <w:tc>
                      <w:tcPr>
                        <w:tcW w:w="773" w:type="dxa"/>
                        <w:tcBorders>
                          <w:left w:val="single" w:sz="4" w:space="0" w:color="000000"/>
                          <w:bottom w:val="single" w:sz="4" w:space="0" w:color="000000"/>
                        </w:tcBorders>
                        <w:shd w:val="clear" w:color="auto" w:fill="BBE0E3"/>
                      </w:tcPr>
                      <w:p>
                        <w:pPr>
                          <w:pStyle w:val="TableParagraph"/>
                          <w:spacing w:before="26"/>
                          <w:ind w:left="63"/>
                          <w:rPr>
                            <w:sz w:val="22"/>
                          </w:rPr>
                        </w:pPr>
                        <w:r>
                          <w:rPr>
                            <w:w w:val="110"/>
                            <w:sz w:val="22"/>
                          </w:rPr>
                          <w:t>Sex</w:t>
                        </w:r>
                      </w:p>
                    </w:tc>
                  </w:tr>
                  <w:tr>
                    <w:trPr>
                      <w:trHeight w:val="30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1"/>
                          <w:ind w:left="58"/>
                          <w:rPr>
                            <w:sz w:val="22"/>
                          </w:rPr>
                        </w:pPr>
                        <w:r>
                          <w:rPr>
                            <w:w w:val="109"/>
                            <w:sz w:val="22"/>
                          </w:rPr>
                          <w:t>A</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1"/>
                          <w:ind w:left="63"/>
                          <w:rPr>
                            <w:sz w:val="22"/>
                          </w:rPr>
                        </w:pPr>
                        <w:r>
                          <w:rPr>
                            <w:w w:val="109"/>
                            <w:sz w:val="22"/>
                          </w:rPr>
                          <w:t>M</w:t>
                        </w:r>
                      </w:p>
                    </w:tc>
                  </w:tr>
                  <w:tr>
                    <w:trPr>
                      <w:trHeight w:val="30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1"/>
                          <w:ind w:left="58"/>
                          <w:rPr>
                            <w:sz w:val="22"/>
                          </w:rPr>
                        </w:pPr>
                        <w:r>
                          <w:rPr>
                            <w:w w:val="109"/>
                            <w:sz w:val="22"/>
                          </w:rPr>
                          <w:t>B</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1"/>
                          <w:ind w:left="63"/>
                          <w:rPr>
                            <w:sz w:val="22"/>
                          </w:rPr>
                        </w:pPr>
                        <w:r>
                          <w:rPr>
                            <w:w w:val="109"/>
                            <w:sz w:val="22"/>
                          </w:rPr>
                          <w:t>F</w:t>
                        </w:r>
                      </w:p>
                    </w:tc>
                  </w:tr>
                  <w:tr>
                    <w:trPr>
                      <w:trHeight w:val="30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0"/>
                          <w:ind w:left="58"/>
                          <w:rPr>
                            <w:sz w:val="22"/>
                          </w:rPr>
                        </w:pPr>
                        <w:r>
                          <w:rPr>
                            <w:w w:val="109"/>
                            <w:sz w:val="22"/>
                          </w:rPr>
                          <w:t>A</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0"/>
                          <w:ind w:left="63"/>
                          <w:rPr>
                            <w:sz w:val="22"/>
                          </w:rPr>
                        </w:pPr>
                        <w:r>
                          <w:rPr>
                            <w:w w:val="109"/>
                            <w:sz w:val="22"/>
                          </w:rPr>
                          <w:t>F</w:t>
                        </w:r>
                      </w:p>
                    </w:tc>
                  </w:tr>
                  <w:tr>
                    <w:trPr>
                      <w:trHeight w:val="30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0"/>
                          <w:ind w:left="58"/>
                          <w:rPr>
                            <w:sz w:val="22"/>
                          </w:rPr>
                        </w:pPr>
                        <w:r>
                          <w:rPr>
                            <w:w w:val="109"/>
                            <w:sz w:val="22"/>
                          </w:rPr>
                          <w:t>C</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0"/>
                          <w:ind w:left="63"/>
                          <w:rPr>
                            <w:sz w:val="22"/>
                          </w:rPr>
                        </w:pPr>
                        <w:r>
                          <w:rPr>
                            <w:w w:val="109"/>
                            <w:sz w:val="22"/>
                          </w:rPr>
                          <w:t>F</w:t>
                        </w:r>
                      </w:p>
                    </w:tc>
                  </w:tr>
                  <w:tr>
                    <w:trPr>
                      <w:trHeight w:val="309" w:hRule="atLeast"/>
                    </w:trPr>
                    <w:tc>
                      <w:tcPr>
                        <w:tcW w:w="773" w:type="dxa"/>
                        <w:tcBorders>
                          <w:top w:val="single" w:sz="4" w:space="0" w:color="000000"/>
                          <w:bottom w:val="single" w:sz="4" w:space="0" w:color="000000"/>
                          <w:right w:val="single" w:sz="4" w:space="0" w:color="000000"/>
                        </w:tcBorders>
                        <w:shd w:val="clear" w:color="auto" w:fill="FFFF99"/>
                      </w:tcPr>
                      <w:p>
                        <w:pPr>
                          <w:pStyle w:val="TableParagraph"/>
                          <w:spacing w:before="30"/>
                          <w:ind w:left="58"/>
                          <w:rPr>
                            <w:sz w:val="22"/>
                          </w:rPr>
                        </w:pPr>
                        <w:r>
                          <w:rPr>
                            <w:w w:val="109"/>
                            <w:sz w:val="22"/>
                          </w:rPr>
                          <w:t>D</w:t>
                        </w:r>
                      </w:p>
                    </w:tc>
                    <w:tc>
                      <w:tcPr>
                        <w:tcW w:w="773" w:type="dxa"/>
                        <w:tcBorders>
                          <w:top w:val="single" w:sz="4" w:space="0" w:color="000000"/>
                          <w:left w:val="single" w:sz="4" w:space="0" w:color="000000"/>
                          <w:bottom w:val="single" w:sz="4" w:space="0" w:color="000000"/>
                        </w:tcBorders>
                        <w:shd w:val="clear" w:color="auto" w:fill="FFFF99"/>
                      </w:tcPr>
                      <w:p>
                        <w:pPr>
                          <w:pStyle w:val="TableParagraph"/>
                          <w:spacing w:before="30"/>
                          <w:ind w:left="63"/>
                          <w:rPr>
                            <w:sz w:val="22"/>
                          </w:rPr>
                        </w:pPr>
                        <w:r>
                          <w:rPr>
                            <w:w w:val="109"/>
                            <w:sz w:val="22"/>
                          </w:rPr>
                          <w:t>M</w:t>
                        </w:r>
                      </w:p>
                    </w:tc>
                  </w:tr>
                  <w:tr>
                    <w:trPr>
                      <w:trHeight w:val="304" w:hRule="atLeast"/>
                    </w:trPr>
                    <w:tc>
                      <w:tcPr>
                        <w:tcW w:w="773" w:type="dxa"/>
                        <w:tcBorders>
                          <w:top w:val="single" w:sz="4" w:space="0" w:color="000000"/>
                          <w:right w:val="single" w:sz="4" w:space="0" w:color="000000"/>
                        </w:tcBorders>
                        <w:shd w:val="clear" w:color="auto" w:fill="FFFF99"/>
                      </w:tcPr>
                      <w:p>
                        <w:pPr>
                          <w:pStyle w:val="TableParagraph"/>
                          <w:spacing w:before="30"/>
                          <w:ind w:left="58"/>
                          <w:rPr>
                            <w:sz w:val="22"/>
                          </w:rPr>
                        </w:pPr>
                        <w:r>
                          <w:rPr>
                            <w:w w:val="109"/>
                            <w:sz w:val="22"/>
                          </w:rPr>
                          <w:t>C</w:t>
                        </w:r>
                      </w:p>
                    </w:tc>
                    <w:tc>
                      <w:tcPr>
                        <w:tcW w:w="773" w:type="dxa"/>
                        <w:tcBorders>
                          <w:top w:val="single" w:sz="4" w:space="0" w:color="000000"/>
                          <w:left w:val="single" w:sz="4" w:space="0" w:color="000000"/>
                        </w:tcBorders>
                        <w:shd w:val="clear" w:color="auto" w:fill="FFFF99"/>
                      </w:tcPr>
                      <w:p>
                        <w:pPr>
                          <w:pStyle w:val="TableParagraph"/>
                          <w:spacing w:before="30"/>
                          <w:ind w:left="63"/>
                          <w:rPr>
                            <w:sz w:val="22"/>
                          </w:rPr>
                        </w:pPr>
                        <w:r>
                          <w:rPr>
                            <w:w w:val="109"/>
                            <w:sz w:val="22"/>
                          </w:rPr>
                          <w:t>M</w:t>
                        </w:r>
                      </w:p>
                    </w:tc>
                  </w:tr>
                </w:tbl>
                <w:p>
                  <w:pPr>
                    <w:pStyle w:val="BodyText"/>
                  </w:pPr>
                </w:p>
              </w:txbxContent>
            </v:textbox>
            <w10:wrap type="none"/>
          </v:shape>
        </w:pict>
      </w:r>
      <w:r>
        <w:rPr>
          <w:w w:val="110"/>
          <w:sz w:val="19"/>
        </w:rPr>
        <w:t>R1</w:t>
      </w:r>
    </w:p>
    <w:p>
      <w:pPr>
        <w:pStyle w:val="BodyText"/>
      </w:pPr>
    </w:p>
    <w:p>
      <w:pPr>
        <w:spacing w:before="163"/>
        <w:ind w:left="2163" w:right="1873" w:firstLine="0"/>
        <w:jc w:val="center"/>
        <w:rPr>
          <w:sz w:val="19"/>
        </w:rPr>
      </w:pPr>
      <w:r>
        <w:rPr>
          <w:w w:val="110"/>
          <w:sz w:val="19"/>
        </w:rPr>
        <w:t>R3= R1÷ R2</w:t>
      </w:r>
    </w:p>
    <w:p>
      <w:pPr>
        <w:pStyle w:val="BodyText"/>
        <w:spacing w:before="1"/>
        <w:rPr>
          <w:sz w:val="10"/>
        </w:rPr>
      </w:pPr>
    </w:p>
    <w:tbl>
      <w:tblPr>
        <w:tblW w:w="0" w:type="auto"/>
        <w:jc w:val="left"/>
        <w:tblInd w:w="5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tblGrid>
      <w:tr>
        <w:trPr>
          <w:trHeight w:val="381" w:hRule="atLeast"/>
        </w:trPr>
        <w:tc>
          <w:tcPr>
            <w:tcW w:w="773" w:type="dxa"/>
            <w:tcBorders>
              <w:bottom w:val="single" w:sz="4" w:space="0" w:color="000000"/>
            </w:tcBorders>
            <w:shd w:val="clear" w:color="auto" w:fill="BBE0E3"/>
          </w:tcPr>
          <w:p>
            <w:pPr>
              <w:pStyle w:val="TableParagraph"/>
              <w:spacing w:before="26"/>
              <w:ind w:left="58"/>
              <w:rPr>
                <w:sz w:val="22"/>
              </w:rPr>
            </w:pPr>
            <w:r>
              <w:rPr>
                <w:w w:val="110"/>
                <w:sz w:val="22"/>
              </w:rPr>
              <w:t>Name</w:t>
            </w:r>
          </w:p>
        </w:tc>
      </w:tr>
      <w:tr>
        <w:trPr>
          <w:trHeight w:val="309" w:hRule="atLeast"/>
        </w:trPr>
        <w:tc>
          <w:tcPr>
            <w:tcW w:w="773" w:type="dxa"/>
            <w:tcBorders>
              <w:top w:val="single" w:sz="4" w:space="0" w:color="000000"/>
              <w:bottom w:val="single" w:sz="4" w:space="0" w:color="000000"/>
            </w:tcBorders>
            <w:shd w:val="clear" w:color="auto" w:fill="FFFF99"/>
          </w:tcPr>
          <w:p>
            <w:pPr>
              <w:pStyle w:val="TableParagraph"/>
              <w:spacing w:before="29"/>
              <w:ind w:left="58"/>
              <w:rPr>
                <w:sz w:val="22"/>
              </w:rPr>
            </w:pPr>
            <w:r>
              <w:rPr>
                <w:w w:val="109"/>
                <w:sz w:val="22"/>
              </w:rPr>
              <w:t>A</w:t>
            </w:r>
          </w:p>
        </w:tc>
      </w:tr>
      <w:tr>
        <w:trPr>
          <w:trHeight w:val="304" w:hRule="atLeast"/>
        </w:trPr>
        <w:tc>
          <w:tcPr>
            <w:tcW w:w="773" w:type="dxa"/>
            <w:tcBorders>
              <w:top w:val="single" w:sz="4" w:space="0" w:color="000000"/>
            </w:tcBorders>
            <w:shd w:val="clear" w:color="auto" w:fill="FFFF99"/>
          </w:tcPr>
          <w:p>
            <w:pPr>
              <w:pStyle w:val="TableParagraph"/>
              <w:spacing w:before="29"/>
              <w:ind w:left="58"/>
              <w:rPr>
                <w:sz w:val="22"/>
              </w:rPr>
            </w:pPr>
            <w:r>
              <w:rPr>
                <w:w w:val="109"/>
                <w:sz w:val="22"/>
              </w:rPr>
              <w:t>C</w:t>
            </w:r>
          </w:p>
        </w:tc>
      </w:tr>
    </w:tbl>
    <w:p>
      <w:pPr>
        <w:pStyle w:val="BodyText"/>
      </w:pPr>
    </w:p>
    <w:p>
      <w:pPr>
        <w:pStyle w:val="BodyText"/>
      </w:pPr>
    </w:p>
    <w:p>
      <w:pPr>
        <w:spacing w:before="175"/>
        <w:ind w:left="2934" w:right="0" w:firstLine="0"/>
        <w:jc w:val="left"/>
        <w:rPr>
          <w:sz w:val="19"/>
        </w:rPr>
      </w:pPr>
      <w:r>
        <w:rPr/>
        <w:pict>
          <v:shape style="position:absolute;margin-left:166.328339pt;margin-top:13.961912pt;width:40.15pt;height:50.45pt;mso-position-horizontal-relative:page;mso-position-vertical-relative:paragraph;z-index:210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3"/>
                  </w:tblGrid>
                  <w:tr>
                    <w:trPr>
                      <w:trHeight w:val="337" w:hRule="atLeast"/>
                    </w:trPr>
                    <w:tc>
                      <w:tcPr>
                        <w:tcW w:w="773" w:type="dxa"/>
                        <w:tcBorders>
                          <w:bottom w:val="single" w:sz="4" w:space="0" w:color="000000"/>
                        </w:tcBorders>
                        <w:shd w:val="clear" w:color="auto" w:fill="BBE0E3"/>
                      </w:tcPr>
                      <w:p>
                        <w:pPr>
                          <w:pStyle w:val="TableParagraph"/>
                          <w:spacing w:before="25"/>
                          <w:ind w:left="59"/>
                          <w:rPr>
                            <w:sz w:val="22"/>
                          </w:rPr>
                        </w:pPr>
                        <w:r>
                          <w:rPr>
                            <w:w w:val="110"/>
                            <w:sz w:val="22"/>
                          </w:rPr>
                          <w:t>Sex</w:t>
                        </w:r>
                      </w:p>
                    </w:tc>
                  </w:tr>
                  <w:tr>
                    <w:trPr>
                      <w:trHeight w:val="309" w:hRule="atLeast"/>
                    </w:trPr>
                    <w:tc>
                      <w:tcPr>
                        <w:tcW w:w="773" w:type="dxa"/>
                        <w:tcBorders>
                          <w:top w:val="single" w:sz="4" w:space="0" w:color="000000"/>
                          <w:bottom w:val="single" w:sz="4" w:space="0" w:color="000000"/>
                        </w:tcBorders>
                        <w:shd w:val="clear" w:color="auto" w:fill="FFFF99"/>
                      </w:tcPr>
                      <w:p>
                        <w:pPr>
                          <w:pStyle w:val="TableParagraph"/>
                          <w:spacing w:before="30"/>
                          <w:ind w:left="59"/>
                          <w:rPr>
                            <w:sz w:val="22"/>
                          </w:rPr>
                        </w:pPr>
                        <w:r>
                          <w:rPr>
                            <w:w w:val="109"/>
                            <w:sz w:val="22"/>
                          </w:rPr>
                          <w:t>M</w:t>
                        </w:r>
                      </w:p>
                    </w:tc>
                  </w:tr>
                  <w:tr>
                    <w:trPr>
                      <w:trHeight w:val="304" w:hRule="atLeast"/>
                    </w:trPr>
                    <w:tc>
                      <w:tcPr>
                        <w:tcW w:w="773" w:type="dxa"/>
                        <w:tcBorders>
                          <w:top w:val="single" w:sz="4" w:space="0" w:color="000000"/>
                        </w:tcBorders>
                        <w:shd w:val="clear" w:color="auto" w:fill="FFFF99"/>
                      </w:tcPr>
                      <w:p>
                        <w:pPr>
                          <w:pStyle w:val="TableParagraph"/>
                          <w:spacing w:before="30"/>
                          <w:ind w:left="59"/>
                          <w:rPr>
                            <w:sz w:val="22"/>
                          </w:rPr>
                        </w:pPr>
                        <w:r>
                          <w:rPr>
                            <w:w w:val="109"/>
                            <w:sz w:val="22"/>
                          </w:rPr>
                          <w:t>F</w:t>
                        </w:r>
                      </w:p>
                    </w:tc>
                  </w:tr>
                </w:tbl>
                <w:p>
                  <w:pPr>
                    <w:pStyle w:val="BodyText"/>
                  </w:pPr>
                </w:p>
              </w:txbxContent>
            </v:textbox>
            <w10:wrap type="none"/>
          </v:shape>
        </w:pict>
      </w:r>
      <w:r>
        <w:rPr>
          <w:w w:val="110"/>
          <w:sz w:val="19"/>
        </w:rPr>
        <w:t>R2</w:t>
      </w:r>
    </w:p>
    <w:p>
      <w:pPr>
        <w:spacing w:after="0"/>
        <w:jc w:val="left"/>
        <w:rPr>
          <w:sz w:val="19"/>
        </w:rPr>
        <w:sectPr>
          <w:headerReference w:type="default" r:id="rId71"/>
          <w:pgSz w:w="11910" w:h="16840"/>
          <w:pgMar w:header="2372" w:footer="0" w:top="2700" w:bottom="280" w:left="0" w:right="0"/>
        </w:sectPr>
      </w:pPr>
    </w:p>
    <w:p>
      <w:pPr>
        <w:pStyle w:val="Heading7"/>
        <w:spacing w:before="148"/>
        <w:jc w:val="both"/>
      </w:pPr>
      <w:r>
        <w:rPr/>
        <w:t>Figure 2.13 – Example of a DIVISION operation</w:t>
      </w:r>
    </w:p>
    <w:p>
      <w:pPr>
        <w:pStyle w:val="BodyText"/>
        <w:spacing w:before="5"/>
        <w:rPr>
          <w:b/>
          <w:sz w:val="31"/>
        </w:rPr>
      </w:pPr>
    </w:p>
    <w:p>
      <w:pPr>
        <w:pStyle w:val="Heading3"/>
        <w:numPr>
          <w:ilvl w:val="1"/>
          <w:numId w:val="38"/>
        </w:numPr>
        <w:tabs>
          <w:tab w:pos="2355" w:val="left" w:leader="none"/>
        </w:tabs>
        <w:spacing w:line="240" w:lineRule="auto" w:before="0" w:after="0"/>
        <w:ind w:left="2354" w:right="0" w:hanging="468"/>
        <w:jc w:val="both"/>
      </w:pPr>
      <w:bookmarkStart w:name="_bookmark51" w:id="143"/>
      <w:bookmarkEnd w:id="143"/>
      <w:r>
        <w:rPr>
          <w:b w:val="0"/>
        </w:rPr>
      </w:r>
      <w:bookmarkStart w:name="_bookmark51" w:id="144"/>
      <w:bookmarkEnd w:id="144"/>
      <w:r>
        <w:rPr/>
        <w:t>R</w:t>
      </w:r>
      <w:r>
        <w:rPr/>
        <w:t>elati</w:t>
      </w:r>
      <w:bookmarkStart w:name="2.5. Relational calculus" w:id="145"/>
      <w:bookmarkEnd w:id="145"/>
      <w:r>
        <w:rPr/>
        <w:t>ona</w:t>
      </w:r>
      <w:r>
        <w:rPr/>
        <w:t>l calculus</w:t>
      </w:r>
    </w:p>
    <w:p>
      <w:pPr>
        <w:pStyle w:val="BodyText"/>
        <w:spacing w:line="271" w:lineRule="auto" w:before="148"/>
        <w:ind w:left="1886" w:right="1942"/>
        <w:jc w:val="both"/>
      </w:pPr>
      <w:r>
        <w:rPr>
          <w:b/>
          <w:i/>
        </w:rPr>
        <w:t>Relational calculus </w:t>
      </w:r>
      <w:r>
        <w:rPr/>
        <w:t>represents an alternative to relational algebra as a candidate for the manipulative part of the relational data model. The difference between the two is</w:t>
      </w:r>
      <w:r>
        <w:rPr>
          <w:spacing w:val="23"/>
        </w:rPr>
        <w:t> </w:t>
      </w:r>
      <w:r>
        <w:rPr/>
        <w:t>as follows:</w:t>
      </w:r>
    </w:p>
    <w:p>
      <w:pPr>
        <w:pStyle w:val="ListParagraph"/>
        <w:numPr>
          <w:ilvl w:val="2"/>
          <w:numId w:val="38"/>
        </w:numPr>
        <w:tabs>
          <w:tab w:pos="2535" w:val="left" w:leader="none"/>
        </w:tabs>
        <w:spacing w:line="261" w:lineRule="auto" w:before="120" w:after="0"/>
        <w:ind w:left="2534" w:right="1941" w:hanging="216"/>
        <w:jc w:val="both"/>
        <w:rPr>
          <w:sz w:val="20"/>
        </w:rPr>
      </w:pPr>
      <w:r>
        <w:rPr>
          <w:sz w:val="20"/>
        </w:rPr>
        <w:t>Algebra provides a collection of explicit operations like union, intersect, difference, select, project, join, etc., that can be actually used </w:t>
      </w:r>
      <w:r>
        <w:rPr>
          <w:rFonts w:ascii="Courier New"/>
          <w:b/>
          <w:sz w:val="20"/>
        </w:rPr>
        <w:t>to build</w:t>
      </w:r>
      <w:r>
        <w:rPr>
          <w:rFonts w:ascii="Courier New"/>
          <w:b/>
          <w:spacing w:val="-59"/>
          <w:sz w:val="20"/>
        </w:rPr>
        <w:t> </w:t>
      </w:r>
      <w:r>
        <w:rPr>
          <w:sz w:val="20"/>
        </w:rPr>
        <w:t>some desired relation from the given relations in the</w:t>
      </w:r>
      <w:r>
        <w:rPr>
          <w:spacing w:val="-7"/>
          <w:sz w:val="20"/>
        </w:rPr>
        <w:t> </w:t>
      </w:r>
      <w:r>
        <w:rPr>
          <w:sz w:val="20"/>
        </w:rPr>
        <w:t>database.</w:t>
      </w:r>
    </w:p>
    <w:p>
      <w:pPr>
        <w:pStyle w:val="ListParagraph"/>
        <w:numPr>
          <w:ilvl w:val="2"/>
          <w:numId w:val="38"/>
        </w:numPr>
        <w:tabs>
          <w:tab w:pos="2535" w:val="left" w:leader="none"/>
        </w:tabs>
        <w:spacing w:line="266" w:lineRule="auto" w:before="115" w:after="0"/>
        <w:ind w:left="2534" w:right="1940" w:hanging="216"/>
        <w:jc w:val="left"/>
        <w:rPr>
          <w:sz w:val="20"/>
        </w:rPr>
      </w:pPr>
      <w:r>
        <w:rPr>
          <w:sz w:val="20"/>
        </w:rPr>
        <w:t>Calculus provides a notation for formulating </w:t>
      </w:r>
      <w:r>
        <w:rPr>
          <w:rFonts w:ascii="Courier New"/>
          <w:b/>
          <w:sz w:val="20"/>
        </w:rPr>
        <w:t>the definition </w:t>
      </w:r>
      <w:r>
        <w:rPr>
          <w:sz w:val="20"/>
        </w:rPr>
        <w:t>of that desired relation in terms of those given</w:t>
      </w:r>
      <w:r>
        <w:rPr>
          <w:spacing w:val="-7"/>
          <w:sz w:val="20"/>
        </w:rPr>
        <w:t> </w:t>
      </w:r>
      <w:r>
        <w:rPr>
          <w:sz w:val="20"/>
        </w:rPr>
        <w:t>relations.</w:t>
      </w:r>
    </w:p>
    <w:p>
      <w:pPr>
        <w:spacing w:line="273" w:lineRule="auto" w:before="127"/>
        <w:ind w:left="1886" w:right="1941" w:firstLine="0"/>
        <w:jc w:val="both"/>
        <w:rPr>
          <w:i/>
          <w:sz w:val="20"/>
        </w:rPr>
      </w:pPr>
      <w:r>
        <w:rPr>
          <w:sz w:val="20"/>
        </w:rPr>
        <w:t>For example, consider the query </w:t>
      </w:r>
      <w:r>
        <w:rPr>
          <w:i/>
          <w:sz w:val="20"/>
        </w:rPr>
        <w:t>“Get owners’ complete names and cities for owners who </w:t>
      </w:r>
      <w:r>
        <w:rPr>
          <w:i/>
          <w:sz w:val="20"/>
        </w:rPr>
        <w:t>own a red car.”</w:t>
      </w:r>
    </w:p>
    <w:p>
      <w:pPr>
        <w:pStyle w:val="BodyText"/>
        <w:spacing w:before="116"/>
        <w:ind w:left="1886"/>
        <w:jc w:val="both"/>
      </w:pPr>
      <w:r>
        <w:rPr/>
        <w:t>An algebraic version of this query could be:</w:t>
      </w:r>
    </w:p>
    <w:p>
      <w:pPr>
        <w:pStyle w:val="ListParagraph"/>
        <w:numPr>
          <w:ilvl w:val="2"/>
          <w:numId w:val="38"/>
        </w:numPr>
        <w:tabs>
          <w:tab w:pos="2535" w:val="left" w:leader="none"/>
        </w:tabs>
        <w:spacing w:line="240" w:lineRule="auto" w:before="133" w:after="0"/>
        <w:ind w:left="2534" w:right="0" w:hanging="216"/>
        <w:jc w:val="left"/>
        <w:rPr>
          <w:sz w:val="20"/>
        </w:rPr>
      </w:pPr>
      <w:r>
        <w:rPr>
          <w:sz w:val="20"/>
        </w:rPr>
        <w:t>Join</w:t>
      </w:r>
      <w:r>
        <w:rPr>
          <w:spacing w:val="-3"/>
          <w:sz w:val="20"/>
        </w:rPr>
        <w:t> </w:t>
      </w:r>
      <w:r>
        <w:rPr>
          <w:sz w:val="20"/>
        </w:rPr>
        <w:t>relation</w:t>
      </w:r>
      <w:r>
        <w:rPr>
          <w:spacing w:val="-2"/>
          <w:sz w:val="20"/>
        </w:rPr>
        <w:t> </w:t>
      </w:r>
      <w:r>
        <w:rPr>
          <w:rFonts w:ascii="Courier New"/>
          <w:b/>
          <w:sz w:val="20"/>
        </w:rPr>
        <w:t>OWNERS</w:t>
      </w:r>
      <w:r>
        <w:rPr>
          <w:rFonts w:ascii="Courier New"/>
          <w:b/>
          <w:spacing w:val="-66"/>
          <w:sz w:val="20"/>
        </w:rPr>
        <w:t> </w:t>
      </w:r>
      <w:r>
        <w:rPr>
          <w:sz w:val="20"/>
        </w:rPr>
        <w:t>with</w:t>
      </w:r>
      <w:r>
        <w:rPr>
          <w:spacing w:val="-2"/>
          <w:sz w:val="20"/>
        </w:rPr>
        <w:t> </w:t>
      </w:r>
      <w:r>
        <w:rPr>
          <w:sz w:val="20"/>
        </w:rPr>
        <w:t>relation </w:t>
      </w:r>
      <w:r>
        <w:rPr>
          <w:rFonts w:ascii="Courier New"/>
          <w:b/>
          <w:sz w:val="20"/>
        </w:rPr>
        <w:t>CARS</w:t>
      </w:r>
      <w:r>
        <w:rPr>
          <w:rFonts w:ascii="Courier New"/>
          <w:b/>
          <w:spacing w:val="-2"/>
          <w:sz w:val="20"/>
        </w:rPr>
        <w:t> </w:t>
      </w:r>
      <w:r>
        <w:rPr>
          <w:sz w:val="20"/>
        </w:rPr>
        <w:t>on</w:t>
      </w:r>
      <w:r>
        <w:rPr>
          <w:spacing w:val="-2"/>
          <w:sz w:val="20"/>
        </w:rPr>
        <w:t> </w:t>
      </w:r>
      <w:r>
        <w:rPr>
          <w:rFonts w:ascii="Courier New"/>
          <w:b/>
          <w:sz w:val="20"/>
        </w:rPr>
        <w:t>IdentificationNumber</w:t>
      </w:r>
      <w:r>
        <w:rPr>
          <w:rFonts w:ascii="Courier New"/>
          <w:b/>
          <w:spacing w:val="-66"/>
          <w:sz w:val="20"/>
        </w:rPr>
        <w:t> </w:t>
      </w:r>
      <w:r>
        <w:rPr>
          <w:sz w:val="20"/>
        </w:rPr>
        <w:t>attributes</w:t>
      </w:r>
    </w:p>
    <w:p>
      <w:pPr>
        <w:pStyle w:val="ListParagraph"/>
        <w:numPr>
          <w:ilvl w:val="2"/>
          <w:numId w:val="38"/>
        </w:numPr>
        <w:tabs>
          <w:tab w:pos="2535" w:val="left" w:leader="none"/>
        </w:tabs>
        <w:spacing w:line="240" w:lineRule="auto" w:before="133" w:after="0"/>
        <w:ind w:left="2534" w:right="0" w:hanging="216"/>
        <w:jc w:val="left"/>
        <w:rPr>
          <w:rFonts w:ascii="Courier New" w:hAnsi="Courier New"/>
          <w:b/>
          <w:sz w:val="20"/>
        </w:rPr>
      </w:pPr>
      <w:r>
        <w:rPr>
          <w:sz w:val="20"/>
        </w:rPr>
        <w:t>Select from the resulting relation only those tuples with car </w:t>
      </w:r>
      <w:r>
        <w:rPr>
          <w:rFonts w:ascii="Courier New" w:hAnsi="Courier New"/>
          <w:b/>
          <w:sz w:val="20"/>
        </w:rPr>
        <w:t>Colour =</w:t>
      </w:r>
      <w:r>
        <w:rPr>
          <w:rFonts w:ascii="Courier New" w:hAnsi="Courier New"/>
          <w:b/>
          <w:spacing w:val="-17"/>
          <w:sz w:val="20"/>
        </w:rPr>
        <w:t> </w:t>
      </w:r>
      <w:r>
        <w:rPr>
          <w:rFonts w:ascii="Courier New" w:hAnsi="Courier New"/>
          <w:b/>
          <w:sz w:val="20"/>
        </w:rPr>
        <w:t>”RED”</w:t>
      </w:r>
    </w:p>
    <w:p>
      <w:pPr>
        <w:pStyle w:val="ListParagraph"/>
        <w:numPr>
          <w:ilvl w:val="2"/>
          <w:numId w:val="38"/>
        </w:numPr>
        <w:tabs>
          <w:tab w:pos="2535" w:val="left" w:leader="none"/>
        </w:tabs>
        <w:spacing w:line="240" w:lineRule="auto" w:before="133" w:after="0"/>
        <w:ind w:left="2534" w:right="0" w:hanging="216"/>
        <w:jc w:val="left"/>
        <w:rPr>
          <w:rFonts w:ascii="Courier New"/>
          <w:b/>
          <w:sz w:val="20"/>
        </w:rPr>
      </w:pPr>
      <w:r>
        <w:rPr>
          <w:sz w:val="20"/>
        </w:rPr>
        <w:t>Project the result of that restriction on owner </w:t>
      </w:r>
      <w:r>
        <w:rPr>
          <w:rFonts w:ascii="Courier New"/>
          <w:b/>
          <w:sz w:val="20"/>
        </w:rPr>
        <w:t>FirstName</w:t>
      </w:r>
      <w:r>
        <w:rPr>
          <w:sz w:val="20"/>
        </w:rPr>
        <w:t>, </w:t>
      </w:r>
      <w:r>
        <w:rPr>
          <w:rFonts w:ascii="Courier New"/>
          <w:b/>
          <w:sz w:val="20"/>
        </w:rPr>
        <w:t>LastName</w:t>
      </w:r>
      <w:r>
        <w:rPr>
          <w:rFonts w:ascii="Courier New"/>
          <w:b/>
          <w:spacing w:val="-84"/>
          <w:sz w:val="20"/>
        </w:rPr>
        <w:t> </w:t>
      </w:r>
      <w:r>
        <w:rPr>
          <w:sz w:val="20"/>
        </w:rPr>
        <w:t>and </w:t>
      </w:r>
      <w:r>
        <w:rPr>
          <w:rFonts w:ascii="Courier New"/>
          <w:b/>
          <w:sz w:val="20"/>
        </w:rPr>
        <w:t>City</w:t>
      </w:r>
    </w:p>
    <w:p>
      <w:pPr>
        <w:pStyle w:val="BodyText"/>
        <w:spacing w:before="147"/>
        <w:ind w:left="1886"/>
        <w:jc w:val="both"/>
      </w:pPr>
      <w:r>
        <w:rPr/>
        <w:t>A calculus formulation, by contrast, might look like:</w:t>
      </w:r>
    </w:p>
    <w:p>
      <w:pPr>
        <w:pStyle w:val="ListParagraph"/>
        <w:numPr>
          <w:ilvl w:val="2"/>
          <w:numId w:val="38"/>
        </w:numPr>
        <w:tabs>
          <w:tab w:pos="2535" w:val="left" w:leader="none"/>
        </w:tabs>
        <w:spacing w:line="252" w:lineRule="auto" w:before="135" w:after="0"/>
        <w:ind w:left="2534" w:right="1941" w:hanging="216"/>
        <w:jc w:val="left"/>
        <w:rPr>
          <w:sz w:val="20"/>
        </w:rPr>
      </w:pPr>
      <w:r>
        <w:rPr>
          <w:sz w:val="20"/>
        </w:rPr>
        <w:t>Get </w:t>
      </w:r>
      <w:r>
        <w:rPr>
          <w:rFonts w:ascii="Courier New"/>
          <w:b/>
          <w:sz w:val="20"/>
        </w:rPr>
        <w:t>FirstName</w:t>
      </w:r>
      <w:r>
        <w:rPr>
          <w:sz w:val="20"/>
        </w:rPr>
        <w:t>, </w:t>
      </w:r>
      <w:r>
        <w:rPr>
          <w:rFonts w:ascii="Courier New"/>
          <w:b/>
          <w:sz w:val="20"/>
        </w:rPr>
        <w:t>LastName </w:t>
      </w:r>
      <w:r>
        <w:rPr>
          <w:sz w:val="20"/>
        </w:rPr>
        <w:t>and </w:t>
      </w:r>
      <w:r>
        <w:rPr>
          <w:rFonts w:ascii="Courier New"/>
          <w:b/>
          <w:sz w:val="20"/>
        </w:rPr>
        <w:t>City</w:t>
      </w:r>
      <w:r>
        <w:rPr>
          <w:rFonts w:ascii="Courier New"/>
          <w:b/>
          <w:spacing w:val="-51"/>
          <w:sz w:val="20"/>
        </w:rPr>
        <w:t> </w:t>
      </w:r>
      <w:r>
        <w:rPr>
          <w:sz w:val="20"/>
        </w:rPr>
        <w:t>for cars owners such that there exists a car with the same </w:t>
      </w:r>
      <w:r>
        <w:rPr>
          <w:rFonts w:ascii="Courier New"/>
          <w:b/>
          <w:sz w:val="20"/>
        </w:rPr>
        <w:t>IdentificationNumber </w:t>
      </w:r>
      <w:r>
        <w:rPr>
          <w:sz w:val="20"/>
        </w:rPr>
        <w:t>and with </w:t>
      </w:r>
      <w:r>
        <w:rPr>
          <w:rFonts w:ascii="Courier New"/>
          <w:b/>
          <w:sz w:val="20"/>
        </w:rPr>
        <w:t>RED</w:t>
      </w:r>
      <w:r>
        <w:rPr>
          <w:rFonts w:ascii="Courier New"/>
          <w:b/>
          <w:spacing w:val="-12"/>
          <w:sz w:val="20"/>
        </w:rPr>
        <w:t> </w:t>
      </w:r>
      <w:r>
        <w:rPr>
          <w:sz w:val="20"/>
        </w:rPr>
        <w:t>color.</w:t>
      </w:r>
    </w:p>
    <w:p>
      <w:pPr>
        <w:pStyle w:val="BodyText"/>
        <w:spacing w:line="271" w:lineRule="auto" w:before="137"/>
        <w:ind w:left="1886" w:right="1941"/>
        <w:jc w:val="both"/>
      </w:pPr>
      <w:r>
        <w:rPr/>
        <w:t>Here the user has merely stated the defining characteristics of the desired set of tuples, and it is left to the system to decide exactly how this will be done. We might say that the calculus formulation is </w:t>
      </w:r>
      <w:r>
        <w:rPr>
          <w:i/>
        </w:rPr>
        <w:t>descriptive </w:t>
      </w:r>
      <w:r>
        <w:rPr/>
        <w:t>where the algebraic one is </w:t>
      </w:r>
      <w:r>
        <w:rPr>
          <w:i/>
        </w:rPr>
        <w:t>prescriptive</w:t>
      </w:r>
      <w:r>
        <w:rPr/>
        <w:t>. The calculus simply states what the problem </w:t>
      </w:r>
      <w:r>
        <w:rPr>
          <w:i/>
        </w:rPr>
        <w:t>is </w:t>
      </w:r>
      <w:r>
        <w:rPr/>
        <w:t>while algebra gives a procedure for </w:t>
      </w:r>
      <w:r>
        <w:rPr>
          <w:i/>
        </w:rPr>
        <w:t>solving </w:t>
      </w:r>
      <w:r>
        <w:rPr/>
        <w:t>that</w:t>
      </w:r>
      <w:r>
        <w:rPr>
          <w:spacing w:val="-29"/>
        </w:rPr>
        <w:t> </w:t>
      </w:r>
      <w:r>
        <w:rPr/>
        <w:t>problem.</w:t>
      </w:r>
    </w:p>
    <w:p>
      <w:pPr>
        <w:pStyle w:val="BodyText"/>
        <w:spacing w:line="271" w:lineRule="auto" w:before="120"/>
        <w:ind w:left="1885" w:right="1941"/>
        <w:jc w:val="both"/>
      </w:pPr>
      <w:r>
        <w:rPr/>
        <w:t>The fact is that algebra and calculus are precisely equivalent to one another. For every expression of the algebra, there is an equivalent expression in the calculus; likewise, for every expression of the calculus, there is an equivalent expression in the algebra. There is a one-to-one correspondence between the two of them. The different formalisms simply represent different styles of expression. Calculus is more like natural language while algebra is closer to a programming language.</w:t>
      </w:r>
    </w:p>
    <w:p>
      <w:pPr>
        <w:pStyle w:val="BodyText"/>
        <w:spacing w:line="268" w:lineRule="auto" w:before="105"/>
        <w:ind w:left="1885" w:right="1940"/>
        <w:jc w:val="both"/>
      </w:pPr>
      <w:r>
        <w:rPr/>
        <w:t>Relational calculus is founded on a branch of mathematical logic called the </w:t>
      </w:r>
      <w:r>
        <w:rPr>
          <w:rFonts w:ascii="Courier New" w:hAnsi="Courier New"/>
          <w:b/>
        </w:rPr>
        <w:t>predicate </w:t>
      </w:r>
      <w:r>
        <w:rPr/>
        <w:t>calculus. Kuhns [2.4] seems to be the father of this idea of using predicate calculus as the basis for a database language, but Codd was the first who proposed the concept of relational calculus, an applied predicate calculus specifically tailored to relational databases, in [2.3]. A language explicitly based on relational calculus was also presented by Codd in [2.5]. It was called </w:t>
      </w:r>
      <w:r>
        <w:rPr>
          <w:rFonts w:ascii="Courier New" w:hAnsi="Courier New"/>
          <w:b/>
        </w:rPr>
        <w:t>data sublanguage ALPHA</w:t>
      </w:r>
      <w:r>
        <w:rPr>
          <w:rFonts w:ascii="Courier New" w:hAnsi="Courier New"/>
          <w:b/>
          <w:spacing w:val="-40"/>
        </w:rPr>
        <w:t> </w:t>
      </w:r>
      <w:r>
        <w:rPr/>
        <w:t>and it was never implemented in the original form. The language QUEL from INGRES is actually very similar to data sublanguage</w:t>
      </w:r>
      <w:r>
        <w:rPr>
          <w:spacing w:val="14"/>
        </w:rPr>
        <w:t> </w:t>
      </w:r>
      <w:r>
        <w:rPr/>
        <w:t>ALPHA.</w:t>
      </w:r>
      <w:r>
        <w:rPr>
          <w:spacing w:val="14"/>
        </w:rPr>
        <w:t> </w:t>
      </w:r>
      <w:r>
        <w:rPr/>
        <w:t>Codd</w:t>
      </w:r>
      <w:r>
        <w:rPr>
          <w:spacing w:val="15"/>
        </w:rPr>
        <w:t> </w:t>
      </w:r>
      <w:r>
        <w:rPr/>
        <w:t>also</w:t>
      </w:r>
      <w:r>
        <w:rPr>
          <w:spacing w:val="14"/>
        </w:rPr>
        <w:t> </w:t>
      </w:r>
      <w:r>
        <w:rPr/>
        <w:t>gave</w:t>
      </w:r>
      <w:r>
        <w:rPr>
          <w:spacing w:val="14"/>
        </w:rPr>
        <w:t> </w:t>
      </w:r>
      <w:r>
        <w:rPr/>
        <w:t>an</w:t>
      </w:r>
      <w:r>
        <w:rPr>
          <w:spacing w:val="15"/>
        </w:rPr>
        <w:t> </w:t>
      </w:r>
      <w:r>
        <w:rPr/>
        <w:t>algorithm,</w:t>
      </w:r>
      <w:r>
        <w:rPr>
          <w:spacing w:val="13"/>
        </w:rPr>
        <w:t> </w:t>
      </w:r>
      <w:r>
        <w:rPr/>
        <w:t>Codd’s</w:t>
      </w:r>
      <w:r>
        <w:rPr>
          <w:spacing w:val="15"/>
        </w:rPr>
        <w:t> </w:t>
      </w:r>
      <w:r>
        <w:rPr/>
        <w:t>reduction</w:t>
      </w:r>
      <w:r>
        <w:rPr>
          <w:spacing w:val="15"/>
        </w:rPr>
        <w:t> </w:t>
      </w:r>
      <w:r>
        <w:rPr/>
        <w:t>algorithm,</w:t>
      </w:r>
      <w:r>
        <w:rPr>
          <w:spacing w:val="14"/>
        </w:rPr>
        <w:t> </w:t>
      </w:r>
      <w:r>
        <w:rPr/>
        <w:t>by</w:t>
      </w:r>
      <w:r>
        <w:rPr>
          <w:spacing w:val="14"/>
        </w:rPr>
        <w:t> </w:t>
      </w:r>
      <w:r>
        <w:rPr/>
        <w:t>which</w:t>
      </w:r>
    </w:p>
    <w:p>
      <w:pPr>
        <w:spacing w:after="0" w:line="268" w:lineRule="auto"/>
        <w:jc w:val="both"/>
        <w:sectPr>
          <w:headerReference w:type="default" r:id="rId72"/>
          <w:pgSz w:w="11910" w:h="16840"/>
          <w:pgMar w:header="2372" w:footer="0" w:top="2700" w:bottom="280" w:left="0" w:right="0"/>
        </w:sectPr>
      </w:pPr>
    </w:p>
    <w:p>
      <w:pPr>
        <w:pStyle w:val="BodyText"/>
        <w:spacing w:line="271" w:lineRule="auto" w:before="147"/>
        <w:ind w:left="1944" w:right="1883"/>
        <w:jc w:val="both"/>
      </w:pPr>
      <w:r>
        <w:rPr/>
        <w:t>an arbitrary expression of the calculus can be reduced to a semantically equivalent expression of the algebra.</w:t>
      </w:r>
    </w:p>
    <w:p>
      <w:pPr>
        <w:pStyle w:val="BodyText"/>
        <w:spacing w:before="121"/>
        <w:ind w:left="1943"/>
        <w:jc w:val="both"/>
      </w:pPr>
      <w:r>
        <w:rPr/>
        <w:t>There are two types of relational calculus:</w:t>
      </w:r>
    </w:p>
    <w:p>
      <w:pPr>
        <w:pStyle w:val="ListParagraph"/>
        <w:numPr>
          <w:ilvl w:val="2"/>
          <w:numId w:val="38"/>
        </w:numPr>
        <w:tabs>
          <w:tab w:pos="2593" w:val="left" w:leader="none"/>
        </w:tabs>
        <w:spacing w:line="240" w:lineRule="auto" w:before="149" w:after="0"/>
        <w:ind w:left="2592" w:right="0" w:hanging="216"/>
        <w:jc w:val="left"/>
        <w:rPr>
          <w:sz w:val="20"/>
        </w:rPr>
      </w:pPr>
      <w:r>
        <w:rPr>
          <w:sz w:val="20"/>
        </w:rPr>
        <w:t>Tuple-oriented relational calculus – based on tuple variable</w:t>
      </w:r>
      <w:r>
        <w:rPr>
          <w:spacing w:val="-9"/>
          <w:sz w:val="20"/>
        </w:rPr>
        <w:t> </w:t>
      </w:r>
      <w:r>
        <w:rPr>
          <w:sz w:val="20"/>
        </w:rPr>
        <w:t>concept</w:t>
      </w:r>
    </w:p>
    <w:p>
      <w:pPr>
        <w:pStyle w:val="ListParagraph"/>
        <w:numPr>
          <w:ilvl w:val="2"/>
          <w:numId w:val="38"/>
        </w:numPr>
        <w:tabs>
          <w:tab w:pos="2593" w:val="left" w:leader="none"/>
        </w:tabs>
        <w:spacing w:line="240" w:lineRule="auto" w:before="150" w:after="0"/>
        <w:ind w:left="2592" w:right="0" w:hanging="216"/>
        <w:jc w:val="left"/>
        <w:rPr>
          <w:sz w:val="20"/>
        </w:rPr>
      </w:pPr>
      <w:r>
        <w:rPr>
          <w:sz w:val="20"/>
        </w:rPr>
        <w:t>Domain-oriented relational calculus – based on domain variable</w:t>
      </w:r>
      <w:r>
        <w:rPr>
          <w:spacing w:val="-10"/>
          <w:sz w:val="20"/>
        </w:rPr>
        <w:t> </w:t>
      </w:r>
      <w:r>
        <w:rPr>
          <w:sz w:val="20"/>
        </w:rPr>
        <w:t>concept</w:t>
      </w:r>
    </w:p>
    <w:p>
      <w:pPr>
        <w:pStyle w:val="BodyText"/>
        <w:spacing w:before="11"/>
        <w:rPr>
          <w:sz w:val="26"/>
        </w:rPr>
      </w:pPr>
    </w:p>
    <w:p>
      <w:pPr>
        <w:pStyle w:val="Heading5"/>
        <w:numPr>
          <w:ilvl w:val="2"/>
          <w:numId w:val="39"/>
        </w:numPr>
        <w:tabs>
          <w:tab w:pos="2495" w:val="left" w:leader="none"/>
        </w:tabs>
        <w:spacing w:line="240" w:lineRule="auto" w:before="0" w:after="0"/>
        <w:ind w:left="2494" w:right="0" w:hanging="550"/>
        <w:jc w:val="both"/>
      </w:pPr>
      <w:bookmarkStart w:name="_bookmark52" w:id="146"/>
      <w:bookmarkEnd w:id="146"/>
      <w:r>
        <w:rPr>
          <w:b w:val="0"/>
        </w:rPr>
      </w:r>
      <w:bookmarkStart w:name="_bookmark52" w:id="147"/>
      <w:bookmarkEnd w:id="147"/>
      <w:r>
        <w:rPr/>
        <w:t>Tuple</w:t>
      </w:r>
      <w:r>
        <w:rPr/>
        <w:t>-oriented relat</w:t>
      </w:r>
      <w:bookmarkStart w:name="2.5.1 Tuple-oriented relational calculus" w:id="148"/>
      <w:bookmarkEnd w:id="148"/>
      <w:r>
        <w:rPr/>
        <w:t>ional</w:t>
      </w:r>
      <w:r>
        <w:rPr>
          <w:spacing w:val="-1"/>
        </w:rPr>
        <w:t> </w:t>
      </w:r>
      <w:r>
        <w:rPr/>
        <w:t>calculus</w:t>
      </w:r>
    </w:p>
    <w:p>
      <w:pPr>
        <w:pStyle w:val="BodyText"/>
        <w:spacing w:line="254" w:lineRule="auto" w:before="147"/>
        <w:ind w:left="1943" w:right="1882"/>
        <w:jc w:val="both"/>
      </w:pPr>
      <w:r>
        <w:rPr/>
        <w:t>A </w:t>
      </w:r>
      <w:r>
        <w:rPr>
          <w:b/>
          <w:i/>
        </w:rPr>
        <w:t>tuple variable </w:t>
      </w:r>
      <w:r>
        <w:rPr/>
        <w:t>is a variable that ranges over some relation. It is a variable whose only permitted values are tuples of that relation. In other words, if tuple variable </w:t>
      </w:r>
      <w:r>
        <w:rPr>
          <w:rFonts w:ascii="Courier New"/>
          <w:b/>
        </w:rPr>
        <w:t>T </w:t>
      </w:r>
      <w:r>
        <w:rPr/>
        <w:t>ranges over relation </w:t>
      </w:r>
      <w:r>
        <w:rPr>
          <w:rFonts w:ascii="Courier New"/>
          <w:b/>
        </w:rPr>
        <w:t>R</w:t>
      </w:r>
      <w:r>
        <w:rPr/>
        <w:t>, then, at any given time, </w:t>
      </w:r>
      <w:r>
        <w:rPr>
          <w:rFonts w:ascii="Courier New"/>
          <w:b/>
        </w:rPr>
        <w:t>T</w:t>
      </w:r>
      <w:r>
        <w:rPr>
          <w:rFonts w:ascii="Courier New"/>
          <w:b/>
          <w:spacing w:val="-67"/>
        </w:rPr>
        <w:t> </w:t>
      </w:r>
      <w:r>
        <w:rPr/>
        <w:t>represents some tuple </w:t>
      </w:r>
      <w:r>
        <w:rPr>
          <w:rFonts w:ascii="Courier New"/>
          <w:b/>
        </w:rPr>
        <w:t>t</w:t>
      </w:r>
      <w:r>
        <w:rPr>
          <w:rFonts w:ascii="Courier New"/>
          <w:b/>
          <w:spacing w:val="-66"/>
        </w:rPr>
        <w:t> </w:t>
      </w:r>
      <w:r>
        <w:rPr/>
        <w:t>of </w:t>
      </w:r>
      <w:r>
        <w:rPr>
          <w:rFonts w:ascii="Courier New"/>
          <w:b/>
        </w:rPr>
        <w:t>R</w:t>
      </w:r>
      <w:r>
        <w:rPr/>
        <w:t>.</w:t>
      </w:r>
    </w:p>
    <w:p>
      <w:pPr>
        <w:pStyle w:val="BodyText"/>
        <w:spacing w:before="134"/>
        <w:ind w:left="1944"/>
        <w:jc w:val="both"/>
      </w:pPr>
      <w:r>
        <w:rPr/>
        <w:t>A tuple variable is defined as:</w:t>
      </w:r>
    </w:p>
    <w:p>
      <w:pPr>
        <w:pStyle w:val="Heading7"/>
        <w:spacing w:before="155"/>
        <w:ind w:left="2649"/>
        <w:rPr>
          <w:rFonts w:ascii="Courier New" w:hAnsi="Courier New"/>
        </w:rPr>
      </w:pPr>
      <w:r>
        <w:rPr>
          <w:rFonts w:ascii="Courier New" w:hAnsi="Courier New"/>
        </w:rPr>
        <w:t>RANGE OF T IS X1; X2; …; Xn</w:t>
      </w:r>
    </w:p>
    <w:p>
      <w:pPr>
        <w:pStyle w:val="BodyText"/>
        <w:spacing w:line="259" w:lineRule="auto" w:before="133"/>
        <w:ind w:left="1943" w:right="1884"/>
        <w:jc w:val="both"/>
      </w:pPr>
      <w:r>
        <w:rPr/>
        <w:t>where </w:t>
      </w:r>
      <w:r>
        <w:rPr>
          <w:rFonts w:ascii="Courier New" w:hAnsi="Courier New"/>
          <w:b/>
        </w:rPr>
        <w:t>T </w:t>
      </w:r>
      <w:r>
        <w:rPr/>
        <w:t>is a tuple variable and </w:t>
      </w:r>
      <w:r>
        <w:rPr>
          <w:rFonts w:ascii="Courier New" w:hAnsi="Courier New"/>
          <w:b/>
        </w:rPr>
        <w:t>X1, X2, …, Xn </w:t>
      </w:r>
      <w:r>
        <w:rPr/>
        <w:t>are tuple calculus expressions, representing relations </w:t>
      </w:r>
      <w:r>
        <w:rPr>
          <w:rFonts w:ascii="Courier New" w:hAnsi="Courier New"/>
          <w:b/>
        </w:rPr>
        <w:t>R1, R2, …, Rn</w:t>
      </w:r>
      <w:r>
        <w:rPr/>
        <w:t>. Relations </w:t>
      </w:r>
      <w:r>
        <w:rPr>
          <w:rFonts w:ascii="Courier New" w:hAnsi="Courier New"/>
          <w:b/>
        </w:rPr>
        <w:t>R1, R2, …, Rn </w:t>
      </w:r>
      <w:r>
        <w:rPr/>
        <w:t>must all be union- compatible and corresponding attributes must be identically named in every relation. Tuple variable </w:t>
      </w:r>
      <w:r>
        <w:rPr>
          <w:rFonts w:ascii="Courier New" w:hAnsi="Courier New"/>
          <w:b/>
        </w:rPr>
        <w:t>T </w:t>
      </w:r>
      <w:r>
        <w:rPr/>
        <w:t>ranges over the union of those relations. If the list of tuple calculus expressions identifies just one named relation </w:t>
      </w:r>
      <w:r>
        <w:rPr>
          <w:rFonts w:ascii="Courier New" w:hAnsi="Courier New"/>
          <w:b/>
        </w:rPr>
        <w:t>R </w:t>
      </w:r>
      <w:r>
        <w:rPr/>
        <w:t>(the normal case), then the tuple variable </w:t>
      </w:r>
      <w:r>
        <w:rPr>
          <w:rFonts w:ascii="Courier New" w:hAnsi="Courier New"/>
          <w:b/>
        </w:rPr>
        <w:t>T </w:t>
      </w:r>
      <w:r>
        <w:rPr/>
        <w:t>ranges over just the tuples of that single relation.</w:t>
      </w:r>
    </w:p>
    <w:p>
      <w:pPr>
        <w:pStyle w:val="BodyText"/>
        <w:spacing w:line="244" w:lineRule="auto" w:before="119"/>
        <w:ind w:left="1943" w:right="1883"/>
        <w:jc w:val="both"/>
      </w:pPr>
      <w:r>
        <w:rPr/>
        <w:t>Each occurrence of a tuple variable can be </w:t>
      </w:r>
      <w:r>
        <w:rPr>
          <w:rFonts w:ascii="Courier New" w:hAnsi="Courier New"/>
          <w:b/>
        </w:rPr>
        <w:t>free</w:t>
      </w:r>
      <w:r>
        <w:rPr>
          <w:rFonts w:ascii="Courier New" w:hAnsi="Courier New"/>
          <w:b/>
          <w:spacing w:val="-57"/>
        </w:rPr>
        <w:t> </w:t>
      </w:r>
      <w:r>
        <w:rPr/>
        <w:t>or </w:t>
      </w:r>
      <w:r>
        <w:rPr>
          <w:rFonts w:ascii="Courier New" w:hAnsi="Courier New"/>
          <w:b/>
        </w:rPr>
        <w:t>bound</w:t>
      </w:r>
      <w:r>
        <w:rPr/>
        <w:t>. If a tuple variable occurs in the context of an attribute reference of the form </w:t>
      </w:r>
      <w:r>
        <w:rPr>
          <w:rFonts w:ascii="Courier New" w:hAnsi="Courier New"/>
          <w:b/>
        </w:rPr>
        <w:t>T.A</w:t>
      </w:r>
      <w:r>
        <w:rPr/>
        <w:t>, where </w:t>
      </w:r>
      <w:r>
        <w:rPr>
          <w:rFonts w:ascii="Courier New" w:hAnsi="Courier New"/>
          <w:b/>
        </w:rPr>
        <w:t>A</w:t>
      </w:r>
      <w:r>
        <w:rPr>
          <w:rFonts w:ascii="Courier New" w:hAnsi="Courier New"/>
          <w:b/>
          <w:spacing w:val="-66"/>
        </w:rPr>
        <w:t> </w:t>
      </w:r>
      <w:r>
        <w:rPr/>
        <w:t>is an attribute of the relation over which </w:t>
      </w:r>
      <w:r>
        <w:rPr>
          <w:rFonts w:ascii="Courier New" w:hAnsi="Courier New"/>
          <w:b/>
        </w:rPr>
        <w:t>T </w:t>
      </w:r>
      <w:r>
        <w:rPr/>
        <w:t>ranges, it is called a free tuple variable. If a tuple variable occurs as the variable immediately following one of the quantifiers: </w:t>
      </w:r>
      <w:r>
        <w:rPr>
          <w:rFonts w:ascii="Courier New" w:hAnsi="Courier New"/>
          <w:b/>
        </w:rPr>
        <w:t>the existential quantifier </w:t>
      </w:r>
      <w:r>
        <w:rPr>
          <w:rFonts w:ascii="Symbol" w:hAnsi="Symbol"/>
        </w:rPr>
        <w:t></w:t>
      </w:r>
      <w:r>
        <w:rPr>
          <w:rFonts w:ascii="Times New Roman" w:hAnsi="Times New Roman"/>
        </w:rPr>
        <w:t> </w:t>
      </w:r>
      <w:r>
        <w:rPr/>
        <w:t>or </w:t>
      </w:r>
      <w:r>
        <w:rPr>
          <w:rFonts w:ascii="Courier New" w:hAnsi="Courier New"/>
          <w:b/>
        </w:rPr>
        <w:t>the universal quantifier</w:t>
      </w:r>
      <w:r>
        <w:rPr>
          <w:rFonts w:ascii="Courier New" w:hAnsi="Courier New"/>
          <w:b/>
          <w:spacing w:val="-71"/>
        </w:rPr>
        <w:t> </w:t>
      </w:r>
      <w:r>
        <w:rPr>
          <w:rFonts w:ascii="Symbol" w:hAnsi="Symbol"/>
        </w:rPr>
        <w:t></w:t>
      </w:r>
      <w:r>
        <w:rPr>
          <w:rFonts w:ascii="Times New Roman" w:hAnsi="Times New Roman"/>
        </w:rPr>
        <w:t> </w:t>
      </w:r>
      <w:r>
        <w:rPr/>
        <w:t>it is called a bound variable.</w:t>
      </w:r>
    </w:p>
    <w:p>
      <w:pPr>
        <w:pStyle w:val="BodyText"/>
        <w:spacing w:before="148"/>
        <w:ind w:left="1943"/>
        <w:jc w:val="both"/>
      </w:pPr>
      <w:r>
        <w:rPr/>
        <w:t>A tuple calculus expression is defined as:</w:t>
      </w:r>
    </w:p>
    <w:p>
      <w:pPr>
        <w:pStyle w:val="Heading7"/>
        <w:spacing w:before="155"/>
        <w:ind w:left="2648"/>
        <w:rPr>
          <w:rFonts w:ascii="Courier New" w:hAnsi="Courier New"/>
        </w:rPr>
      </w:pPr>
      <w:r>
        <w:rPr>
          <w:rFonts w:ascii="Courier New" w:hAnsi="Courier New"/>
        </w:rPr>
        <w:t>T.A, U.B, …, V.C WHERE f</w:t>
      </w:r>
    </w:p>
    <w:p>
      <w:pPr>
        <w:pStyle w:val="BodyText"/>
        <w:spacing w:line="254" w:lineRule="auto" w:before="133"/>
        <w:ind w:left="1942" w:right="1884"/>
        <w:jc w:val="both"/>
        <w:rPr>
          <w:rFonts w:ascii="Courier New" w:hAnsi="Courier New"/>
          <w:b/>
        </w:rPr>
      </w:pPr>
      <w:r>
        <w:rPr/>
        <w:t>where </w:t>
      </w:r>
      <w:r>
        <w:rPr>
          <w:rFonts w:ascii="Courier New" w:hAnsi="Courier New"/>
          <w:b/>
        </w:rPr>
        <w:t>T, U, …, V </w:t>
      </w:r>
      <w:r>
        <w:rPr/>
        <w:t>are tuple variables, </w:t>
      </w:r>
      <w:r>
        <w:rPr>
          <w:rFonts w:ascii="Courier New" w:hAnsi="Courier New"/>
          <w:b/>
        </w:rPr>
        <w:t>A, B, …, C </w:t>
      </w:r>
      <w:r>
        <w:rPr/>
        <w:t>are attributes of the associated relations, and </w:t>
      </w:r>
      <w:r>
        <w:rPr>
          <w:rFonts w:ascii="Courier New" w:hAnsi="Courier New"/>
          <w:b/>
        </w:rPr>
        <w:t>f </w:t>
      </w:r>
      <w:r>
        <w:rPr/>
        <w:t>is a relational calculus formula containing exactly </w:t>
      </w:r>
      <w:r>
        <w:rPr>
          <w:rFonts w:ascii="Courier New" w:hAnsi="Courier New"/>
          <w:b/>
        </w:rPr>
        <w:t>T, U, …, V </w:t>
      </w:r>
      <w:r>
        <w:rPr/>
        <w:t>as free variables. The value of this expression is defined to be a projection of that subset of the extended Cartesian product </w:t>
      </w:r>
      <w:r>
        <w:rPr>
          <w:rFonts w:ascii="Courier New" w:hAnsi="Courier New"/>
          <w:b/>
        </w:rPr>
        <w:t>T×U×…×V </w:t>
      </w:r>
      <w:r>
        <w:rPr/>
        <w:t>(where </w:t>
      </w:r>
      <w:r>
        <w:rPr>
          <w:rFonts w:ascii="Courier New" w:hAnsi="Courier New"/>
          <w:b/>
        </w:rPr>
        <w:t>T, U, …, V </w:t>
      </w:r>
      <w:r>
        <w:rPr/>
        <w:t>range all of their possible values) for which </w:t>
      </w:r>
      <w:r>
        <w:rPr>
          <w:rFonts w:ascii="Courier New" w:hAnsi="Courier New"/>
          <w:b/>
        </w:rPr>
        <w:t>f </w:t>
      </w:r>
      <w:r>
        <w:rPr/>
        <w:t>evaluates to true or if </w:t>
      </w:r>
      <w:r>
        <w:rPr>
          <w:rFonts w:ascii="Courier New" w:hAnsi="Courier New"/>
          <w:b/>
        </w:rPr>
        <w:t>“WHERE f” </w:t>
      </w:r>
      <w:r>
        <w:rPr/>
        <w:t>is omitted a projection of that entire Cartesian product. The projection is taken over the attributes indicated by </w:t>
      </w:r>
      <w:r>
        <w:rPr>
          <w:rFonts w:ascii="Courier New" w:hAnsi="Courier New"/>
          <w:b/>
        </w:rPr>
        <w:t>T.A, U.B,</w:t>
      </w:r>
      <w:r>
        <w:rPr>
          <w:rFonts w:ascii="Courier New" w:hAnsi="Courier New"/>
          <w:b/>
          <w:spacing w:val="71"/>
        </w:rPr>
        <w:t> </w:t>
      </w:r>
      <w:r>
        <w:rPr>
          <w:rFonts w:ascii="Courier New" w:hAnsi="Courier New"/>
          <w:b/>
        </w:rPr>
        <w:t>…,</w:t>
      </w:r>
    </w:p>
    <w:p>
      <w:pPr>
        <w:pStyle w:val="BodyText"/>
        <w:spacing w:before="8"/>
        <w:ind w:left="1942"/>
        <w:jc w:val="both"/>
      </w:pPr>
      <w:r>
        <w:rPr>
          <w:rFonts w:ascii="Courier New"/>
          <w:b/>
        </w:rPr>
        <w:t>V.C</w:t>
      </w:r>
      <w:r>
        <w:rPr/>
        <w:t>. No target item may appear more than once in that list.</w:t>
      </w:r>
    </w:p>
    <w:p>
      <w:pPr>
        <w:spacing w:line="259" w:lineRule="auto" w:before="133"/>
        <w:ind w:left="1942" w:right="1884" w:firstLine="0"/>
        <w:jc w:val="both"/>
        <w:rPr>
          <w:sz w:val="20"/>
        </w:rPr>
      </w:pPr>
      <w:r>
        <w:rPr>
          <w:sz w:val="20"/>
        </w:rPr>
        <w:t>For example, the query “Get </w:t>
      </w:r>
      <w:r>
        <w:rPr>
          <w:rFonts w:ascii="Courier New" w:hAnsi="Courier New"/>
          <w:b/>
          <w:sz w:val="20"/>
        </w:rPr>
        <w:t>FirstName</w:t>
      </w:r>
      <w:r>
        <w:rPr>
          <w:sz w:val="20"/>
        </w:rPr>
        <w:t>, </w:t>
      </w:r>
      <w:r>
        <w:rPr>
          <w:rFonts w:ascii="Courier New" w:hAnsi="Courier New"/>
          <w:b/>
          <w:sz w:val="20"/>
        </w:rPr>
        <w:t>LastName </w:t>
      </w:r>
      <w:r>
        <w:rPr>
          <w:sz w:val="20"/>
        </w:rPr>
        <w:t>and </w:t>
      </w:r>
      <w:r>
        <w:rPr>
          <w:rFonts w:ascii="Courier New" w:hAnsi="Courier New"/>
          <w:b/>
          <w:sz w:val="20"/>
        </w:rPr>
        <w:t>City </w:t>
      </w:r>
      <w:r>
        <w:rPr>
          <w:sz w:val="20"/>
        </w:rPr>
        <w:t>for cars owners such that there exists a car with the same </w:t>
      </w:r>
      <w:r>
        <w:rPr>
          <w:rFonts w:ascii="Courier New" w:hAnsi="Courier New"/>
          <w:b/>
          <w:sz w:val="20"/>
        </w:rPr>
        <w:t>IdentificationNumber </w:t>
      </w:r>
      <w:r>
        <w:rPr>
          <w:sz w:val="20"/>
        </w:rPr>
        <w:t>and with </w:t>
      </w:r>
      <w:r>
        <w:rPr>
          <w:rFonts w:ascii="Courier New" w:hAnsi="Courier New"/>
          <w:b/>
          <w:sz w:val="20"/>
        </w:rPr>
        <w:t>RED </w:t>
      </w:r>
      <w:r>
        <w:rPr>
          <w:sz w:val="20"/>
        </w:rPr>
        <w:t>color” can be expressed as</w:t>
      </w:r>
      <w:r>
        <w:rPr>
          <w:spacing w:val="-4"/>
          <w:sz w:val="20"/>
        </w:rPr>
        <w:t> </w:t>
      </w:r>
      <w:r>
        <w:rPr>
          <w:sz w:val="20"/>
        </w:rPr>
        <w:t>follows:</w:t>
      </w:r>
    </w:p>
    <w:p>
      <w:pPr>
        <w:spacing w:before="173"/>
        <w:ind w:left="1944" w:right="0" w:firstLine="0"/>
        <w:jc w:val="both"/>
        <w:rPr>
          <w:rFonts w:ascii="Courier New"/>
          <w:sz w:val="18"/>
        </w:rPr>
      </w:pPr>
      <w:r>
        <w:rPr>
          <w:rFonts w:ascii="Courier New"/>
          <w:sz w:val="18"/>
        </w:rPr>
        <w:t>RANGE OF OWNERS</w:t>
      </w:r>
      <w:r>
        <w:rPr>
          <w:rFonts w:ascii="Courier New"/>
          <w:spacing w:val="-4"/>
          <w:sz w:val="18"/>
        </w:rPr>
        <w:t> </w:t>
      </w:r>
      <w:r>
        <w:rPr>
          <w:rFonts w:ascii="Courier New"/>
          <w:sz w:val="18"/>
        </w:rPr>
        <w:t>IS</w:t>
      </w:r>
    </w:p>
    <w:p>
      <w:pPr>
        <w:spacing w:before="59"/>
        <w:ind w:left="2592" w:right="0" w:firstLine="0"/>
        <w:jc w:val="left"/>
        <w:rPr>
          <w:rFonts w:ascii="Courier New"/>
          <w:sz w:val="18"/>
        </w:rPr>
      </w:pPr>
      <w:r>
        <w:rPr>
          <w:rFonts w:ascii="Courier New"/>
          <w:sz w:val="18"/>
        </w:rPr>
        <w:t>OWNERS.FirstName, OWNERS.LastName, OWNERS.City WHERE</w:t>
      </w:r>
    </w:p>
    <w:p>
      <w:pPr>
        <w:spacing w:before="60"/>
        <w:ind w:left="2916" w:right="0" w:firstLine="0"/>
        <w:jc w:val="left"/>
        <w:rPr>
          <w:rFonts w:ascii="Courier New" w:hAnsi="Courier New"/>
          <w:sz w:val="18"/>
        </w:rPr>
      </w:pPr>
      <w:r>
        <w:rPr>
          <w:rFonts w:ascii="Symbol" w:hAnsi="Symbol"/>
          <w:sz w:val="18"/>
        </w:rPr>
        <w:t></w:t>
      </w:r>
      <w:r>
        <w:rPr>
          <w:rFonts w:ascii="Times New Roman" w:hAnsi="Times New Roman"/>
          <w:sz w:val="18"/>
        </w:rPr>
        <w:t> </w:t>
      </w:r>
      <w:r>
        <w:rPr>
          <w:rFonts w:ascii="Courier New" w:hAnsi="Courier New"/>
          <w:sz w:val="18"/>
        </w:rPr>
        <w:t>CARS(CARS.IdentificationNumber=OWNERS.IdentificationNumber</w:t>
      </w:r>
    </w:p>
    <w:p>
      <w:pPr>
        <w:spacing w:before="60"/>
        <w:ind w:left="6264" w:right="0" w:firstLine="0"/>
        <w:jc w:val="left"/>
        <w:rPr>
          <w:rFonts w:ascii="Courier New" w:hAnsi="Courier New"/>
          <w:sz w:val="18"/>
        </w:rPr>
      </w:pPr>
      <w:r>
        <w:rPr>
          <w:rFonts w:ascii="Courier New" w:hAnsi="Courier New"/>
          <w:sz w:val="18"/>
        </w:rPr>
        <w:t>AND CARS.Color=’RED’)</w:t>
      </w:r>
    </w:p>
    <w:p>
      <w:pPr>
        <w:spacing w:after="0"/>
        <w:jc w:val="left"/>
        <w:rPr>
          <w:rFonts w:ascii="Courier New" w:hAnsi="Courier New"/>
          <w:sz w:val="18"/>
        </w:rPr>
        <w:sectPr>
          <w:headerReference w:type="default" r:id="rId73"/>
          <w:pgSz w:w="11910" w:h="16840"/>
          <w:pgMar w:header="2372" w:footer="0" w:top="2700" w:bottom="280" w:left="0" w:right="0"/>
        </w:sectPr>
      </w:pPr>
    </w:p>
    <w:p>
      <w:pPr>
        <w:pStyle w:val="BodyText"/>
        <w:rPr>
          <w:rFonts w:ascii="Courier New"/>
        </w:rPr>
      </w:pPr>
    </w:p>
    <w:p>
      <w:pPr>
        <w:pStyle w:val="BodyText"/>
        <w:spacing w:before="3"/>
        <w:rPr>
          <w:rFonts w:ascii="Courier New"/>
          <w:sz w:val="18"/>
        </w:rPr>
      </w:pPr>
    </w:p>
    <w:p>
      <w:pPr>
        <w:pStyle w:val="BodyText"/>
        <w:spacing w:before="94"/>
        <w:ind w:left="1886"/>
        <w:jc w:val="both"/>
      </w:pPr>
      <w:r>
        <w:rPr/>
        <w:t>The tuple calculus is formally equivalent to the relational algebra.</w:t>
      </w:r>
    </w:p>
    <w:p>
      <w:pPr>
        <w:pStyle w:val="BodyText"/>
        <w:spacing w:before="150"/>
        <w:ind w:left="1886"/>
        <w:jc w:val="both"/>
      </w:pPr>
      <w:r>
        <w:rPr/>
        <w:t>The QUEL language from INGRES is based on tuple-oriented relational calculus.</w:t>
      </w:r>
    </w:p>
    <w:p>
      <w:pPr>
        <w:pStyle w:val="BodyText"/>
        <w:spacing w:before="9"/>
        <w:rPr>
          <w:sz w:val="26"/>
        </w:rPr>
      </w:pPr>
    </w:p>
    <w:p>
      <w:pPr>
        <w:pStyle w:val="Heading5"/>
        <w:numPr>
          <w:ilvl w:val="2"/>
          <w:numId w:val="39"/>
        </w:numPr>
        <w:tabs>
          <w:tab w:pos="2438" w:val="left" w:leader="none"/>
        </w:tabs>
        <w:spacing w:line="240" w:lineRule="auto" w:before="0" w:after="0"/>
        <w:ind w:left="2437" w:right="0" w:hanging="551"/>
        <w:jc w:val="both"/>
      </w:pPr>
      <w:bookmarkStart w:name="_bookmark53" w:id="149"/>
      <w:bookmarkEnd w:id="149"/>
      <w:r>
        <w:rPr>
          <w:b w:val="0"/>
        </w:rPr>
      </w:r>
      <w:bookmarkStart w:name="_bookmark53" w:id="150"/>
      <w:bookmarkEnd w:id="150"/>
      <w:r>
        <w:rPr/>
        <w:t>D</w:t>
      </w:r>
      <w:r>
        <w:rPr/>
        <w:t>omain-orient</w:t>
      </w:r>
      <w:bookmarkStart w:name="2.5.2 Domain-oriented relational calculu" w:id="151"/>
      <w:bookmarkEnd w:id="151"/>
      <w:r>
        <w:rPr/>
        <w:t>ed</w:t>
      </w:r>
      <w:r>
        <w:rPr/>
        <w:t> relational</w:t>
      </w:r>
      <w:r>
        <w:rPr>
          <w:spacing w:val="-1"/>
        </w:rPr>
        <w:t> </w:t>
      </w:r>
      <w:r>
        <w:rPr/>
        <w:t>calculus</w:t>
      </w:r>
    </w:p>
    <w:p>
      <w:pPr>
        <w:pStyle w:val="BodyText"/>
        <w:spacing w:line="271" w:lineRule="auto" w:before="149"/>
        <w:ind w:left="1886" w:right="1941"/>
        <w:jc w:val="both"/>
      </w:pPr>
      <w:r>
        <w:rPr/>
        <w:t>Lacroix and Pirotte in [2.6] proposed an alternative relational calculus called the domain calculus, in which tuple variables are replaced by domain variables. A domain variable is a variable that ranges over a domain instead of a relation.</w:t>
      </w:r>
    </w:p>
    <w:p>
      <w:pPr>
        <w:spacing w:line="252" w:lineRule="auto" w:before="104"/>
        <w:ind w:left="1886" w:right="1940" w:firstLine="0"/>
        <w:jc w:val="both"/>
        <w:rPr>
          <w:sz w:val="20"/>
        </w:rPr>
      </w:pPr>
      <w:r>
        <w:rPr>
          <w:sz w:val="20"/>
        </w:rPr>
        <w:t>Each occurrence of a domain variable can be also </w:t>
      </w:r>
      <w:r>
        <w:rPr>
          <w:rFonts w:ascii="Courier New" w:hAnsi="Courier New"/>
          <w:b/>
          <w:sz w:val="20"/>
        </w:rPr>
        <w:t>free </w:t>
      </w:r>
      <w:r>
        <w:rPr>
          <w:sz w:val="20"/>
        </w:rPr>
        <w:t>or </w:t>
      </w:r>
      <w:r>
        <w:rPr>
          <w:rFonts w:ascii="Courier New" w:hAnsi="Courier New"/>
          <w:b/>
          <w:sz w:val="20"/>
        </w:rPr>
        <w:t>bound</w:t>
      </w:r>
      <w:r>
        <w:rPr>
          <w:sz w:val="20"/>
        </w:rPr>
        <w:t>. A bound domain variable occurs as the variable immediately following one of the quantifiers: </w:t>
      </w:r>
      <w:r>
        <w:rPr>
          <w:rFonts w:ascii="Courier New" w:hAnsi="Courier New"/>
          <w:b/>
          <w:sz w:val="20"/>
        </w:rPr>
        <w:t>the existential quantifier </w:t>
      </w:r>
      <w:r>
        <w:rPr>
          <w:rFonts w:ascii="Symbol" w:hAnsi="Symbol"/>
          <w:sz w:val="20"/>
        </w:rPr>
        <w:t></w:t>
      </w:r>
      <w:r>
        <w:rPr>
          <w:rFonts w:ascii="Times New Roman" w:hAnsi="Times New Roman"/>
          <w:sz w:val="20"/>
        </w:rPr>
        <w:t> </w:t>
      </w:r>
      <w:r>
        <w:rPr>
          <w:sz w:val="20"/>
        </w:rPr>
        <w:t>or </w:t>
      </w:r>
      <w:r>
        <w:rPr>
          <w:rFonts w:ascii="Courier New" w:hAnsi="Courier New"/>
          <w:b/>
          <w:sz w:val="20"/>
        </w:rPr>
        <w:t>the universal quantifier </w:t>
      </w:r>
      <w:r>
        <w:rPr>
          <w:rFonts w:ascii="Symbol" w:hAnsi="Symbol"/>
          <w:sz w:val="20"/>
        </w:rPr>
        <w:t></w:t>
      </w:r>
      <w:r>
        <w:rPr>
          <w:sz w:val="20"/>
        </w:rPr>
        <w:t>. In all other cases, the variable is called a free variable.</w:t>
      </w:r>
    </w:p>
    <w:p>
      <w:pPr>
        <w:spacing w:line="266" w:lineRule="auto" w:before="127"/>
        <w:ind w:left="1886" w:right="1941" w:firstLine="0"/>
        <w:jc w:val="both"/>
        <w:rPr>
          <w:sz w:val="20"/>
        </w:rPr>
      </w:pPr>
      <w:r>
        <w:rPr>
          <w:sz w:val="20"/>
        </w:rPr>
        <w:t>Domain-oriented relational calculus uses </w:t>
      </w:r>
      <w:r>
        <w:rPr>
          <w:rFonts w:ascii="Courier New"/>
          <w:b/>
          <w:sz w:val="20"/>
        </w:rPr>
        <w:t>membership conditions</w:t>
      </w:r>
      <w:r>
        <w:rPr>
          <w:sz w:val="20"/>
        </w:rPr>
        <w:t>. A membership condition takes the form</w:t>
      </w:r>
    </w:p>
    <w:p>
      <w:pPr>
        <w:pStyle w:val="Heading7"/>
        <w:spacing w:before="134"/>
        <w:ind w:left="2592"/>
        <w:rPr>
          <w:rFonts w:ascii="Courier New" w:hAnsi="Courier New"/>
        </w:rPr>
      </w:pPr>
      <w:r>
        <w:rPr>
          <w:rFonts w:ascii="Courier New" w:hAnsi="Courier New"/>
        </w:rPr>
        <w:t>R (term, term, …)</w:t>
      </w:r>
    </w:p>
    <w:p>
      <w:pPr>
        <w:pStyle w:val="BodyText"/>
        <w:spacing w:line="256" w:lineRule="auto" w:before="131"/>
        <w:ind w:left="1886" w:right="1941"/>
        <w:jc w:val="both"/>
      </w:pPr>
      <w:r>
        <w:rPr/>
        <w:t>where </w:t>
      </w:r>
      <w:r>
        <w:rPr>
          <w:rFonts w:ascii="Courier New"/>
          <w:b/>
        </w:rPr>
        <w:t>R </w:t>
      </w:r>
      <w:r>
        <w:rPr/>
        <w:t>is a relation name, and each </w:t>
      </w:r>
      <w:r>
        <w:rPr>
          <w:rFonts w:ascii="Courier New"/>
          <w:b/>
        </w:rPr>
        <w:t>term </w:t>
      </w:r>
      <w:r>
        <w:rPr/>
        <w:t>is a pair of the form </w:t>
      </w:r>
      <w:r>
        <w:rPr>
          <w:rFonts w:ascii="Courier New"/>
          <w:b/>
        </w:rPr>
        <w:t>A:v, </w:t>
      </w:r>
      <w:r>
        <w:rPr/>
        <w:t>where </w:t>
      </w:r>
      <w:r>
        <w:rPr>
          <w:rFonts w:ascii="Courier New"/>
          <w:b/>
        </w:rPr>
        <w:t>A </w:t>
      </w:r>
      <w:r>
        <w:rPr/>
        <w:t>is an attribute of </w:t>
      </w:r>
      <w:r>
        <w:rPr>
          <w:rFonts w:ascii="Courier New"/>
          <w:b/>
        </w:rPr>
        <w:t>R </w:t>
      </w:r>
      <w:r>
        <w:rPr/>
        <w:t>and </w:t>
      </w:r>
      <w:r>
        <w:rPr>
          <w:rFonts w:ascii="Courier New"/>
          <w:b/>
        </w:rPr>
        <w:t>v </w:t>
      </w:r>
      <w:r>
        <w:rPr/>
        <w:t>is either a domain variable or a constant. The condition evaluates to true if and only if there exists a tuple in relation </w:t>
      </w:r>
      <w:r>
        <w:rPr>
          <w:rFonts w:ascii="Courier New"/>
          <w:b/>
        </w:rPr>
        <w:t>R </w:t>
      </w:r>
      <w:r>
        <w:rPr/>
        <w:t>having the specified values for the specified attributes.</w:t>
      </w:r>
    </w:p>
    <w:p>
      <w:pPr>
        <w:spacing w:line="252" w:lineRule="auto" w:before="123"/>
        <w:ind w:left="1886" w:right="2023" w:firstLine="0"/>
        <w:jc w:val="left"/>
        <w:rPr>
          <w:sz w:val="20"/>
        </w:rPr>
      </w:pPr>
      <w:r>
        <w:rPr>
          <w:sz w:val="20"/>
        </w:rPr>
        <w:t>For example, the expression </w:t>
      </w:r>
      <w:r>
        <w:rPr>
          <w:rFonts w:ascii="Courier New" w:hAnsi="Courier New"/>
          <w:b/>
          <w:sz w:val="20"/>
        </w:rPr>
        <w:t>OWNERS(IdentificationNumber:’SB24MEA’, City:’SIBIU’)</w:t>
      </w:r>
      <w:r>
        <w:rPr>
          <w:rFonts w:ascii="Courier New" w:hAnsi="Courier New"/>
          <w:b/>
          <w:spacing w:val="-102"/>
          <w:sz w:val="20"/>
        </w:rPr>
        <w:t> </w:t>
      </w:r>
      <w:r>
        <w:rPr>
          <w:sz w:val="20"/>
        </w:rPr>
        <w:t>is a membership condition which evaluates to true if and only if there exists a tuple in relation </w:t>
      </w:r>
      <w:r>
        <w:rPr>
          <w:rFonts w:ascii="Courier New" w:hAnsi="Courier New"/>
          <w:b/>
          <w:sz w:val="20"/>
        </w:rPr>
        <w:t>OWNERS</w:t>
      </w:r>
      <w:r>
        <w:rPr>
          <w:rFonts w:ascii="Courier New" w:hAnsi="Courier New"/>
          <w:b/>
          <w:spacing w:val="-68"/>
          <w:sz w:val="20"/>
        </w:rPr>
        <w:t> </w:t>
      </w:r>
      <w:r>
        <w:rPr>
          <w:sz w:val="20"/>
        </w:rPr>
        <w:t>with </w:t>
      </w:r>
      <w:r>
        <w:rPr>
          <w:rFonts w:ascii="Courier New" w:hAnsi="Courier New"/>
          <w:b/>
          <w:sz w:val="20"/>
        </w:rPr>
        <w:t>IdentificationNumber</w:t>
      </w:r>
      <w:r>
        <w:rPr>
          <w:rFonts w:ascii="Courier New" w:hAnsi="Courier New"/>
          <w:b/>
          <w:spacing w:val="-68"/>
          <w:sz w:val="20"/>
        </w:rPr>
        <w:t> </w:t>
      </w:r>
      <w:r>
        <w:rPr>
          <w:sz w:val="20"/>
        </w:rPr>
        <w:t>value </w:t>
      </w:r>
      <w:r>
        <w:rPr>
          <w:rFonts w:ascii="Courier New" w:hAnsi="Courier New"/>
          <w:b/>
          <w:sz w:val="20"/>
        </w:rPr>
        <w:t>SB24MEA</w:t>
      </w:r>
      <w:r>
        <w:rPr>
          <w:rFonts w:ascii="Courier New" w:hAnsi="Courier New"/>
          <w:b/>
          <w:spacing w:val="-68"/>
          <w:sz w:val="20"/>
        </w:rPr>
        <w:t> </w:t>
      </w:r>
      <w:r>
        <w:rPr>
          <w:sz w:val="20"/>
        </w:rPr>
        <w:t>and </w:t>
      </w:r>
      <w:r>
        <w:rPr>
          <w:rFonts w:ascii="Courier New" w:hAnsi="Courier New"/>
          <w:b/>
          <w:sz w:val="20"/>
        </w:rPr>
        <w:t>City </w:t>
      </w:r>
      <w:r>
        <w:rPr>
          <w:sz w:val="20"/>
        </w:rPr>
        <w:t>value </w:t>
      </w:r>
      <w:r>
        <w:rPr>
          <w:rFonts w:ascii="Courier New" w:hAnsi="Courier New"/>
          <w:b/>
          <w:sz w:val="20"/>
        </w:rPr>
        <w:t>SIBIU</w:t>
      </w:r>
      <w:r>
        <w:rPr>
          <w:sz w:val="20"/>
        </w:rPr>
        <w:t>. Likewise, the membership condition</w:t>
      </w:r>
    </w:p>
    <w:p>
      <w:pPr>
        <w:pStyle w:val="Heading7"/>
        <w:spacing w:before="145"/>
        <w:ind w:left="2592"/>
        <w:rPr>
          <w:rFonts w:ascii="Courier New" w:hAnsi="Courier New"/>
        </w:rPr>
      </w:pPr>
      <w:r>
        <w:rPr>
          <w:rFonts w:ascii="Courier New" w:hAnsi="Courier New"/>
        </w:rPr>
        <w:t>R (A:AX, B:BX, …)</w:t>
      </w:r>
    </w:p>
    <w:p>
      <w:pPr>
        <w:pStyle w:val="BodyText"/>
        <w:spacing w:line="252" w:lineRule="auto" w:before="131"/>
        <w:ind w:left="1886" w:right="1941"/>
        <w:jc w:val="both"/>
      </w:pPr>
      <w:r>
        <w:rPr/>
        <w:t>evaluates to true if and only if there exists an </w:t>
      </w:r>
      <w:r>
        <w:rPr>
          <w:rFonts w:ascii="Courier New"/>
          <w:b/>
        </w:rPr>
        <w:t>R </w:t>
      </w:r>
      <w:r>
        <w:rPr/>
        <w:t>tuple with </w:t>
      </w:r>
      <w:r>
        <w:rPr>
          <w:rFonts w:ascii="Courier New"/>
          <w:b/>
        </w:rPr>
        <w:t>A </w:t>
      </w:r>
      <w:r>
        <w:rPr/>
        <w:t>attribute value equal to the current value of domain variable </w:t>
      </w:r>
      <w:r>
        <w:rPr>
          <w:rFonts w:ascii="Courier New"/>
          <w:b/>
        </w:rPr>
        <w:t>AX </w:t>
      </w:r>
      <w:r>
        <w:rPr/>
        <w:t>(whatever that may be), the </w:t>
      </w:r>
      <w:r>
        <w:rPr>
          <w:rFonts w:ascii="Courier New"/>
          <w:b/>
        </w:rPr>
        <w:t>B </w:t>
      </w:r>
      <w:r>
        <w:rPr/>
        <w:t>attribute value equal to the current value of domain variable </w:t>
      </w:r>
      <w:r>
        <w:rPr>
          <w:rFonts w:ascii="Courier New"/>
          <w:b/>
        </w:rPr>
        <w:t>BX</w:t>
      </w:r>
      <w:r>
        <w:rPr>
          <w:rFonts w:ascii="Courier New"/>
          <w:b/>
          <w:spacing w:val="-88"/>
        </w:rPr>
        <w:t> </w:t>
      </w:r>
      <w:r>
        <w:rPr/>
        <w:t>(again, whatever that may be) and so on.</w:t>
      </w:r>
    </w:p>
    <w:p>
      <w:pPr>
        <w:spacing w:line="259" w:lineRule="auto" w:before="123"/>
        <w:ind w:left="1886" w:right="1940" w:hanging="1"/>
        <w:jc w:val="both"/>
        <w:rPr>
          <w:sz w:val="20"/>
        </w:rPr>
      </w:pPr>
      <w:r>
        <w:rPr>
          <w:sz w:val="20"/>
        </w:rPr>
        <w:t>For example, the query “Get </w:t>
      </w:r>
      <w:r>
        <w:rPr>
          <w:rFonts w:ascii="Courier New" w:hAnsi="Courier New"/>
          <w:b/>
          <w:sz w:val="20"/>
        </w:rPr>
        <w:t>FirstName</w:t>
      </w:r>
      <w:r>
        <w:rPr>
          <w:sz w:val="20"/>
        </w:rPr>
        <w:t>, </w:t>
      </w:r>
      <w:r>
        <w:rPr>
          <w:rFonts w:ascii="Courier New" w:hAnsi="Courier New"/>
          <w:b/>
          <w:sz w:val="20"/>
        </w:rPr>
        <w:t>LastName </w:t>
      </w:r>
      <w:r>
        <w:rPr>
          <w:sz w:val="20"/>
        </w:rPr>
        <w:t>and </w:t>
      </w:r>
      <w:r>
        <w:rPr>
          <w:rFonts w:ascii="Courier New" w:hAnsi="Courier New"/>
          <w:b/>
          <w:sz w:val="20"/>
        </w:rPr>
        <w:t>City </w:t>
      </w:r>
      <w:r>
        <w:rPr>
          <w:sz w:val="20"/>
        </w:rPr>
        <w:t>for cars owners such that there exists a car with the same </w:t>
      </w:r>
      <w:r>
        <w:rPr>
          <w:rFonts w:ascii="Courier New" w:hAnsi="Courier New"/>
          <w:b/>
          <w:sz w:val="20"/>
        </w:rPr>
        <w:t>IdentificationNumber </w:t>
      </w:r>
      <w:r>
        <w:rPr>
          <w:sz w:val="20"/>
        </w:rPr>
        <w:t>and with </w:t>
      </w:r>
      <w:r>
        <w:rPr>
          <w:rFonts w:ascii="Courier New" w:hAnsi="Courier New"/>
          <w:b/>
          <w:sz w:val="20"/>
        </w:rPr>
        <w:t>RED </w:t>
      </w:r>
      <w:r>
        <w:rPr>
          <w:sz w:val="20"/>
        </w:rPr>
        <w:t>color” can be expressed as follows:</w:t>
      </w:r>
    </w:p>
    <w:p>
      <w:pPr>
        <w:spacing w:line="302" w:lineRule="auto" w:before="173"/>
        <w:ind w:left="1886" w:right="3112" w:firstLine="0"/>
        <w:jc w:val="left"/>
        <w:rPr>
          <w:rFonts w:ascii="Courier New" w:hAnsi="Courier New"/>
          <w:sz w:val="18"/>
        </w:rPr>
      </w:pPr>
      <w:r>
        <w:rPr>
          <w:rFonts w:ascii="Courier New" w:hAnsi="Courier New"/>
          <w:sz w:val="18"/>
        </w:rPr>
        <w:t>FirstNameX, LastNameX, CityX WHERE </w:t>
      </w:r>
      <w:r>
        <w:rPr>
          <w:rFonts w:ascii="Symbol" w:hAnsi="Symbol"/>
          <w:sz w:val="18"/>
        </w:rPr>
        <w:t></w:t>
      </w:r>
      <w:r>
        <w:rPr>
          <w:rFonts w:ascii="Times New Roman" w:hAnsi="Times New Roman"/>
          <w:sz w:val="18"/>
        </w:rPr>
        <w:t> </w:t>
      </w:r>
      <w:r>
        <w:rPr>
          <w:rFonts w:ascii="Courier New" w:hAnsi="Courier New"/>
          <w:sz w:val="18"/>
        </w:rPr>
        <w:t>IdentificationNumberX (OWNERS (IdentificationNumber:IdentificationNumberX,</w:t>
      </w:r>
    </w:p>
    <w:p>
      <w:pPr>
        <w:tabs>
          <w:tab w:pos="2858" w:val="left" w:leader="none"/>
        </w:tabs>
        <w:spacing w:line="309" w:lineRule="auto" w:before="10"/>
        <w:ind w:left="2318" w:right="2027" w:firstLine="1836"/>
        <w:jc w:val="left"/>
        <w:rPr>
          <w:rFonts w:ascii="Courier New" w:hAnsi="Courier New"/>
          <w:sz w:val="18"/>
        </w:rPr>
      </w:pPr>
      <w:r>
        <w:rPr>
          <w:rFonts w:ascii="Courier New" w:hAnsi="Courier New"/>
          <w:sz w:val="18"/>
        </w:rPr>
        <w:t>FirstName:FirstNameX, LastName:LastNameX, City:CityX) AND</w:t>
        <w:tab/>
        <w:t>CARS(IdentificationNumber:IdentificationNumberX,</w:t>
      </w:r>
      <w:r>
        <w:rPr>
          <w:rFonts w:ascii="Courier New" w:hAnsi="Courier New"/>
          <w:spacing w:val="-2"/>
          <w:sz w:val="18"/>
        </w:rPr>
        <w:t> </w:t>
      </w:r>
      <w:r>
        <w:rPr>
          <w:rFonts w:ascii="Courier New" w:hAnsi="Courier New"/>
          <w:sz w:val="18"/>
        </w:rPr>
        <w:t>Color:’RED’)</w:t>
      </w:r>
    </w:p>
    <w:p>
      <w:pPr>
        <w:pStyle w:val="BodyText"/>
        <w:rPr>
          <w:rFonts w:ascii="Courier New"/>
        </w:rPr>
      </w:pPr>
    </w:p>
    <w:p>
      <w:pPr>
        <w:pStyle w:val="BodyText"/>
        <w:spacing w:before="119"/>
        <w:ind w:left="1886"/>
        <w:jc w:val="both"/>
      </w:pPr>
      <w:r>
        <w:rPr/>
        <w:t>The domain calculus is formally equivalent to the relational algebra.</w:t>
      </w:r>
    </w:p>
    <w:p>
      <w:pPr>
        <w:spacing w:after="0"/>
        <w:jc w:val="both"/>
        <w:sectPr>
          <w:headerReference w:type="default" r:id="rId74"/>
          <w:pgSz w:w="11910" w:h="16840"/>
          <w:pgMar w:header="2372" w:footer="0" w:top="2700" w:bottom="280" w:left="0" w:right="0"/>
        </w:sectPr>
      </w:pPr>
    </w:p>
    <w:p>
      <w:pPr>
        <w:pStyle w:val="BodyText"/>
        <w:spacing w:line="271" w:lineRule="auto" w:before="147"/>
        <w:ind w:left="1944" w:right="1883" w:hanging="1"/>
        <w:jc w:val="both"/>
      </w:pPr>
      <w:r>
        <w:rPr/>
        <w:t>A language, called ILL, based on that calculus is presented by Lacroix and Pirotte in [2.7]. Another relational language based on domain relational calculus is Query-By-Example (QBE).</w:t>
      </w:r>
    </w:p>
    <w:p>
      <w:pPr>
        <w:pStyle w:val="BodyText"/>
        <w:spacing w:before="10"/>
        <w:rPr>
          <w:sz w:val="28"/>
        </w:rPr>
      </w:pPr>
    </w:p>
    <w:p>
      <w:pPr>
        <w:pStyle w:val="Heading3"/>
        <w:numPr>
          <w:ilvl w:val="1"/>
          <w:numId w:val="39"/>
        </w:numPr>
        <w:tabs>
          <w:tab w:pos="2345" w:val="left" w:leader="none"/>
        </w:tabs>
        <w:spacing w:line="240" w:lineRule="auto" w:before="0" w:after="0"/>
        <w:ind w:left="2344" w:right="0" w:hanging="400"/>
        <w:jc w:val="both"/>
      </w:pPr>
      <w:bookmarkStart w:name="_bookmark54" w:id="152"/>
      <w:bookmarkEnd w:id="152"/>
      <w:r>
        <w:rPr>
          <w:b w:val="0"/>
        </w:rPr>
      </w:r>
      <w:bookmarkStart w:name="_bookmark54" w:id="153"/>
      <w:bookmarkEnd w:id="153"/>
      <w:r>
        <w:rPr/>
        <w:t>Su</w:t>
      </w:r>
      <w:r>
        <w:rPr/>
        <w:t>mmary</w:t>
      </w:r>
    </w:p>
    <w:p>
      <w:pPr>
        <w:pStyle w:val="BodyText"/>
        <w:spacing w:line="271" w:lineRule="auto" w:before="148"/>
        <w:ind w:left="1943" w:right="1883"/>
        <w:jc w:val="both"/>
      </w:pPr>
      <w:r>
        <w:rPr/>
        <w:t>This chapter discu</w:t>
      </w:r>
      <w:bookmarkStart w:name="2.6 Summary" w:id="154"/>
      <w:bookmarkEnd w:id="154"/>
      <w:r>
        <w:rPr/>
        <w:t>s</w:t>
      </w:r>
      <w:r>
        <w:rPr/>
        <w:t>sed the basic concepts of the relational data model. Concepts like attributes, tuples, relations, domains, schemas, candidate keys, primary keys, alternate keys, and foreign keys were explained and examples were given to get a better understanding of the concepts.</w:t>
      </w:r>
    </w:p>
    <w:p>
      <w:pPr>
        <w:pStyle w:val="BodyText"/>
        <w:spacing w:line="271" w:lineRule="auto" w:before="121"/>
        <w:ind w:left="1943" w:right="1884"/>
        <w:jc w:val="both"/>
      </w:pPr>
      <w:r>
        <w:rPr/>
        <w:t>The chapter also presented relational model constraints. Different types of relational model constraints like entity integrity constraint, referential integrity constraint, semantic integrity constraints were discussed and their role and benefit to a relational database.</w:t>
      </w:r>
    </w:p>
    <w:p>
      <w:pPr>
        <w:pStyle w:val="BodyText"/>
        <w:spacing w:line="271" w:lineRule="auto" w:before="120"/>
        <w:ind w:left="1943" w:right="1883"/>
        <w:jc w:val="both"/>
      </w:pPr>
      <w:r>
        <w:rPr/>
        <w:t>Relational algebra operators like union, intersection, difference, Cartesian product, selection, projection, join, and division were also explained in detail in this chapter. It is important to fully understand what each relational algebra operator does on a relational environment, because all the queries you perform on a relational database are based on these operators.</w:t>
      </w:r>
    </w:p>
    <w:p>
      <w:pPr>
        <w:pStyle w:val="BodyText"/>
        <w:spacing w:line="271" w:lineRule="auto" w:before="120"/>
        <w:ind w:left="1944" w:right="1882" w:hanging="1"/>
        <w:jc w:val="both"/>
      </w:pPr>
      <w:r>
        <w:rPr/>
        <w:t>Relational calculus was presented as an alternative to relational algebra for the manipulative part of the relational data model. The differences between them were explained. Tuple-oriented relational calculus, based on the tuple variable concept and domain-oriented relational calculus, based on the domain variable concept, were also described in the chapter.</w:t>
      </w:r>
    </w:p>
    <w:p>
      <w:pPr>
        <w:pStyle w:val="BodyText"/>
        <w:spacing w:before="1"/>
        <w:rPr>
          <w:sz w:val="29"/>
        </w:rPr>
      </w:pPr>
    </w:p>
    <w:p>
      <w:pPr>
        <w:pStyle w:val="Heading3"/>
        <w:numPr>
          <w:ilvl w:val="1"/>
          <w:numId w:val="39"/>
        </w:numPr>
        <w:tabs>
          <w:tab w:pos="2345" w:val="left" w:leader="none"/>
        </w:tabs>
        <w:spacing w:line="240" w:lineRule="auto" w:before="0" w:after="0"/>
        <w:ind w:left="2344" w:right="0" w:hanging="400"/>
        <w:jc w:val="both"/>
      </w:pPr>
      <w:bookmarkStart w:name="_bookmark55" w:id="155"/>
      <w:bookmarkEnd w:id="155"/>
      <w:r>
        <w:rPr>
          <w:b w:val="0"/>
        </w:rPr>
      </w:r>
      <w:bookmarkStart w:name="_bookmark55" w:id="156"/>
      <w:bookmarkEnd w:id="156"/>
      <w:r>
        <w:rPr/>
        <w:t>E</w:t>
      </w:r>
      <w:r>
        <w:rPr/>
        <w:t>xercises</w:t>
      </w:r>
    </w:p>
    <w:p>
      <w:pPr>
        <w:pStyle w:val="BodyText"/>
        <w:spacing w:line="271" w:lineRule="auto" w:before="148"/>
        <w:ind w:left="1943" w:right="1884"/>
        <w:jc w:val="both"/>
      </w:pPr>
      <w:r>
        <w:rPr/>
        <w:t>In this chapter you learned basic concepts of the relational data model. To </w:t>
      </w:r>
      <w:bookmarkStart w:name="2.7 Exercises" w:id="157"/>
      <w:bookmarkEnd w:id="157"/>
      <w:r>
        <w:rPr/>
        <w:t>und</w:t>
      </w:r>
      <w:r>
        <w:rPr/>
        <w:t>erstand them better, let’s consider the following real-world situation and model it in a relational database:</w:t>
      </w:r>
    </w:p>
    <w:p>
      <w:pPr>
        <w:pStyle w:val="ListParagraph"/>
        <w:numPr>
          <w:ilvl w:val="0"/>
          <w:numId w:val="40"/>
        </w:numPr>
        <w:tabs>
          <w:tab w:pos="2592" w:val="left" w:leader="none"/>
        </w:tabs>
        <w:spacing w:line="271" w:lineRule="auto" w:before="120" w:after="0"/>
        <w:ind w:left="2591" w:right="1884" w:hanging="216"/>
        <w:jc w:val="both"/>
        <w:rPr>
          <w:sz w:val="20"/>
        </w:rPr>
      </w:pPr>
      <w:r>
        <w:rPr>
          <w:sz w:val="20"/>
        </w:rPr>
        <w:t>A company has many departments. Each department has a department number, a department name, a department manager, an address and a budget. Two different departments cannot have the same department number and the same manager. Each department has only one manager. Each department has different employees. For an employee you need to know the employee name, job, salary, birth date and the employee ID, which is</w:t>
      </w:r>
      <w:r>
        <w:rPr>
          <w:spacing w:val="-7"/>
          <w:sz w:val="20"/>
        </w:rPr>
        <w:t> </w:t>
      </w:r>
      <w:r>
        <w:rPr>
          <w:sz w:val="20"/>
        </w:rPr>
        <w:t>unique.</w:t>
      </w:r>
    </w:p>
    <w:p>
      <w:pPr>
        <w:pStyle w:val="BodyText"/>
        <w:spacing w:line="271" w:lineRule="auto" w:before="120"/>
        <w:ind w:left="1943" w:right="1883"/>
        <w:jc w:val="both"/>
      </w:pPr>
      <w:r>
        <w:rPr/>
        <w:t>This information could be modeled in a relational database. For that, you will need two relations:</w:t>
      </w:r>
    </w:p>
    <w:p>
      <w:pPr>
        <w:pStyle w:val="ListParagraph"/>
        <w:numPr>
          <w:ilvl w:val="0"/>
          <w:numId w:val="40"/>
        </w:numPr>
        <w:tabs>
          <w:tab w:pos="2592" w:val="left" w:leader="none"/>
        </w:tabs>
        <w:spacing w:line="240" w:lineRule="auto" w:before="120" w:after="0"/>
        <w:ind w:left="2591" w:right="0" w:hanging="216"/>
        <w:jc w:val="left"/>
        <w:rPr>
          <w:sz w:val="20"/>
        </w:rPr>
      </w:pPr>
      <w:r>
        <w:rPr>
          <w:sz w:val="20"/>
        </w:rPr>
        <w:t>DEPARTMENTS</w:t>
      </w:r>
    </w:p>
    <w:p>
      <w:pPr>
        <w:pStyle w:val="ListParagraph"/>
        <w:numPr>
          <w:ilvl w:val="0"/>
          <w:numId w:val="40"/>
        </w:numPr>
        <w:tabs>
          <w:tab w:pos="2592" w:val="left" w:leader="none"/>
        </w:tabs>
        <w:spacing w:line="240" w:lineRule="auto" w:before="150" w:after="0"/>
        <w:ind w:left="2591" w:right="0" w:hanging="216"/>
        <w:jc w:val="left"/>
        <w:rPr>
          <w:sz w:val="20"/>
        </w:rPr>
      </w:pPr>
      <w:r>
        <w:rPr>
          <w:sz w:val="20"/>
        </w:rPr>
        <w:t>EMPLOYEES</w:t>
      </w:r>
    </w:p>
    <w:p>
      <w:pPr>
        <w:spacing w:before="134"/>
        <w:ind w:left="1943" w:right="0" w:firstLine="0"/>
        <w:jc w:val="both"/>
        <w:rPr>
          <w:rFonts w:ascii="Courier New"/>
          <w:b/>
          <w:sz w:val="20"/>
        </w:rPr>
      </w:pPr>
      <w:r>
        <w:rPr>
          <w:rFonts w:ascii="Courier New"/>
          <w:b/>
          <w:sz w:val="20"/>
        </w:rPr>
        <w:t>DeptNo</w:t>
      </w:r>
      <w:r>
        <w:rPr>
          <w:sz w:val="20"/>
        </w:rPr>
        <w:t>, </w:t>
      </w:r>
      <w:r>
        <w:rPr>
          <w:rFonts w:ascii="Courier New"/>
          <w:b/>
          <w:sz w:val="20"/>
        </w:rPr>
        <w:t>DepName</w:t>
      </w:r>
      <w:r>
        <w:rPr>
          <w:sz w:val="20"/>
        </w:rPr>
        <w:t>, </w:t>
      </w:r>
      <w:r>
        <w:rPr>
          <w:rFonts w:ascii="Courier New"/>
          <w:b/>
          <w:sz w:val="20"/>
        </w:rPr>
        <w:t>Manager</w:t>
      </w:r>
      <w:r>
        <w:rPr>
          <w:sz w:val="20"/>
        </w:rPr>
        <w:t>, </w:t>
      </w:r>
      <w:r>
        <w:rPr>
          <w:rFonts w:ascii="Courier New"/>
          <w:b/>
          <w:sz w:val="20"/>
        </w:rPr>
        <w:t>Address</w:t>
      </w:r>
      <w:r>
        <w:rPr>
          <w:sz w:val="20"/>
        </w:rPr>
        <w:t>, </w:t>
      </w:r>
      <w:r>
        <w:rPr>
          <w:rFonts w:ascii="Courier New"/>
          <w:b/>
          <w:sz w:val="20"/>
        </w:rPr>
        <w:t>Budget </w:t>
      </w:r>
      <w:r>
        <w:rPr>
          <w:sz w:val="20"/>
        </w:rPr>
        <w:t>will be attributes for </w:t>
      </w:r>
      <w:r>
        <w:rPr>
          <w:rFonts w:ascii="Courier New"/>
          <w:b/>
          <w:sz w:val="20"/>
        </w:rPr>
        <w:t>DEPARTMENTS</w:t>
      </w:r>
    </w:p>
    <w:p>
      <w:pPr>
        <w:pStyle w:val="BodyText"/>
        <w:spacing w:before="28"/>
        <w:ind w:left="1943"/>
        <w:jc w:val="both"/>
      </w:pPr>
      <w:r>
        <w:rPr/>
        <w:t>relation.</w:t>
      </w:r>
    </w:p>
    <w:p>
      <w:pPr>
        <w:spacing w:after="0"/>
        <w:jc w:val="both"/>
        <w:sectPr>
          <w:headerReference w:type="default" r:id="rId75"/>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spacing w:before="94"/>
        <w:ind w:left="6217"/>
      </w:pPr>
      <w:r>
        <w:rPr/>
        <w:pict>
          <v:line style="position:absolute;mso-position-horizontal-relative:page;mso-position-vertical-relative:paragraph;z-index:80;mso-wrap-distance-left:0;mso-wrap-distance-right:0" from="92.82pt,21.579872pt" to="499.62pt,21.579872pt" stroked="true" strokeweight=".72pt" strokecolor="#000000">
            <v:stroke dashstyle="solid"/>
            <w10:wrap type="topAndBottom"/>
          </v:line>
        </w:pict>
      </w:r>
      <w:r>
        <w:rPr/>
        <w:t>Chapter 2 – The relational data model </w:t>
      </w:r>
      <w:r>
        <w:rPr>
          <w:spacing w:val="43"/>
        </w:rPr>
        <w:t> </w:t>
      </w:r>
      <w:r>
        <w:rPr/>
        <w:t>61</w:t>
      </w:r>
    </w:p>
    <w:p>
      <w:pPr>
        <w:spacing w:before="101"/>
        <w:ind w:left="1886" w:right="0" w:firstLine="0"/>
        <w:jc w:val="left"/>
        <w:rPr>
          <w:rFonts w:ascii="Courier New"/>
          <w:b/>
          <w:sz w:val="20"/>
        </w:rPr>
      </w:pPr>
      <w:r>
        <w:rPr>
          <w:rFonts w:ascii="Courier New"/>
          <w:b/>
          <w:sz w:val="20"/>
        </w:rPr>
        <w:t>ID</w:t>
      </w:r>
      <w:r>
        <w:rPr>
          <w:sz w:val="20"/>
        </w:rPr>
        <w:t>,  </w:t>
      </w:r>
      <w:r>
        <w:rPr>
          <w:rFonts w:ascii="Courier New"/>
          <w:b/>
          <w:sz w:val="20"/>
        </w:rPr>
        <w:t>EmpName</w:t>
      </w:r>
      <w:r>
        <w:rPr>
          <w:sz w:val="20"/>
        </w:rPr>
        <w:t>,  </w:t>
      </w:r>
      <w:r>
        <w:rPr>
          <w:rFonts w:ascii="Courier New"/>
          <w:b/>
          <w:sz w:val="20"/>
        </w:rPr>
        <w:t>Job</w:t>
      </w:r>
      <w:r>
        <w:rPr>
          <w:sz w:val="20"/>
        </w:rPr>
        <w:t>,  </w:t>
      </w:r>
      <w:r>
        <w:rPr>
          <w:rFonts w:ascii="Courier New"/>
          <w:b/>
          <w:sz w:val="20"/>
        </w:rPr>
        <w:t>Salary</w:t>
      </w:r>
      <w:r>
        <w:rPr>
          <w:sz w:val="20"/>
        </w:rPr>
        <w:t>,  </w:t>
      </w:r>
      <w:r>
        <w:rPr>
          <w:rFonts w:ascii="Courier New"/>
          <w:b/>
          <w:sz w:val="20"/>
        </w:rPr>
        <w:t>BirthDate</w:t>
      </w:r>
      <w:r>
        <w:rPr>
          <w:sz w:val="20"/>
        </w:rPr>
        <w:t>,  </w:t>
      </w:r>
      <w:r>
        <w:rPr>
          <w:rFonts w:ascii="Courier New"/>
          <w:b/>
          <w:sz w:val="20"/>
        </w:rPr>
        <w:t>DepNo </w:t>
      </w:r>
      <w:r>
        <w:rPr>
          <w:sz w:val="20"/>
        </w:rPr>
        <w:t>will  be  attributes   </w:t>
      </w:r>
      <w:r>
        <w:rPr>
          <w:rFonts w:ascii="Courier New"/>
          <w:b/>
          <w:sz w:val="20"/>
        </w:rPr>
        <w:t>for</w:t>
      </w:r>
      <w:r>
        <w:rPr>
          <w:rFonts w:ascii="Courier New"/>
          <w:b/>
          <w:spacing w:val="-34"/>
          <w:sz w:val="20"/>
        </w:rPr>
        <w:t> </w:t>
      </w:r>
      <w:r>
        <w:rPr>
          <w:rFonts w:ascii="Courier New"/>
          <w:b/>
          <w:sz w:val="20"/>
        </w:rPr>
        <w:t>EMPLOYEES</w:t>
      </w:r>
    </w:p>
    <w:p>
      <w:pPr>
        <w:pStyle w:val="BodyText"/>
        <w:spacing w:before="29"/>
        <w:ind w:left="1886"/>
      </w:pPr>
      <w:r>
        <w:rPr/>
        <w:t>relation.</w:t>
      </w:r>
    </w:p>
    <w:p>
      <w:pPr>
        <w:pStyle w:val="BodyText"/>
        <w:spacing w:line="271" w:lineRule="auto" w:before="150"/>
        <w:ind w:left="1886" w:right="1885"/>
      </w:pPr>
      <w:r>
        <w:rPr/>
        <w:t>Each attribute must have a domain. For example, for your relations the attributes domain could be:</w:t>
      </w:r>
    </w:p>
    <w:p>
      <w:pPr>
        <w:pStyle w:val="Heading7"/>
        <w:tabs>
          <w:tab w:pos="6878" w:val="left" w:leader="none"/>
        </w:tabs>
        <w:spacing w:before="126"/>
        <w:ind w:left="1958"/>
        <w:rPr>
          <w:rFonts w:ascii="Courier New"/>
        </w:rPr>
      </w:pPr>
      <w:r>
        <w:rPr>
          <w:rFonts w:ascii="Courier New"/>
          <w:u w:val="thick"/>
        </w:rPr>
        <w:t>DEPARTMENTS</w:t>
      </w:r>
      <w:r>
        <w:rPr>
          <w:rFonts w:ascii="Courier New"/>
        </w:rPr>
        <w:tab/>
      </w:r>
      <w:r>
        <w:rPr>
          <w:rFonts w:ascii="Courier New"/>
          <w:u w:val="thick"/>
        </w:rPr>
        <w:t>EMPLOYEES</w:t>
      </w:r>
    </w:p>
    <w:p>
      <w:pPr>
        <w:tabs>
          <w:tab w:pos="6159" w:val="left" w:leader="none"/>
        </w:tabs>
        <w:spacing w:before="33"/>
        <w:ind w:left="1958" w:right="0" w:firstLine="0"/>
        <w:jc w:val="both"/>
        <w:rPr>
          <w:rFonts w:ascii="Courier New"/>
          <w:b/>
          <w:sz w:val="20"/>
        </w:rPr>
      </w:pPr>
      <w:r>
        <w:rPr>
          <w:rFonts w:ascii="Courier New"/>
          <w:b/>
          <w:sz w:val="20"/>
        </w:rPr>
        <w:t>DepNo   </w:t>
      </w:r>
      <w:r>
        <w:rPr>
          <w:rFonts w:ascii="Courier New"/>
          <w:b/>
          <w:spacing w:val="109"/>
          <w:sz w:val="20"/>
        </w:rPr>
        <w:t> </w:t>
      </w:r>
      <w:r>
        <w:rPr>
          <w:rFonts w:ascii="Courier New"/>
          <w:b/>
          <w:sz w:val="20"/>
        </w:rPr>
        <w:t>Numeric(2,0)</w:t>
        <w:tab/>
        <w:t>ID</w:t>
      </w:r>
      <w:r>
        <w:rPr>
          <w:rFonts w:ascii="Courier New"/>
          <w:b/>
          <w:spacing w:val="116"/>
          <w:sz w:val="20"/>
        </w:rPr>
        <w:t> </w:t>
      </w:r>
      <w:r>
        <w:rPr>
          <w:rFonts w:ascii="Courier New"/>
          <w:b/>
          <w:sz w:val="20"/>
        </w:rPr>
        <w:t>Numeric(3,0)</w:t>
      </w:r>
    </w:p>
    <w:p>
      <w:pPr>
        <w:tabs>
          <w:tab w:pos="6159" w:val="left" w:leader="none"/>
        </w:tabs>
        <w:spacing w:before="33"/>
        <w:ind w:left="1958" w:right="0" w:firstLine="0"/>
        <w:jc w:val="both"/>
        <w:rPr>
          <w:rFonts w:ascii="Courier New"/>
          <w:b/>
          <w:sz w:val="20"/>
        </w:rPr>
      </w:pPr>
      <w:r>
        <w:rPr>
          <w:rFonts w:ascii="Courier New"/>
          <w:b/>
          <w:sz w:val="20"/>
        </w:rPr>
        <w:t>DepName </w:t>
      </w:r>
      <w:r>
        <w:rPr>
          <w:rFonts w:ascii="Courier New"/>
          <w:b/>
          <w:spacing w:val="108"/>
          <w:sz w:val="20"/>
        </w:rPr>
        <w:t> </w:t>
      </w:r>
      <w:r>
        <w:rPr>
          <w:rFonts w:ascii="Courier New"/>
          <w:b/>
          <w:sz w:val="20"/>
        </w:rPr>
        <w:t>Character(20)</w:t>
        <w:tab/>
        <w:t>EmpName  </w:t>
      </w:r>
      <w:r>
        <w:rPr>
          <w:rFonts w:ascii="Courier New"/>
          <w:b/>
          <w:spacing w:val="105"/>
          <w:sz w:val="20"/>
        </w:rPr>
        <w:t> </w:t>
      </w:r>
      <w:r>
        <w:rPr>
          <w:rFonts w:ascii="Courier New"/>
          <w:b/>
          <w:sz w:val="20"/>
        </w:rPr>
        <w:t>Character(30)</w:t>
      </w:r>
    </w:p>
    <w:p>
      <w:pPr>
        <w:tabs>
          <w:tab w:pos="6159" w:val="left" w:leader="none"/>
        </w:tabs>
        <w:spacing w:before="34"/>
        <w:ind w:left="1958" w:right="0" w:firstLine="0"/>
        <w:jc w:val="both"/>
        <w:rPr>
          <w:rFonts w:ascii="Courier New"/>
          <w:b/>
          <w:sz w:val="20"/>
        </w:rPr>
      </w:pPr>
      <w:r>
        <w:rPr>
          <w:rFonts w:ascii="Courier New"/>
          <w:b/>
          <w:sz w:val="20"/>
        </w:rPr>
        <w:t>Manager </w:t>
      </w:r>
      <w:r>
        <w:rPr>
          <w:rFonts w:ascii="Courier New"/>
          <w:b/>
          <w:spacing w:val="109"/>
          <w:sz w:val="20"/>
        </w:rPr>
        <w:t> </w:t>
      </w:r>
      <w:r>
        <w:rPr>
          <w:rFonts w:ascii="Courier New"/>
          <w:b/>
          <w:sz w:val="20"/>
        </w:rPr>
        <w:t>Numeric(3,0)</w:t>
        <w:tab/>
        <w:t>Job      </w:t>
      </w:r>
      <w:r>
        <w:rPr>
          <w:rFonts w:ascii="Courier New"/>
          <w:b/>
          <w:spacing w:val="107"/>
          <w:sz w:val="20"/>
        </w:rPr>
        <w:t> </w:t>
      </w:r>
      <w:r>
        <w:rPr>
          <w:rFonts w:ascii="Courier New"/>
          <w:b/>
          <w:sz w:val="20"/>
        </w:rPr>
        <w:t>Character(10)</w:t>
      </w:r>
    </w:p>
    <w:p>
      <w:pPr>
        <w:tabs>
          <w:tab w:pos="6159" w:val="left" w:leader="none"/>
        </w:tabs>
        <w:spacing w:before="34"/>
        <w:ind w:left="1958" w:right="0" w:firstLine="0"/>
        <w:jc w:val="both"/>
        <w:rPr>
          <w:rFonts w:ascii="Courier New"/>
          <w:b/>
          <w:sz w:val="20"/>
        </w:rPr>
      </w:pPr>
      <w:r>
        <w:rPr>
          <w:rFonts w:ascii="Courier New"/>
          <w:b/>
          <w:sz w:val="20"/>
        </w:rPr>
        <w:t>Address </w:t>
      </w:r>
      <w:r>
        <w:rPr>
          <w:rFonts w:ascii="Courier New"/>
          <w:b/>
          <w:spacing w:val="108"/>
          <w:sz w:val="20"/>
        </w:rPr>
        <w:t> </w:t>
      </w:r>
      <w:r>
        <w:rPr>
          <w:rFonts w:ascii="Courier New"/>
          <w:b/>
          <w:sz w:val="20"/>
        </w:rPr>
        <w:t>Character(50)</w:t>
        <w:tab/>
        <w:t>Salary</w:t>
      </w:r>
      <w:r>
        <w:rPr>
          <w:rFonts w:ascii="Courier New"/>
          <w:b/>
          <w:spacing w:val="117"/>
          <w:sz w:val="20"/>
        </w:rPr>
        <w:t> </w:t>
      </w:r>
      <w:r>
        <w:rPr>
          <w:rFonts w:ascii="Courier New"/>
          <w:b/>
          <w:sz w:val="20"/>
        </w:rPr>
        <w:t>Numeric(7,2)</w:t>
      </w:r>
    </w:p>
    <w:p>
      <w:pPr>
        <w:tabs>
          <w:tab w:pos="6159" w:val="left" w:leader="none"/>
        </w:tabs>
        <w:spacing w:before="32"/>
        <w:ind w:left="1958" w:right="0" w:firstLine="0"/>
        <w:jc w:val="both"/>
        <w:rPr>
          <w:rFonts w:ascii="Courier New"/>
          <w:b/>
          <w:sz w:val="20"/>
        </w:rPr>
      </w:pPr>
      <w:r>
        <w:rPr>
          <w:rFonts w:ascii="Courier New"/>
          <w:b/>
          <w:sz w:val="20"/>
        </w:rPr>
        <w:t>Budget  </w:t>
      </w:r>
      <w:r>
        <w:rPr>
          <w:rFonts w:ascii="Courier New"/>
          <w:b/>
          <w:spacing w:val="108"/>
          <w:sz w:val="20"/>
        </w:rPr>
        <w:t> </w:t>
      </w:r>
      <w:r>
        <w:rPr>
          <w:rFonts w:ascii="Courier New"/>
          <w:b/>
          <w:sz w:val="20"/>
        </w:rPr>
        <w:t>Numeric(10,2)</w:t>
        <w:tab/>
        <w:t>BirthDate</w:t>
      </w:r>
      <w:r>
        <w:rPr>
          <w:rFonts w:ascii="Courier New"/>
          <w:b/>
          <w:spacing w:val="119"/>
          <w:sz w:val="20"/>
        </w:rPr>
        <w:t> </w:t>
      </w:r>
      <w:r>
        <w:rPr>
          <w:rFonts w:ascii="Courier New"/>
          <w:b/>
          <w:sz w:val="20"/>
        </w:rPr>
        <w:t>Date</w:t>
      </w:r>
    </w:p>
    <w:p>
      <w:pPr>
        <w:tabs>
          <w:tab w:pos="7471" w:val="left" w:leader="none"/>
        </w:tabs>
        <w:spacing w:before="34"/>
        <w:ind w:left="6151" w:right="0" w:firstLine="0"/>
        <w:jc w:val="left"/>
        <w:rPr>
          <w:rFonts w:ascii="Courier New"/>
          <w:b/>
          <w:sz w:val="20"/>
        </w:rPr>
      </w:pPr>
      <w:r>
        <w:rPr>
          <w:rFonts w:ascii="Courier New"/>
          <w:b/>
          <w:sz w:val="20"/>
        </w:rPr>
        <w:t>DepNo</w:t>
        <w:tab/>
        <w:t>Numeric(2,0)</w:t>
      </w:r>
    </w:p>
    <w:p>
      <w:pPr>
        <w:pStyle w:val="BodyText"/>
        <w:rPr>
          <w:rFonts w:ascii="Courier New"/>
          <w:b/>
          <w:sz w:val="22"/>
        </w:rPr>
      </w:pPr>
    </w:p>
    <w:p>
      <w:pPr>
        <w:spacing w:line="256" w:lineRule="auto" w:before="143"/>
        <w:ind w:left="1886" w:right="1941" w:firstLine="0"/>
        <w:jc w:val="both"/>
        <w:rPr>
          <w:sz w:val="20"/>
        </w:rPr>
      </w:pPr>
      <w:r>
        <w:rPr>
          <w:sz w:val="20"/>
        </w:rPr>
        <w:t>Each relation must have a </w:t>
      </w:r>
      <w:r>
        <w:rPr>
          <w:b/>
          <w:sz w:val="20"/>
        </w:rPr>
        <w:t>primary key</w:t>
      </w:r>
      <w:r>
        <w:rPr>
          <w:sz w:val="20"/>
        </w:rPr>
        <w:t>. The candidate keys for the </w:t>
      </w:r>
      <w:r>
        <w:rPr>
          <w:rFonts w:ascii="Courier New"/>
          <w:b/>
          <w:sz w:val="20"/>
        </w:rPr>
        <w:t>DEPARMENTS </w:t>
      </w:r>
      <w:r>
        <w:rPr>
          <w:sz w:val="20"/>
        </w:rPr>
        <w:t>relation are: </w:t>
      </w:r>
      <w:r>
        <w:rPr>
          <w:rFonts w:ascii="Courier New"/>
          <w:b/>
          <w:sz w:val="20"/>
        </w:rPr>
        <w:t>DepNo </w:t>
      </w:r>
      <w:r>
        <w:rPr>
          <w:sz w:val="20"/>
        </w:rPr>
        <w:t>and </w:t>
      </w:r>
      <w:r>
        <w:rPr>
          <w:rFonts w:ascii="Courier New"/>
          <w:b/>
          <w:sz w:val="20"/>
        </w:rPr>
        <w:t>Manager</w:t>
      </w:r>
      <w:r>
        <w:rPr>
          <w:sz w:val="20"/>
        </w:rPr>
        <w:t>. One of them will be the </w:t>
      </w:r>
      <w:r>
        <w:rPr>
          <w:b/>
          <w:sz w:val="20"/>
        </w:rPr>
        <w:t>primary key </w:t>
      </w:r>
      <w:r>
        <w:rPr>
          <w:sz w:val="20"/>
        </w:rPr>
        <w:t>of your relation and the other will be the alternate key. For example, </w:t>
      </w:r>
      <w:r>
        <w:rPr>
          <w:rFonts w:ascii="Courier New"/>
          <w:b/>
          <w:sz w:val="20"/>
        </w:rPr>
        <w:t>DepNo </w:t>
      </w:r>
      <w:r>
        <w:rPr>
          <w:sz w:val="20"/>
        </w:rPr>
        <w:t>will be the </w:t>
      </w:r>
      <w:r>
        <w:rPr>
          <w:b/>
          <w:sz w:val="20"/>
        </w:rPr>
        <w:t>primary key </w:t>
      </w:r>
      <w:r>
        <w:rPr>
          <w:sz w:val="20"/>
        </w:rPr>
        <w:t>and </w:t>
      </w:r>
      <w:r>
        <w:rPr>
          <w:rFonts w:ascii="Courier New"/>
          <w:b/>
          <w:sz w:val="20"/>
        </w:rPr>
        <w:t>Manager </w:t>
      </w:r>
      <w:r>
        <w:rPr>
          <w:sz w:val="20"/>
        </w:rPr>
        <w:t>the alternate key. The </w:t>
      </w:r>
      <w:r>
        <w:rPr>
          <w:b/>
          <w:sz w:val="20"/>
        </w:rPr>
        <w:t>primary key </w:t>
      </w:r>
      <w:r>
        <w:rPr>
          <w:sz w:val="20"/>
        </w:rPr>
        <w:t>for </w:t>
      </w:r>
      <w:r>
        <w:rPr>
          <w:rFonts w:ascii="Courier New"/>
          <w:b/>
          <w:sz w:val="20"/>
        </w:rPr>
        <w:t>EMPLOYEES </w:t>
      </w:r>
      <w:r>
        <w:rPr>
          <w:sz w:val="20"/>
        </w:rPr>
        <w:t>relation will be </w:t>
      </w:r>
      <w:r>
        <w:rPr>
          <w:rFonts w:ascii="Courier New"/>
          <w:b/>
          <w:sz w:val="20"/>
        </w:rPr>
        <w:t>ID</w:t>
      </w:r>
      <w:r>
        <w:rPr>
          <w:sz w:val="20"/>
        </w:rPr>
        <w:t>. This will be expressed using </w:t>
      </w:r>
      <w:r>
        <w:rPr>
          <w:b/>
          <w:sz w:val="20"/>
        </w:rPr>
        <w:t>primary key </w:t>
      </w:r>
      <w:r>
        <w:rPr>
          <w:sz w:val="20"/>
        </w:rPr>
        <w:t>constraints. Some attributes must have not null values, so you will need also </w:t>
      </w:r>
      <w:r>
        <w:rPr>
          <w:rFonts w:ascii="Courier New"/>
          <w:b/>
          <w:sz w:val="20"/>
        </w:rPr>
        <w:t>NOT NULL</w:t>
      </w:r>
      <w:r>
        <w:rPr>
          <w:rFonts w:ascii="Courier New"/>
          <w:b/>
          <w:spacing w:val="-71"/>
          <w:sz w:val="20"/>
        </w:rPr>
        <w:t> </w:t>
      </w:r>
      <w:r>
        <w:rPr>
          <w:sz w:val="20"/>
        </w:rPr>
        <w:t>constraints.</w:t>
      </w:r>
    </w:p>
    <w:p>
      <w:pPr>
        <w:pStyle w:val="BodyText"/>
        <w:spacing w:before="130"/>
        <w:ind w:left="1886"/>
      </w:pPr>
      <w:r>
        <w:rPr/>
        <w:t>In DB2 you can create these relations using the following commands:</w:t>
      </w:r>
    </w:p>
    <w:p>
      <w:pPr>
        <w:pStyle w:val="Heading7"/>
        <w:spacing w:before="156"/>
        <w:rPr>
          <w:rFonts w:ascii="Courier New"/>
        </w:rPr>
      </w:pPr>
      <w:r>
        <w:rPr>
          <w:rFonts w:ascii="Courier New"/>
        </w:rPr>
        <w:t>CREATE TABLE Departments (</w:t>
      </w:r>
    </w:p>
    <w:p>
      <w:pPr>
        <w:spacing w:before="34"/>
        <w:ind w:left="2595" w:right="0" w:firstLine="0"/>
        <w:jc w:val="left"/>
        <w:rPr>
          <w:rFonts w:ascii="Courier New"/>
          <w:b/>
          <w:sz w:val="20"/>
        </w:rPr>
      </w:pPr>
      <w:r>
        <w:rPr>
          <w:rFonts w:ascii="Courier New"/>
          <w:b/>
          <w:sz w:val="20"/>
        </w:rPr>
        <w:t>DepNo Numeric(2,0) NOT NULL PRIMARY KEY,</w:t>
      </w:r>
    </w:p>
    <w:p>
      <w:pPr>
        <w:spacing w:line="276" w:lineRule="auto" w:before="32"/>
        <w:ind w:left="2595" w:right="5694" w:firstLine="0"/>
        <w:jc w:val="left"/>
        <w:rPr>
          <w:rFonts w:ascii="Courier New"/>
          <w:b/>
          <w:sz w:val="20"/>
        </w:rPr>
      </w:pPr>
      <w:r>
        <w:rPr>
          <w:rFonts w:ascii="Courier New"/>
          <w:b/>
          <w:sz w:val="20"/>
        </w:rPr>
        <w:t>DepName Char(20) NOT NULL, Manager Numeric(3,0) NOT NULL, Address Char(50),</w:t>
      </w:r>
    </w:p>
    <w:p>
      <w:pPr>
        <w:tabs>
          <w:tab w:pos="5236" w:val="left" w:leader="none"/>
        </w:tabs>
        <w:spacing w:line="225" w:lineRule="exact" w:before="0"/>
        <w:ind w:left="2595" w:right="0" w:firstLine="0"/>
        <w:jc w:val="left"/>
        <w:rPr>
          <w:rFonts w:ascii="Courier New"/>
          <w:b/>
          <w:sz w:val="20"/>
        </w:rPr>
      </w:pPr>
      <w:r>
        <w:rPr>
          <w:rFonts w:ascii="Courier New"/>
          <w:b/>
          <w:sz w:val="20"/>
        </w:rPr>
        <w:t>Budget</w:t>
      </w:r>
      <w:r>
        <w:rPr>
          <w:rFonts w:ascii="Courier New"/>
          <w:b/>
          <w:spacing w:val="-8"/>
          <w:sz w:val="20"/>
        </w:rPr>
        <w:t> </w:t>
      </w:r>
      <w:r>
        <w:rPr>
          <w:rFonts w:ascii="Courier New"/>
          <w:b/>
          <w:sz w:val="20"/>
        </w:rPr>
        <w:t>Numeric(10,2)</w:t>
        <w:tab/>
        <w:t>);</w:t>
      </w:r>
    </w:p>
    <w:p>
      <w:pPr>
        <w:pStyle w:val="BodyText"/>
        <w:rPr>
          <w:rFonts w:ascii="Courier New"/>
          <w:b/>
          <w:sz w:val="26"/>
        </w:rPr>
      </w:pPr>
    </w:p>
    <w:p>
      <w:pPr>
        <w:spacing w:before="0"/>
        <w:ind w:left="1886" w:right="0" w:firstLine="0"/>
        <w:jc w:val="left"/>
        <w:rPr>
          <w:rFonts w:ascii="Courier New"/>
          <w:b/>
          <w:sz w:val="20"/>
        </w:rPr>
      </w:pPr>
      <w:r>
        <w:rPr>
          <w:rFonts w:ascii="Courier New"/>
          <w:b/>
          <w:sz w:val="20"/>
        </w:rPr>
        <w:t>CREATE TABLE Employees (</w:t>
      </w:r>
    </w:p>
    <w:p>
      <w:pPr>
        <w:spacing w:before="32"/>
        <w:ind w:left="2595" w:right="0" w:firstLine="0"/>
        <w:jc w:val="left"/>
        <w:rPr>
          <w:rFonts w:ascii="Courier New"/>
          <w:b/>
          <w:sz w:val="20"/>
        </w:rPr>
      </w:pPr>
      <w:r>
        <w:rPr>
          <w:rFonts w:ascii="Courier New"/>
          <w:b/>
          <w:sz w:val="20"/>
        </w:rPr>
        <w:t>ID Numeric(3,0) NOT NULL PRIMARY KEY,</w:t>
      </w:r>
    </w:p>
    <w:p>
      <w:pPr>
        <w:spacing w:line="276" w:lineRule="auto" w:before="34"/>
        <w:ind w:left="2595" w:right="6174" w:firstLine="0"/>
        <w:jc w:val="left"/>
        <w:rPr>
          <w:rFonts w:ascii="Courier New"/>
          <w:b/>
          <w:sz w:val="20"/>
        </w:rPr>
      </w:pPr>
      <w:r>
        <w:rPr>
          <w:rFonts w:ascii="Courier New"/>
          <w:b/>
          <w:sz w:val="20"/>
        </w:rPr>
        <w:t>EmpName Char(30) NOT NULL, Job Char(10) NOT</w:t>
      </w:r>
      <w:r>
        <w:rPr>
          <w:rFonts w:ascii="Courier New"/>
          <w:b/>
          <w:spacing w:val="-8"/>
          <w:sz w:val="20"/>
        </w:rPr>
        <w:t> </w:t>
      </w:r>
      <w:r>
        <w:rPr>
          <w:rFonts w:ascii="Courier New"/>
          <w:b/>
          <w:sz w:val="20"/>
        </w:rPr>
        <w:t>NULL,</w:t>
      </w:r>
    </w:p>
    <w:p>
      <w:pPr>
        <w:tabs>
          <w:tab w:pos="4992" w:val="left" w:leader="none"/>
        </w:tabs>
        <w:spacing w:line="276" w:lineRule="auto" w:before="0"/>
        <w:ind w:left="2592" w:right="6427" w:firstLine="3"/>
        <w:jc w:val="left"/>
        <w:rPr>
          <w:rFonts w:ascii="Courier New"/>
          <w:b/>
          <w:sz w:val="20"/>
        </w:rPr>
      </w:pPr>
      <w:r>
        <w:rPr>
          <w:rFonts w:ascii="Courier New"/>
          <w:b/>
          <w:sz w:val="20"/>
        </w:rPr>
        <w:t>Salary Numeric(7,2), BirthDate Date NOT NULL, DepNo</w:t>
      </w:r>
      <w:r>
        <w:rPr>
          <w:rFonts w:ascii="Courier New"/>
          <w:b/>
          <w:spacing w:val="-7"/>
          <w:sz w:val="20"/>
        </w:rPr>
        <w:t> </w:t>
      </w:r>
      <w:r>
        <w:rPr>
          <w:rFonts w:ascii="Courier New"/>
          <w:b/>
          <w:sz w:val="20"/>
        </w:rPr>
        <w:t>Numeric(2,0)</w:t>
        <w:tab/>
        <w:t>);</w:t>
      </w:r>
    </w:p>
    <w:p>
      <w:pPr>
        <w:pStyle w:val="BodyText"/>
        <w:spacing w:before="9"/>
        <w:rPr>
          <w:rFonts w:ascii="Courier New"/>
          <w:b/>
        </w:rPr>
      </w:pPr>
    </w:p>
    <w:p>
      <w:pPr>
        <w:spacing w:line="256" w:lineRule="auto" w:before="0"/>
        <w:ind w:left="1886" w:right="1940" w:firstLine="0"/>
        <w:jc w:val="both"/>
        <w:rPr>
          <w:sz w:val="20"/>
        </w:rPr>
      </w:pPr>
      <w:r>
        <w:rPr>
          <w:sz w:val="20"/>
        </w:rPr>
        <w:t>There is a relationship between </w:t>
      </w:r>
      <w:r>
        <w:rPr>
          <w:rFonts w:ascii="Courier New"/>
          <w:b/>
          <w:sz w:val="20"/>
        </w:rPr>
        <w:t>DEPARTMENTS </w:t>
      </w:r>
      <w:r>
        <w:rPr>
          <w:sz w:val="20"/>
        </w:rPr>
        <w:t>and </w:t>
      </w:r>
      <w:r>
        <w:rPr>
          <w:rFonts w:ascii="Courier New"/>
          <w:b/>
          <w:sz w:val="20"/>
        </w:rPr>
        <w:t>EMPLOYEES</w:t>
      </w:r>
      <w:r>
        <w:rPr>
          <w:rFonts w:ascii="Courier New"/>
          <w:b/>
          <w:spacing w:val="-65"/>
          <w:sz w:val="20"/>
        </w:rPr>
        <w:t> </w:t>
      </w:r>
      <w:r>
        <w:rPr>
          <w:sz w:val="20"/>
        </w:rPr>
        <w:t>relations. Each employee works in one and only one department. This will be expressed using a foreign key constraint. </w:t>
      </w:r>
      <w:r>
        <w:rPr>
          <w:rFonts w:ascii="Courier New"/>
          <w:b/>
          <w:sz w:val="20"/>
        </w:rPr>
        <w:t>DepNo </w:t>
      </w:r>
      <w:r>
        <w:rPr>
          <w:sz w:val="20"/>
        </w:rPr>
        <w:t>will be the foreign key for </w:t>
      </w:r>
      <w:r>
        <w:rPr>
          <w:rFonts w:ascii="Courier New"/>
          <w:b/>
          <w:sz w:val="20"/>
        </w:rPr>
        <w:t>EMPLOYEES </w:t>
      </w:r>
      <w:r>
        <w:rPr>
          <w:sz w:val="20"/>
        </w:rPr>
        <w:t>relation and it will reference the </w:t>
      </w:r>
      <w:r>
        <w:rPr>
          <w:b/>
          <w:sz w:val="20"/>
        </w:rPr>
        <w:t>primary key </w:t>
      </w:r>
      <w:r>
        <w:rPr>
          <w:rFonts w:ascii="Courier New"/>
          <w:b/>
          <w:sz w:val="20"/>
        </w:rPr>
        <w:t>DepNo</w:t>
      </w:r>
      <w:r>
        <w:rPr>
          <w:rFonts w:ascii="Courier New"/>
          <w:b/>
          <w:spacing w:val="-66"/>
          <w:sz w:val="20"/>
        </w:rPr>
        <w:t> </w:t>
      </w:r>
      <w:r>
        <w:rPr>
          <w:sz w:val="20"/>
        </w:rPr>
        <w:t>from </w:t>
      </w:r>
      <w:r>
        <w:rPr>
          <w:rFonts w:ascii="Courier New"/>
          <w:b/>
          <w:sz w:val="20"/>
        </w:rPr>
        <w:t>DEPARTMENTS</w:t>
      </w:r>
      <w:r>
        <w:rPr>
          <w:rFonts w:ascii="Courier New"/>
          <w:b/>
          <w:spacing w:val="-66"/>
          <w:sz w:val="20"/>
        </w:rPr>
        <w:t> </w:t>
      </w:r>
      <w:r>
        <w:rPr>
          <w:sz w:val="20"/>
        </w:rPr>
        <w:t>relation.</w:t>
      </w:r>
    </w:p>
    <w:p>
      <w:pPr>
        <w:pStyle w:val="BodyText"/>
        <w:spacing w:before="139"/>
        <w:ind w:left="1886"/>
        <w:jc w:val="both"/>
      </w:pPr>
      <w:r>
        <w:rPr/>
        <w:t>In DB2 this can be expressed using a referential integrity constraint like this:</w:t>
      </w:r>
    </w:p>
    <w:p>
      <w:pPr>
        <w:spacing w:after="0"/>
        <w:jc w:val="both"/>
        <w:sectPr>
          <w:headerReference w:type="default" r:id="rId76"/>
          <w:pgSz w:w="11910" w:h="16840"/>
          <w:pgMar w:header="0" w:footer="0" w:top="1580" w:bottom="280" w:left="0" w:right="0"/>
        </w:sectPr>
      </w:pPr>
    </w:p>
    <w:p>
      <w:pPr>
        <w:pStyle w:val="Heading7"/>
        <w:spacing w:before="152"/>
        <w:ind w:left="2015"/>
        <w:rPr>
          <w:rFonts w:ascii="Courier New"/>
        </w:rPr>
      </w:pPr>
      <w:bookmarkStart w:name="2.8 Review questions" w:id="158"/>
      <w:bookmarkEnd w:id="158"/>
      <w:r>
        <w:rPr>
          <w:b w:val="0"/>
        </w:rPr>
      </w:r>
      <w:r>
        <w:rPr>
          <w:rFonts w:ascii="Courier New"/>
        </w:rPr>
        <w:t>ALTER TABLE Employees ADD FOREIGN KEY (DepNo)</w:t>
      </w:r>
    </w:p>
    <w:p>
      <w:pPr>
        <w:spacing w:line="276" w:lineRule="auto" w:before="34"/>
        <w:ind w:left="2375" w:right="5914" w:firstLine="0"/>
        <w:jc w:val="left"/>
        <w:rPr>
          <w:rFonts w:ascii="Courier New"/>
          <w:b/>
          <w:sz w:val="20"/>
        </w:rPr>
      </w:pPr>
      <w:r>
        <w:rPr>
          <w:rFonts w:ascii="Courier New"/>
          <w:b/>
          <w:sz w:val="20"/>
        </w:rPr>
        <w:t>REFERENCES Departments (DepNo) ON DELETE</w:t>
      </w:r>
      <w:r>
        <w:rPr>
          <w:rFonts w:ascii="Courier New"/>
          <w:b/>
          <w:spacing w:val="-4"/>
          <w:sz w:val="20"/>
        </w:rPr>
        <w:t> </w:t>
      </w:r>
      <w:r>
        <w:rPr>
          <w:rFonts w:ascii="Courier New"/>
          <w:b/>
          <w:sz w:val="20"/>
        </w:rPr>
        <w:t>RESTRICT</w:t>
      </w:r>
    </w:p>
    <w:p>
      <w:pPr>
        <w:spacing w:line="225" w:lineRule="exact" w:before="0"/>
        <w:ind w:left="2375" w:right="0" w:firstLine="0"/>
        <w:jc w:val="left"/>
        <w:rPr>
          <w:rFonts w:ascii="Courier New"/>
          <w:b/>
          <w:sz w:val="20"/>
        </w:rPr>
      </w:pPr>
      <w:r>
        <w:rPr>
          <w:rFonts w:ascii="Courier New"/>
          <w:b/>
          <w:sz w:val="20"/>
        </w:rPr>
        <w:t>ON UPDATE</w:t>
      </w:r>
      <w:r>
        <w:rPr>
          <w:rFonts w:ascii="Courier New"/>
          <w:b/>
          <w:spacing w:val="-13"/>
          <w:sz w:val="20"/>
        </w:rPr>
        <w:t> </w:t>
      </w:r>
      <w:r>
        <w:rPr>
          <w:rFonts w:ascii="Courier New"/>
          <w:b/>
          <w:sz w:val="20"/>
        </w:rPr>
        <w:t>RESTRICT</w:t>
      </w:r>
    </w:p>
    <w:p>
      <w:pPr>
        <w:spacing w:before="34"/>
        <w:ind w:left="2375" w:right="0" w:firstLine="0"/>
        <w:jc w:val="left"/>
        <w:rPr>
          <w:rFonts w:ascii="Courier New"/>
          <w:b/>
          <w:sz w:val="20"/>
        </w:rPr>
      </w:pPr>
      <w:r>
        <w:rPr>
          <w:rFonts w:ascii="Courier New"/>
          <w:b/>
          <w:sz w:val="20"/>
        </w:rPr>
        <w:t>ENFORCED ENABLE QUERY OPTIMIZATION;</w:t>
      </w:r>
    </w:p>
    <w:p>
      <w:pPr>
        <w:pStyle w:val="BodyText"/>
        <w:rPr>
          <w:rFonts w:ascii="Courier New"/>
          <w:b/>
          <w:sz w:val="22"/>
        </w:rPr>
      </w:pPr>
    </w:p>
    <w:p>
      <w:pPr>
        <w:spacing w:line="266" w:lineRule="auto" w:before="142"/>
        <w:ind w:left="1943" w:right="1885" w:hanging="1"/>
        <w:jc w:val="left"/>
        <w:rPr>
          <w:sz w:val="20"/>
        </w:rPr>
      </w:pPr>
      <w:r>
        <w:rPr>
          <w:sz w:val="20"/>
        </w:rPr>
        <w:t>Tuples from </w:t>
      </w:r>
      <w:r>
        <w:rPr>
          <w:rFonts w:ascii="Courier New"/>
          <w:b/>
          <w:sz w:val="20"/>
        </w:rPr>
        <w:t>EMPLOYEES </w:t>
      </w:r>
      <w:r>
        <w:rPr>
          <w:sz w:val="20"/>
        </w:rPr>
        <w:t>and </w:t>
      </w:r>
      <w:r>
        <w:rPr>
          <w:rFonts w:ascii="Courier New"/>
          <w:b/>
          <w:sz w:val="20"/>
        </w:rPr>
        <w:t>DEPARTMENTS </w:t>
      </w:r>
      <w:r>
        <w:rPr>
          <w:sz w:val="20"/>
        </w:rPr>
        <w:t>relations and their values, which take in consideration all the statements from above, can be seen in </w:t>
      </w:r>
      <w:r>
        <w:rPr>
          <w:i/>
          <w:sz w:val="20"/>
        </w:rPr>
        <w:t>Figure 2.14</w:t>
      </w:r>
      <w:r>
        <w:rPr>
          <w:sz w:val="20"/>
        </w:rPr>
        <w:t>.</w:t>
      </w:r>
    </w:p>
    <w:p>
      <w:pPr>
        <w:pStyle w:val="BodyText"/>
        <w:spacing w:before="6"/>
        <w:rPr>
          <w:sz w:val="11"/>
        </w:rPr>
      </w:pPr>
      <w:r>
        <w:rPr/>
        <w:drawing>
          <wp:anchor distT="0" distB="0" distL="0" distR="0" allowOverlap="1" layoutInCell="1" locked="0" behindDoc="0" simplePos="0" relativeHeight="104">
            <wp:simplePos x="0" y="0"/>
            <wp:positionH relativeFrom="page">
              <wp:posOffset>1273768</wp:posOffset>
            </wp:positionH>
            <wp:positionV relativeFrom="paragraph">
              <wp:posOffset>109451</wp:posOffset>
            </wp:positionV>
            <wp:extent cx="4273373" cy="3555015"/>
            <wp:effectExtent l="0" t="0" r="0" b="0"/>
            <wp:wrapTopAndBottom/>
            <wp:docPr id="19" name="image15.png" descr=""/>
            <wp:cNvGraphicFramePr>
              <a:graphicFrameLocks noChangeAspect="1"/>
            </wp:cNvGraphicFramePr>
            <a:graphic>
              <a:graphicData uri="http://schemas.openxmlformats.org/drawingml/2006/picture">
                <pic:pic>
                  <pic:nvPicPr>
                    <pic:cNvPr id="20" name="image15.png"/>
                    <pic:cNvPicPr/>
                  </pic:nvPicPr>
                  <pic:blipFill>
                    <a:blip r:embed="rId78" cstate="print"/>
                    <a:stretch>
                      <a:fillRect/>
                    </a:stretch>
                  </pic:blipFill>
                  <pic:spPr>
                    <a:xfrm>
                      <a:off x="0" y="0"/>
                      <a:ext cx="4273373" cy="3555015"/>
                    </a:xfrm>
                    <a:prstGeom prst="rect">
                      <a:avLst/>
                    </a:prstGeom>
                  </pic:spPr>
                </pic:pic>
              </a:graphicData>
            </a:graphic>
          </wp:anchor>
        </w:drawing>
      </w:r>
    </w:p>
    <w:p>
      <w:pPr>
        <w:pStyle w:val="Heading7"/>
        <w:spacing w:before="151"/>
        <w:ind w:left="1944"/>
      </w:pPr>
      <w:r>
        <w:rPr/>
        <w:t>Figure 2.14 – DEPARTMENTS and EMPLOYEES relations</w:t>
      </w:r>
    </w:p>
    <w:p>
      <w:pPr>
        <w:pStyle w:val="BodyText"/>
        <w:spacing w:before="3"/>
        <w:rPr>
          <w:b/>
          <w:sz w:val="31"/>
        </w:rPr>
      </w:pPr>
    </w:p>
    <w:p>
      <w:pPr>
        <w:pStyle w:val="Heading3"/>
        <w:numPr>
          <w:ilvl w:val="1"/>
          <w:numId w:val="39"/>
        </w:numPr>
        <w:tabs>
          <w:tab w:pos="2345" w:val="left" w:leader="none"/>
        </w:tabs>
        <w:spacing w:line="240" w:lineRule="auto" w:before="0" w:after="0"/>
        <w:ind w:left="2344" w:right="0" w:hanging="400"/>
        <w:jc w:val="left"/>
      </w:pPr>
      <w:bookmarkStart w:name="_bookmark56" w:id="159"/>
      <w:bookmarkEnd w:id="159"/>
      <w:r>
        <w:rPr>
          <w:b w:val="0"/>
        </w:rPr>
      </w:r>
      <w:bookmarkStart w:name="_bookmark56" w:id="160"/>
      <w:bookmarkEnd w:id="160"/>
      <w:r>
        <w:rPr/>
        <w:t>R</w:t>
      </w:r>
      <w:r>
        <w:rPr/>
        <w:t>eview</w:t>
      </w:r>
      <w:r>
        <w:rPr>
          <w:spacing w:val="1"/>
        </w:rPr>
        <w:t> </w:t>
      </w:r>
      <w:r>
        <w:rPr/>
        <w:t>questions</w:t>
      </w:r>
    </w:p>
    <w:p>
      <w:pPr>
        <w:pStyle w:val="ListParagraph"/>
        <w:numPr>
          <w:ilvl w:val="0"/>
          <w:numId w:val="41"/>
        </w:numPr>
        <w:tabs>
          <w:tab w:pos="2664" w:val="left" w:leader="none"/>
        </w:tabs>
        <w:spacing w:line="252" w:lineRule="auto" w:before="132" w:after="0"/>
        <w:ind w:left="2663" w:right="1884" w:hanging="359"/>
        <w:jc w:val="both"/>
        <w:rPr>
          <w:sz w:val="20"/>
        </w:rPr>
      </w:pPr>
      <w:r>
        <w:rPr>
          <w:sz w:val="20"/>
        </w:rPr>
        <w:t>There is a supplier relation with four attributes: </w:t>
      </w:r>
      <w:r>
        <w:rPr>
          <w:rFonts w:ascii="Courier New" w:hAnsi="Courier New"/>
          <w:b/>
          <w:sz w:val="20"/>
        </w:rPr>
        <w:t>Id </w:t>
      </w:r>
      <w:r>
        <w:rPr>
          <w:sz w:val="20"/>
        </w:rPr>
        <w:t>– supplier identification number (unique, not null), </w:t>
      </w:r>
      <w:r>
        <w:rPr>
          <w:rFonts w:ascii="Courier New" w:hAnsi="Courier New"/>
          <w:b/>
          <w:sz w:val="20"/>
        </w:rPr>
        <w:t>Name </w:t>
      </w:r>
      <w:r>
        <w:rPr>
          <w:sz w:val="20"/>
        </w:rPr>
        <w:t>– supplier name (not null), </w:t>
      </w:r>
      <w:r>
        <w:rPr>
          <w:rFonts w:ascii="Courier New" w:hAnsi="Courier New"/>
          <w:b/>
          <w:sz w:val="20"/>
        </w:rPr>
        <w:t>Address </w:t>
      </w:r>
      <w:r>
        <w:rPr>
          <w:sz w:val="20"/>
        </w:rPr>
        <w:t>– supplier address, </w:t>
      </w:r>
      <w:r>
        <w:rPr>
          <w:rFonts w:ascii="Courier New" w:hAnsi="Courier New"/>
          <w:b/>
          <w:sz w:val="20"/>
        </w:rPr>
        <w:t>Discount</w:t>
      </w:r>
      <w:r>
        <w:rPr>
          <w:rFonts w:ascii="Courier New" w:hAnsi="Courier New"/>
          <w:b/>
          <w:spacing w:val="-88"/>
          <w:sz w:val="20"/>
        </w:rPr>
        <w:t> </w:t>
      </w:r>
      <w:r>
        <w:rPr>
          <w:sz w:val="20"/>
        </w:rPr>
        <w:t>– discount offered by that supplier (not null, values between 0 % and 50</w:t>
      </w:r>
    </w:p>
    <w:p>
      <w:pPr>
        <w:pStyle w:val="BodyText"/>
        <w:spacing w:before="18"/>
        <w:ind w:left="2663"/>
      </w:pPr>
      <w:r>
        <w:rPr/>
        <w:t>%). Indicate the constraints there are necessary to correctly define the relation.</w:t>
      </w:r>
    </w:p>
    <w:p>
      <w:pPr>
        <w:pStyle w:val="ListParagraph"/>
        <w:numPr>
          <w:ilvl w:val="0"/>
          <w:numId w:val="41"/>
        </w:numPr>
        <w:tabs>
          <w:tab w:pos="2664" w:val="left" w:leader="none"/>
        </w:tabs>
        <w:spacing w:line="271" w:lineRule="auto" w:before="151" w:after="0"/>
        <w:ind w:left="2663" w:right="1883" w:hanging="360"/>
        <w:jc w:val="both"/>
        <w:rPr>
          <w:sz w:val="20"/>
        </w:rPr>
      </w:pPr>
      <w:r>
        <w:rPr>
          <w:sz w:val="20"/>
        </w:rPr>
        <w:t>There are five primitive algebraic operations: union, difference, Cartesian product, selection and projection. The others can be expressed using them. Give a definition of intersection, join and division in terms of those five primitive algebraic operations.</w:t>
      </w:r>
    </w:p>
    <w:p>
      <w:pPr>
        <w:spacing w:after="0" w:line="271" w:lineRule="auto"/>
        <w:jc w:val="both"/>
        <w:rPr>
          <w:sz w:val="20"/>
        </w:rPr>
        <w:sectPr>
          <w:headerReference w:type="default" r:id="rId77"/>
          <w:pgSz w:w="11910" w:h="16840"/>
          <w:pgMar w:header="2372" w:footer="0" w:top="2700" w:bottom="280" w:left="0" w:right="0"/>
        </w:sectPr>
      </w:pPr>
    </w:p>
    <w:p>
      <w:pPr>
        <w:pStyle w:val="ListParagraph"/>
        <w:numPr>
          <w:ilvl w:val="0"/>
          <w:numId w:val="41"/>
        </w:numPr>
        <w:tabs>
          <w:tab w:pos="2607" w:val="left" w:leader="none"/>
        </w:tabs>
        <w:spacing w:line="271" w:lineRule="auto" w:before="147" w:after="0"/>
        <w:ind w:left="2606" w:right="1941" w:hanging="360"/>
        <w:jc w:val="both"/>
        <w:rPr>
          <w:sz w:val="20"/>
        </w:rPr>
      </w:pPr>
      <w:r>
        <w:rPr>
          <w:sz w:val="20"/>
        </w:rPr>
        <w:t>For the relation defined earlier in question #1, get the supplier name for suppliers from New York that gave a discount greater than 5%, using relational algebra operations.</w:t>
      </w:r>
    </w:p>
    <w:p>
      <w:pPr>
        <w:pStyle w:val="ListParagraph"/>
        <w:numPr>
          <w:ilvl w:val="0"/>
          <w:numId w:val="41"/>
        </w:numPr>
        <w:tabs>
          <w:tab w:pos="2607" w:val="left" w:leader="none"/>
        </w:tabs>
        <w:spacing w:line="240" w:lineRule="auto" w:before="120" w:after="0"/>
        <w:ind w:left="2606" w:right="0" w:hanging="360"/>
        <w:jc w:val="left"/>
        <w:rPr>
          <w:sz w:val="20"/>
        </w:rPr>
      </w:pPr>
      <w:r>
        <w:rPr>
          <w:sz w:val="20"/>
        </w:rPr>
        <w:t>Repeat question #3 using tuple-oriented relational</w:t>
      </w:r>
      <w:r>
        <w:rPr>
          <w:spacing w:val="-8"/>
          <w:sz w:val="20"/>
        </w:rPr>
        <w:t> </w:t>
      </w:r>
      <w:r>
        <w:rPr>
          <w:sz w:val="20"/>
        </w:rPr>
        <w:t>calculus.</w:t>
      </w:r>
    </w:p>
    <w:p>
      <w:pPr>
        <w:pStyle w:val="ListParagraph"/>
        <w:numPr>
          <w:ilvl w:val="0"/>
          <w:numId w:val="41"/>
        </w:numPr>
        <w:tabs>
          <w:tab w:pos="2607" w:val="left" w:leader="none"/>
        </w:tabs>
        <w:spacing w:line="240" w:lineRule="auto" w:before="150" w:after="0"/>
        <w:ind w:left="2606" w:right="0" w:hanging="360"/>
        <w:jc w:val="left"/>
        <w:rPr>
          <w:sz w:val="20"/>
        </w:rPr>
      </w:pPr>
      <w:r>
        <w:rPr>
          <w:sz w:val="20"/>
        </w:rPr>
        <w:t>Repeat question #3 using domain-oriented relational</w:t>
      </w:r>
      <w:r>
        <w:rPr>
          <w:spacing w:val="-9"/>
          <w:sz w:val="20"/>
        </w:rPr>
        <w:t> </w:t>
      </w:r>
      <w:r>
        <w:rPr>
          <w:sz w:val="20"/>
        </w:rPr>
        <w:t>calculus.</w:t>
      </w:r>
    </w:p>
    <w:p>
      <w:pPr>
        <w:pStyle w:val="ListParagraph"/>
        <w:numPr>
          <w:ilvl w:val="0"/>
          <w:numId w:val="41"/>
        </w:numPr>
        <w:tabs>
          <w:tab w:pos="2606" w:val="left" w:leader="none"/>
        </w:tabs>
        <w:spacing w:line="271" w:lineRule="auto" w:before="151" w:after="0"/>
        <w:ind w:left="2605" w:right="1943" w:hanging="360"/>
        <w:jc w:val="left"/>
        <w:rPr>
          <w:sz w:val="20"/>
        </w:rPr>
      </w:pPr>
      <w:r>
        <w:rPr>
          <w:sz w:val="20"/>
        </w:rPr>
        <w:t>Which of the following statements can define an attribute from a relational data model</w:t>
      </w:r>
      <w:r>
        <w:rPr>
          <w:spacing w:val="-2"/>
          <w:sz w:val="20"/>
        </w:rPr>
        <w:t> </w:t>
      </w:r>
      <w:r>
        <w:rPr>
          <w:sz w:val="20"/>
        </w:rPr>
        <w:t>point-of-view?</w:t>
      </w:r>
    </w:p>
    <w:p>
      <w:pPr>
        <w:pStyle w:val="ListParagraph"/>
        <w:numPr>
          <w:ilvl w:val="1"/>
          <w:numId w:val="41"/>
        </w:numPr>
        <w:tabs>
          <w:tab w:pos="3326" w:val="left" w:leader="none"/>
        </w:tabs>
        <w:spacing w:line="240" w:lineRule="auto" w:before="120" w:after="0"/>
        <w:ind w:left="3325" w:right="0" w:hanging="360"/>
        <w:jc w:val="left"/>
        <w:rPr>
          <w:sz w:val="20"/>
        </w:rPr>
      </w:pPr>
      <w:r>
        <w:rPr>
          <w:sz w:val="20"/>
        </w:rPr>
        <w:t>A real-world data feature modeled in the</w:t>
      </w:r>
      <w:r>
        <w:rPr>
          <w:spacing w:val="-9"/>
          <w:sz w:val="20"/>
        </w:rPr>
        <w:t> </w:t>
      </w:r>
      <w:r>
        <w:rPr>
          <w:sz w:val="20"/>
        </w:rPr>
        <w:t>database.</w:t>
      </w:r>
    </w:p>
    <w:p>
      <w:pPr>
        <w:pStyle w:val="ListParagraph"/>
        <w:numPr>
          <w:ilvl w:val="1"/>
          <w:numId w:val="41"/>
        </w:numPr>
        <w:tabs>
          <w:tab w:pos="3326" w:val="left" w:leader="none"/>
        </w:tabs>
        <w:spacing w:line="240" w:lineRule="auto" w:before="150" w:after="0"/>
        <w:ind w:left="3325" w:right="0" w:hanging="360"/>
        <w:jc w:val="left"/>
        <w:rPr>
          <w:sz w:val="20"/>
        </w:rPr>
      </w:pPr>
      <w:r>
        <w:rPr>
          <w:sz w:val="20"/>
        </w:rPr>
        <w:t>A set of atomic</w:t>
      </w:r>
      <w:r>
        <w:rPr>
          <w:spacing w:val="-6"/>
          <w:sz w:val="20"/>
        </w:rPr>
        <w:t> </w:t>
      </w:r>
      <w:r>
        <w:rPr>
          <w:sz w:val="20"/>
        </w:rPr>
        <w:t>values.</w:t>
      </w:r>
    </w:p>
    <w:p>
      <w:pPr>
        <w:pStyle w:val="ListParagraph"/>
        <w:numPr>
          <w:ilvl w:val="1"/>
          <w:numId w:val="41"/>
        </w:numPr>
        <w:tabs>
          <w:tab w:pos="3326" w:val="left" w:leader="none"/>
        </w:tabs>
        <w:spacing w:line="240" w:lineRule="auto" w:before="149" w:after="0"/>
        <w:ind w:left="3325" w:right="0" w:hanging="360"/>
        <w:jc w:val="left"/>
        <w:rPr>
          <w:sz w:val="20"/>
        </w:rPr>
      </w:pPr>
      <w:r>
        <w:rPr>
          <w:sz w:val="20"/>
        </w:rPr>
        <w:t>A data</w:t>
      </w:r>
      <w:r>
        <w:rPr>
          <w:spacing w:val="-3"/>
          <w:sz w:val="20"/>
        </w:rPr>
        <w:t> </w:t>
      </w:r>
      <w:r>
        <w:rPr>
          <w:sz w:val="20"/>
        </w:rPr>
        <w:t>characteristic.</w:t>
      </w:r>
    </w:p>
    <w:p>
      <w:pPr>
        <w:pStyle w:val="ListParagraph"/>
        <w:numPr>
          <w:ilvl w:val="1"/>
          <w:numId w:val="41"/>
        </w:numPr>
        <w:tabs>
          <w:tab w:pos="3326" w:val="left" w:leader="none"/>
        </w:tabs>
        <w:spacing w:line="240" w:lineRule="auto" w:before="150" w:after="0"/>
        <w:ind w:left="3325" w:right="0" w:hanging="360"/>
        <w:jc w:val="left"/>
        <w:rPr>
          <w:sz w:val="20"/>
        </w:rPr>
      </w:pPr>
      <w:r>
        <w:rPr>
          <w:sz w:val="20"/>
        </w:rPr>
        <w:t>An ordered set of values that describe data</w:t>
      </w:r>
      <w:r>
        <w:rPr>
          <w:spacing w:val="-11"/>
          <w:sz w:val="20"/>
        </w:rPr>
        <w:t> </w:t>
      </w:r>
      <w:r>
        <w:rPr>
          <w:sz w:val="20"/>
        </w:rPr>
        <w:t>characteristics.</w:t>
      </w:r>
    </w:p>
    <w:p>
      <w:pPr>
        <w:pStyle w:val="ListParagraph"/>
        <w:numPr>
          <w:ilvl w:val="1"/>
          <w:numId w:val="41"/>
        </w:numPr>
        <w:tabs>
          <w:tab w:pos="3325" w:val="left" w:leader="none"/>
        </w:tabs>
        <w:spacing w:line="240" w:lineRule="auto" w:before="151" w:after="0"/>
        <w:ind w:left="3324" w:right="0" w:hanging="360"/>
        <w:jc w:val="left"/>
        <w:rPr>
          <w:sz w:val="20"/>
        </w:rPr>
      </w:pPr>
      <w:r>
        <w:rPr>
          <w:sz w:val="20"/>
        </w:rPr>
        <w:t>None of the</w:t>
      </w:r>
      <w:r>
        <w:rPr>
          <w:spacing w:val="-4"/>
          <w:sz w:val="20"/>
        </w:rPr>
        <w:t> </w:t>
      </w:r>
      <w:r>
        <w:rPr>
          <w:sz w:val="20"/>
        </w:rPr>
        <w:t>above</w:t>
      </w:r>
    </w:p>
    <w:p>
      <w:pPr>
        <w:pStyle w:val="ListParagraph"/>
        <w:numPr>
          <w:ilvl w:val="0"/>
          <w:numId w:val="41"/>
        </w:numPr>
        <w:tabs>
          <w:tab w:pos="2605" w:val="left" w:leader="none"/>
        </w:tabs>
        <w:spacing w:line="240" w:lineRule="auto" w:before="149" w:after="0"/>
        <w:ind w:left="2604" w:right="0" w:hanging="360"/>
        <w:jc w:val="left"/>
        <w:rPr>
          <w:sz w:val="20"/>
        </w:rPr>
      </w:pPr>
      <w:r>
        <w:rPr>
          <w:sz w:val="20"/>
        </w:rPr>
        <w:t>Which of the following are relation</w:t>
      </w:r>
      <w:r>
        <w:rPr>
          <w:spacing w:val="-8"/>
          <w:sz w:val="20"/>
        </w:rPr>
        <w:t> </w:t>
      </w:r>
      <w:r>
        <w:rPr>
          <w:sz w:val="20"/>
        </w:rPr>
        <w:t>properties?</w:t>
      </w:r>
    </w:p>
    <w:p>
      <w:pPr>
        <w:pStyle w:val="ListParagraph"/>
        <w:numPr>
          <w:ilvl w:val="1"/>
          <w:numId w:val="41"/>
        </w:numPr>
        <w:tabs>
          <w:tab w:pos="3325" w:val="left" w:leader="none"/>
        </w:tabs>
        <w:spacing w:line="240" w:lineRule="auto" w:before="150" w:after="0"/>
        <w:ind w:left="3324" w:right="0" w:hanging="360"/>
        <w:jc w:val="left"/>
        <w:rPr>
          <w:sz w:val="20"/>
        </w:rPr>
      </w:pPr>
      <w:r>
        <w:rPr>
          <w:sz w:val="20"/>
        </w:rPr>
        <w:t>The </w:t>
      </w:r>
      <w:r>
        <w:rPr>
          <w:b/>
          <w:sz w:val="20"/>
        </w:rPr>
        <w:t>primary key </w:t>
      </w:r>
      <w:r>
        <w:rPr>
          <w:sz w:val="20"/>
        </w:rPr>
        <w:t>can’t have null</w:t>
      </w:r>
      <w:r>
        <w:rPr>
          <w:spacing w:val="-12"/>
          <w:sz w:val="20"/>
        </w:rPr>
        <w:t> </w:t>
      </w:r>
      <w:r>
        <w:rPr>
          <w:sz w:val="20"/>
        </w:rPr>
        <w:t>values.</w:t>
      </w:r>
    </w:p>
    <w:p>
      <w:pPr>
        <w:pStyle w:val="ListParagraph"/>
        <w:numPr>
          <w:ilvl w:val="1"/>
          <w:numId w:val="41"/>
        </w:numPr>
        <w:tabs>
          <w:tab w:pos="3325" w:val="left" w:leader="none"/>
        </w:tabs>
        <w:spacing w:line="240" w:lineRule="auto" w:before="151" w:after="0"/>
        <w:ind w:left="3324" w:right="0" w:hanging="360"/>
        <w:jc w:val="left"/>
        <w:rPr>
          <w:sz w:val="20"/>
        </w:rPr>
      </w:pPr>
      <w:r>
        <w:rPr>
          <w:sz w:val="20"/>
        </w:rPr>
        <w:t>There aren’t duplicate tuples in a</w:t>
      </w:r>
      <w:r>
        <w:rPr>
          <w:spacing w:val="-6"/>
          <w:sz w:val="20"/>
        </w:rPr>
        <w:t> </w:t>
      </w:r>
      <w:r>
        <w:rPr>
          <w:sz w:val="20"/>
        </w:rPr>
        <w:t>relation.</w:t>
      </w:r>
    </w:p>
    <w:p>
      <w:pPr>
        <w:pStyle w:val="ListParagraph"/>
        <w:numPr>
          <w:ilvl w:val="1"/>
          <w:numId w:val="41"/>
        </w:numPr>
        <w:tabs>
          <w:tab w:pos="3325" w:val="left" w:leader="none"/>
        </w:tabs>
        <w:spacing w:line="240" w:lineRule="auto" w:before="149" w:after="0"/>
        <w:ind w:left="3324" w:right="0" w:hanging="360"/>
        <w:jc w:val="left"/>
        <w:rPr>
          <w:sz w:val="20"/>
        </w:rPr>
      </w:pPr>
      <w:r>
        <w:rPr>
          <w:sz w:val="20"/>
        </w:rPr>
        <w:t>Attributes have atomic</w:t>
      </w:r>
      <w:r>
        <w:rPr>
          <w:spacing w:val="-2"/>
          <w:sz w:val="20"/>
        </w:rPr>
        <w:t> </w:t>
      </w:r>
      <w:r>
        <w:rPr>
          <w:sz w:val="20"/>
        </w:rPr>
        <w:t>values.</w:t>
      </w:r>
    </w:p>
    <w:p>
      <w:pPr>
        <w:pStyle w:val="ListParagraph"/>
        <w:numPr>
          <w:ilvl w:val="1"/>
          <w:numId w:val="41"/>
        </w:numPr>
        <w:tabs>
          <w:tab w:pos="3325" w:val="left" w:leader="none"/>
        </w:tabs>
        <w:spacing w:line="240" w:lineRule="auto" w:before="150" w:after="0"/>
        <w:ind w:left="3324" w:right="0" w:hanging="360"/>
        <w:jc w:val="left"/>
        <w:rPr>
          <w:sz w:val="20"/>
        </w:rPr>
      </w:pPr>
      <w:r>
        <w:rPr>
          <w:sz w:val="20"/>
        </w:rPr>
        <w:t>There are duplicate tuples in a</w:t>
      </w:r>
      <w:r>
        <w:rPr>
          <w:spacing w:val="-8"/>
          <w:sz w:val="20"/>
        </w:rPr>
        <w:t> </w:t>
      </w:r>
      <w:r>
        <w:rPr>
          <w:sz w:val="20"/>
        </w:rPr>
        <w:t>relation.</w:t>
      </w:r>
    </w:p>
    <w:p>
      <w:pPr>
        <w:pStyle w:val="ListParagraph"/>
        <w:numPr>
          <w:ilvl w:val="1"/>
          <w:numId w:val="41"/>
        </w:numPr>
        <w:tabs>
          <w:tab w:pos="3324" w:val="left" w:leader="none"/>
        </w:tabs>
        <w:spacing w:line="240" w:lineRule="auto" w:before="151" w:after="0"/>
        <w:ind w:left="3323" w:right="0" w:hanging="360"/>
        <w:jc w:val="left"/>
        <w:rPr>
          <w:sz w:val="20"/>
        </w:rPr>
      </w:pPr>
      <w:r>
        <w:rPr>
          <w:sz w:val="20"/>
        </w:rPr>
        <w:t>None of the</w:t>
      </w:r>
      <w:r>
        <w:rPr>
          <w:spacing w:val="-4"/>
          <w:sz w:val="20"/>
        </w:rPr>
        <w:t> </w:t>
      </w:r>
      <w:r>
        <w:rPr>
          <w:sz w:val="20"/>
        </w:rPr>
        <w:t>above</w:t>
      </w:r>
    </w:p>
    <w:p>
      <w:pPr>
        <w:pStyle w:val="ListParagraph"/>
        <w:numPr>
          <w:ilvl w:val="0"/>
          <w:numId w:val="41"/>
        </w:numPr>
        <w:tabs>
          <w:tab w:pos="2604" w:val="left" w:leader="none"/>
        </w:tabs>
        <w:spacing w:line="240" w:lineRule="auto" w:before="149" w:after="0"/>
        <w:ind w:left="2603" w:right="0" w:hanging="360"/>
        <w:jc w:val="left"/>
        <w:rPr>
          <w:sz w:val="20"/>
        </w:rPr>
      </w:pPr>
      <w:r>
        <w:rPr>
          <w:sz w:val="20"/>
        </w:rPr>
        <w:t>A relation can</w:t>
      </w:r>
      <w:r>
        <w:rPr>
          <w:spacing w:val="-5"/>
          <w:sz w:val="20"/>
        </w:rPr>
        <w:t> </w:t>
      </w:r>
      <w:r>
        <w:rPr>
          <w:sz w:val="20"/>
        </w:rPr>
        <w:t>have:</w:t>
      </w:r>
    </w:p>
    <w:p>
      <w:pPr>
        <w:pStyle w:val="ListParagraph"/>
        <w:numPr>
          <w:ilvl w:val="1"/>
          <w:numId w:val="41"/>
        </w:numPr>
        <w:tabs>
          <w:tab w:pos="3324" w:val="left" w:leader="none"/>
        </w:tabs>
        <w:spacing w:line="240" w:lineRule="auto" w:before="150" w:after="0"/>
        <w:ind w:left="3323" w:right="0" w:hanging="360"/>
        <w:jc w:val="left"/>
        <w:rPr>
          <w:sz w:val="20"/>
        </w:rPr>
      </w:pPr>
      <w:r>
        <w:rPr>
          <w:sz w:val="20"/>
        </w:rPr>
        <w:t>A</w:t>
      </w:r>
      <w:r>
        <w:rPr>
          <w:spacing w:val="-1"/>
          <w:sz w:val="20"/>
        </w:rPr>
        <w:t> </w:t>
      </w:r>
      <w:r>
        <w:rPr>
          <w:sz w:val="20"/>
        </w:rPr>
        <w:t>domain.</w:t>
      </w:r>
    </w:p>
    <w:p>
      <w:pPr>
        <w:pStyle w:val="ListParagraph"/>
        <w:numPr>
          <w:ilvl w:val="1"/>
          <w:numId w:val="41"/>
        </w:numPr>
        <w:tabs>
          <w:tab w:pos="3324" w:val="left" w:leader="none"/>
        </w:tabs>
        <w:spacing w:line="240" w:lineRule="auto" w:before="151" w:after="0"/>
        <w:ind w:left="3323" w:right="0" w:hanging="360"/>
        <w:jc w:val="left"/>
        <w:rPr>
          <w:sz w:val="20"/>
        </w:rPr>
      </w:pPr>
      <w:r>
        <w:rPr>
          <w:sz w:val="20"/>
        </w:rPr>
        <w:t>An</w:t>
      </w:r>
      <w:r>
        <w:rPr>
          <w:spacing w:val="-2"/>
          <w:sz w:val="20"/>
        </w:rPr>
        <w:t> </w:t>
      </w:r>
      <w:r>
        <w:rPr>
          <w:sz w:val="20"/>
        </w:rPr>
        <w:t>instance.</w:t>
      </w:r>
    </w:p>
    <w:p>
      <w:pPr>
        <w:pStyle w:val="ListParagraph"/>
        <w:numPr>
          <w:ilvl w:val="1"/>
          <w:numId w:val="41"/>
        </w:numPr>
        <w:tabs>
          <w:tab w:pos="3324" w:val="left" w:leader="none"/>
        </w:tabs>
        <w:spacing w:line="240" w:lineRule="auto" w:before="149" w:after="0"/>
        <w:ind w:left="3323" w:right="0" w:hanging="360"/>
        <w:jc w:val="left"/>
        <w:rPr>
          <w:sz w:val="20"/>
        </w:rPr>
      </w:pPr>
      <w:r>
        <w:rPr>
          <w:sz w:val="20"/>
        </w:rPr>
        <w:t>A</w:t>
      </w:r>
      <w:r>
        <w:rPr>
          <w:spacing w:val="-1"/>
          <w:sz w:val="20"/>
        </w:rPr>
        <w:t> </w:t>
      </w:r>
      <w:r>
        <w:rPr>
          <w:sz w:val="20"/>
        </w:rPr>
        <w:t>value.</w:t>
      </w:r>
    </w:p>
    <w:p>
      <w:pPr>
        <w:pStyle w:val="ListParagraph"/>
        <w:numPr>
          <w:ilvl w:val="1"/>
          <w:numId w:val="41"/>
        </w:numPr>
        <w:tabs>
          <w:tab w:pos="3324" w:val="left" w:leader="none"/>
        </w:tabs>
        <w:spacing w:line="240" w:lineRule="auto" w:before="150" w:after="0"/>
        <w:ind w:left="3323" w:right="0" w:hanging="360"/>
        <w:jc w:val="left"/>
        <w:rPr>
          <w:sz w:val="20"/>
        </w:rPr>
      </w:pPr>
      <w:r>
        <w:rPr>
          <w:sz w:val="20"/>
        </w:rPr>
        <w:t>A</w:t>
      </w:r>
      <w:r>
        <w:rPr>
          <w:spacing w:val="-1"/>
          <w:sz w:val="20"/>
        </w:rPr>
        <w:t> </w:t>
      </w:r>
      <w:r>
        <w:rPr>
          <w:sz w:val="20"/>
        </w:rPr>
        <w:t>degree.</w:t>
      </w:r>
    </w:p>
    <w:p>
      <w:pPr>
        <w:pStyle w:val="ListParagraph"/>
        <w:numPr>
          <w:ilvl w:val="1"/>
          <w:numId w:val="41"/>
        </w:numPr>
        <w:tabs>
          <w:tab w:pos="3324" w:val="left" w:leader="none"/>
        </w:tabs>
        <w:spacing w:line="240" w:lineRule="auto" w:before="151" w:after="0"/>
        <w:ind w:left="3323" w:right="0" w:hanging="360"/>
        <w:jc w:val="left"/>
        <w:rPr>
          <w:sz w:val="20"/>
        </w:rPr>
      </w:pPr>
      <w:r>
        <w:rPr>
          <w:sz w:val="20"/>
        </w:rPr>
        <w:t>None of the</w:t>
      </w:r>
      <w:r>
        <w:rPr>
          <w:spacing w:val="-4"/>
          <w:sz w:val="20"/>
        </w:rPr>
        <w:t> </w:t>
      </w:r>
      <w:r>
        <w:rPr>
          <w:sz w:val="20"/>
        </w:rPr>
        <w:t>above</w:t>
      </w:r>
    </w:p>
    <w:p>
      <w:pPr>
        <w:pStyle w:val="ListParagraph"/>
        <w:numPr>
          <w:ilvl w:val="0"/>
          <w:numId w:val="41"/>
        </w:numPr>
        <w:tabs>
          <w:tab w:pos="2604" w:val="left" w:leader="none"/>
        </w:tabs>
        <w:spacing w:line="240" w:lineRule="auto" w:before="149" w:after="0"/>
        <w:ind w:left="2603" w:right="0" w:hanging="360"/>
        <w:jc w:val="left"/>
        <w:rPr>
          <w:sz w:val="20"/>
        </w:rPr>
      </w:pPr>
      <w:r>
        <w:rPr>
          <w:sz w:val="20"/>
        </w:rPr>
        <w:t>Which of the following statements is</w:t>
      </w:r>
      <w:r>
        <w:rPr>
          <w:spacing w:val="-5"/>
          <w:sz w:val="20"/>
        </w:rPr>
        <w:t> </w:t>
      </w:r>
      <w:r>
        <w:rPr>
          <w:sz w:val="20"/>
        </w:rPr>
        <w:t>true?</w:t>
      </w:r>
    </w:p>
    <w:p>
      <w:pPr>
        <w:pStyle w:val="ListParagraph"/>
        <w:numPr>
          <w:ilvl w:val="1"/>
          <w:numId w:val="41"/>
        </w:numPr>
        <w:tabs>
          <w:tab w:pos="3324" w:val="left" w:leader="none"/>
        </w:tabs>
        <w:spacing w:line="240" w:lineRule="auto" w:before="150" w:after="0"/>
        <w:ind w:left="3323" w:right="0" w:hanging="360"/>
        <w:jc w:val="left"/>
        <w:rPr>
          <w:sz w:val="20"/>
        </w:rPr>
      </w:pPr>
      <w:r>
        <w:rPr>
          <w:sz w:val="20"/>
        </w:rPr>
        <w:t>A </w:t>
      </w:r>
      <w:r>
        <w:rPr>
          <w:b/>
          <w:sz w:val="20"/>
        </w:rPr>
        <w:t>primary key </w:t>
      </w:r>
      <w:r>
        <w:rPr>
          <w:sz w:val="20"/>
        </w:rPr>
        <w:t>is also a candidate</w:t>
      </w:r>
      <w:r>
        <w:rPr>
          <w:spacing w:val="-11"/>
          <w:sz w:val="20"/>
        </w:rPr>
        <w:t> </w:t>
      </w:r>
      <w:r>
        <w:rPr>
          <w:sz w:val="20"/>
        </w:rPr>
        <w:t>key.</w:t>
      </w:r>
    </w:p>
    <w:p>
      <w:pPr>
        <w:pStyle w:val="ListParagraph"/>
        <w:numPr>
          <w:ilvl w:val="1"/>
          <w:numId w:val="41"/>
        </w:numPr>
        <w:tabs>
          <w:tab w:pos="3324" w:val="left" w:leader="none"/>
        </w:tabs>
        <w:spacing w:line="240" w:lineRule="auto" w:before="151" w:after="0"/>
        <w:ind w:left="3323" w:right="0" w:hanging="360"/>
        <w:jc w:val="left"/>
        <w:rPr>
          <w:sz w:val="20"/>
        </w:rPr>
      </w:pPr>
      <w:r>
        <w:rPr>
          <w:sz w:val="20"/>
        </w:rPr>
        <w:t>Each relation has at least one foreign</w:t>
      </w:r>
      <w:r>
        <w:rPr>
          <w:spacing w:val="-10"/>
          <w:sz w:val="20"/>
        </w:rPr>
        <w:t> </w:t>
      </w:r>
      <w:r>
        <w:rPr>
          <w:sz w:val="20"/>
        </w:rPr>
        <w:t>key.</w:t>
      </w:r>
    </w:p>
    <w:p>
      <w:pPr>
        <w:pStyle w:val="ListParagraph"/>
        <w:numPr>
          <w:ilvl w:val="1"/>
          <w:numId w:val="41"/>
        </w:numPr>
        <w:tabs>
          <w:tab w:pos="3324" w:val="left" w:leader="none"/>
        </w:tabs>
        <w:spacing w:line="240" w:lineRule="auto" w:before="149" w:after="0"/>
        <w:ind w:left="3323" w:right="0" w:hanging="360"/>
        <w:jc w:val="left"/>
        <w:rPr>
          <w:sz w:val="20"/>
        </w:rPr>
      </w:pPr>
      <w:r>
        <w:rPr>
          <w:sz w:val="20"/>
        </w:rPr>
        <w:t>Foreign keys can’t have null</w:t>
      </w:r>
      <w:r>
        <w:rPr>
          <w:spacing w:val="-8"/>
          <w:sz w:val="20"/>
        </w:rPr>
        <w:t> </w:t>
      </w:r>
      <w:r>
        <w:rPr>
          <w:sz w:val="20"/>
        </w:rPr>
        <w:t>values.</w:t>
      </w:r>
    </w:p>
    <w:p>
      <w:pPr>
        <w:pStyle w:val="ListParagraph"/>
        <w:numPr>
          <w:ilvl w:val="1"/>
          <w:numId w:val="41"/>
        </w:numPr>
        <w:tabs>
          <w:tab w:pos="3323" w:val="left" w:leader="none"/>
        </w:tabs>
        <w:spacing w:line="240" w:lineRule="auto" w:before="150" w:after="0"/>
        <w:ind w:left="3322" w:right="0" w:hanging="360"/>
        <w:jc w:val="left"/>
        <w:rPr>
          <w:sz w:val="20"/>
        </w:rPr>
      </w:pPr>
      <w:r>
        <w:rPr>
          <w:sz w:val="20"/>
        </w:rPr>
        <w:t>A </w:t>
      </w:r>
      <w:r>
        <w:rPr>
          <w:b/>
          <w:sz w:val="20"/>
        </w:rPr>
        <w:t>primary key </w:t>
      </w:r>
      <w:r>
        <w:rPr>
          <w:sz w:val="20"/>
        </w:rPr>
        <w:t>is also an alternate</w:t>
      </w:r>
      <w:r>
        <w:rPr>
          <w:spacing w:val="-11"/>
          <w:sz w:val="20"/>
        </w:rPr>
        <w:t> </w:t>
      </w:r>
      <w:r>
        <w:rPr>
          <w:sz w:val="20"/>
        </w:rPr>
        <w:t>key.</w:t>
      </w:r>
    </w:p>
    <w:p>
      <w:pPr>
        <w:pStyle w:val="ListParagraph"/>
        <w:numPr>
          <w:ilvl w:val="1"/>
          <w:numId w:val="41"/>
        </w:numPr>
        <w:tabs>
          <w:tab w:pos="3323" w:val="left" w:leader="none"/>
        </w:tabs>
        <w:spacing w:line="240" w:lineRule="auto" w:before="150" w:after="0"/>
        <w:ind w:left="3322" w:right="0" w:hanging="360"/>
        <w:jc w:val="left"/>
        <w:rPr>
          <w:sz w:val="20"/>
        </w:rPr>
      </w:pPr>
      <w:r>
        <w:rPr>
          <w:sz w:val="20"/>
        </w:rPr>
        <w:t>None of the</w:t>
      </w:r>
      <w:r>
        <w:rPr>
          <w:spacing w:val="-4"/>
          <w:sz w:val="20"/>
        </w:rPr>
        <w:t> </w:t>
      </w:r>
      <w:r>
        <w:rPr>
          <w:sz w:val="20"/>
        </w:rPr>
        <w:t>above</w:t>
      </w:r>
    </w:p>
    <w:p>
      <w:pPr>
        <w:pStyle w:val="ListParagraph"/>
        <w:numPr>
          <w:ilvl w:val="0"/>
          <w:numId w:val="41"/>
        </w:numPr>
        <w:tabs>
          <w:tab w:pos="2603" w:val="left" w:leader="none"/>
        </w:tabs>
        <w:spacing w:line="271" w:lineRule="auto" w:before="150" w:after="0"/>
        <w:ind w:left="2602" w:right="1947" w:hanging="360"/>
        <w:jc w:val="both"/>
        <w:rPr>
          <w:sz w:val="20"/>
        </w:rPr>
      </w:pPr>
      <w:r>
        <w:rPr>
          <w:sz w:val="20"/>
        </w:rPr>
        <w:t>When deleting a tuple from a relation that has a </w:t>
      </w:r>
      <w:r>
        <w:rPr>
          <w:b/>
          <w:sz w:val="20"/>
        </w:rPr>
        <w:t>primary key </w:t>
      </w:r>
      <w:r>
        <w:rPr>
          <w:sz w:val="20"/>
        </w:rPr>
        <w:t>defined, which of the following options on a foreign key clause would delete all tuples with the same value in the foreign key</w:t>
      </w:r>
      <w:r>
        <w:rPr>
          <w:spacing w:val="-7"/>
          <w:sz w:val="20"/>
        </w:rPr>
        <w:t> </w:t>
      </w:r>
      <w:r>
        <w:rPr>
          <w:sz w:val="20"/>
        </w:rPr>
        <w:t>relation?</w:t>
      </w:r>
    </w:p>
    <w:p>
      <w:pPr>
        <w:spacing w:after="0" w:line="271" w:lineRule="auto"/>
        <w:jc w:val="both"/>
        <w:rPr>
          <w:sz w:val="20"/>
        </w:rPr>
        <w:sectPr>
          <w:headerReference w:type="default" r:id="rId79"/>
          <w:pgSz w:w="11910" w:h="16840"/>
          <w:pgMar w:header="2372" w:footer="0" w:top="2700" w:bottom="280" w:left="0" w:right="0"/>
        </w:sectPr>
      </w:pPr>
    </w:p>
    <w:p>
      <w:pPr>
        <w:pStyle w:val="ListParagraph"/>
        <w:numPr>
          <w:ilvl w:val="1"/>
          <w:numId w:val="41"/>
        </w:numPr>
        <w:tabs>
          <w:tab w:pos="3384" w:val="left" w:leader="none"/>
        </w:tabs>
        <w:spacing w:line="240" w:lineRule="auto" w:before="147" w:after="0"/>
        <w:ind w:left="3383" w:right="0" w:hanging="360"/>
        <w:jc w:val="left"/>
        <w:rPr>
          <w:sz w:val="20"/>
        </w:rPr>
      </w:pPr>
      <w:r>
        <w:rPr>
          <w:sz w:val="20"/>
        </w:rPr>
        <w:t>Restrict.</w:t>
      </w:r>
    </w:p>
    <w:p>
      <w:pPr>
        <w:pStyle w:val="ListParagraph"/>
        <w:numPr>
          <w:ilvl w:val="1"/>
          <w:numId w:val="41"/>
        </w:numPr>
        <w:tabs>
          <w:tab w:pos="3384" w:val="left" w:leader="none"/>
        </w:tabs>
        <w:spacing w:line="240" w:lineRule="auto" w:before="150" w:after="0"/>
        <w:ind w:left="3383" w:right="0" w:hanging="360"/>
        <w:jc w:val="left"/>
        <w:rPr>
          <w:sz w:val="20"/>
        </w:rPr>
      </w:pPr>
      <w:r>
        <w:rPr>
          <w:sz w:val="20"/>
        </w:rPr>
        <w:t>Set to</w:t>
      </w:r>
      <w:r>
        <w:rPr>
          <w:spacing w:val="-4"/>
          <w:sz w:val="20"/>
        </w:rPr>
        <w:t> </w:t>
      </w:r>
      <w:r>
        <w:rPr>
          <w:sz w:val="20"/>
        </w:rPr>
        <w:t>null.</w:t>
      </w:r>
    </w:p>
    <w:p>
      <w:pPr>
        <w:pStyle w:val="ListParagraph"/>
        <w:numPr>
          <w:ilvl w:val="1"/>
          <w:numId w:val="41"/>
        </w:numPr>
        <w:tabs>
          <w:tab w:pos="3384" w:val="left" w:leader="none"/>
        </w:tabs>
        <w:spacing w:line="240" w:lineRule="auto" w:before="151" w:after="0"/>
        <w:ind w:left="3383" w:right="0" w:hanging="360"/>
        <w:jc w:val="left"/>
        <w:rPr>
          <w:sz w:val="20"/>
        </w:rPr>
      </w:pPr>
      <w:r>
        <w:rPr>
          <w:sz w:val="20"/>
        </w:rPr>
        <w:t>Delete.</w:t>
      </w:r>
    </w:p>
    <w:p>
      <w:pPr>
        <w:pStyle w:val="ListParagraph"/>
        <w:numPr>
          <w:ilvl w:val="1"/>
          <w:numId w:val="41"/>
        </w:numPr>
        <w:tabs>
          <w:tab w:pos="3384" w:val="left" w:leader="none"/>
        </w:tabs>
        <w:spacing w:line="240" w:lineRule="auto" w:before="149" w:after="0"/>
        <w:ind w:left="3383" w:right="0" w:hanging="360"/>
        <w:jc w:val="left"/>
        <w:rPr>
          <w:sz w:val="20"/>
        </w:rPr>
      </w:pPr>
      <w:r>
        <w:rPr>
          <w:sz w:val="20"/>
        </w:rPr>
        <w:t>Cascade.</w:t>
      </w:r>
    </w:p>
    <w:p>
      <w:pPr>
        <w:pStyle w:val="ListParagraph"/>
        <w:numPr>
          <w:ilvl w:val="1"/>
          <w:numId w:val="41"/>
        </w:numPr>
        <w:tabs>
          <w:tab w:pos="3384" w:val="left" w:leader="none"/>
        </w:tabs>
        <w:spacing w:line="240" w:lineRule="auto" w:before="150" w:after="0"/>
        <w:ind w:left="3383" w:right="0" w:hanging="360"/>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80"/>
          <w:pgSz w:w="11910" w:h="16840"/>
          <w:pgMar w:header="2372" w:footer="0" w:top="2700" w:bottom="280" w:left="0" w:right="0"/>
        </w:sectPr>
      </w:pPr>
    </w:p>
    <w:p>
      <w:pPr>
        <w:pStyle w:val="BodyText"/>
      </w:pPr>
    </w:p>
    <w:p>
      <w:pPr>
        <w:pStyle w:val="BodyText"/>
      </w:pPr>
    </w:p>
    <w:p>
      <w:pPr>
        <w:pStyle w:val="BodyText"/>
      </w:pPr>
    </w:p>
    <w:p>
      <w:pPr>
        <w:pStyle w:val="BodyText"/>
      </w:pPr>
    </w:p>
    <w:p>
      <w:pPr>
        <w:pStyle w:val="BodyText"/>
        <w:spacing w:before="7"/>
        <w:rPr>
          <w:sz w:val="17"/>
        </w:rPr>
      </w:pPr>
    </w:p>
    <w:p>
      <w:pPr>
        <w:pStyle w:val="Heading1"/>
      </w:pPr>
      <w:r>
        <w:rPr>
          <w:color w:val="003366"/>
          <w:w w:val="99"/>
        </w:rPr>
        <w:t>3</w:t>
      </w:r>
    </w:p>
    <w:p>
      <w:pPr>
        <w:pStyle w:val="Heading2"/>
      </w:pPr>
      <w:bookmarkStart w:name="_bookmark57" w:id="161"/>
      <w:bookmarkEnd w:id="161"/>
      <w:r>
        <w:rPr>
          <w:b w:val="0"/>
        </w:rPr>
      </w:r>
      <w:r>
        <w:rPr/>
        <w:t>Chapter 3 – The c</w:t>
      </w:r>
      <w:bookmarkStart w:name="Chapter 3 – The conceptual data model" w:id="162"/>
      <w:bookmarkEnd w:id="162"/>
      <w:r>
        <w:rPr/>
        <w:t>o</w:t>
      </w:r>
      <w:r>
        <w:rPr/>
        <w:t>nceptual data model</w:t>
      </w:r>
    </w:p>
    <w:p>
      <w:pPr>
        <w:pStyle w:val="BodyText"/>
        <w:spacing w:before="2"/>
        <w:rPr>
          <w:b/>
          <w:sz w:val="15"/>
        </w:rPr>
      </w:pPr>
    </w:p>
    <w:p>
      <w:pPr>
        <w:pStyle w:val="BodyText"/>
        <w:spacing w:line="271" w:lineRule="auto" w:before="94"/>
        <w:ind w:left="1886" w:right="1942"/>
        <w:jc w:val="both"/>
      </w:pPr>
      <w:r>
        <w:rPr/>
        <w:t>This chapter explores the concepts of developing a conceptual database model, and describes an end-to-end view of implementing one.</w:t>
      </w:r>
    </w:p>
    <w:p>
      <w:pPr>
        <w:pStyle w:val="BodyText"/>
        <w:spacing w:before="121"/>
        <w:ind w:left="1886"/>
        <w:jc w:val="both"/>
      </w:pPr>
      <w:r>
        <w:rPr/>
        <w:t>After completing this chapter, you should be able to:</w:t>
      </w:r>
    </w:p>
    <w:p>
      <w:pPr>
        <w:pStyle w:val="ListParagraph"/>
        <w:numPr>
          <w:ilvl w:val="0"/>
          <w:numId w:val="40"/>
        </w:numPr>
        <w:tabs>
          <w:tab w:pos="2535" w:val="left" w:leader="none"/>
        </w:tabs>
        <w:spacing w:line="240" w:lineRule="auto" w:before="150" w:after="0"/>
        <w:ind w:left="2534" w:right="0" w:hanging="216"/>
        <w:jc w:val="left"/>
        <w:rPr>
          <w:sz w:val="20"/>
        </w:rPr>
      </w:pPr>
      <w:r>
        <w:rPr>
          <w:sz w:val="20"/>
        </w:rPr>
        <w:t>Provide the necessary information to accurately describe the</w:t>
      </w:r>
      <w:r>
        <w:rPr>
          <w:spacing w:val="-12"/>
          <w:sz w:val="20"/>
        </w:rPr>
        <w:t> </w:t>
      </w:r>
      <w:r>
        <w:rPr>
          <w:sz w:val="20"/>
        </w:rPr>
        <w:t>business;</w:t>
      </w:r>
    </w:p>
    <w:p>
      <w:pPr>
        <w:pStyle w:val="ListParagraph"/>
        <w:numPr>
          <w:ilvl w:val="0"/>
          <w:numId w:val="40"/>
        </w:numPr>
        <w:tabs>
          <w:tab w:pos="2535" w:val="left" w:leader="none"/>
        </w:tabs>
        <w:spacing w:line="240" w:lineRule="auto" w:before="150" w:after="0"/>
        <w:ind w:left="2534" w:right="0" w:hanging="216"/>
        <w:jc w:val="left"/>
        <w:rPr>
          <w:sz w:val="20"/>
        </w:rPr>
      </w:pPr>
      <w:r>
        <w:rPr>
          <w:sz w:val="20"/>
        </w:rPr>
        <w:t>Prevent mistakes and</w:t>
      </w:r>
      <w:r>
        <w:rPr>
          <w:spacing w:val="-4"/>
          <w:sz w:val="20"/>
        </w:rPr>
        <w:t> </w:t>
      </w:r>
      <w:r>
        <w:rPr>
          <w:sz w:val="20"/>
        </w:rPr>
        <w:t>misunderstandings;</w:t>
      </w:r>
    </w:p>
    <w:p>
      <w:pPr>
        <w:pStyle w:val="ListParagraph"/>
        <w:numPr>
          <w:ilvl w:val="0"/>
          <w:numId w:val="40"/>
        </w:numPr>
        <w:tabs>
          <w:tab w:pos="2535" w:val="left" w:leader="none"/>
        </w:tabs>
        <w:spacing w:line="240" w:lineRule="auto" w:before="150" w:after="0"/>
        <w:ind w:left="2534" w:right="0" w:hanging="216"/>
        <w:jc w:val="left"/>
        <w:rPr>
          <w:sz w:val="20"/>
        </w:rPr>
      </w:pPr>
      <w:r>
        <w:rPr>
          <w:sz w:val="20"/>
        </w:rPr>
        <w:t>Facilitate</w:t>
      </w:r>
      <w:r>
        <w:rPr>
          <w:spacing w:val="-2"/>
          <w:sz w:val="20"/>
        </w:rPr>
        <w:t> </w:t>
      </w:r>
      <w:r>
        <w:rPr>
          <w:sz w:val="20"/>
        </w:rPr>
        <w:t>discussion;</w:t>
      </w:r>
    </w:p>
    <w:p>
      <w:pPr>
        <w:pStyle w:val="ListParagraph"/>
        <w:numPr>
          <w:ilvl w:val="0"/>
          <w:numId w:val="40"/>
        </w:numPr>
        <w:tabs>
          <w:tab w:pos="2535" w:val="left" w:leader="none"/>
        </w:tabs>
        <w:spacing w:line="240" w:lineRule="auto" w:before="149" w:after="0"/>
        <w:ind w:left="2534" w:right="0" w:hanging="216"/>
        <w:jc w:val="left"/>
        <w:rPr>
          <w:sz w:val="20"/>
        </w:rPr>
      </w:pPr>
      <w:r>
        <w:rPr>
          <w:sz w:val="20"/>
        </w:rPr>
        <w:t>Provide the set of business</w:t>
      </w:r>
      <w:r>
        <w:rPr>
          <w:spacing w:val="-7"/>
          <w:sz w:val="20"/>
        </w:rPr>
        <w:t> </w:t>
      </w:r>
      <w:r>
        <w:rPr>
          <w:sz w:val="20"/>
        </w:rPr>
        <w:t>rules;</w:t>
      </w:r>
    </w:p>
    <w:p>
      <w:pPr>
        <w:pStyle w:val="ListParagraph"/>
        <w:numPr>
          <w:ilvl w:val="0"/>
          <w:numId w:val="40"/>
        </w:numPr>
        <w:tabs>
          <w:tab w:pos="2535" w:val="left" w:leader="none"/>
        </w:tabs>
        <w:spacing w:line="240" w:lineRule="auto" w:before="151" w:after="0"/>
        <w:ind w:left="2534" w:right="0" w:hanging="216"/>
        <w:jc w:val="left"/>
        <w:rPr>
          <w:sz w:val="20"/>
        </w:rPr>
      </w:pPr>
      <w:r>
        <w:rPr>
          <w:sz w:val="20"/>
        </w:rPr>
        <w:t>Form a sound basis for logical database</w:t>
      </w:r>
      <w:r>
        <w:rPr>
          <w:spacing w:val="-8"/>
          <w:sz w:val="20"/>
        </w:rPr>
        <w:t> </w:t>
      </w:r>
      <w:r>
        <w:rPr>
          <w:sz w:val="20"/>
        </w:rPr>
        <w:t>design;</w:t>
      </w:r>
    </w:p>
    <w:p>
      <w:pPr>
        <w:pStyle w:val="ListParagraph"/>
        <w:numPr>
          <w:ilvl w:val="0"/>
          <w:numId w:val="40"/>
        </w:numPr>
        <w:tabs>
          <w:tab w:pos="2536" w:val="left" w:leader="none"/>
        </w:tabs>
        <w:spacing w:line="240" w:lineRule="auto" w:before="150" w:after="0"/>
        <w:ind w:left="2535" w:right="0" w:hanging="216"/>
        <w:jc w:val="left"/>
        <w:rPr>
          <w:sz w:val="20"/>
        </w:rPr>
      </w:pPr>
      <w:r>
        <w:rPr>
          <w:sz w:val="20"/>
        </w:rPr>
        <w:t>Take into account regulations and laws governing a specific</w:t>
      </w:r>
      <w:r>
        <w:rPr>
          <w:spacing w:val="-10"/>
          <w:sz w:val="20"/>
        </w:rPr>
        <w:t> </w:t>
      </w:r>
      <w:r>
        <w:rPr>
          <w:sz w:val="20"/>
        </w:rPr>
        <w:t>organization.</w:t>
      </w:r>
    </w:p>
    <w:p>
      <w:pPr>
        <w:pStyle w:val="BodyText"/>
        <w:spacing w:before="5"/>
        <w:rPr>
          <w:sz w:val="31"/>
        </w:rPr>
      </w:pPr>
    </w:p>
    <w:p>
      <w:pPr>
        <w:pStyle w:val="Heading3"/>
        <w:ind w:left="1886" w:firstLine="0"/>
      </w:pPr>
      <w:bookmarkStart w:name="_bookmark58" w:id="163"/>
      <w:bookmarkEnd w:id="163"/>
      <w:r>
        <w:rPr>
          <w:b w:val="0"/>
        </w:rPr>
      </w:r>
      <w:r>
        <w:rPr/>
        <w:t>3.1 Conceptual, logical and physical modeling: The big picture</w:t>
      </w:r>
    </w:p>
    <w:p>
      <w:pPr>
        <w:spacing w:line="271" w:lineRule="auto" w:before="148"/>
        <w:ind w:left="1886" w:right="1941" w:firstLine="0"/>
        <w:jc w:val="both"/>
        <w:rPr>
          <w:sz w:val="20"/>
        </w:rPr>
      </w:pPr>
      <w:r>
        <w:rPr>
          <w:sz w:val="20"/>
        </w:rPr>
        <w:t>The terms </w:t>
      </w:r>
      <w:r>
        <w:rPr>
          <w:b/>
          <w:i/>
          <w:sz w:val="20"/>
        </w:rPr>
        <w:t>conceptual modeling</w:t>
      </w:r>
      <w:r>
        <w:rPr>
          <w:sz w:val="20"/>
        </w:rPr>
        <w:t>, </w:t>
      </w:r>
      <w:r>
        <w:rPr>
          <w:b/>
          <w:i/>
          <w:sz w:val="20"/>
        </w:rPr>
        <w:t>logical modeling </w:t>
      </w:r>
      <w:r>
        <w:rPr>
          <w:sz w:val="20"/>
        </w:rPr>
        <w:t>and </w:t>
      </w:r>
      <w:r>
        <w:rPr>
          <w:b/>
          <w:i/>
          <w:sz w:val="20"/>
        </w:rPr>
        <w:t>physical modeling</w:t>
      </w:r>
      <w:bookmarkStart w:name="3.1 Conceptual, logical and physical mod" w:id="164"/>
      <w:bookmarkEnd w:id="164"/>
      <w:r>
        <w:rPr>
          <w:b/>
          <w:i/>
          <w:sz w:val="20"/>
        </w:rPr>
      </w:r>
      <w:r>
        <w:rPr>
          <w:b/>
          <w:i/>
          <w:sz w:val="20"/>
        </w:rPr>
        <w:t> </w:t>
      </w:r>
      <w:r>
        <w:rPr>
          <w:sz w:val="20"/>
        </w:rPr>
        <w:t>are often used when working with databases.</w:t>
      </w:r>
    </w:p>
    <w:p>
      <w:pPr>
        <w:pStyle w:val="BodyText"/>
        <w:spacing w:line="271" w:lineRule="auto" w:before="121"/>
        <w:ind w:left="1886" w:right="1941"/>
        <w:jc w:val="both"/>
      </w:pPr>
      <w:r>
        <w:rPr/>
        <w:t>Conceptual modeling emphasizes information as seen by the business world. It identifies entities and relationships of the business. Logical modeling is based on a mathematical model. It presents the information and entities in a fully normalized manner where there is no duplication of data. Physical modeling implements a given logical model specifically to a particular database product and version. This chapter focuses on the conceptual model, where all starts, but it will include topics related to logical and physical modeling. At the end of the chapter, there is a case study where a conceptual model is developed, and later transformed into a logical model (in Chapter 4), and a physical model (in Chapter 5).</w:t>
      </w:r>
    </w:p>
    <w:p>
      <w:pPr>
        <w:pStyle w:val="BodyText"/>
        <w:spacing w:line="271" w:lineRule="auto" w:before="120"/>
        <w:ind w:left="1885" w:right="1941"/>
        <w:jc w:val="both"/>
        <w:rPr>
          <w:i/>
        </w:rPr>
      </w:pPr>
      <w:r>
        <w:rPr/>
        <w:t>It is important to develop models based on requirements analysis to better understand client’s objectives and avoid misunderstandings. Examples of tools that you can use for  this purpose are IBM’s Rational RequisitePro, and IBM's InfoSphere Data Architect.</w:t>
      </w:r>
      <w:r>
        <w:rPr>
          <w:spacing w:val="48"/>
        </w:rPr>
        <w:t> </w:t>
      </w:r>
      <w:r>
        <w:rPr>
          <w:i/>
        </w:rPr>
        <w:t>Figure</w:t>
      </w:r>
    </w:p>
    <w:p>
      <w:pPr>
        <w:pStyle w:val="ListParagraph"/>
        <w:numPr>
          <w:ilvl w:val="1"/>
          <w:numId w:val="42"/>
        </w:numPr>
        <w:tabs>
          <w:tab w:pos="2245" w:val="left" w:leader="none"/>
        </w:tabs>
        <w:spacing w:line="271" w:lineRule="auto" w:before="0" w:after="0"/>
        <w:ind w:left="1885" w:right="1943" w:firstLine="0"/>
        <w:jc w:val="both"/>
        <w:rPr>
          <w:sz w:val="20"/>
        </w:rPr>
      </w:pPr>
      <w:r>
        <w:rPr>
          <w:sz w:val="20"/>
        </w:rPr>
        <w:t>shows where conceptual modeling, logical modeling, and physical modeling fit within the data modeling lifecycle and the corresponding IBM tools you can use to develop data models.</w:t>
      </w:r>
    </w:p>
    <w:p>
      <w:pPr>
        <w:spacing w:after="0" w:line="271" w:lineRule="auto"/>
        <w:jc w:val="both"/>
        <w:rPr>
          <w:sz w:val="20"/>
        </w:rPr>
        <w:sectPr>
          <w:headerReference w:type="default" r:id="rId81"/>
          <w:pgSz w:w="11910" w:h="16840"/>
          <w:pgMar w:header="0" w:footer="0" w:top="1580" w:bottom="280" w:left="0" w:right="0"/>
        </w:sectPr>
      </w:pPr>
    </w:p>
    <w:p>
      <w:pPr>
        <w:pStyle w:val="BodyText"/>
        <w:spacing w:before="3" w:after="1"/>
        <w:rPr>
          <w:sz w:val="10"/>
        </w:rPr>
      </w:pPr>
    </w:p>
    <w:p>
      <w:pPr>
        <w:pStyle w:val="BodyText"/>
        <w:ind w:left="1942"/>
      </w:pPr>
      <w:r>
        <w:rPr/>
        <w:drawing>
          <wp:inline distT="0" distB="0" distL="0" distR="0">
            <wp:extent cx="4976450" cy="5264277"/>
            <wp:effectExtent l="0" t="0" r="0" b="0"/>
            <wp:docPr id="21" name="image16.png" descr=""/>
            <wp:cNvGraphicFramePr>
              <a:graphicFrameLocks noChangeAspect="1"/>
            </wp:cNvGraphicFramePr>
            <a:graphic>
              <a:graphicData uri="http://schemas.openxmlformats.org/drawingml/2006/picture">
                <pic:pic>
                  <pic:nvPicPr>
                    <pic:cNvPr id="22" name="image16.png"/>
                    <pic:cNvPicPr/>
                  </pic:nvPicPr>
                  <pic:blipFill>
                    <a:blip r:embed="rId83" cstate="print"/>
                    <a:stretch>
                      <a:fillRect/>
                    </a:stretch>
                  </pic:blipFill>
                  <pic:spPr>
                    <a:xfrm>
                      <a:off x="0" y="0"/>
                      <a:ext cx="4976450" cy="5264277"/>
                    </a:xfrm>
                    <a:prstGeom prst="rect">
                      <a:avLst/>
                    </a:prstGeom>
                  </pic:spPr>
                </pic:pic>
              </a:graphicData>
            </a:graphic>
          </wp:inline>
        </w:drawing>
      </w:r>
      <w:r>
        <w:rPr/>
      </w:r>
    </w:p>
    <w:p>
      <w:pPr>
        <w:pStyle w:val="Heading7"/>
        <w:spacing w:line="271" w:lineRule="auto" w:before="120"/>
        <w:ind w:left="1944" w:right="1884"/>
        <w:jc w:val="both"/>
      </w:pPr>
      <w:r>
        <w:rPr/>
        <w:t>Figure 3.1 - Conceptual, logical and physical modeling within the data modeling lifecycle</w:t>
      </w:r>
    </w:p>
    <w:p>
      <w:pPr>
        <w:pStyle w:val="BodyText"/>
        <w:spacing w:line="271" w:lineRule="auto" w:before="119"/>
        <w:ind w:left="1944" w:right="1884"/>
        <w:jc w:val="both"/>
      </w:pPr>
      <w:r>
        <w:rPr/>
        <w:t>A data model describes how data is represented and accessed. It defines data elements and relationships between them.</w:t>
      </w:r>
    </w:p>
    <w:p>
      <w:pPr>
        <w:pStyle w:val="BodyText"/>
        <w:spacing w:line="271" w:lineRule="auto" w:before="121"/>
        <w:ind w:left="1944" w:right="1883"/>
        <w:jc w:val="both"/>
      </w:pPr>
      <w:r>
        <w:rPr/>
        <w:t>Data is a collection of letters, numbers, facts and documents that can be interpreted in many ways. It is meaningless if it is not processed; but when it is, it becomes valuable information. </w:t>
      </w:r>
      <w:r>
        <w:rPr>
          <w:i/>
        </w:rPr>
        <w:t>Figure 3.2 </w:t>
      </w:r>
      <w:r>
        <w:rPr/>
        <w:t>provides an overview of the relationship between data and information.</w:t>
      </w:r>
    </w:p>
    <w:p>
      <w:pPr>
        <w:spacing w:after="0" w:line="271" w:lineRule="auto"/>
        <w:jc w:val="both"/>
        <w:sectPr>
          <w:headerReference w:type="default" r:id="rId82"/>
          <w:pgSz w:w="11910" w:h="16840"/>
          <w:pgMar w:header="2372" w:footer="0" w:top="2700" w:bottom="280" w:left="0" w:right="0"/>
        </w:sectPr>
      </w:pPr>
    </w:p>
    <w:p>
      <w:pPr>
        <w:pStyle w:val="BodyText"/>
        <w:rPr>
          <w:sz w:val="26"/>
        </w:rPr>
      </w:pPr>
    </w:p>
    <w:p>
      <w:pPr>
        <w:pStyle w:val="BodyText"/>
        <w:spacing w:before="10"/>
        <w:rPr>
          <w:sz w:val="24"/>
        </w:rPr>
      </w:pPr>
    </w:p>
    <w:p>
      <w:pPr>
        <w:spacing w:before="0"/>
        <w:ind w:left="0" w:right="0" w:firstLine="0"/>
        <w:jc w:val="right"/>
        <w:rPr>
          <w:b/>
          <w:sz w:val="23"/>
        </w:rPr>
      </w:pPr>
      <w:bookmarkStart w:name="3.2.2 Database model" w:id="165"/>
      <w:bookmarkEnd w:id="165"/>
      <w:r>
        <w:rPr/>
      </w:r>
      <w:r>
        <w:rPr>
          <w:b/>
          <w:sz w:val="23"/>
        </w:rPr>
        <w:t>Data</w:t>
      </w:r>
    </w:p>
    <w:p>
      <w:pPr>
        <w:pStyle w:val="BodyText"/>
        <w:spacing w:before="11"/>
        <w:rPr>
          <w:b/>
          <w:sz w:val="35"/>
        </w:rPr>
      </w:pPr>
      <w:r>
        <w:rPr/>
        <w:br w:type="column"/>
      </w:r>
      <w:r>
        <w:rPr>
          <w:b/>
          <w:sz w:val="35"/>
        </w:rPr>
      </w:r>
    </w:p>
    <w:p>
      <w:pPr>
        <w:spacing w:before="0"/>
        <w:ind w:left="554" w:right="0" w:firstLine="0"/>
        <w:jc w:val="left"/>
        <w:rPr>
          <w:b/>
          <w:sz w:val="23"/>
        </w:rPr>
      </w:pPr>
      <w:r>
        <w:rPr/>
        <w:pict>
          <v:group style="position:absolute;margin-left:120.230873pt;margin-top:14.082147pt;width:86.85pt;height:4.8pt;mso-position-horizontal-relative:page;mso-position-vertical-relative:paragraph;z-index:-349360" coordorigin="2405,282" coordsize="1737,96">
            <v:shape style="position:absolute;left:4044;top:281;width:96;height:96" coordorigin="4045,282" coordsize="96,96" path="m4045,377l4045,282,4141,329,4045,377xe" filled="true" fillcolor="#ffffff" stroked="false">
              <v:path arrowok="t"/>
              <v:fill type="solid"/>
            </v:shape>
            <v:line style="position:absolute" from="2405,310" to="4035,310" stroked="true" strokeweight=".954202pt" strokecolor="#000000">
              <v:stroke dashstyle="solid"/>
            </v:line>
            <w10:wrap type="none"/>
          </v:group>
        </w:pict>
      </w:r>
      <w:r>
        <w:rPr>
          <w:b/>
          <w:sz w:val="23"/>
        </w:rPr>
        <w:t>Input</w:t>
      </w:r>
    </w:p>
    <w:p>
      <w:pPr>
        <w:pStyle w:val="BodyText"/>
        <w:spacing w:before="11"/>
        <w:rPr>
          <w:b/>
          <w:sz w:val="3"/>
        </w:rPr>
      </w:pPr>
    </w:p>
    <w:p>
      <w:pPr>
        <w:pStyle w:val="BodyText"/>
        <w:spacing w:line="95" w:lineRule="exact"/>
        <w:ind w:left="1008" w:right="-47"/>
        <w:rPr>
          <w:sz w:val="9"/>
        </w:rPr>
      </w:pPr>
      <w:r>
        <w:rPr>
          <w:position w:val="-1"/>
          <w:sz w:val="9"/>
        </w:rPr>
        <w:pict>
          <v:group style="width:4.8pt;height:4.8pt;mso-position-horizontal-relative:char;mso-position-vertical-relative:line" coordorigin="0,0" coordsize="96,96">
            <v:shape style="position:absolute;left:0;top:0;width:96;height:96" coordorigin="0,0" coordsize="96,96" path="m96,95l0,95,48,0,96,95xe" filled="true" fillcolor="#000000" stroked="false">
              <v:path arrowok="t"/>
              <v:fill type="solid"/>
            </v:shape>
          </v:group>
        </w:pict>
      </w:r>
      <w:r>
        <w:rPr>
          <w:position w:val="-1"/>
          <w:sz w:val="9"/>
        </w:rPr>
      </w:r>
    </w:p>
    <w:p>
      <w:pPr>
        <w:spacing w:before="127"/>
        <w:ind w:left="883" w:right="0" w:firstLine="0"/>
        <w:jc w:val="left"/>
        <w:rPr>
          <w:b/>
          <w:sz w:val="23"/>
        </w:rPr>
      </w:pPr>
      <w:r>
        <w:rPr/>
        <w:br w:type="column"/>
      </w:r>
      <w:r>
        <w:rPr>
          <w:b/>
          <w:sz w:val="23"/>
        </w:rPr>
        <w:t>Information system</w:t>
      </w:r>
    </w:p>
    <w:p>
      <w:pPr>
        <w:pStyle w:val="BodyText"/>
        <w:spacing w:before="4" w:after="39"/>
        <w:rPr>
          <w:b/>
          <w:sz w:val="21"/>
        </w:rPr>
      </w:pPr>
    </w:p>
    <w:p>
      <w:pPr>
        <w:pStyle w:val="BodyText"/>
        <w:spacing w:line="95" w:lineRule="exact"/>
        <w:ind w:left="444"/>
        <w:rPr>
          <w:sz w:val="9"/>
        </w:rPr>
      </w:pPr>
      <w:r>
        <w:rPr>
          <w:position w:val="-1"/>
          <w:sz w:val="9"/>
        </w:rPr>
        <w:pict>
          <v:group style="width:4.8pt;height:4.8pt;mso-position-horizontal-relative:char;mso-position-vertical-relative:line" coordorigin="0,0" coordsize="96,96">
            <v:shape style="position:absolute;left:0;top:0;width:96;height:96" coordorigin="0,0" coordsize="96,96" path="m0,95l0,0,96,48,0,95xe" filled="true" fillcolor="#000000" stroked="false">
              <v:path arrowok="t"/>
              <v:fill type="solid"/>
            </v:shape>
          </v:group>
        </w:pict>
      </w:r>
      <w:r>
        <w:rPr>
          <w:position w:val="-1"/>
          <w:sz w:val="9"/>
        </w:rPr>
      </w:r>
    </w:p>
    <w:p>
      <w:pPr>
        <w:pStyle w:val="BodyText"/>
        <w:rPr>
          <w:b/>
          <w:sz w:val="26"/>
        </w:rPr>
      </w:pPr>
      <w:r>
        <w:rPr/>
        <w:br w:type="column"/>
      </w:r>
      <w:r>
        <w:rPr>
          <w:b/>
          <w:sz w:val="26"/>
        </w:rPr>
      </w:r>
    </w:p>
    <w:p>
      <w:pPr>
        <w:pStyle w:val="BodyText"/>
        <w:spacing w:before="10"/>
        <w:rPr>
          <w:b/>
          <w:sz w:val="24"/>
        </w:rPr>
      </w:pPr>
    </w:p>
    <w:p>
      <w:pPr>
        <w:spacing w:before="0"/>
        <w:ind w:left="1870" w:right="1944" w:firstLine="0"/>
        <w:jc w:val="center"/>
        <w:rPr>
          <w:b/>
          <w:sz w:val="23"/>
        </w:rPr>
      </w:pPr>
      <w:r>
        <w:rPr>
          <w:b/>
          <w:sz w:val="23"/>
        </w:rPr>
        <w:t>Information</w:t>
      </w:r>
    </w:p>
    <w:p>
      <w:pPr>
        <w:spacing w:after="0"/>
        <w:jc w:val="center"/>
        <w:rPr>
          <w:sz w:val="23"/>
        </w:rPr>
        <w:sectPr>
          <w:headerReference w:type="default" r:id="rId84"/>
          <w:pgSz w:w="11910" w:h="16840"/>
          <w:pgMar w:header="2372" w:footer="0" w:top="2700" w:bottom="280" w:left="0" w:right="0"/>
          <w:cols w:num="4" w:equalWidth="0">
            <w:col w:w="2386" w:space="40"/>
            <w:col w:w="1117" w:space="39"/>
            <w:col w:w="3046" w:space="163"/>
            <w:col w:w="5119"/>
          </w:cols>
        </w:sectPr>
      </w:pPr>
    </w:p>
    <w:p>
      <w:pPr>
        <w:pStyle w:val="BodyText"/>
        <w:rPr>
          <w:b/>
        </w:rPr>
      </w:pPr>
    </w:p>
    <w:p>
      <w:pPr>
        <w:pStyle w:val="BodyText"/>
        <w:rPr>
          <w:b/>
        </w:rPr>
      </w:pPr>
    </w:p>
    <w:p>
      <w:pPr>
        <w:pStyle w:val="BodyText"/>
        <w:spacing w:before="7"/>
        <w:rPr>
          <w:b/>
          <w:sz w:val="23"/>
        </w:rPr>
      </w:pPr>
    </w:p>
    <w:p>
      <w:pPr>
        <w:pStyle w:val="Heading7"/>
      </w:pPr>
      <w:r>
        <w:rPr/>
        <w:pict>
          <v:shape style="position:absolute;margin-left:428.636383pt;margin-top:-45.242672pt;width:4.8pt;height:4.8pt;mso-position-horizontal-relative:page;mso-position-vertical-relative:paragraph;z-index:2248" coordorigin="8573,-905" coordsize="96,96" path="m8573,-809l8573,-905,8669,-857,8573,-809xe" filled="true" fillcolor="#000000" stroked="false">
            <v:path arrowok="t"/>
            <v:fill type="solid"/>
            <w10:wrap type="none"/>
          </v:shape>
        </w:pict>
      </w:r>
      <w:r>
        <w:rPr/>
        <w:pict>
          <v:shape style="position:absolute;margin-left:173.590454pt;margin-top:-57.166218pt;width:255.55pt;height:53pt;mso-position-horizontal-relative:page;mso-position-vertical-relative:paragraph;z-index:227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50"/>
                    <w:gridCol w:w="2820"/>
                    <w:gridCol w:w="290"/>
                    <w:gridCol w:w="1340"/>
                  </w:tblGrid>
                  <w:tr>
                    <w:trPr>
                      <w:trHeight w:val="256" w:hRule="atLeast"/>
                    </w:trPr>
                    <w:tc>
                      <w:tcPr>
                        <w:tcW w:w="650" w:type="dxa"/>
                        <w:vMerge w:val="restart"/>
                        <w:tcBorders>
                          <w:top w:val="nil"/>
                          <w:left w:val="nil"/>
                          <w:bottom w:val="nil"/>
                        </w:tcBorders>
                      </w:tcPr>
                      <w:p>
                        <w:pPr>
                          <w:pStyle w:val="TableParagraph"/>
                          <w:spacing w:before="0"/>
                          <w:ind w:left="0"/>
                          <w:rPr>
                            <w:rFonts w:ascii="Times New Roman"/>
                            <w:sz w:val="20"/>
                          </w:rPr>
                        </w:pPr>
                      </w:p>
                    </w:tc>
                    <w:tc>
                      <w:tcPr>
                        <w:tcW w:w="2820" w:type="dxa"/>
                        <w:vMerge w:val="restart"/>
                      </w:tcPr>
                      <w:p>
                        <w:pPr>
                          <w:pStyle w:val="TableParagraph"/>
                          <w:spacing w:before="137"/>
                          <w:ind w:left="104"/>
                          <w:rPr>
                            <w:b/>
                            <w:sz w:val="23"/>
                          </w:rPr>
                        </w:pPr>
                        <w:r>
                          <w:rPr>
                            <w:b/>
                            <w:sz w:val="23"/>
                          </w:rPr>
                          <w:t>Process/transformation</w:t>
                        </w:r>
                      </w:p>
                    </w:tc>
                    <w:tc>
                      <w:tcPr>
                        <w:tcW w:w="1630" w:type="dxa"/>
                        <w:gridSpan w:val="2"/>
                        <w:tcBorders>
                          <w:top w:val="nil"/>
                          <w:right w:val="nil"/>
                        </w:tcBorders>
                      </w:tcPr>
                      <w:p>
                        <w:pPr>
                          <w:pStyle w:val="TableParagraph"/>
                          <w:spacing w:line="221" w:lineRule="exact" w:before="0"/>
                          <w:ind w:left="172"/>
                          <w:rPr>
                            <w:b/>
                            <w:sz w:val="23"/>
                          </w:rPr>
                        </w:pPr>
                        <w:r>
                          <w:rPr>
                            <w:b/>
                            <w:sz w:val="23"/>
                          </w:rPr>
                          <w:t>Output</w:t>
                        </w:r>
                      </w:p>
                    </w:tc>
                  </w:tr>
                  <w:tr>
                    <w:trPr>
                      <w:trHeight w:val="256" w:hRule="atLeast"/>
                    </w:trPr>
                    <w:tc>
                      <w:tcPr>
                        <w:tcW w:w="650" w:type="dxa"/>
                        <w:vMerge/>
                        <w:tcBorders>
                          <w:top w:val="nil"/>
                          <w:left w:val="nil"/>
                          <w:bottom w:val="nil"/>
                        </w:tcBorders>
                      </w:tcPr>
                      <w:p>
                        <w:pPr>
                          <w:rPr>
                            <w:sz w:val="2"/>
                            <w:szCs w:val="2"/>
                          </w:rPr>
                        </w:pPr>
                      </w:p>
                    </w:tc>
                    <w:tc>
                      <w:tcPr>
                        <w:tcW w:w="2820" w:type="dxa"/>
                        <w:vMerge/>
                        <w:tcBorders>
                          <w:top w:val="nil"/>
                        </w:tcBorders>
                      </w:tcPr>
                      <w:p>
                        <w:pPr>
                          <w:rPr>
                            <w:sz w:val="2"/>
                            <w:szCs w:val="2"/>
                          </w:rPr>
                        </w:pPr>
                      </w:p>
                    </w:tc>
                    <w:tc>
                      <w:tcPr>
                        <w:tcW w:w="290" w:type="dxa"/>
                        <w:tcBorders>
                          <w:bottom w:val="nil"/>
                        </w:tcBorders>
                      </w:tcPr>
                      <w:p>
                        <w:pPr>
                          <w:pStyle w:val="TableParagraph"/>
                          <w:spacing w:before="0"/>
                          <w:ind w:left="0"/>
                          <w:rPr>
                            <w:rFonts w:ascii="Times New Roman"/>
                            <w:sz w:val="18"/>
                          </w:rPr>
                        </w:pPr>
                      </w:p>
                    </w:tc>
                    <w:tc>
                      <w:tcPr>
                        <w:tcW w:w="1340" w:type="dxa"/>
                        <w:vMerge w:val="restart"/>
                        <w:tcBorders>
                          <w:bottom w:val="nil"/>
                          <w:right w:val="nil"/>
                        </w:tcBorders>
                      </w:tcPr>
                      <w:p>
                        <w:pPr>
                          <w:pStyle w:val="TableParagraph"/>
                          <w:spacing w:before="0"/>
                          <w:ind w:left="0"/>
                          <w:rPr>
                            <w:rFonts w:ascii="Times New Roman"/>
                            <w:sz w:val="20"/>
                          </w:rPr>
                        </w:pPr>
                      </w:p>
                    </w:tc>
                  </w:tr>
                  <w:tr>
                    <w:trPr>
                      <w:trHeight w:val="466" w:hRule="atLeast"/>
                    </w:trPr>
                    <w:tc>
                      <w:tcPr>
                        <w:tcW w:w="3760" w:type="dxa"/>
                        <w:gridSpan w:val="3"/>
                        <w:tcBorders>
                          <w:top w:val="nil"/>
                        </w:tcBorders>
                      </w:tcPr>
                      <w:p>
                        <w:pPr>
                          <w:pStyle w:val="TableParagraph"/>
                          <w:spacing w:before="156"/>
                          <w:ind w:left="1385" w:right="1252"/>
                          <w:jc w:val="center"/>
                          <w:rPr>
                            <w:b/>
                            <w:sz w:val="23"/>
                          </w:rPr>
                        </w:pPr>
                        <w:r>
                          <w:rPr>
                            <w:b/>
                            <w:sz w:val="23"/>
                          </w:rPr>
                          <w:t>Feedback</w:t>
                        </w:r>
                      </w:p>
                    </w:tc>
                    <w:tc>
                      <w:tcPr>
                        <w:tcW w:w="1340" w:type="dxa"/>
                        <w:vMerge/>
                        <w:tcBorders>
                          <w:top w:val="nil"/>
                          <w:bottom w:val="nil"/>
                          <w:right w:val="nil"/>
                        </w:tcBorders>
                      </w:tcPr>
                      <w:p>
                        <w:pPr>
                          <w:rPr>
                            <w:sz w:val="2"/>
                            <w:szCs w:val="2"/>
                          </w:rPr>
                        </w:pPr>
                      </w:p>
                    </w:tc>
                  </w:tr>
                </w:tbl>
                <w:p>
                  <w:pPr>
                    <w:pStyle w:val="BodyText"/>
                  </w:pPr>
                </w:p>
              </w:txbxContent>
            </v:textbox>
            <w10:wrap type="none"/>
          </v:shape>
        </w:pict>
      </w:r>
      <w:r>
        <w:rPr/>
        <w:t>Figure 3.2 - Data processing</w:t>
      </w:r>
    </w:p>
    <w:p>
      <w:pPr>
        <w:pStyle w:val="BodyText"/>
        <w:spacing w:line="271" w:lineRule="auto" w:before="149"/>
        <w:ind w:left="1886" w:right="1940"/>
        <w:jc w:val="both"/>
      </w:pPr>
      <w:r>
        <w:rPr/>
        <w:t>In the figure, data is the input that is processed and transformed, and information is the output. An example of data in the context of a university would be the name of a student. An example of information in the same context would be the number of students in a university.</w:t>
      </w:r>
    </w:p>
    <w:p>
      <w:pPr>
        <w:pStyle w:val="BodyText"/>
        <w:spacing w:before="11"/>
        <w:rPr>
          <w:sz w:val="28"/>
        </w:rPr>
      </w:pPr>
    </w:p>
    <w:p>
      <w:pPr>
        <w:pStyle w:val="Heading3"/>
        <w:numPr>
          <w:ilvl w:val="1"/>
          <w:numId w:val="42"/>
        </w:numPr>
        <w:tabs>
          <w:tab w:pos="2288" w:val="left" w:leader="none"/>
        </w:tabs>
        <w:spacing w:line="240" w:lineRule="auto" w:before="0" w:after="0"/>
        <w:ind w:left="2287" w:right="0" w:hanging="401"/>
        <w:jc w:val="both"/>
      </w:pPr>
      <w:bookmarkStart w:name="_bookmark59" w:id="166"/>
      <w:bookmarkEnd w:id="166"/>
      <w:r>
        <w:rPr>
          <w:b w:val="0"/>
        </w:rPr>
      </w:r>
      <w:bookmarkStart w:name="_bookmark59" w:id="167"/>
      <w:bookmarkEnd w:id="167"/>
      <w:r>
        <w:rPr/>
        <w:t>W</w:t>
      </w:r>
      <w:r>
        <w:rPr/>
        <w:t>hat is a model?</w:t>
      </w:r>
    </w:p>
    <w:p>
      <w:pPr>
        <w:pStyle w:val="BodyText"/>
        <w:spacing w:line="271" w:lineRule="auto" w:before="148"/>
        <w:ind w:left="1886" w:right="1937"/>
        <w:jc w:val="both"/>
      </w:pPr>
      <w:r>
        <w:rPr/>
        <w:t>A model is an abstraction or representation </w:t>
      </w:r>
      <w:bookmarkStart w:name="3.2 What is a model?" w:id="168"/>
      <w:bookmarkEnd w:id="168"/>
      <w:r>
        <w:rPr/>
        <w:t>of</w:t>
      </w:r>
      <w:r>
        <w:rPr/>
        <w:t> the real world that reveals all the features of interest to the users of the information in the model. Models are created to better understand a process, phenomenon, or activity.</w:t>
      </w:r>
    </w:p>
    <w:p>
      <w:pPr>
        <w:pStyle w:val="BodyText"/>
        <w:spacing w:line="271" w:lineRule="auto" w:before="120"/>
        <w:ind w:left="1886" w:right="1937"/>
        <w:jc w:val="both"/>
      </w:pPr>
      <w:r>
        <w:rPr/>
        <w:t>You use a model to provide a representation of items, events and relationship sets between them, and to provide all the basic concepts and rules for good communication between developers and</w:t>
      </w:r>
      <w:r>
        <w:rPr>
          <w:spacing w:val="-3"/>
        </w:rPr>
        <w:t> </w:t>
      </w:r>
      <w:r>
        <w:rPr/>
        <w:t>users.</w:t>
      </w:r>
    </w:p>
    <w:p>
      <w:pPr>
        <w:pStyle w:val="BodyText"/>
        <w:spacing w:before="3"/>
        <w:rPr>
          <w:sz w:val="24"/>
        </w:rPr>
      </w:pPr>
    </w:p>
    <w:p>
      <w:pPr>
        <w:pStyle w:val="Heading5"/>
        <w:numPr>
          <w:ilvl w:val="2"/>
          <w:numId w:val="42"/>
        </w:numPr>
        <w:tabs>
          <w:tab w:pos="2438" w:val="left" w:leader="none"/>
        </w:tabs>
        <w:spacing w:line="240" w:lineRule="auto" w:before="0" w:after="0"/>
        <w:ind w:left="2437" w:right="0" w:hanging="551"/>
        <w:jc w:val="both"/>
      </w:pPr>
      <w:bookmarkStart w:name="_bookmark60" w:id="169"/>
      <w:bookmarkEnd w:id="169"/>
      <w:r>
        <w:rPr>
          <w:b w:val="0"/>
        </w:rPr>
      </w:r>
      <w:bookmarkStart w:name="_bookmark60" w:id="170"/>
      <w:bookmarkEnd w:id="170"/>
      <w:r>
        <w:rPr/>
        <w:t>D</w:t>
      </w:r>
      <w:r>
        <w:rPr/>
        <w:t>ata</w:t>
      </w:r>
      <w:r>
        <w:rPr>
          <w:spacing w:val="-1"/>
        </w:rPr>
        <w:t> </w:t>
      </w:r>
      <w:r>
        <w:rPr/>
        <w:t>model</w:t>
      </w:r>
    </w:p>
    <w:p>
      <w:pPr>
        <w:pStyle w:val="BodyText"/>
        <w:spacing w:line="271" w:lineRule="auto" w:before="148"/>
        <w:ind w:left="1886" w:right="1940"/>
        <w:jc w:val="both"/>
      </w:pPr>
      <w:r>
        <w:rPr/>
        <w:t>Data modeling defines all the required information from the real world. </w:t>
      </w:r>
      <w:bookmarkStart w:name="3.2.1 Data model" w:id="171"/>
      <w:bookmarkEnd w:id="171"/>
      <w:r>
        <w:rPr/>
        <w:t>W</w:t>
      </w:r>
      <w:r>
        <w:rPr/>
        <w:t>hen you model data be certain that information is represented only once. As Connolly states, “a data model is a tool for data abstraction, represents the organization itself and help users clearly and accurately to communicate their understanding of the organizational data”</w:t>
      </w:r>
      <w:r>
        <w:rPr>
          <w:spacing w:val="-19"/>
        </w:rPr>
        <w:t> </w:t>
      </w:r>
      <w:r>
        <w:rPr/>
        <w:t>[3].</w:t>
      </w:r>
    </w:p>
    <w:p>
      <w:pPr>
        <w:pStyle w:val="BodyText"/>
        <w:spacing w:before="120"/>
        <w:ind w:left="1886"/>
      </w:pPr>
      <w:r>
        <w:rPr/>
        <w:t>Data modeling is the first part of the database development process.</w:t>
      </w:r>
    </w:p>
    <w:p>
      <w:pPr>
        <w:pStyle w:val="BodyText"/>
        <w:spacing w:before="11"/>
        <w:rPr>
          <w:sz w:val="26"/>
        </w:rPr>
      </w:pPr>
    </w:p>
    <w:p>
      <w:pPr>
        <w:pStyle w:val="Heading5"/>
        <w:numPr>
          <w:ilvl w:val="2"/>
          <w:numId w:val="42"/>
        </w:numPr>
        <w:tabs>
          <w:tab w:pos="2438" w:val="left" w:leader="none"/>
        </w:tabs>
        <w:spacing w:line="240" w:lineRule="auto" w:before="0" w:after="0"/>
        <w:ind w:left="2437" w:right="0" w:hanging="551"/>
        <w:jc w:val="both"/>
      </w:pPr>
      <w:bookmarkStart w:name="_bookmark61" w:id="172"/>
      <w:bookmarkEnd w:id="172"/>
      <w:r>
        <w:rPr>
          <w:b w:val="0"/>
        </w:rPr>
      </w:r>
      <w:bookmarkStart w:name="_bookmark61" w:id="173"/>
      <w:bookmarkEnd w:id="173"/>
      <w:r>
        <w:rPr/>
        <w:t>D</w:t>
      </w:r>
      <w:r>
        <w:rPr/>
        <w:t>atabase</w:t>
      </w:r>
      <w:r>
        <w:rPr>
          <w:spacing w:val="-1"/>
        </w:rPr>
        <w:t> </w:t>
      </w:r>
      <w:r>
        <w:rPr/>
        <w:t>model</w:t>
      </w:r>
    </w:p>
    <w:p>
      <w:pPr>
        <w:pStyle w:val="BodyText"/>
        <w:spacing w:line="271" w:lineRule="auto" w:before="147"/>
        <w:ind w:left="1886" w:right="1940"/>
        <w:jc w:val="both"/>
      </w:pPr>
      <w:r>
        <w:rPr/>
        <w:t>A database model is used to represent data about data, also known as metadata. A database model is an integrated collection of concepts for data description, data relationships, data semantics, and data constraints. Usually, a database model is used for a database schema</w:t>
      </w:r>
      <w:r>
        <w:rPr>
          <w:spacing w:val="-5"/>
        </w:rPr>
        <w:t> </w:t>
      </w:r>
      <w:r>
        <w:rPr/>
        <w:t>description.</w:t>
      </w:r>
    </w:p>
    <w:p>
      <w:pPr>
        <w:pStyle w:val="BodyText"/>
        <w:spacing w:before="121"/>
        <w:ind w:left="1886"/>
      </w:pPr>
      <w:r>
        <w:rPr/>
        <w:t>The types of database models are:</w:t>
      </w:r>
    </w:p>
    <w:p>
      <w:pPr>
        <w:pStyle w:val="ListParagraph"/>
        <w:numPr>
          <w:ilvl w:val="0"/>
          <w:numId w:val="43"/>
        </w:numPr>
        <w:tabs>
          <w:tab w:pos="2535" w:val="left" w:leader="none"/>
        </w:tabs>
        <w:spacing w:line="271" w:lineRule="auto" w:before="150" w:after="0"/>
        <w:ind w:left="2534" w:right="2079" w:hanging="216"/>
        <w:jc w:val="both"/>
        <w:rPr>
          <w:sz w:val="20"/>
        </w:rPr>
      </w:pPr>
      <w:r>
        <w:rPr>
          <w:sz w:val="20"/>
        </w:rPr>
        <w:t>External data model. This model is used for viewing a representation of every user and is also called Universe of Discourse. The main model is the Records-based Logical</w:t>
      </w:r>
      <w:r>
        <w:rPr>
          <w:spacing w:val="-2"/>
          <w:sz w:val="20"/>
        </w:rPr>
        <w:t> </w:t>
      </w:r>
      <w:r>
        <w:rPr>
          <w:sz w:val="20"/>
        </w:rPr>
        <w:t>Model.</w:t>
      </w:r>
    </w:p>
    <w:p>
      <w:pPr>
        <w:pStyle w:val="ListParagraph"/>
        <w:numPr>
          <w:ilvl w:val="0"/>
          <w:numId w:val="43"/>
        </w:numPr>
        <w:tabs>
          <w:tab w:pos="2535" w:val="left" w:leader="none"/>
        </w:tabs>
        <w:spacing w:line="271" w:lineRule="auto" w:before="120" w:after="0"/>
        <w:ind w:left="2534" w:right="2080" w:hanging="216"/>
        <w:jc w:val="both"/>
        <w:rPr>
          <w:sz w:val="20"/>
        </w:rPr>
      </w:pPr>
      <w:r>
        <w:rPr>
          <w:sz w:val="20"/>
        </w:rPr>
        <w:t>Conceptual data model. This model is used for a general view of the data and is independent of a specific DBMS. The Object-based Logical Model represents this model.</w:t>
      </w:r>
    </w:p>
    <w:p>
      <w:pPr>
        <w:spacing w:after="0" w:line="271" w:lineRule="auto"/>
        <w:jc w:val="both"/>
        <w:rPr>
          <w:sz w:val="20"/>
        </w:rPr>
        <w:sectPr>
          <w:type w:val="continuous"/>
          <w:pgSz w:w="11910" w:h="16840"/>
          <w:pgMar w:top="0" w:bottom="0" w:left="0" w:right="0"/>
        </w:sectPr>
      </w:pPr>
    </w:p>
    <w:p>
      <w:pPr>
        <w:pStyle w:val="ListParagraph"/>
        <w:numPr>
          <w:ilvl w:val="0"/>
          <w:numId w:val="43"/>
        </w:numPr>
        <w:tabs>
          <w:tab w:pos="2593" w:val="left" w:leader="none"/>
        </w:tabs>
        <w:spacing w:line="271" w:lineRule="auto" w:before="147" w:after="0"/>
        <w:ind w:left="2592" w:right="2023" w:hanging="216"/>
        <w:jc w:val="left"/>
        <w:rPr>
          <w:sz w:val="20"/>
        </w:rPr>
      </w:pPr>
      <w:r>
        <w:rPr>
          <w:sz w:val="20"/>
        </w:rPr>
        <w:t>Internal data model. This model is used for a translation of the conceptual model to a specific DBMS. The Physical Data Model represents this</w:t>
      </w:r>
      <w:r>
        <w:rPr>
          <w:spacing w:val="-15"/>
          <w:sz w:val="20"/>
        </w:rPr>
        <w:t> </w:t>
      </w:r>
      <w:r>
        <w:rPr>
          <w:sz w:val="20"/>
        </w:rPr>
        <w:t>model.</w:t>
      </w:r>
    </w:p>
    <w:p>
      <w:pPr>
        <w:pStyle w:val="BodyText"/>
        <w:spacing w:line="271" w:lineRule="auto" w:before="121"/>
        <w:ind w:left="1943" w:right="1883"/>
        <w:jc w:val="both"/>
      </w:pPr>
      <w:r>
        <w:rPr/>
        <w:t>The most widely used model today is the Relational database model. It is an Entity- Relationship Model, based on the conceptual model. In building a business rules system, the most important characteristics about the relational model is that it is simple, and theoretically sound.</w:t>
      </w:r>
    </w:p>
    <w:p>
      <w:pPr>
        <w:pStyle w:val="BodyText"/>
        <w:spacing w:before="119"/>
        <w:ind w:left="1943"/>
      </w:pPr>
      <w:r>
        <w:rPr/>
        <w:t>The components of a database model are:</w:t>
      </w:r>
    </w:p>
    <w:p>
      <w:pPr>
        <w:pStyle w:val="ListParagraph"/>
        <w:numPr>
          <w:ilvl w:val="0"/>
          <w:numId w:val="43"/>
        </w:numPr>
        <w:tabs>
          <w:tab w:pos="2593" w:val="left" w:leader="none"/>
        </w:tabs>
        <w:spacing w:line="271" w:lineRule="auto" w:before="151" w:after="0"/>
        <w:ind w:left="2592" w:right="2022" w:hanging="216"/>
        <w:jc w:val="left"/>
        <w:rPr>
          <w:sz w:val="20"/>
        </w:rPr>
      </w:pPr>
      <w:r>
        <w:rPr>
          <w:sz w:val="20"/>
        </w:rPr>
        <w:t>Structural component – This means a set of common rules for developing a database.</w:t>
      </w:r>
    </w:p>
    <w:p>
      <w:pPr>
        <w:pStyle w:val="ListParagraph"/>
        <w:numPr>
          <w:ilvl w:val="0"/>
          <w:numId w:val="43"/>
        </w:numPr>
        <w:tabs>
          <w:tab w:pos="2593" w:val="left" w:leader="none"/>
        </w:tabs>
        <w:spacing w:line="271" w:lineRule="auto" w:before="119" w:after="0"/>
        <w:ind w:left="2592" w:right="2021" w:hanging="216"/>
        <w:jc w:val="left"/>
        <w:rPr>
          <w:sz w:val="20"/>
        </w:rPr>
      </w:pPr>
      <w:r>
        <w:rPr>
          <w:sz w:val="20"/>
        </w:rPr>
        <w:t>Manipulation component – Defines the operations applied on the database (for searching or updating data in a database, or for modifying the database</w:t>
      </w:r>
      <w:r>
        <w:rPr>
          <w:spacing w:val="-27"/>
          <w:sz w:val="20"/>
        </w:rPr>
        <w:t> </w:t>
      </w:r>
      <w:r>
        <w:rPr>
          <w:sz w:val="20"/>
        </w:rPr>
        <w:t>structure).</w:t>
      </w:r>
    </w:p>
    <w:p>
      <w:pPr>
        <w:pStyle w:val="ListParagraph"/>
        <w:numPr>
          <w:ilvl w:val="0"/>
          <w:numId w:val="43"/>
        </w:numPr>
        <w:tabs>
          <w:tab w:pos="2593" w:val="left" w:leader="none"/>
        </w:tabs>
        <w:spacing w:line="271" w:lineRule="auto" w:before="121" w:after="0"/>
        <w:ind w:left="2592" w:right="2020" w:hanging="216"/>
        <w:jc w:val="left"/>
        <w:rPr>
          <w:sz w:val="20"/>
        </w:rPr>
      </w:pPr>
      <w:r>
        <w:rPr>
          <w:sz w:val="20"/>
        </w:rPr>
        <w:t>Data Integrity component – A set of integrity rules which guarantees the correctness of</w:t>
      </w:r>
      <w:r>
        <w:rPr>
          <w:spacing w:val="-3"/>
          <w:sz w:val="20"/>
        </w:rPr>
        <w:t> </w:t>
      </w:r>
      <w:r>
        <w:rPr>
          <w:sz w:val="20"/>
        </w:rPr>
        <w:t>data.</w:t>
      </w:r>
    </w:p>
    <w:p>
      <w:pPr>
        <w:pStyle w:val="BodyText"/>
        <w:spacing w:before="3"/>
        <w:rPr>
          <w:sz w:val="24"/>
        </w:rPr>
      </w:pPr>
    </w:p>
    <w:p>
      <w:pPr>
        <w:pStyle w:val="Heading5"/>
        <w:numPr>
          <w:ilvl w:val="2"/>
          <w:numId w:val="42"/>
        </w:numPr>
        <w:tabs>
          <w:tab w:pos="2495" w:val="left" w:leader="none"/>
        </w:tabs>
        <w:spacing w:line="240" w:lineRule="auto" w:before="1" w:after="0"/>
        <w:ind w:left="2494" w:right="0" w:hanging="550"/>
        <w:jc w:val="left"/>
      </w:pPr>
      <w:bookmarkStart w:name="_bookmark62" w:id="174"/>
      <w:bookmarkEnd w:id="174"/>
      <w:r>
        <w:rPr>
          <w:b w:val="0"/>
        </w:rPr>
      </w:r>
      <w:bookmarkStart w:name="_bookmark62" w:id="175"/>
      <w:bookmarkEnd w:id="175"/>
      <w:r>
        <w:rPr/>
        <w:t>C</w:t>
      </w:r>
      <w:r>
        <w:rPr/>
        <w:t>onceptual data model</w:t>
      </w:r>
      <w:r>
        <w:rPr>
          <w:spacing w:val="-1"/>
        </w:rPr>
        <w:t> </w:t>
      </w:r>
      <w:r>
        <w:rPr/>
        <w:t>concepts</w:t>
      </w:r>
    </w:p>
    <w:p>
      <w:pPr>
        <w:pStyle w:val="BodyText"/>
        <w:spacing w:line="271" w:lineRule="auto" w:before="148"/>
        <w:ind w:left="1944" w:right="1883" w:hanging="1"/>
        <w:jc w:val="both"/>
      </w:pPr>
      <w:r>
        <w:rPr/>
        <w:t>In the process of creating a data model, a conceptual </w:t>
      </w:r>
      <w:bookmarkStart w:name="3.2.3 Conceptual data model concepts" w:id="176"/>
      <w:bookmarkEnd w:id="176"/>
      <w:r>
        <w:rPr/>
        <w:t>m</w:t>
      </w:r>
      <w:r>
        <w:rPr/>
        <w:t>odel of the data should be created first.</w:t>
      </w:r>
    </w:p>
    <w:p>
      <w:pPr>
        <w:pStyle w:val="BodyText"/>
        <w:spacing w:line="271" w:lineRule="auto" w:before="120"/>
        <w:ind w:left="1943" w:right="1883"/>
        <w:jc w:val="both"/>
      </w:pPr>
      <w:r>
        <w:rPr/>
        <w:t>Conceptual data model is a mental image of a familiar physical object and are not specific to a database. At a high-level, they describe the things that an organization wants to collect data from and the relationships between these objects.</w:t>
      </w:r>
    </w:p>
    <w:p>
      <w:pPr>
        <w:pStyle w:val="BodyText"/>
        <w:spacing w:line="271" w:lineRule="auto" w:before="120"/>
        <w:ind w:left="1943" w:right="1883"/>
        <w:jc w:val="both"/>
      </w:pPr>
      <w:r>
        <w:rPr/>
        <w:t>The objective of a conceptual database design is to build a conceptual data model. To do that, it is important to follow some steps:</w:t>
      </w:r>
    </w:p>
    <w:p>
      <w:pPr>
        <w:pStyle w:val="ListParagraph"/>
        <w:numPr>
          <w:ilvl w:val="3"/>
          <w:numId w:val="42"/>
        </w:numPr>
        <w:tabs>
          <w:tab w:pos="2664" w:val="left" w:leader="none"/>
        </w:tabs>
        <w:spacing w:line="271" w:lineRule="auto" w:before="120" w:after="0"/>
        <w:ind w:left="2663" w:right="1885" w:hanging="360"/>
        <w:jc w:val="left"/>
        <w:rPr>
          <w:sz w:val="20"/>
        </w:rPr>
      </w:pPr>
      <w:r>
        <w:rPr>
          <w:sz w:val="20"/>
        </w:rPr>
        <w:t>Draw an Entity-Relationship Diagram. First create entity sets to identify attributes and to establish the proper relationship</w:t>
      </w:r>
      <w:r>
        <w:rPr>
          <w:spacing w:val="-8"/>
          <w:sz w:val="20"/>
        </w:rPr>
        <w:t> </w:t>
      </w:r>
      <w:r>
        <w:rPr>
          <w:sz w:val="20"/>
        </w:rPr>
        <w:t>sets.</w:t>
      </w:r>
    </w:p>
    <w:p>
      <w:pPr>
        <w:pStyle w:val="ListParagraph"/>
        <w:numPr>
          <w:ilvl w:val="3"/>
          <w:numId w:val="42"/>
        </w:numPr>
        <w:tabs>
          <w:tab w:pos="2664" w:val="left" w:leader="none"/>
        </w:tabs>
        <w:spacing w:line="271" w:lineRule="auto" w:before="121" w:after="0"/>
        <w:ind w:left="2663" w:right="1885" w:hanging="360"/>
        <w:jc w:val="both"/>
        <w:rPr>
          <w:sz w:val="20"/>
        </w:rPr>
      </w:pPr>
      <w:r>
        <w:rPr>
          <w:sz w:val="20"/>
        </w:rPr>
        <w:t>Define integrity constraints. Identify and document integrity constraints such as required data, referential integrity, attribute domain constraints, enterprise constraints, and entity</w:t>
      </w:r>
      <w:r>
        <w:rPr>
          <w:spacing w:val="-6"/>
          <w:sz w:val="20"/>
        </w:rPr>
        <w:t> </w:t>
      </w:r>
      <w:r>
        <w:rPr>
          <w:sz w:val="20"/>
        </w:rPr>
        <w:t>integrity.</w:t>
      </w:r>
    </w:p>
    <w:p>
      <w:pPr>
        <w:pStyle w:val="ListParagraph"/>
        <w:numPr>
          <w:ilvl w:val="3"/>
          <w:numId w:val="42"/>
        </w:numPr>
        <w:tabs>
          <w:tab w:pos="2664" w:val="left" w:leader="none"/>
        </w:tabs>
        <w:spacing w:line="271" w:lineRule="auto" w:before="120" w:after="0"/>
        <w:ind w:left="2663" w:right="1884" w:hanging="360"/>
        <w:jc w:val="both"/>
        <w:rPr>
          <w:sz w:val="20"/>
        </w:rPr>
      </w:pPr>
      <w:r>
        <w:rPr>
          <w:sz w:val="20"/>
        </w:rPr>
        <w:t>Review the final model. This requires you remove M:N relationships, remove recursive relationships, remove super types, remove relationships with attributes, and re-examine 1:1 relationships, which are normally not</w:t>
      </w:r>
      <w:r>
        <w:rPr>
          <w:spacing w:val="-16"/>
          <w:sz w:val="20"/>
        </w:rPr>
        <w:t> </w:t>
      </w:r>
      <w:r>
        <w:rPr>
          <w:sz w:val="20"/>
        </w:rPr>
        <w:t>necessary.</w:t>
      </w:r>
    </w:p>
    <w:p>
      <w:pPr>
        <w:pStyle w:val="Heading7"/>
        <w:numPr>
          <w:ilvl w:val="3"/>
          <w:numId w:val="44"/>
        </w:numPr>
        <w:tabs>
          <w:tab w:pos="2610" w:val="left" w:leader="none"/>
        </w:tabs>
        <w:spacing w:line="240" w:lineRule="auto" w:before="121" w:after="0"/>
        <w:ind w:left="2609" w:right="0" w:hanging="666"/>
        <w:jc w:val="left"/>
      </w:pPr>
      <w:r>
        <w:rPr/>
        <w:t>Entity-Relationship</w:t>
      </w:r>
      <w:r>
        <w:rPr>
          <w:spacing w:val="-2"/>
        </w:rPr>
        <w:t> </w:t>
      </w:r>
      <w:r>
        <w:rPr/>
        <w:t>Model</w:t>
      </w:r>
    </w:p>
    <w:p>
      <w:pPr>
        <w:pStyle w:val="BodyText"/>
        <w:spacing w:line="271" w:lineRule="auto" w:before="148"/>
        <w:ind w:left="1942" w:right="1884"/>
        <w:jc w:val="both"/>
      </w:pPr>
      <w:r>
        <w:rPr/>
        <w:t>As discussed in </w:t>
      </w:r>
      <w:r>
        <w:rPr>
          <w:i/>
        </w:rPr>
        <w:t>Chapter 1</w:t>
      </w:r>
      <w:r>
        <w:rPr/>
        <w:t>, rather than being used as a model on its own, the E-R model has been mainly successful as a tool to design relational databases. An entity relationship diagram (ERD) is often used to represent data requirements regardless of the type of database used, or even if a database is used at all. An ERD is a representation of structured data.</w:t>
      </w:r>
    </w:p>
    <w:p>
      <w:pPr>
        <w:pStyle w:val="BodyText"/>
        <w:spacing w:before="121"/>
        <w:ind w:left="1942"/>
        <w:jc w:val="both"/>
      </w:pPr>
      <w:r>
        <w:rPr/>
        <w:t>The concepts used in an Entity-Relationship model are:</w:t>
      </w:r>
    </w:p>
    <w:p>
      <w:pPr>
        <w:pStyle w:val="ListParagraph"/>
        <w:numPr>
          <w:ilvl w:val="4"/>
          <w:numId w:val="44"/>
        </w:numPr>
        <w:tabs>
          <w:tab w:pos="2591" w:val="left" w:leader="none"/>
        </w:tabs>
        <w:spacing w:line="240" w:lineRule="auto" w:before="149" w:after="0"/>
        <w:ind w:left="2590" w:right="0" w:hanging="216"/>
        <w:jc w:val="left"/>
        <w:rPr>
          <w:sz w:val="20"/>
        </w:rPr>
      </w:pPr>
      <w:r>
        <w:rPr>
          <w:sz w:val="20"/>
        </w:rPr>
        <w:t>Entity</w:t>
      </w:r>
      <w:r>
        <w:rPr>
          <w:spacing w:val="-2"/>
          <w:sz w:val="20"/>
        </w:rPr>
        <w:t> </w:t>
      </w:r>
      <w:r>
        <w:rPr>
          <w:sz w:val="20"/>
        </w:rPr>
        <w:t>set</w:t>
      </w:r>
    </w:p>
    <w:p>
      <w:pPr>
        <w:spacing w:after="0" w:line="240" w:lineRule="auto"/>
        <w:jc w:val="left"/>
        <w:rPr>
          <w:sz w:val="20"/>
        </w:rPr>
        <w:sectPr>
          <w:headerReference w:type="default" r:id="rId85"/>
          <w:pgSz w:w="11910" w:h="16840"/>
          <w:pgMar w:header="2372" w:footer="0" w:top="2700" w:bottom="280" w:left="0" w:right="0"/>
        </w:sectPr>
      </w:pPr>
    </w:p>
    <w:p>
      <w:pPr>
        <w:pStyle w:val="ListParagraph"/>
        <w:numPr>
          <w:ilvl w:val="4"/>
          <w:numId w:val="44"/>
        </w:numPr>
        <w:tabs>
          <w:tab w:pos="2535" w:val="left" w:leader="none"/>
        </w:tabs>
        <w:spacing w:line="240" w:lineRule="auto" w:before="147" w:after="0"/>
        <w:ind w:left="2534" w:right="0" w:hanging="216"/>
        <w:jc w:val="left"/>
        <w:rPr>
          <w:sz w:val="20"/>
        </w:rPr>
      </w:pPr>
      <w:r>
        <w:rPr>
          <w:sz w:val="20"/>
        </w:rPr>
        <w:t>Attribute</w:t>
      </w:r>
    </w:p>
    <w:p>
      <w:pPr>
        <w:pStyle w:val="ListParagraph"/>
        <w:numPr>
          <w:ilvl w:val="4"/>
          <w:numId w:val="44"/>
        </w:numPr>
        <w:tabs>
          <w:tab w:pos="2535" w:val="left" w:leader="none"/>
        </w:tabs>
        <w:spacing w:line="240" w:lineRule="auto" w:before="150" w:after="0"/>
        <w:ind w:left="2534" w:right="0" w:hanging="216"/>
        <w:jc w:val="left"/>
        <w:rPr>
          <w:sz w:val="20"/>
        </w:rPr>
      </w:pPr>
      <w:r>
        <w:rPr>
          <w:sz w:val="20"/>
        </w:rPr>
        <w:t>Relationship</w:t>
      </w:r>
      <w:r>
        <w:rPr>
          <w:spacing w:val="-3"/>
          <w:sz w:val="20"/>
        </w:rPr>
        <w:t> </w:t>
      </w:r>
      <w:r>
        <w:rPr>
          <w:sz w:val="20"/>
        </w:rPr>
        <w:t>set</w:t>
      </w:r>
    </w:p>
    <w:p>
      <w:pPr>
        <w:pStyle w:val="ListParagraph"/>
        <w:numPr>
          <w:ilvl w:val="4"/>
          <w:numId w:val="44"/>
        </w:numPr>
        <w:tabs>
          <w:tab w:pos="2535" w:val="left" w:leader="none"/>
        </w:tabs>
        <w:spacing w:line="240" w:lineRule="auto" w:before="151" w:after="0"/>
        <w:ind w:left="2534" w:right="0" w:hanging="216"/>
        <w:jc w:val="left"/>
        <w:rPr>
          <w:sz w:val="20"/>
        </w:rPr>
      </w:pPr>
      <w:r>
        <w:rPr>
          <w:sz w:val="20"/>
        </w:rPr>
        <w:t>Constraint</w:t>
      </w:r>
    </w:p>
    <w:p>
      <w:pPr>
        <w:pStyle w:val="ListParagraph"/>
        <w:numPr>
          <w:ilvl w:val="4"/>
          <w:numId w:val="44"/>
        </w:numPr>
        <w:tabs>
          <w:tab w:pos="2535" w:val="left" w:leader="none"/>
        </w:tabs>
        <w:spacing w:line="240" w:lineRule="auto" w:before="149" w:after="0"/>
        <w:ind w:left="2534" w:right="0" w:hanging="216"/>
        <w:jc w:val="left"/>
        <w:rPr>
          <w:sz w:val="20"/>
        </w:rPr>
      </w:pPr>
      <w:r>
        <w:rPr>
          <w:sz w:val="20"/>
        </w:rPr>
        <w:t>Domain</w:t>
      </w:r>
    </w:p>
    <w:p>
      <w:pPr>
        <w:pStyle w:val="ListParagraph"/>
        <w:numPr>
          <w:ilvl w:val="4"/>
          <w:numId w:val="44"/>
        </w:numPr>
        <w:tabs>
          <w:tab w:pos="2535" w:val="left" w:leader="none"/>
        </w:tabs>
        <w:spacing w:line="240" w:lineRule="auto" w:before="150" w:after="0"/>
        <w:ind w:left="2534" w:right="0" w:hanging="216"/>
        <w:jc w:val="left"/>
        <w:rPr>
          <w:sz w:val="20"/>
        </w:rPr>
      </w:pPr>
      <w:r>
        <w:rPr>
          <w:sz w:val="20"/>
        </w:rPr>
        <w:t>Extension</w:t>
      </w:r>
    </w:p>
    <w:p>
      <w:pPr>
        <w:pStyle w:val="ListParagraph"/>
        <w:numPr>
          <w:ilvl w:val="4"/>
          <w:numId w:val="44"/>
        </w:numPr>
        <w:tabs>
          <w:tab w:pos="2535" w:val="left" w:leader="none"/>
        </w:tabs>
        <w:spacing w:line="240" w:lineRule="auto" w:before="151" w:after="0"/>
        <w:ind w:left="2534" w:right="0" w:hanging="216"/>
        <w:jc w:val="left"/>
        <w:rPr>
          <w:sz w:val="20"/>
        </w:rPr>
      </w:pPr>
      <w:r>
        <w:rPr>
          <w:sz w:val="20"/>
        </w:rPr>
        <w:t>Intension</w:t>
      </w:r>
    </w:p>
    <w:p>
      <w:pPr>
        <w:pStyle w:val="Heading7"/>
        <w:numPr>
          <w:ilvl w:val="3"/>
          <w:numId w:val="44"/>
        </w:numPr>
        <w:tabs>
          <w:tab w:pos="2554" w:val="left" w:leader="none"/>
        </w:tabs>
        <w:spacing w:line="240" w:lineRule="auto" w:before="150" w:after="0"/>
        <w:ind w:left="2553" w:right="0" w:hanging="667"/>
        <w:jc w:val="both"/>
      </w:pPr>
      <w:r>
        <w:rPr/>
        <w:t>Entities and entity</w:t>
      </w:r>
      <w:r>
        <w:rPr>
          <w:spacing w:val="-6"/>
        </w:rPr>
        <w:t> </w:t>
      </w:r>
      <w:r>
        <w:rPr/>
        <w:t>sets</w:t>
      </w:r>
    </w:p>
    <w:p>
      <w:pPr>
        <w:pStyle w:val="BodyText"/>
        <w:spacing w:line="271" w:lineRule="auto" w:before="149"/>
        <w:ind w:left="1886" w:right="1941"/>
        <w:jc w:val="both"/>
      </w:pPr>
      <w:r>
        <w:rPr/>
        <w:t>An entity set is a set of entities of the same type that share the same properties. A noun is used to represent an entity set.</w:t>
      </w:r>
    </w:p>
    <w:p>
      <w:pPr>
        <w:pStyle w:val="BodyText"/>
        <w:spacing w:line="271" w:lineRule="auto" w:before="120"/>
        <w:ind w:left="1886" w:right="1942"/>
        <w:jc w:val="both"/>
      </w:pPr>
      <w:r>
        <w:rPr/>
        <w:t>An entity is an instance of an entity set. An entity is a self-determining and distinguishable item within an entity set. For example, an entity can be:</w:t>
      </w:r>
    </w:p>
    <w:p>
      <w:pPr>
        <w:pStyle w:val="ListParagraph"/>
        <w:numPr>
          <w:ilvl w:val="4"/>
          <w:numId w:val="44"/>
        </w:numPr>
        <w:tabs>
          <w:tab w:pos="2535" w:val="left" w:leader="none"/>
        </w:tabs>
        <w:spacing w:line="240" w:lineRule="auto" w:before="121" w:after="0"/>
        <w:ind w:left="2534" w:right="0" w:hanging="216"/>
        <w:jc w:val="left"/>
        <w:rPr>
          <w:sz w:val="20"/>
        </w:rPr>
      </w:pPr>
      <w:r>
        <w:rPr>
          <w:sz w:val="20"/>
        </w:rPr>
        <w:t>concrete (TEACHER or</w:t>
      </w:r>
      <w:r>
        <w:rPr>
          <w:spacing w:val="-3"/>
          <w:sz w:val="20"/>
        </w:rPr>
        <w:t> </w:t>
      </w:r>
      <w:r>
        <w:rPr>
          <w:sz w:val="20"/>
        </w:rPr>
        <w:t>STUDENT)</w:t>
      </w:r>
    </w:p>
    <w:p>
      <w:pPr>
        <w:pStyle w:val="ListParagraph"/>
        <w:numPr>
          <w:ilvl w:val="4"/>
          <w:numId w:val="44"/>
        </w:numPr>
        <w:tabs>
          <w:tab w:pos="2535" w:val="left" w:leader="none"/>
        </w:tabs>
        <w:spacing w:line="240" w:lineRule="auto" w:before="149" w:after="0"/>
        <w:ind w:left="2534" w:right="0" w:hanging="216"/>
        <w:jc w:val="left"/>
        <w:rPr>
          <w:sz w:val="20"/>
        </w:rPr>
      </w:pPr>
      <w:r>
        <w:rPr>
          <w:sz w:val="20"/>
        </w:rPr>
        <w:t>insubstantial</w:t>
      </w:r>
      <w:r>
        <w:rPr>
          <w:spacing w:val="-7"/>
          <w:sz w:val="20"/>
        </w:rPr>
        <w:t> </w:t>
      </w:r>
      <w:r>
        <w:rPr>
          <w:sz w:val="20"/>
        </w:rPr>
        <w:t>(GRADE)</w:t>
      </w:r>
    </w:p>
    <w:p>
      <w:pPr>
        <w:pStyle w:val="ListParagraph"/>
        <w:numPr>
          <w:ilvl w:val="4"/>
          <w:numId w:val="44"/>
        </w:numPr>
        <w:tabs>
          <w:tab w:pos="2535" w:val="left" w:leader="none"/>
        </w:tabs>
        <w:spacing w:line="240" w:lineRule="auto" w:before="150" w:after="0"/>
        <w:ind w:left="2534" w:right="0" w:hanging="216"/>
        <w:jc w:val="left"/>
        <w:rPr>
          <w:sz w:val="20"/>
        </w:rPr>
      </w:pPr>
      <w:r>
        <w:rPr>
          <w:sz w:val="20"/>
        </w:rPr>
        <w:t>an occurrence</w:t>
      </w:r>
      <w:r>
        <w:rPr>
          <w:spacing w:val="-8"/>
          <w:sz w:val="20"/>
        </w:rPr>
        <w:t> </w:t>
      </w:r>
      <w:r>
        <w:rPr>
          <w:sz w:val="20"/>
        </w:rPr>
        <w:t>(EXAM)</w:t>
      </w:r>
    </w:p>
    <w:p>
      <w:pPr>
        <w:pStyle w:val="BodyText"/>
        <w:spacing w:before="151"/>
        <w:ind w:left="1885"/>
        <w:jc w:val="both"/>
      </w:pPr>
      <w:r>
        <w:rPr>
          <w:i/>
        </w:rPr>
        <w:t>Figure 3.3 </w:t>
      </w:r>
      <w:r>
        <w:rPr/>
        <w:t>provides an example of entities and entity sets. The figure is self-explanatory.</w:t>
      </w:r>
    </w:p>
    <w:p>
      <w:pPr>
        <w:pStyle w:val="BodyText"/>
        <w:spacing w:before="9"/>
        <w:rPr>
          <w:sz w:val="9"/>
        </w:rPr>
      </w:pPr>
      <w:r>
        <w:rPr/>
        <w:drawing>
          <wp:anchor distT="0" distB="0" distL="0" distR="0" allowOverlap="1" layoutInCell="1" locked="0" behindDoc="0" simplePos="0" relativeHeight="248">
            <wp:simplePos x="0" y="0"/>
            <wp:positionH relativeFrom="page">
              <wp:posOffset>1289296</wp:posOffset>
            </wp:positionH>
            <wp:positionV relativeFrom="paragraph">
              <wp:posOffset>96355</wp:posOffset>
            </wp:positionV>
            <wp:extent cx="4545558" cy="1533715"/>
            <wp:effectExtent l="0" t="0" r="0" b="0"/>
            <wp:wrapTopAndBottom/>
            <wp:docPr id="23" name="image17.png" descr=""/>
            <wp:cNvGraphicFramePr>
              <a:graphicFrameLocks noChangeAspect="1"/>
            </wp:cNvGraphicFramePr>
            <a:graphic>
              <a:graphicData uri="http://schemas.openxmlformats.org/drawingml/2006/picture">
                <pic:pic>
                  <pic:nvPicPr>
                    <pic:cNvPr id="24" name="image17.png"/>
                    <pic:cNvPicPr/>
                  </pic:nvPicPr>
                  <pic:blipFill>
                    <a:blip r:embed="rId87" cstate="print"/>
                    <a:stretch>
                      <a:fillRect/>
                    </a:stretch>
                  </pic:blipFill>
                  <pic:spPr>
                    <a:xfrm>
                      <a:off x="0" y="0"/>
                      <a:ext cx="4545558" cy="1533715"/>
                    </a:xfrm>
                    <a:prstGeom prst="rect">
                      <a:avLst/>
                    </a:prstGeom>
                  </pic:spPr>
                </pic:pic>
              </a:graphicData>
            </a:graphic>
          </wp:anchor>
        </w:drawing>
      </w:r>
    </w:p>
    <w:p>
      <w:pPr>
        <w:pStyle w:val="Heading7"/>
        <w:spacing w:before="158"/>
        <w:jc w:val="both"/>
      </w:pPr>
      <w:r>
        <w:rPr/>
        <w:t>Figure 3.3 - Examples of entity sets and entities</w:t>
      </w:r>
    </w:p>
    <w:p>
      <w:pPr>
        <w:pStyle w:val="BodyText"/>
        <w:spacing w:line="271" w:lineRule="auto" w:before="149"/>
        <w:ind w:left="1886" w:right="1940"/>
        <w:jc w:val="both"/>
      </w:pPr>
      <w:r>
        <w:rPr/>
        <w:t>Depending on the context, a given noun like TEACHER could be used as an entity, or an entity set. For example, if you need different types of people, such as TEACHER or STUDENT, you will create an entity set called PERSON with the entities TEACHER and STUDENT.</w:t>
      </w:r>
    </w:p>
    <w:p>
      <w:pPr>
        <w:pStyle w:val="BodyText"/>
        <w:spacing w:line="271" w:lineRule="auto" w:before="120"/>
        <w:ind w:left="1886" w:right="1943"/>
        <w:jc w:val="both"/>
      </w:pPr>
      <w:r>
        <w:rPr/>
        <w:pict>
          <v:shape style="position:absolute;margin-left:94.32pt;margin-top:36.992722pt;width:402.4pt;height:64.8pt;mso-position-horizontal-relative:page;mso-position-vertical-relative:paragraph;z-index:272;mso-wrap-distance-left:0;mso-wrap-distance-right:0" type="#_x0000_t202" filled="true" fillcolor="#dadada" stroked="true" strokeweight=".72pt" strokecolor="#000000">
            <v:textbox inset="0,0,0,0">
              <w:txbxContent>
                <w:p>
                  <w:pPr>
                    <w:spacing w:before="28"/>
                    <w:ind w:left="100" w:right="0" w:firstLine="0"/>
                    <w:jc w:val="left"/>
                    <w:rPr>
                      <w:b/>
                      <w:sz w:val="20"/>
                    </w:rPr>
                  </w:pPr>
                  <w:r>
                    <w:rPr>
                      <w:b/>
                      <w:sz w:val="20"/>
                    </w:rPr>
                    <w:t>Note:</w:t>
                  </w:r>
                </w:p>
                <w:p>
                  <w:pPr>
                    <w:pStyle w:val="BodyText"/>
                    <w:spacing w:line="271" w:lineRule="auto" w:before="149"/>
                    <w:ind w:left="100" w:right="98"/>
                    <w:jc w:val="both"/>
                  </w:pPr>
                  <w:r>
                    <w:rPr/>
                    <w:t>In the Logical Model, entities are called tuples, and entity sets are called relations. For example, you can create a relation called PERSON with two attributes: NAME and ADDRESS. In this case you write: PERSON=(NAME, ADDRESS)</w:t>
                  </w:r>
                </w:p>
              </w:txbxContent>
            </v:textbox>
            <v:fill type="solid"/>
            <v:stroke dashstyle="solid"/>
            <w10:wrap type="topAndBottom"/>
          </v:shape>
        </w:pict>
      </w:r>
      <w:r>
        <w:rPr/>
        <w:t>If the context is a university setting, use TEACHER as an entity set with the entities of PROFESSOR, ASSOCIATE PROFESSOR, ASSISTANT PROFESSOR, and so on.</w:t>
      </w:r>
    </w:p>
    <w:p>
      <w:pPr>
        <w:spacing w:after="0" w:line="271" w:lineRule="auto"/>
        <w:jc w:val="both"/>
        <w:sectPr>
          <w:headerReference w:type="default" r:id="rId86"/>
          <w:pgSz w:w="11910" w:h="16840"/>
          <w:pgMar w:header="2372" w:footer="0" w:top="2700" w:bottom="280" w:left="0" w:right="0"/>
        </w:sectPr>
      </w:pPr>
    </w:p>
    <w:p>
      <w:pPr>
        <w:pStyle w:val="Heading7"/>
        <w:numPr>
          <w:ilvl w:val="3"/>
          <w:numId w:val="44"/>
        </w:numPr>
        <w:tabs>
          <w:tab w:pos="2611" w:val="left" w:leader="none"/>
        </w:tabs>
        <w:spacing w:line="240" w:lineRule="auto" w:before="148" w:after="0"/>
        <w:ind w:left="2610" w:right="0" w:hanging="666"/>
        <w:jc w:val="left"/>
      </w:pPr>
      <w:r>
        <w:rPr/>
        <w:t>Attributes</w:t>
      </w:r>
    </w:p>
    <w:p>
      <w:pPr>
        <w:pStyle w:val="BodyText"/>
        <w:spacing w:line="271" w:lineRule="auto" w:before="149"/>
        <w:ind w:left="1943" w:right="1885"/>
      </w:pPr>
      <w:r>
        <w:rPr/>
        <w:t>An attribute is a data item that describes a property of an entity set. Attributes determine, explain, or categorize an entity set.</w:t>
      </w:r>
    </w:p>
    <w:p>
      <w:pPr>
        <w:pStyle w:val="BodyText"/>
        <w:spacing w:line="271" w:lineRule="auto" w:before="120"/>
        <w:ind w:left="1943" w:right="1880"/>
        <w:jc w:val="both"/>
      </w:pPr>
      <w:r>
        <w:rPr/>
        <w:t>Attributes have values, which can be of different data types such as numbers, character strings, dates, images, sounds, and so on. Each attribute can have only one value for each instance of the entity set.</w:t>
      </w:r>
    </w:p>
    <w:p>
      <w:pPr>
        <w:pStyle w:val="BodyText"/>
        <w:spacing w:line="271" w:lineRule="auto" w:before="120"/>
        <w:ind w:left="1943" w:right="1885"/>
      </w:pPr>
      <w:r>
        <w:rPr/>
        <w:t>In a physical model, an attribute is a named column in a table, and has a domain. Each table has a list of attributes (or columns).</w:t>
      </w:r>
    </w:p>
    <w:p>
      <w:pPr>
        <w:pStyle w:val="BodyText"/>
        <w:spacing w:before="121"/>
        <w:ind w:left="1943"/>
      </w:pPr>
      <w:r>
        <w:rPr/>
        <w:t>The types of attributes are:</w:t>
      </w:r>
    </w:p>
    <w:p>
      <w:pPr>
        <w:pStyle w:val="ListParagraph"/>
        <w:numPr>
          <w:ilvl w:val="4"/>
          <w:numId w:val="44"/>
        </w:numPr>
        <w:tabs>
          <w:tab w:pos="2592" w:val="left" w:leader="none"/>
        </w:tabs>
        <w:spacing w:line="254" w:lineRule="auto" w:before="149" w:after="0"/>
        <w:ind w:left="2591" w:right="1879" w:hanging="216"/>
        <w:jc w:val="both"/>
        <w:rPr>
          <w:sz w:val="20"/>
        </w:rPr>
      </w:pPr>
      <w:r>
        <w:rPr>
          <w:sz w:val="20"/>
        </w:rPr>
        <w:t>Simple (atomic) attribute – This type of attribute has a single component. For example, the </w:t>
      </w:r>
      <w:r>
        <w:rPr>
          <w:rFonts w:ascii="Courier New" w:hAnsi="Courier New"/>
          <w:b/>
          <w:sz w:val="20"/>
        </w:rPr>
        <w:t>Gender</w:t>
      </w:r>
      <w:r>
        <w:rPr>
          <w:rFonts w:ascii="Courier New" w:hAnsi="Courier New"/>
          <w:b/>
          <w:spacing w:val="-82"/>
          <w:sz w:val="20"/>
        </w:rPr>
        <w:t> </w:t>
      </w:r>
      <w:r>
        <w:rPr>
          <w:sz w:val="20"/>
        </w:rPr>
        <w:t>attribute has a single component with two values.</w:t>
      </w:r>
    </w:p>
    <w:p>
      <w:pPr>
        <w:pStyle w:val="ListParagraph"/>
        <w:numPr>
          <w:ilvl w:val="4"/>
          <w:numId w:val="44"/>
        </w:numPr>
        <w:tabs>
          <w:tab w:pos="2592" w:val="left" w:leader="none"/>
        </w:tabs>
        <w:spacing w:line="254" w:lineRule="auto" w:before="136" w:after="0"/>
        <w:ind w:left="2591" w:right="1880" w:hanging="216"/>
        <w:jc w:val="both"/>
        <w:rPr>
          <w:sz w:val="20"/>
        </w:rPr>
      </w:pPr>
      <w:r>
        <w:rPr>
          <w:sz w:val="20"/>
        </w:rPr>
        <w:t>Composite attribute – A composite attribute consists of many components. For example, the </w:t>
      </w:r>
      <w:r>
        <w:rPr>
          <w:rFonts w:ascii="Courier New" w:hAnsi="Courier New"/>
          <w:b/>
          <w:sz w:val="20"/>
        </w:rPr>
        <w:t>Name</w:t>
      </w:r>
      <w:r>
        <w:rPr>
          <w:rFonts w:ascii="Courier New" w:hAnsi="Courier New"/>
          <w:b/>
          <w:spacing w:val="-85"/>
          <w:sz w:val="20"/>
        </w:rPr>
        <w:t> </w:t>
      </w:r>
      <w:r>
        <w:rPr>
          <w:sz w:val="20"/>
        </w:rPr>
        <w:t>attribute has the components last name and first name.</w:t>
      </w:r>
    </w:p>
    <w:p>
      <w:pPr>
        <w:pStyle w:val="ListParagraph"/>
        <w:numPr>
          <w:ilvl w:val="4"/>
          <w:numId w:val="44"/>
        </w:numPr>
        <w:tabs>
          <w:tab w:pos="2592" w:val="left" w:leader="none"/>
        </w:tabs>
        <w:spacing w:line="254" w:lineRule="auto" w:before="134" w:after="0"/>
        <w:ind w:left="2591" w:right="1881" w:hanging="216"/>
        <w:jc w:val="both"/>
        <w:rPr>
          <w:sz w:val="20"/>
        </w:rPr>
      </w:pPr>
      <w:r>
        <w:rPr>
          <w:sz w:val="20"/>
        </w:rPr>
        <w:t>Single valued attribute – This type of attribute has one value for one entity. For example, the </w:t>
      </w:r>
      <w:r>
        <w:rPr>
          <w:rFonts w:ascii="Courier New" w:hAnsi="Courier New"/>
          <w:b/>
          <w:sz w:val="20"/>
        </w:rPr>
        <w:t>Title</w:t>
      </w:r>
      <w:r>
        <w:rPr>
          <w:rFonts w:ascii="Courier New" w:hAnsi="Courier New"/>
          <w:b/>
          <w:spacing w:val="-80"/>
          <w:sz w:val="20"/>
        </w:rPr>
        <w:t> </w:t>
      </w:r>
      <w:r>
        <w:rPr>
          <w:sz w:val="20"/>
        </w:rPr>
        <w:t>attribute has a single value for each teacher.</w:t>
      </w:r>
    </w:p>
    <w:p>
      <w:pPr>
        <w:pStyle w:val="ListParagraph"/>
        <w:numPr>
          <w:ilvl w:val="4"/>
          <w:numId w:val="44"/>
        </w:numPr>
        <w:tabs>
          <w:tab w:pos="2592" w:val="left" w:leader="none"/>
        </w:tabs>
        <w:spacing w:line="271" w:lineRule="auto" w:before="135" w:after="0"/>
        <w:ind w:left="2591" w:right="1880" w:hanging="216"/>
        <w:jc w:val="both"/>
        <w:rPr>
          <w:sz w:val="20"/>
        </w:rPr>
      </w:pPr>
      <w:r>
        <w:rPr>
          <w:sz w:val="20"/>
        </w:rPr>
        <w:t>Multi-valued attribute – A multi-valued attribute has many values for one entity. For example, a person has many phone numbers. Each attribute can have only one value for each instance of the entity set. When you encounter a multi-valued attribute you need to transfer it to another entity</w:t>
      </w:r>
      <w:r>
        <w:rPr>
          <w:spacing w:val="-13"/>
          <w:sz w:val="20"/>
        </w:rPr>
        <w:t> </w:t>
      </w:r>
      <w:r>
        <w:rPr>
          <w:sz w:val="20"/>
        </w:rPr>
        <w:t>set.</w:t>
      </w:r>
    </w:p>
    <w:p>
      <w:pPr>
        <w:pStyle w:val="ListParagraph"/>
        <w:numPr>
          <w:ilvl w:val="4"/>
          <w:numId w:val="44"/>
        </w:numPr>
        <w:tabs>
          <w:tab w:pos="2592" w:val="left" w:leader="none"/>
        </w:tabs>
        <w:spacing w:line="271" w:lineRule="auto" w:before="120" w:after="0"/>
        <w:ind w:left="2591" w:right="1881" w:hanging="216"/>
        <w:jc w:val="both"/>
        <w:rPr>
          <w:sz w:val="20"/>
        </w:rPr>
      </w:pPr>
      <w:r>
        <w:rPr>
          <w:sz w:val="20"/>
        </w:rPr>
        <w:t>Derived attribute – A derived attribute has its value computed from another attribute or attributes. For example, the sum of all students in a faculty. A derived attribute is not a part of a table from a database, but is shown for clarity or included for design purposes even though it adds no semantic information; it also provides clues for application</w:t>
      </w:r>
      <w:r>
        <w:rPr>
          <w:spacing w:val="-2"/>
          <w:sz w:val="20"/>
        </w:rPr>
        <w:t> </w:t>
      </w:r>
      <w:r>
        <w:rPr>
          <w:sz w:val="20"/>
        </w:rPr>
        <w:t>programmers.</w:t>
      </w:r>
    </w:p>
    <w:p>
      <w:pPr>
        <w:pStyle w:val="ListParagraph"/>
        <w:numPr>
          <w:ilvl w:val="4"/>
          <w:numId w:val="44"/>
        </w:numPr>
        <w:tabs>
          <w:tab w:pos="2592" w:val="left" w:leader="none"/>
        </w:tabs>
        <w:spacing w:line="271" w:lineRule="auto" w:before="120" w:after="0"/>
        <w:ind w:left="2591" w:right="1882" w:hanging="216"/>
        <w:jc w:val="both"/>
        <w:rPr>
          <w:sz w:val="20"/>
        </w:rPr>
      </w:pPr>
      <w:r>
        <w:rPr>
          <w:sz w:val="20"/>
        </w:rPr>
        <w:t>Unstable attributes - This type of attribute have values that always change. For example, the study year of a</w:t>
      </w:r>
      <w:r>
        <w:rPr>
          <w:spacing w:val="-12"/>
          <w:sz w:val="20"/>
        </w:rPr>
        <w:t> </w:t>
      </w:r>
      <w:r>
        <w:rPr>
          <w:sz w:val="20"/>
        </w:rPr>
        <w:t>student.</w:t>
      </w:r>
    </w:p>
    <w:p>
      <w:pPr>
        <w:pStyle w:val="ListParagraph"/>
        <w:numPr>
          <w:ilvl w:val="4"/>
          <w:numId w:val="44"/>
        </w:numPr>
        <w:tabs>
          <w:tab w:pos="2592" w:val="left" w:leader="none"/>
        </w:tabs>
        <w:spacing w:line="240" w:lineRule="auto" w:before="121" w:after="0"/>
        <w:ind w:left="2591" w:right="0" w:hanging="216"/>
        <w:jc w:val="left"/>
        <w:rPr>
          <w:sz w:val="20"/>
        </w:rPr>
      </w:pPr>
      <w:r>
        <w:rPr/>
        <w:pict>
          <v:shape style="position:absolute;margin-left:132.660004pt;margin-top:24.063112pt;width:361.45pt;height:51.8pt;mso-position-horizontal-relative:page;mso-position-vertical-relative:paragraph;z-index:296;mso-wrap-distance-left:0;mso-wrap-distance-right:0" type="#_x0000_t202" filled="true" fillcolor="#dadada" stroked="true" strokeweight=".72pt" strokecolor="#000000">
            <v:textbox inset="0,0,0,0">
              <w:txbxContent>
                <w:p>
                  <w:pPr>
                    <w:spacing w:before="29"/>
                    <w:ind w:left="100" w:right="0" w:firstLine="0"/>
                    <w:jc w:val="left"/>
                    <w:rPr>
                      <w:b/>
                      <w:sz w:val="20"/>
                    </w:rPr>
                  </w:pPr>
                  <w:r>
                    <w:rPr>
                      <w:b/>
                      <w:sz w:val="20"/>
                    </w:rPr>
                    <w:t>Note:</w:t>
                  </w:r>
                </w:p>
                <w:p>
                  <w:pPr>
                    <w:pStyle w:val="BodyText"/>
                    <w:spacing w:line="271" w:lineRule="auto" w:before="148"/>
                    <w:ind w:left="100"/>
                  </w:pPr>
                  <w:r>
                    <w:rPr/>
                    <w:t>Try to use, all the time, stable attributes; for example, use starting date of study for a student as an alternative of the study year</w:t>
                  </w:r>
                </w:p>
              </w:txbxContent>
            </v:textbox>
            <v:fill type="solid"/>
            <v:stroke dashstyle="solid"/>
            <w10:wrap type="topAndBottom"/>
          </v:shape>
        </w:pict>
      </w:r>
      <w:r>
        <w:rPr>
          <w:sz w:val="20"/>
        </w:rPr>
        <w:t>Stable attributes - Stable attributes will change on the odd occasion, if</w:t>
      </w:r>
      <w:r>
        <w:rPr>
          <w:spacing w:val="-17"/>
          <w:sz w:val="20"/>
        </w:rPr>
        <w:t> </w:t>
      </w:r>
      <w:r>
        <w:rPr>
          <w:sz w:val="20"/>
        </w:rPr>
        <w:t>ever.</w:t>
      </w:r>
    </w:p>
    <w:p>
      <w:pPr>
        <w:pStyle w:val="BodyText"/>
        <w:spacing w:before="7"/>
        <w:rPr>
          <w:sz w:val="24"/>
        </w:rPr>
      </w:pPr>
    </w:p>
    <w:p>
      <w:pPr>
        <w:pStyle w:val="ListParagraph"/>
        <w:numPr>
          <w:ilvl w:val="4"/>
          <w:numId w:val="44"/>
        </w:numPr>
        <w:tabs>
          <w:tab w:pos="2593" w:val="left" w:leader="none"/>
        </w:tabs>
        <w:spacing w:line="254" w:lineRule="auto" w:before="94" w:after="0"/>
        <w:ind w:left="2591" w:right="1879" w:hanging="215"/>
        <w:jc w:val="left"/>
        <w:rPr>
          <w:sz w:val="20"/>
        </w:rPr>
      </w:pPr>
      <w:r>
        <w:rPr/>
        <w:pict>
          <v:shape style="position:absolute;margin-left:132.660004pt;margin-top:35.681923pt;width:361.45pt;height:64.8pt;mso-position-horizontal-relative:page;mso-position-vertical-relative:paragraph;z-index:320;mso-wrap-distance-left:0;mso-wrap-distance-right:0" type="#_x0000_t202" filled="true" fillcolor="#dadada" stroked="true" strokeweight=".72pt" strokecolor="#000000">
            <v:textbox inset="0,0,0,0">
              <w:txbxContent>
                <w:p>
                  <w:pPr>
                    <w:spacing w:before="29"/>
                    <w:ind w:left="100" w:right="0" w:firstLine="0"/>
                    <w:jc w:val="left"/>
                    <w:rPr>
                      <w:b/>
                      <w:sz w:val="20"/>
                    </w:rPr>
                  </w:pPr>
                  <w:r>
                    <w:rPr>
                      <w:b/>
                      <w:sz w:val="20"/>
                    </w:rPr>
                    <w:t>Note:</w:t>
                  </w:r>
                </w:p>
                <w:p>
                  <w:pPr>
                    <w:pStyle w:val="BodyText"/>
                    <w:spacing w:line="271" w:lineRule="auto" w:before="148"/>
                    <w:ind w:left="100" w:right="98"/>
                    <w:jc w:val="both"/>
                  </w:pPr>
                  <w:r>
                    <w:rPr/>
                    <w:t>In InfoSphere Data Architect, you can find the required option on the Attributes tab within the Properties page when you select an entity set from an Entity- Relationship Diagram. This is illustrated </w:t>
                  </w:r>
                  <w:r>
                    <w:rPr>
                      <w:i/>
                    </w:rPr>
                    <w:t>Figure 3.4 </w:t>
                  </w:r>
                  <w:r>
                    <w:rPr/>
                    <w:t>below.</w:t>
                  </w:r>
                </w:p>
              </w:txbxContent>
            </v:textbox>
            <v:fill type="solid"/>
            <v:stroke dashstyle="solid"/>
            <w10:wrap type="topAndBottom"/>
          </v:shape>
        </w:pict>
      </w:r>
      <w:r>
        <w:rPr>
          <w:sz w:val="20"/>
        </w:rPr>
        <w:t>Mandatory attributes - Mandatory attributes must have a value. For example, in most businesses that track personal information, </w:t>
      </w:r>
      <w:r>
        <w:rPr>
          <w:rFonts w:ascii="Courier New"/>
          <w:b/>
          <w:sz w:val="20"/>
        </w:rPr>
        <w:t>Name</w:t>
      </w:r>
      <w:r>
        <w:rPr>
          <w:rFonts w:ascii="Courier New"/>
          <w:b/>
          <w:spacing w:val="-77"/>
          <w:sz w:val="20"/>
        </w:rPr>
        <w:t> </w:t>
      </w:r>
      <w:r>
        <w:rPr>
          <w:sz w:val="20"/>
        </w:rPr>
        <w:t>is required.</w:t>
      </w:r>
    </w:p>
    <w:p>
      <w:pPr>
        <w:spacing w:after="0" w:line="254" w:lineRule="auto"/>
        <w:jc w:val="left"/>
        <w:rPr>
          <w:sz w:val="20"/>
        </w:rPr>
        <w:sectPr>
          <w:headerReference w:type="default" r:id="rId88"/>
          <w:pgSz w:w="11910" w:h="16840"/>
          <w:pgMar w:header="2372" w:footer="0" w:top="2700" w:bottom="280" w:left="0" w:right="0"/>
        </w:sectPr>
      </w:pPr>
    </w:p>
    <w:p>
      <w:pPr>
        <w:pStyle w:val="BodyText"/>
        <w:spacing w:before="3" w:after="1"/>
        <w:rPr>
          <w:sz w:val="10"/>
        </w:rPr>
      </w:pPr>
    </w:p>
    <w:p>
      <w:pPr>
        <w:pStyle w:val="BodyText"/>
        <w:ind w:left="1885"/>
      </w:pPr>
      <w:r>
        <w:rPr/>
        <w:drawing>
          <wp:inline distT="0" distB="0" distL="0" distR="0">
            <wp:extent cx="5101551" cy="1848230"/>
            <wp:effectExtent l="0" t="0" r="0" b="0"/>
            <wp:docPr id="25" name="image18.png" descr=""/>
            <wp:cNvGraphicFramePr>
              <a:graphicFrameLocks noChangeAspect="1"/>
            </wp:cNvGraphicFramePr>
            <a:graphic>
              <a:graphicData uri="http://schemas.openxmlformats.org/drawingml/2006/picture">
                <pic:pic>
                  <pic:nvPicPr>
                    <pic:cNvPr id="26" name="image18.png"/>
                    <pic:cNvPicPr/>
                  </pic:nvPicPr>
                  <pic:blipFill>
                    <a:blip r:embed="rId90" cstate="print"/>
                    <a:stretch>
                      <a:fillRect/>
                    </a:stretch>
                  </pic:blipFill>
                  <pic:spPr>
                    <a:xfrm>
                      <a:off x="0" y="0"/>
                      <a:ext cx="5101551" cy="1848230"/>
                    </a:xfrm>
                    <a:prstGeom prst="rect">
                      <a:avLst/>
                    </a:prstGeom>
                  </pic:spPr>
                </pic:pic>
              </a:graphicData>
            </a:graphic>
          </wp:inline>
        </w:drawing>
      </w:r>
      <w:r>
        <w:rPr/>
      </w:r>
    </w:p>
    <w:p>
      <w:pPr>
        <w:pStyle w:val="Heading7"/>
        <w:spacing w:before="147"/>
      </w:pPr>
      <w:r>
        <w:rPr/>
        <w:t>Figure 3.4 - Setting an attribute as mandatory</w:t>
      </w:r>
    </w:p>
    <w:p>
      <w:pPr>
        <w:pStyle w:val="ListParagraph"/>
        <w:numPr>
          <w:ilvl w:val="4"/>
          <w:numId w:val="44"/>
        </w:numPr>
        <w:tabs>
          <w:tab w:pos="2535" w:val="left" w:leader="none"/>
        </w:tabs>
        <w:spacing w:line="240" w:lineRule="auto" w:before="148" w:after="0"/>
        <w:ind w:left="2534" w:right="0" w:hanging="216"/>
        <w:jc w:val="left"/>
        <w:rPr>
          <w:sz w:val="20"/>
        </w:rPr>
      </w:pPr>
      <w:r>
        <w:rPr>
          <w:sz w:val="20"/>
        </w:rPr>
        <w:t>Optional attributes - Optional attributes may have a value or be left</w:t>
      </w:r>
      <w:r>
        <w:rPr>
          <w:spacing w:val="-16"/>
          <w:sz w:val="20"/>
        </w:rPr>
        <w:t> </w:t>
      </w:r>
      <w:r>
        <w:rPr>
          <w:sz w:val="20"/>
        </w:rPr>
        <w:t>null;</w:t>
      </w:r>
    </w:p>
    <w:p>
      <w:pPr>
        <w:pStyle w:val="ListParagraph"/>
        <w:numPr>
          <w:ilvl w:val="4"/>
          <w:numId w:val="44"/>
        </w:numPr>
        <w:tabs>
          <w:tab w:pos="2534" w:val="left" w:leader="none"/>
        </w:tabs>
        <w:spacing w:line="271" w:lineRule="auto" w:before="151" w:after="0"/>
        <w:ind w:left="2533" w:right="1938" w:hanging="216"/>
        <w:jc w:val="both"/>
        <w:rPr>
          <w:sz w:val="20"/>
        </w:rPr>
      </w:pPr>
      <w:r>
        <w:rPr>
          <w:sz w:val="20"/>
        </w:rPr>
        <w:t>Unique identifier - This type of attribute distinguishes one entity from another. For example, in a classroom, you can distinguish between one student and another using a student</w:t>
      </w:r>
      <w:r>
        <w:rPr>
          <w:spacing w:val="-5"/>
          <w:sz w:val="20"/>
        </w:rPr>
        <w:t> </w:t>
      </w:r>
      <w:r>
        <w:rPr>
          <w:sz w:val="20"/>
        </w:rPr>
        <w:t>ID.</w:t>
      </w:r>
    </w:p>
    <w:p>
      <w:pPr>
        <w:pStyle w:val="BodyText"/>
        <w:spacing w:line="271" w:lineRule="auto" w:before="120"/>
        <w:ind w:left="1885" w:right="1941"/>
        <w:jc w:val="both"/>
      </w:pPr>
      <w:r>
        <w:rPr/>
        <w:t>In the case of Logical Model you use a special approach for unique identifier. The equivalent concept for unique identifier within Logical Model is a </w:t>
      </w:r>
      <w:r>
        <w:rPr>
          <w:b/>
          <w:i/>
        </w:rPr>
        <w:t>key</w:t>
      </w:r>
      <w:r>
        <w:rPr/>
        <w:t>. A key is a field or a set of fields that has/have a unique value for each record in the relation. You need a key to ensure that you do not meet redundancies within a relation There are several types of keys each having slightly different characteristics:</w:t>
      </w:r>
    </w:p>
    <w:p>
      <w:pPr>
        <w:pStyle w:val="ListParagraph"/>
        <w:numPr>
          <w:ilvl w:val="4"/>
          <w:numId w:val="44"/>
        </w:numPr>
        <w:tabs>
          <w:tab w:pos="2534" w:val="left" w:leader="none"/>
        </w:tabs>
        <w:spacing w:line="271" w:lineRule="auto" w:before="120" w:after="0"/>
        <w:ind w:left="2533" w:right="1939" w:hanging="216"/>
        <w:jc w:val="both"/>
        <w:rPr>
          <w:sz w:val="20"/>
        </w:rPr>
      </w:pPr>
      <w:r>
        <w:rPr>
          <w:b/>
          <w:sz w:val="20"/>
        </w:rPr>
        <w:t>Candidate key </w:t>
      </w:r>
      <w:r>
        <w:rPr>
          <w:sz w:val="20"/>
        </w:rPr>
        <w:t>– A candidate key is an attribute or set of attributes that uniquely identifies a record in a</w:t>
      </w:r>
      <w:r>
        <w:rPr>
          <w:spacing w:val="-6"/>
          <w:sz w:val="20"/>
        </w:rPr>
        <w:t> </w:t>
      </w:r>
      <w:r>
        <w:rPr>
          <w:sz w:val="20"/>
        </w:rPr>
        <w:t>relation.</w:t>
      </w:r>
    </w:p>
    <w:p>
      <w:pPr>
        <w:pStyle w:val="ListParagraph"/>
        <w:numPr>
          <w:ilvl w:val="4"/>
          <w:numId w:val="44"/>
        </w:numPr>
        <w:tabs>
          <w:tab w:pos="2534" w:val="left" w:leader="none"/>
        </w:tabs>
        <w:spacing w:line="271" w:lineRule="auto" w:before="120" w:after="0"/>
        <w:ind w:left="2532" w:right="1938" w:hanging="215"/>
        <w:jc w:val="both"/>
        <w:rPr>
          <w:sz w:val="20"/>
        </w:rPr>
      </w:pPr>
      <w:r>
        <w:rPr>
          <w:b/>
          <w:sz w:val="20"/>
        </w:rPr>
        <w:t>Primary key </w:t>
      </w:r>
      <w:r>
        <w:rPr>
          <w:sz w:val="20"/>
        </w:rPr>
        <w:t>– A primary key is one of the candidate keys from a relation. Every relation must have a primary key. A primary key shall be at</w:t>
      </w:r>
      <w:r>
        <w:rPr>
          <w:spacing w:val="-20"/>
          <w:sz w:val="20"/>
        </w:rPr>
        <w:t> </w:t>
      </w:r>
      <w:r>
        <w:rPr>
          <w:sz w:val="20"/>
        </w:rPr>
        <w:t>least:</w:t>
      </w:r>
    </w:p>
    <w:p>
      <w:pPr>
        <w:pStyle w:val="ListParagraph"/>
        <w:numPr>
          <w:ilvl w:val="5"/>
          <w:numId w:val="44"/>
        </w:numPr>
        <w:tabs>
          <w:tab w:pos="3325" w:val="left" w:leader="none"/>
        </w:tabs>
        <w:spacing w:line="271" w:lineRule="auto" w:before="120" w:after="0"/>
        <w:ind w:left="3324" w:right="2080" w:hanging="216"/>
        <w:jc w:val="both"/>
        <w:rPr>
          <w:sz w:val="20"/>
        </w:rPr>
      </w:pPr>
      <w:r>
        <w:rPr>
          <w:sz w:val="20"/>
        </w:rPr>
        <w:t>Stable. The value of a primary key must not change or become null throughout the life of the entity. For example, consider a student record; using the age field as the primary key would not be appropriate because the value of the primary key must not change over</w:t>
      </w:r>
      <w:r>
        <w:rPr>
          <w:spacing w:val="-16"/>
          <w:sz w:val="20"/>
        </w:rPr>
        <w:t> </w:t>
      </w:r>
      <w:r>
        <w:rPr>
          <w:sz w:val="20"/>
        </w:rPr>
        <w:t>time.</w:t>
      </w:r>
    </w:p>
    <w:p>
      <w:pPr>
        <w:pStyle w:val="ListParagraph"/>
        <w:numPr>
          <w:ilvl w:val="5"/>
          <w:numId w:val="44"/>
        </w:numPr>
        <w:tabs>
          <w:tab w:pos="3325" w:val="left" w:leader="none"/>
        </w:tabs>
        <w:spacing w:line="271" w:lineRule="auto" w:before="121" w:after="0"/>
        <w:ind w:left="3324" w:right="2081" w:hanging="216"/>
        <w:jc w:val="both"/>
        <w:rPr>
          <w:sz w:val="20"/>
        </w:rPr>
      </w:pPr>
      <w:r>
        <w:rPr>
          <w:sz w:val="20"/>
        </w:rPr>
        <w:t>Minimal. The primary key should be composed of the minimum number of fields to ensure the occurrences are</w:t>
      </w:r>
      <w:r>
        <w:rPr>
          <w:spacing w:val="-7"/>
          <w:sz w:val="20"/>
        </w:rPr>
        <w:t> </w:t>
      </w:r>
      <w:r>
        <w:rPr>
          <w:sz w:val="20"/>
        </w:rPr>
        <w:t>unique.</w:t>
      </w:r>
    </w:p>
    <w:p>
      <w:pPr>
        <w:pStyle w:val="ListParagraph"/>
        <w:numPr>
          <w:ilvl w:val="4"/>
          <w:numId w:val="44"/>
        </w:numPr>
        <w:tabs>
          <w:tab w:pos="2533" w:val="left" w:leader="none"/>
        </w:tabs>
        <w:spacing w:line="271" w:lineRule="auto" w:before="120" w:after="0"/>
        <w:ind w:left="2532" w:right="1939" w:hanging="216"/>
        <w:jc w:val="both"/>
        <w:rPr>
          <w:sz w:val="20"/>
        </w:rPr>
      </w:pPr>
      <w:r>
        <w:rPr>
          <w:b/>
          <w:sz w:val="20"/>
        </w:rPr>
        <w:t>Alternate key </w:t>
      </w:r>
      <w:r>
        <w:rPr>
          <w:sz w:val="20"/>
        </w:rPr>
        <w:t>– An alternate key is any candidate key that is not chosen to be the primary key. It may become the primary key if the selected primary key is not appropriate.</w:t>
      </w:r>
    </w:p>
    <w:p>
      <w:pPr>
        <w:pStyle w:val="ListParagraph"/>
        <w:numPr>
          <w:ilvl w:val="4"/>
          <w:numId w:val="44"/>
        </w:numPr>
        <w:tabs>
          <w:tab w:pos="2533" w:val="left" w:leader="none"/>
        </w:tabs>
        <w:spacing w:line="271" w:lineRule="auto" w:before="120" w:after="0"/>
        <w:ind w:left="2532" w:right="1939" w:hanging="216"/>
        <w:jc w:val="both"/>
        <w:rPr>
          <w:sz w:val="20"/>
        </w:rPr>
      </w:pPr>
      <w:r>
        <w:rPr>
          <w:b/>
          <w:sz w:val="20"/>
        </w:rPr>
        <w:t>Surrogate key </w:t>
      </w:r>
      <w:r>
        <w:rPr>
          <w:sz w:val="20"/>
        </w:rPr>
        <w:t>– A surrogate key acts as a primary key but does not exist in the real world as a real attribute of an entity set. Because the surrogate key</w:t>
      </w:r>
      <w:r>
        <w:rPr>
          <w:spacing w:val="18"/>
          <w:sz w:val="20"/>
        </w:rPr>
        <w:t> </w:t>
      </w:r>
      <w:r>
        <w:rPr>
          <w:sz w:val="20"/>
        </w:rPr>
        <w:t>says nothing about the entity set and provides improper data which artificially increases the size of the database, it is not a good practice to use it. Using a tool like InfoSphere Data Architect, you can add surrogate keys as shown in </w:t>
      </w:r>
      <w:r>
        <w:rPr>
          <w:i/>
          <w:sz w:val="20"/>
        </w:rPr>
        <w:t>Figure</w:t>
      </w:r>
      <w:r>
        <w:rPr>
          <w:i/>
          <w:spacing w:val="-20"/>
          <w:sz w:val="20"/>
        </w:rPr>
        <w:t> </w:t>
      </w:r>
      <w:r>
        <w:rPr>
          <w:i/>
          <w:sz w:val="20"/>
        </w:rPr>
        <w:t>3.5</w:t>
      </w:r>
      <w:r>
        <w:rPr>
          <w:sz w:val="20"/>
        </w:rPr>
        <w:t>.</w:t>
      </w:r>
    </w:p>
    <w:p>
      <w:pPr>
        <w:spacing w:after="0" w:line="271" w:lineRule="auto"/>
        <w:jc w:val="both"/>
        <w:rPr>
          <w:sz w:val="20"/>
        </w:rPr>
        <w:sectPr>
          <w:headerReference w:type="default" r:id="rId89"/>
          <w:pgSz w:w="11910" w:h="16840"/>
          <w:pgMar w:header="2372" w:footer="0" w:top="2700" w:bottom="280" w:left="0" w:right="0"/>
        </w:sectPr>
      </w:pPr>
    </w:p>
    <w:p>
      <w:pPr>
        <w:pStyle w:val="BodyText"/>
        <w:spacing w:before="3" w:after="1"/>
        <w:rPr>
          <w:sz w:val="10"/>
        </w:rPr>
      </w:pPr>
    </w:p>
    <w:p>
      <w:pPr>
        <w:pStyle w:val="BodyText"/>
        <w:ind w:left="2317"/>
      </w:pPr>
      <w:r>
        <w:rPr/>
        <w:drawing>
          <wp:inline distT="0" distB="0" distL="0" distR="0">
            <wp:extent cx="4371807" cy="2324100"/>
            <wp:effectExtent l="0" t="0" r="0" b="0"/>
            <wp:docPr id="27" name="image19.png" descr=""/>
            <wp:cNvGraphicFramePr>
              <a:graphicFrameLocks noChangeAspect="1"/>
            </wp:cNvGraphicFramePr>
            <a:graphic>
              <a:graphicData uri="http://schemas.openxmlformats.org/drawingml/2006/picture">
                <pic:pic>
                  <pic:nvPicPr>
                    <pic:cNvPr id="28" name="image19.png"/>
                    <pic:cNvPicPr/>
                  </pic:nvPicPr>
                  <pic:blipFill>
                    <a:blip r:embed="rId92" cstate="print"/>
                    <a:stretch>
                      <a:fillRect/>
                    </a:stretch>
                  </pic:blipFill>
                  <pic:spPr>
                    <a:xfrm>
                      <a:off x="0" y="0"/>
                      <a:ext cx="4371807" cy="2324100"/>
                    </a:xfrm>
                    <a:prstGeom prst="rect">
                      <a:avLst/>
                    </a:prstGeom>
                  </pic:spPr>
                </pic:pic>
              </a:graphicData>
            </a:graphic>
          </wp:inline>
        </w:drawing>
      </w:r>
      <w:r>
        <w:rPr/>
      </w:r>
    </w:p>
    <w:p>
      <w:pPr>
        <w:pStyle w:val="BodyText"/>
        <w:spacing w:before="8"/>
        <w:rPr>
          <w:sz w:val="6"/>
        </w:rPr>
      </w:pPr>
    </w:p>
    <w:p>
      <w:pPr>
        <w:pStyle w:val="Heading7"/>
        <w:ind w:left="2318"/>
      </w:pPr>
      <w:r>
        <w:rPr/>
        <w:t>Figure 3.5 - Adding a surrogate key</w:t>
      </w:r>
    </w:p>
    <w:p>
      <w:pPr>
        <w:pStyle w:val="ListParagraph"/>
        <w:numPr>
          <w:ilvl w:val="4"/>
          <w:numId w:val="44"/>
        </w:numPr>
        <w:tabs>
          <w:tab w:pos="2593" w:val="left" w:leader="none"/>
        </w:tabs>
        <w:spacing w:line="240" w:lineRule="auto" w:before="149" w:after="0"/>
        <w:ind w:left="2592" w:right="0" w:hanging="216"/>
        <w:jc w:val="left"/>
        <w:rPr>
          <w:sz w:val="20"/>
        </w:rPr>
      </w:pPr>
      <w:r>
        <w:rPr>
          <w:b/>
          <w:sz w:val="20"/>
        </w:rPr>
        <w:t>Simple keys </w:t>
      </w:r>
      <w:r>
        <w:rPr>
          <w:sz w:val="20"/>
        </w:rPr>
        <w:t>– these keys have a single</w:t>
      </w:r>
      <w:r>
        <w:rPr>
          <w:spacing w:val="-8"/>
          <w:sz w:val="20"/>
        </w:rPr>
        <w:t> </w:t>
      </w:r>
      <w:r>
        <w:rPr>
          <w:sz w:val="20"/>
        </w:rPr>
        <w:t>attribute.</w:t>
      </w:r>
    </w:p>
    <w:p>
      <w:pPr>
        <w:pStyle w:val="ListParagraph"/>
        <w:numPr>
          <w:ilvl w:val="4"/>
          <w:numId w:val="44"/>
        </w:numPr>
        <w:tabs>
          <w:tab w:pos="2593" w:val="left" w:leader="none"/>
        </w:tabs>
        <w:spacing w:line="240" w:lineRule="auto" w:before="149" w:after="0"/>
        <w:ind w:left="2592" w:right="0" w:hanging="216"/>
        <w:jc w:val="left"/>
        <w:rPr>
          <w:sz w:val="20"/>
        </w:rPr>
      </w:pPr>
      <w:r>
        <w:rPr>
          <w:b/>
          <w:sz w:val="20"/>
        </w:rPr>
        <w:t>Composite keys </w:t>
      </w:r>
      <w:r>
        <w:rPr>
          <w:sz w:val="20"/>
        </w:rPr>
        <w:t>– these keys have multiple</w:t>
      </w:r>
      <w:r>
        <w:rPr>
          <w:spacing w:val="-6"/>
          <w:sz w:val="20"/>
        </w:rPr>
        <w:t> </w:t>
      </w:r>
      <w:r>
        <w:rPr>
          <w:sz w:val="20"/>
        </w:rPr>
        <w:t>attributes.</w:t>
      </w:r>
    </w:p>
    <w:p>
      <w:pPr>
        <w:pStyle w:val="ListParagraph"/>
        <w:numPr>
          <w:ilvl w:val="4"/>
          <w:numId w:val="44"/>
        </w:numPr>
        <w:tabs>
          <w:tab w:pos="2593" w:val="left" w:leader="none"/>
        </w:tabs>
        <w:spacing w:line="271" w:lineRule="auto" w:before="151" w:after="0"/>
        <w:ind w:left="2591" w:right="1879" w:hanging="215"/>
        <w:jc w:val="both"/>
        <w:rPr>
          <w:sz w:val="20"/>
        </w:rPr>
      </w:pPr>
      <w:r>
        <w:rPr>
          <w:b/>
          <w:sz w:val="20"/>
        </w:rPr>
        <w:t>Foreign keys </w:t>
      </w:r>
      <w:r>
        <w:rPr>
          <w:sz w:val="20"/>
        </w:rPr>
        <w:t>– these keys exist usually when there are two or more relations. An attribute from one relation has to exist in the other(s) relation. Relationship sets exist between the two attributes. A special situation is encountered when you meet a unary relationship set. In this situation, you have to use a foreign key inside the same</w:t>
      </w:r>
      <w:r>
        <w:rPr>
          <w:spacing w:val="-2"/>
          <w:sz w:val="20"/>
        </w:rPr>
        <w:t> </w:t>
      </w:r>
      <w:r>
        <w:rPr>
          <w:sz w:val="20"/>
        </w:rPr>
        <w:t>relation.</w:t>
      </w:r>
    </w:p>
    <w:p>
      <w:pPr>
        <w:pStyle w:val="Heading7"/>
        <w:numPr>
          <w:ilvl w:val="3"/>
          <w:numId w:val="44"/>
        </w:numPr>
        <w:tabs>
          <w:tab w:pos="2611" w:val="left" w:leader="none"/>
        </w:tabs>
        <w:spacing w:line="240" w:lineRule="auto" w:before="121" w:after="0"/>
        <w:ind w:left="2610" w:right="0" w:hanging="667"/>
        <w:jc w:val="left"/>
      </w:pPr>
      <w:r>
        <w:rPr/>
        <w:t>Relationship</w:t>
      </w:r>
      <w:r>
        <w:rPr>
          <w:spacing w:val="-1"/>
        </w:rPr>
        <w:t> </w:t>
      </w:r>
      <w:r>
        <w:rPr/>
        <w:t>sets</w:t>
      </w:r>
    </w:p>
    <w:p>
      <w:pPr>
        <w:pStyle w:val="BodyText"/>
        <w:spacing w:line="271" w:lineRule="auto" w:before="149"/>
        <w:ind w:left="1943" w:right="1879"/>
        <w:jc w:val="both"/>
      </w:pPr>
      <w:r>
        <w:rPr/>
        <w:t>A relationship set is a set of relationships between two or more sets of entities, and are regularly represented using a verb. A relationship is an instance of a relationship set and establishes an association between entities that are related. These relationships represent something important in the model.</w:t>
      </w:r>
    </w:p>
    <w:p>
      <w:pPr>
        <w:pStyle w:val="BodyText"/>
        <w:spacing w:line="271" w:lineRule="auto" w:before="121"/>
        <w:ind w:left="1943" w:right="1883"/>
        <w:jc w:val="both"/>
      </w:pPr>
      <w:r>
        <w:rPr/>
        <w:t>A relationship set always exists between two entity sets (or one entity set relating to itself). You need to read a relationship set in double sense, from one entity set to the other.</w:t>
      </w:r>
    </w:p>
    <w:p>
      <w:pPr>
        <w:pStyle w:val="BodyText"/>
        <w:spacing w:line="271" w:lineRule="auto" w:before="119"/>
        <w:ind w:left="1943" w:right="1881"/>
        <w:jc w:val="both"/>
      </w:pPr>
      <w:r>
        <w:rPr/>
        <w:t>A relationship set can be more formally defined as a mathematical relation on entity sets as follows. Let the following concepts be represented by the following variables:</w:t>
      </w:r>
    </w:p>
    <w:p>
      <w:pPr>
        <w:pStyle w:val="BodyText"/>
        <w:tabs>
          <w:tab w:pos="4778" w:val="left" w:leader="none"/>
        </w:tabs>
        <w:spacing w:before="104"/>
        <w:ind w:left="2648"/>
        <w:rPr>
          <w:rFonts w:ascii="Courier New"/>
          <w:b/>
          <w:i/>
        </w:rPr>
      </w:pPr>
      <w:r>
        <w:rPr/>
        <w:t>Entity</w:t>
      </w:r>
      <w:r>
        <w:rPr>
          <w:spacing w:val="-3"/>
        </w:rPr>
        <w:t> </w:t>
      </w:r>
      <w:r>
        <w:rPr/>
        <w:t>set:</w:t>
        <w:tab/>
      </w:r>
      <w:r>
        <w:rPr>
          <w:rFonts w:ascii="Courier New"/>
          <w:b/>
          <w:i/>
        </w:rPr>
        <w:t>E</w:t>
      </w:r>
    </w:p>
    <w:p>
      <w:pPr>
        <w:pStyle w:val="BodyText"/>
        <w:tabs>
          <w:tab w:pos="4778" w:val="left" w:leader="none"/>
        </w:tabs>
        <w:spacing w:before="133"/>
        <w:ind w:left="2648"/>
        <w:rPr>
          <w:rFonts w:ascii="Courier New"/>
          <w:b/>
          <w:i/>
        </w:rPr>
      </w:pPr>
      <w:r>
        <w:rPr/>
        <w:t>Entity:</w:t>
        <w:tab/>
      </w:r>
      <w:r>
        <w:rPr>
          <w:rFonts w:ascii="Courier New"/>
          <w:b/>
          <w:i/>
        </w:rPr>
        <w:t>e</w:t>
      </w:r>
    </w:p>
    <w:p>
      <w:pPr>
        <w:pStyle w:val="BodyText"/>
        <w:tabs>
          <w:tab w:pos="4778" w:val="left" w:leader="none"/>
        </w:tabs>
        <w:spacing w:before="133"/>
        <w:ind w:left="2648"/>
        <w:rPr>
          <w:rFonts w:ascii="Courier New"/>
          <w:b/>
          <w:i/>
        </w:rPr>
      </w:pPr>
      <w:r>
        <w:rPr/>
        <w:t>Relationship</w:t>
      </w:r>
      <w:r>
        <w:rPr>
          <w:spacing w:val="-4"/>
        </w:rPr>
        <w:t> </w:t>
      </w:r>
      <w:r>
        <w:rPr/>
        <w:t>set:</w:t>
        <w:tab/>
      </w:r>
      <w:r>
        <w:rPr>
          <w:rFonts w:ascii="Courier New"/>
          <w:b/>
          <w:i/>
        </w:rPr>
        <w:t>R</w:t>
      </w:r>
    </w:p>
    <w:p>
      <w:pPr>
        <w:pStyle w:val="BodyText"/>
        <w:tabs>
          <w:tab w:pos="4778" w:val="left" w:leader="none"/>
        </w:tabs>
        <w:spacing w:before="131"/>
        <w:ind w:left="2648"/>
        <w:rPr>
          <w:rFonts w:ascii="Courier New"/>
          <w:b/>
          <w:i/>
        </w:rPr>
      </w:pPr>
      <w:r>
        <w:rPr/>
        <w:t>Relationship:</w:t>
        <w:tab/>
      </w:r>
      <w:r>
        <w:rPr>
          <w:rFonts w:ascii="Courier New"/>
          <w:b/>
          <w:i/>
        </w:rPr>
        <w:t>r</w:t>
      </w:r>
    </w:p>
    <w:p>
      <w:pPr>
        <w:spacing w:line="252" w:lineRule="auto" w:before="134"/>
        <w:ind w:left="1943" w:right="1883" w:hanging="1"/>
        <w:jc w:val="both"/>
        <w:rPr>
          <w:sz w:val="20"/>
        </w:rPr>
      </w:pPr>
      <w:r>
        <w:rPr>
          <w:sz w:val="20"/>
        </w:rPr>
        <w:t>Given a set of entities </w:t>
      </w:r>
      <w:r>
        <w:rPr>
          <w:rFonts w:ascii="Courier New" w:hAnsi="Courier New"/>
          <w:b/>
          <w:i/>
          <w:sz w:val="20"/>
        </w:rPr>
        <w:t>E</w:t>
      </w:r>
      <w:r>
        <w:rPr>
          <w:rFonts w:ascii="Courier New" w:hAnsi="Courier New"/>
          <w:b/>
          <w:i/>
          <w:sz w:val="20"/>
          <w:vertAlign w:val="subscript"/>
        </w:rPr>
        <w:t>1</w:t>
      </w:r>
      <w:r>
        <w:rPr>
          <w:rFonts w:ascii="Courier New" w:hAnsi="Courier New"/>
          <w:b/>
          <w:i/>
          <w:sz w:val="20"/>
          <w:vertAlign w:val="baseline"/>
        </w:rPr>
        <w:t>, E</w:t>
      </w:r>
      <w:r>
        <w:rPr>
          <w:rFonts w:ascii="Courier New" w:hAnsi="Courier New"/>
          <w:b/>
          <w:i/>
          <w:sz w:val="20"/>
          <w:vertAlign w:val="subscript"/>
        </w:rPr>
        <w:t>2</w:t>
      </w:r>
      <w:r>
        <w:rPr>
          <w:rFonts w:ascii="Courier New" w:hAnsi="Courier New"/>
          <w:b/>
          <w:i/>
          <w:sz w:val="20"/>
          <w:vertAlign w:val="baseline"/>
        </w:rPr>
        <w:t>… E</w:t>
      </w:r>
      <w:r>
        <w:rPr>
          <w:rFonts w:ascii="Courier New" w:hAnsi="Courier New"/>
          <w:b/>
          <w:i/>
          <w:sz w:val="20"/>
          <w:vertAlign w:val="subscript"/>
        </w:rPr>
        <w:t>k</w:t>
      </w:r>
      <w:r>
        <w:rPr>
          <w:rFonts w:ascii="Courier New" w:hAnsi="Courier New"/>
          <w:b/>
          <w:i/>
          <w:sz w:val="20"/>
          <w:vertAlign w:val="baseline"/>
        </w:rPr>
        <w:t> </w:t>
      </w:r>
      <w:r>
        <w:rPr>
          <w:sz w:val="20"/>
          <w:vertAlign w:val="baseline"/>
        </w:rPr>
        <w:t>a relation </w:t>
      </w:r>
      <w:r>
        <w:rPr>
          <w:rFonts w:ascii="Courier New" w:hAnsi="Courier New"/>
          <w:b/>
          <w:i/>
          <w:sz w:val="20"/>
          <w:vertAlign w:val="baseline"/>
        </w:rPr>
        <w:t>R </w:t>
      </w:r>
      <w:r>
        <w:rPr>
          <w:sz w:val="20"/>
          <w:vertAlign w:val="baseline"/>
        </w:rPr>
        <w:t>defines a rule of correspondence between these entity sets. An instance </w:t>
      </w:r>
      <w:r>
        <w:rPr>
          <w:rFonts w:ascii="Courier New" w:hAnsi="Courier New"/>
          <w:b/>
          <w:i/>
          <w:sz w:val="20"/>
          <w:vertAlign w:val="baseline"/>
        </w:rPr>
        <w:t>R(E</w:t>
      </w:r>
      <w:r>
        <w:rPr>
          <w:rFonts w:ascii="Courier New" w:hAnsi="Courier New"/>
          <w:b/>
          <w:i/>
          <w:sz w:val="20"/>
          <w:vertAlign w:val="subscript"/>
        </w:rPr>
        <w:t>1</w:t>
      </w:r>
      <w:r>
        <w:rPr>
          <w:rFonts w:ascii="Courier New" w:hAnsi="Courier New"/>
          <w:b/>
          <w:i/>
          <w:sz w:val="20"/>
          <w:vertAlign w:val="baseline"/>
        </w:rPr>
        <w:t>, E</w:t>
      </w:r>
      <w:r>
        <w:rPr>
          <w:rFonts w:ascii="Courier New" w:hAnsi="Courier New"/>
          <w:b/>
          <w:i/>
          <w:sz w:val="20"/>
          <w:vertAlign w:val="subscript"/>
        </w:rPr>
        <w:t>2</w:t>
      </w:r>
      <w:r>
        <w:rPr>
          <w:rFonts w:ascii="Courier New" w:hAnsi="Courier New"/>
          <w:b/>
          <w:i/>
          <w:sz w:val="20"/>
          <w:vertAlign w:val="baseline"/>
        </w:rPr>
        <w:t>,…, E</w:t>
      </w:r>
      <w:r>
        <w:rPr>
          <w:rFonts w:ascii="Courier New" w:hAnsi="Courier New"/>
          <w:b/>
          <w:i/>
          <w:sz w:val="20"/>
          <w:vertAlign w:val="subscript"/>
        </w:rPr>
        <w:t>K</w:t>
      </w:r>
      <w:r>
        <w:rPr>
          <w:rFonts w:ascii="Courier New" w:hAnsi="Courier New"/>
          <w:b/>
          <w:i/>
          <w:sz w:val="20"/>
          <w:vertAlign w:val="baseline"/>
        </w:rPr>
        <w:t>) </w:t>
      </w:r>
      <w:r>
        <w:rPr>
          <w:sz w:val="20"/>
          <w:vertAlign w:val="baseline"/>
        </w:rPr>
        <w:t>of the </w:t>
      </w:r>
      <w:r>
        <w:rPr>
          <w:rFonts w:ascii="Courier New" w:hAnsi="Courier New"/>
          <w:b/>
          <w:i/>
          <w:sz w:val="20"/>
          <w:vertAlign w:val="baseline"/>
        </w:rPr>
        <w:t>R </w:t>
      </w:r>
      <w:r>
        <w:rPr>
          <w:sz w:val="20"/>
          <w:vertAlign w:val="baseline"/>
        </w:rPr>
        <w:t>relation means entities </w:t>
      </w:r>
      <w:r>
        <w:rPr>
          <w:rFonts w:ascii="Courier New" w:hAnsi="Courier New"/>
          <w:b/>
          <w:i/>
          <w:sz w:val="20"/>
          <w:vertAlign w:val="baseline"/>
        </w:rPr>
        <w:t>E</w:t>
      </w:r>
      <w:r>
        <w:rPr>
          <w:rFonts w:ascii="Courier New" w:hAnsi="Courier New"/>
          <w:b/>
          <w:i/>
          <w:sz w:val="20"/>
          <w:vertAlign w:val="subscript"/>
        </w:rPr>
        <w:t>1</w:t>
      </w:r>
      <w:r>
        <w:rPr>
          <w:rFonts w:ascii="Courier New" w:hAnsi="Courier New"/>
          <w:b/>
          <w:i/>
          <w:sz w:val="20"/>
          <w:vertAlign w:val="baseline"/>
        </w:rPr>
        <w:t>, E</w:t>
      </w:r>
      <w:r>
        <w:rPr>
          <w:rFonts w:ascii="Courier New" w:hAnsi="Courier New"/>
          <w:b/>
          <w:i/>
          <w:sz w:val="20"/>
          <w:vertAlign w:val="subscript"/>
        </w:rPr>
        <w:t>2</w:t>
      </w:r>
      <w:r>
        <w:rPr>
          <w:rFonts w:ascii="Courier New" w:hAnsi="Courier New"/>
          <w:b/>
          <w:i/>
          <w:sz w:val="20"/>
          <w:vertAlign w:val="baseline"/>
        </w:rPr>
        <w:t>… </w:t>
      </w:r>
      <w:r>
        <w:rPr>
          <w:rFonts w:ascii="Courier New" w:hAnsi="Courier New"/>
          <w:b/>
          <w:i/>
          <w:sz w:val="20"/>
          <w:vertAlign w:val="baseline"/>
        </w:rPr>
        <w:t>E</w:t>
      </w:r>
      <w:r>
        <w:rPr>
          <w:rFonts w:ascii="Courier New" w:hAnsi="Courier New"/>
          <w:b/>
          <w:i/>
          <w:sz w:val="20"/>
          <w:vertAlign w:val="subscript"/>
        </w:rPr>
        <w:t>k</w:t>
      </w:r>
      <w:r>
        <w:rPr>
          <w:rFonts w:ascii="Courier New" w:hAnsi="Courier New"/>
          <w:b/>
          <w:i/>
          <w:spacing w:val="-86"/>
          <w:sz w:val="20"/>
          <w:vertAlign w:val="baseline"/>
        </w:rPr>
        <w:t> </w:t>
      </w:r>
      <w:r>
        <w:rPr>
          <w:sz w:val="20"/>
          <w:vertAlign w:val="baseline"/>
        </w:rPr>
        <w:t>are in a relation </w:t>
      </w:r>
      <w:r>
        <w:rPr>
          <w:rFonts w:ascii="Courier New" w:hAnsi="Courier New"/>
          <w:b/>
          <w:i/>
          <w:sz w:val="20"/>
          <w:vertAlign w:val="baseline"/>
        </w:rPr>
        <w:t>R</w:t>
      </w:r>
      <w:r>
        <w:rPr>
          <w:rFonts w:ascii="Courier New" w:hAnsi="Courier New"/>
          <w:b/>
          <w:i/>
          <w:spacing w:val="-66"/>
          <w:sz w:val="20"/>
          <w:vertAlign w:val="baseline"/>
        </w:rPr>
        <w:t> </w:t>
      </w:r>
      <w:r>
        <w:rPr>
          <w:sz w:val="20"/>
          <w:vertAlign w:val="baseline"/>
        </w:rPr>
        <w:t>at this instance.</w:t>
      </w:r>
    </w:p>
    <w:p>
      <w:pPr>
        <w:spacing w:after="0" w:line="252" w:lineRule="auto"/>
        <w:jc w:val="both"/>
        <w:rPr>
          <w:sz w:val="20"/>
        </w:rPr>
        <w:sectPr>
          <w:headerReference w:type="default" r:id="rId91"/>
          <w:pgSz w:w="11910" w:h="16840"/>
          <w:pgMar w:header="2372" w:footer="0" w:top="2700" w:bottom="280" w:left="0" w:right="0"/>
        </w:sectPr>
      </w:pPr>
    </w:p>
    <w:p>
      <w:pPr>
        <w:pStyle w:val="Heading7"/>
        <w:numPr>
          <w:ilvl w:val="3"/>
          <w:numId w:val="44"/>
        </w:numPr>
        <w:tabs>
          <w:tab w:pos="2554" w:val="left" w:leader="none"/>
        </w:tabs>
        <w:spacing w:line="240" w:lineRule="auto" w:before="148" w:after="0"/>
        <w:ind w:left="2553" w:right="0" w:hanging="667"/>
        <w:jc w:val="left"/>
      </w:pPr>
      <w:r>
        <w:rPr/>
        <w:t>Constraints</w:t>
      </w:r>
    </w:p>
    <w:p>
      <w:pPr>
        <w:pStyle w:val="BodyText"/>
        <w:spacing w:line="266" w:lineRule="auto" w:before="149"/>
        <w:ind w:left="1885" w:right="1941"/>
        <w:jc w:val="both"/>
      </w:pPr>
      <w:r>
        <w:rPr/>
        <w:t>Every business has restrictions on which attribute values and which relationships are allowed. In the conceptual data model constraints are used to handle these restrictions. A constraint is a requirement that entity sets must satisfy in a relationship. Constraints may refer to a single attribute of an entity set, or to relationship sets between entities. For example, "every </w:t>
      </w:r>
      <w:r>
        <w:rPr>
          <w:rFonts w:ascii="Courier New"/>
          <w:b/>
          <w:i/>
        </w:rPr>
        <w:t>TEACHER</w:t>
      </w:r>
      <w:r>
        <w:rPr>
          <w:rFonts w:ascii="Courier New"/>
          <w:b/>
          <w:i/>
          <w:spacing w:val="-82"/>
        </w:rPr>
        <w:t> </w:t>
      </w:r>
      <w:r>
        <w:rPr/>
        <w:t>must work in one and only one </w:t>
      </w:r>
      <w:r>
        <w:rPr>
          <w:rFonts w:ascii="Courier New"/>
          <w:b/>
          <w:i/>
        </w:rPr>
        <w:t>DEPARTMENT</w:t>
      </w:r>
      <w:r>
        <w:rPr/>
        <w:t>".</w:t>
      </w:r>
    </w:p>
    <w:p>
      <w:pPr>
        <w:pStyle w:val="BodyText"/>
        <w:spacing w:before="126"/>
        <w:ind w:left="1885"/>
      </w:pPr>
      <w:r>
        <w:rPr/>
        <w:t>The types of constraints are:</w:t>
      </w:r>
    </w:p>
    <w:p>
      <w:pPr>
        <w:pStyle w:val="ListParagraph"/>
        <w:numPr>
          <w:ilvl w:val="4"/>
          <w:numId w:val="44"/>
        </w:numPr>
        <w:tabs>
          <w:tab w:pos="2534" w:val="left" w:leader="none"/>
        </w:tabs>
        <w:spacing w:line="259" w:lineRule="auto" w:before="150" w:after="0"/>
        <w:ind w:left="2533" w:right="1938" w:hanging="216"/>
        <w:jc w:val="both"/>
        <w:rPr>
          <w:sz w:val="20"/>
        </w:rPr>
      </w:pPr>
      <w:r>
        <w:rPr>
          <w:sz w:val="20"/>
        </w:rPr>
        <w:t>Cardinalities – they are based on the number of possible relationship sets for every entity set. The different cardinality constraints are listed below. Given a binary relation</w:t>
      </w:r>
      <w:r>
        <w:rPr>
          <w:spacing w:val="1"/>
          <w:sz w:val="20"/>
        </w:rPr>
        <w:t> </w:t>
      </w:r>
      <w:r>
        <w:rPr>
          <w:rFonts w:ascii="Courier New" w:hAnsi="Courier New"/>
          <w:b/>
          <w:i/>
          <w:sz w:val="20"/>
        </w:rPr>
        <w:t>R</w:t>
      </w:r>
      <w:r>
        <w:rPr>
          <w:rFonts w:ascii="Courier New" w:hAnsi="Courier New"/>
          <w:b/>
          <w:i/>
          <w:spacing w:val="-64"/>
          <w:sz w:val="20"/>
        </w:rPr>
        <w:t> </w:t>
      </w:r>
      <w:r>
        <w:rPr>
          <w:sz w:val="20"/>
        </w:rPr>
        <w:t>between</w:t>
      </w:r>
      <w:r>
        <w:rPr>
          <w:spacing w:val="1"/>
          <w:sz w:val="20"/>
        </w:rPr>
        <w:t> </w:t>
      </w:r>
      <w:r>
        <w:rPr>
          <w:rFonts w:ascii="Courier New" w:hAnsi="Courier New"/>
          <w:b/>
          <w:i/>
          <w:sz w:val="20"/>
        </w:rPr>
        <w:t>E</w:t>
      </w:r>
      <w:r>
        <w:rPr>
          <w:rFonts w:ascii="Courier New" w:hAnsi="Courier New"/>
          <w:b/>
          <w:i/>
          <w:spacing w:val="-64"/>
          <w:sz w:val="20"/>
        </w:rPr>
        <w:t> </w:t>
      </w:r>
      <w:r>
        <w:rPr>
          <w:sz w:val="20"/>
        </w:rPr>
        <w:t>(left entity in</w:t>
      </w:r>
      <w:r>
        <w:rPr>
          <w:spacing w:val="1"/>
          <w:sz w:val="20"/>
        </w:rPr>
        <w:t> </w:t>
      </w:r>
      <w:r>
        <w:rPr>
          <w:sz w:val="20"/>
        </w:rPr>
        <w:t>the</w:t>
      </w:r>
      <w:r>
        <w:rPr>
          <w:spacing w:val="1"/>
          <w:sz w:val="20"/>
        </w:rPr>
        <w:t> </w:t>
      </w:r>
      <w:r>
        <w:rPr>
          <w:sz w:val="20"/>
        </w:rPr>
        <w:t>figures</w:t>
      </w:r>
      <w:r>
        <w:rPr>
          <w:spacing w:val="1"/>
          <w:sz w:val="20"/>
        </w:rPr>
        <w:t> </w:t>
      </w:r>
      <w:r>
        <w:rPr>
          <w:sz w:val="20"/>
        </w:rPr>
        <w:t>below)</w:t>
      </w:r>
      <w:r>
        <w:rPr>
          <w:spacing w:val="2"/>
          <w:sz w:val="20"/>
        </w:rPr>
        <w:t> </w:t>
      </w:r>
      <w:r>
        <w:rPr>
          <w:sz w:val="20"/>
        </w:rPr>
        <w:t>and</w:t>
      </w:r>
      <w:r>
        <w:rPr>
          <w:spacing w:val="1"/>
          <w:sz w:val="20"/>
        </w:rPr>
        <w:t> </w:t>
      </w:r>
      <w:r>
        <w:rPr>
          <w:rFonts w:ascii="Courier New" w:hAnsi="Courier New"/>
          <w:b/>
          <w:i/>
          <w:sz w:val="20"/>
        </w:rPr>
        <w:t>F</w:t>
      </w:r>
      <w:r>
        <w:rPr>
          <w:rFonts w:ascii="Courier New" w:hAnsi="Courier New"/>
          <w:b/>
          <w:i/>
          <w:spacing w:val="-64"/>
          <w:sz w:val="20"/>
        </w:rPr>
        <w:t> </w:t>
      </w:r>
      <w:r>
        <w:rPr>
          <w:sz w:val="20"/>
        </w:rPr>
        <w:t>(right entity in</w:t>
      </w:r>
      <w:r>
        <w:rPr>
          <w:spacing w:val="1"/>
          <w:sz w:val="20"/>
        </w:rPr>
        <w:t> </w:t>
      </w:r>
      <w:r>
        <w:rPr>
          <w:sz w:val="20"/>
        </w:rPr>
        <w:t>the</w:t>
      </w:r>
      <w:r>
        <w:rPr>
          <w:spacing w:val="1"/>
          <w:sz w:val="20"/>
        </w:rPr>
        <w:t> </w:t>
      </w:r>
      <w:r>
        <w:rPr>
          <w:sz w:val="20"/>
        </w:rPr>
        <w:t>figures below), </w:t>
      </w:r>
      <w:r>
        <w:rPr>
          <w:rFonts w:ascii="Courier New" w:hAnsi="Courier New"/>
          <w:b/>
          <w:i/>
          <w:sz w:val="20"/>
        </w:rPr>
        <w:t>R</w:t>
      </w:r>
      <w:r>
        <w:rPr>
          <w:rFonts w:ascii="Courier New" w:hAnsi="Courier New"/>
          <w:b/>
          <w:i/>
          <w:spacing w:val="-70"/>
          <w:sz w:val="20"/>
        </w:rPr>
        <w:t> </w:t>
      </w:r>
      <w:r>
        <w:rPr>
          <w:sz w:val="20"/>
        </w:rPr>
        <w:t>is said to be:</w:t>
      </w:r>
    </w:p>
    <w:p>
      <w:pPr>
        <w:pStyle w:val="ListParagraph"/>
        <w:numPr>
          <w:ilvl w:val="5"/>
          <w:numId w:val="44"/>
        </w:numPr>
        <w:tabs>
          <w:tab w:pos="3110" w:val="left" w:leader="none"/>
        </w:tabs>
        <w:spacing w:line="266" w:lineRule="auto" w:before="116" w:after="0"/>
        <w:ind w:left="3109" w:right="1943" w:hanging="144"/>
        <w:jc w:val="left"/>
        <w:rPr>
          <w:sz w:val="20"/>
        </w:rPr>
      </w:pPr>
      <w:r>
        <w:rPr/>
        <w:drawing>
          <wp:anchor distT="0" distB="0" distL="0" distR="0" allowOverlap="1" layoutInCell="1" locked="0" behindDoc="0" simplePos="0" relativeHeight="344">
            <wp:simplePos x="0" y="0"/>
            <wp:positionH relativeFrom="page">
              <wp:posOffset>2997707</wp:posOffset>
            </wp:positionH>
            <wp:positionV relativeFrom="paragraph">
              <wp:posOffset>471902</wp:posOffset>
            </wp:positionV>
            <wp:extent cx="818049" cy="640079"/>
            <wp:effectExtent l="0" t="0" r="0" b="0"/>
            <wp:wrapTopAndBottom/>
            <wp:docPr id="29" name="image20.png" descr=""/>
            <wp:cNvGraphicFramePr>
              <a:graphicFrameLocks noChangeAspect="1"/>
            </wp:cNvGraphicFramePr>
            <a:graphic>
              <a:graphicData uri="http://schemas.openxmlformats.org/drawingml/2006/picture">
                <pic:pic>
                  <pic:nvPicPr>
                    <pic:cNvPr id="30" name="image20.png"/>
                    <pic:cNvPicPr/>
                  </pic:nvPicPr>
                  <pic:blipFill>
                    <a:blip r:embed="rId94" cstate="print"/>
                    <a:stretch>
                      <a:fillRect/>
                    </a:stretch>
                  </pic:blipFill>
                  <pic:spPr>
                    <a:xfrm>
                      <a:off x="0" y="0"/>
                      <a:ext cx="818049" cy="640079"/>
                    </a:xfrm>
                    <a:prstGeom prst="rect">
                      <a:avLst/>
                    </a:prstGeom>
                  </pic:spPr>
                </pic:pic>
              </a:graphicData>
            </a:graphic>
          </wp:anchor>
        </w:drawing>
      </w:r>
      <w:r>
        <w:rPr>
          <w:sz w:val="20"/>
        </w:rPr>
        <w:t>one-to-one (</w:t>
      </w:r>
      <w:r>
        <w:rPr>
          <w:rFonts w:ascii="Courier New"/>
          <w:b/>
          <w:i/>
          <w:sz w:val="20"/>
        </w:rPr>
        <w:t>1:1</w:t>
      </w:r>
      <w:r>
        <w:rPr>
          <w:sz w:val="20"/>
        </w:rPr>
        <w:t>) - If both </w:t>
      </w:r>
      <w:r>
        <w:rPr>
          <w:rFonts w:ascii="Courier New"/>
          <w:b/>
          <w:i/>
          <w:sz w:val="20"/>
        </w:rPr>
        <w:t>E </w:t>
      </w:r>
      <w:r>
        <w:rPr>
          <w:sz w:val="20"/>
        </w:rPr>
        <w:t>and </w:t>
      </w:r>
      <w:r>
        <w:rPr>
          <w:rFonts w:ascii="Courier New"/>
          <w:b/>
          <w:i/>
          <w:sz w:val="20"/>
        </w:rPr>
        <w:t>F </w:t>
      </w:r>
      <w:r>
        <w:rPr>
          <w:sz w:val="20"/>
        </w:rPr>
        <w:t>have single-valued participation as depicted in the figure</w:t>
      </w:r>
      <w:r>
        <w:rPr>
          <w:spacing w:val="-5"/>
          <w:sz w:val="20"/>
        </w:rPr>
        <w:t> </w:t>
      </w:r>
      <w:r>
        <w:rPr>
          <w:sz w:val="20"/>
        </w:rPr>
        <w:t>below.</w:t>
      </w:r>
    </w:p>
    <w:p>
      <w:pPr>
        <w:pStyle w:val="ListParagraph"/>
        <w:numPr>
          <w:ilvl w:val="5"/>
          <w:numId w:val="44"/>
        </w:numPr>
        <w:tabs>
          <w:tab w:pos="3111" w:val="left" w:leader="none"/>
        </w:tabs>
        <w:spacing w:line="266" w:lineRule="auto" w:before="101" w:after="117"/>
        <w:ind w:left="3110" w:right="1941" w:hanging="144"/>
        <w:jc w:val="left"/>
        <w:rPr>
          <w:sz w:val="20"/>
        </w:rPr>
      </w:pPr>
      <w:r>
        <w:rPr>
          <w:sz w:val="20"/>
        </w:rPr>
        <w:t>one-to-many (</w:t>
      </w:r>
      <w:r>
        <w:rPr>
          <w:rFonts w:ascii="Courier New"/>
          <w:b/>
          <w:i/>
          <w:sz w:val="20"/>
        </w:rPr>
        <w:t>1:M</w:t>
      </w:r>
      <w:r>
        <w:rPr>
          <w:sz w:val="20"/>
        </w:rPr>
        <w:t>) - if </w:t>
      </w:r>
      <w:r>
        <w:rPr>
          <w:rFonts w:ascii="Courier New"/>
          <w:b/>
          <w:i/>
          <w:sz w:val="20"/>
        </w:rPr>
        <w:t>E </w:t>
      </w:r>
      <w:r>
        <w:rPr>
          <w:sz w:val="20"/>
        </w:rPr>
        <w:t>has single and </w:t>
      </w:r>
      <w:r>
        <w:rPr>
          <w:rFonts w:ascii="Courier New"/>
          <w:b/>
          <w:i/>
          <w:sz w:val="20"/>
        </w:rPr>
        <w:t>F </w:t>
      </w:r>
      <w:r>
        <w:rPr>
          <w:sz w:val="20"/>
        </w:rPr>
        <w:t>has multi-valued participation as depicted in the figure</w:t>
      </w:r>
      <w:r>
        <w:rPr>
          <w:spacing w:val="-5"/>
          <w:sz w:val="20"/>
        </w:rPr>
        <w:t> </w:t>
      </w:r>
      <w:r>
        <w:rPr>
          <w:sz w:val="20"/>
        </w:rPr>
        <w:t>below.</w:t>
      </w:r>
    </w:p>
    <w:p>
      <w:pPr>
        <w:pStyle w:val="BodyText"/>
        <w:ind w:left="4730"/>
      </w:pPr>
      <w:r>
        <w:rPr/>
        <w:drawing>
          <wp:inline distT="0" distB="0" distL="0" distR="0">
            <wp:extent cx="745738" cy="548639"/>
            <wp:effectExtent l="0" t="0" r="0" b="0"/>
            <wp:docPr id="31" name="image21.png" descr=""/>
            <wp:cNvGraphicFramePr>
              <a:graphicFrameLocks noChangeAspect="1"/>
            </wp:cNvGraphicFramePr>
            <a:graphic>
              <a:graphicData uri="http://schemas.openxmlformats.org/drawingml/2006/picture">
                <pic:pic>
                  <pic:nvPicPr>
                    <pic:cNvPr id="32" name="image21.png"/>
                    <pic:cNvPicPr/>
                  </pic:nvPicPr>
                  <pic:blipFill>
                    <a:blip r:embed="rId95" cstate="print"/>
                    <a:stretch>
                      <a:fillRect/>
                    </a:stretch>
                  </pic:blipFill>
                  <pic:spPr>
                    <a:xfrm>
                      <a:off x="0" y="0"/>
                      <a:ext cx="745738" cy="548639"/>
                    </a:xfrm>
                    <a:prstGeom prst="rect">
                      <a:avLst/>
                    </a:prstGeom>
                  </pic:spPr>
                </pic:pic>
              </a:graphicData>
            </a:graphic>
          </wp:inline>
        </w:drawing>
      </w:r>
      <w:r>
        <w:rPr/>
      </w:r>
    </w:p>
    <w:p>
      <w:pPr>
        <w:pStyle w:val="ListParagraph"/>
        <w:numPr>
          <w:ilvl w:val="5"/>
          <w:numId w:val="44"/>
        </w:numPr>
        <w:tabs>
          <w:tab w:pos="3111" w:val="left" w:leader="none"/>
        </w:tabs>
        <w:spacing w:line="240" w:lineRule="auto" w:before="131" w:after="0"/>
        <w:ind w:left="3110" w:right="0" w:hanging="144"/>
        <w:jc w:val="left"/>
        <w:rPr>
          <w:sz w:val="20"/>
        </w:rPr>
      </w:pPr>
      <w:r>
        <w:rPr/>
        <w:drawing>
          <wp:anchor distT="0" distB="0" distL="0" distR="0" allowOverlap="1" layoutInCell="1" locked="0" behindDoc="0" simplePos="0" relativeHeight="368">
            <wp:simplePos x="0" y="0"/>
            <wp:positionH relativeFrom="page">
              <wp:posOffset>2997707</wp:posOffset>
            </wp:positionH>
            <wp:positionV relativeFrom="paragraph">
              <wp:posOffset>321869</wp:posOffset>
            </wp:positionV>
            <wp:extent cx="744028" cy="552069"/>
            <wp:effectExtent l="0" t="0" r="0" b="0"/>
            <wp:wrapTopAndBottom/>
            <wp:docPr id="33" name="image22.png" descr=""/>
            <wp:cNvGraphicFramePr>
              <a:graphicFrameLocks noChangeAspect="1"/>
            </wp:cNvGraphicFramePr>
            <a:graphic>
              <a:graphicData uri="http://schemas.openxmlformats.org/drawingml/2006/picture">
                <pic:pic>
                  <pic:nvPicPr>
                    <pic:cNvPr id="34" name="image22.png"/>
                    <pic:cNvPicPr/>
                  </pic:nvPicPr>
                  <pic:blipFill>
                    <a:blip r:embed="rId96" cstate="print"/>
                    <a:stretch>
                      <a:fillRect/>
                    </a:stretch>
                  </pic:blipFill>
                  <pic:spPr>
                    <a:xfrm>
                      <a:off x="0" y="0"/>
                      <a:ext cx="744028" cy="552069"/>
                    </a:xfrm>
                    <a:prstGeom prst="rect">
                      <a:avLst/>
                    </a:prstGeom>
                  </pic:spPr>
                </pic:pic>
              </a:graphicData>
            </a:graphic>
          </wp:anchor>
        </w:drawing>
      </w:r>
      <w:r>
        <w:rPr>
          <w:sz w:val="20"/>
        </w:rPr>
        <w:t>many-to-many</w:t>
      </w:r>
      <w:r>
        <w:rPr>
          <w:spacing w:val="-3"/>
          <w:sz w:val="20"/>
        </w:rPr>
        <w:t> </w:t>
      </w:r>
      <w:r>
        <w:rPr>
          <w:sz w:val="20"/>
        </w:rPr>
        <w:t>(</w:t>
      </w:r>
      <w:r>
        <w:rPr>
          <w:rFonts w:ascii="Courier New"/>
          <w:b/>
          <w:i/>
          <w:sz w:val="20"/>
        </w:rPr>
        <w:t>M:M</w:t>
      </w:r>
      <w:r>
        <w:rPr>
          <w:sz w:val="20"/>
        </w:rPr>
        <w:t>)</w:t>
      </w:r>
      <w:r>
        <w:rPr>
          <w:spacing w:val="-1"/>
          <w:sz w:val="20"/>
        </w:rPr>
        <w:t> </w:t>
      </w:r>
      <w:r>
        <w:rPr>
          <w:sz w:val="20"/>
        </w:rPr>
        <w:t>-</w:t>
      </w:r>
      <w:r>
        <w:rPr>
          <w:spacing w:val="-1"/>
          <w:sz w:val="20"/>
        </w:rPr>
        <w:t> </w:t>
      </w:r>
      <w:r>
        <w:rPr>
          <w:sz w:val="20"/>
        </w:rPr>
        <w:t>if</w:t>
      </w:r>
      <w:r>
        <w:rPr>
          <w:spacing w:val="-2"/>
          <w:sz w:val="20"/>
        </w:rPr>
        <w:t> </w:t>
      </w:r>
      <w:r>
        <w:rPr>
          <w:sz w:val="20"/>
        </w:rPr>
        <w:t>both</w:t>
      </w:r>
      <w:r>
        <w:rPr>
          <w:spacing w:val="-1"/>
          <w:sz w:val="20"/>
        </w:rPr>
        <w:t> </w:t>
      </w:r>
      <w:r>
        <w:rPr>
          <w:rFonts w:ascii="Courier New"/>
          <w:b/>
          <w:i/>
          <w:sz w:val="20"/>
        </w:rPr>
        <w:t>E</w:t>
      </w:r>
      <w:r>
        <w:rPr>
          <w:rFonts w:ascii="Courier New"/>
          <w:b/>
          <w:i/>
          <w:spacing w:val="-66"/>
          <w:sz w:val="20"/>
        </w:rPr>
        <w:t> </w:t>
      </w:r>
      <w:r>
        <w:rPr>
          <w:sz w:val="20"/>
        </w:rPr>
        <w:t>and</w:t>
      </w:r>
      <w:r>
        <w:rPr>
          <w:spacing w:val="-1"/>
          <w:sz w:val="20"/>
        </w:rPr>
        <w:t> </w:t>
      </w:r>
      <w:r>
        <w:rPr>
          <w:rFonts w:ascii="Courier New"/>
          <w:b/>
          <w:i/>
          <w:sz w:val="20"/>
        </w:rPr>
        <w:t>F</w:t>
      </w:r>
      <w:r>
        <w:rPr>
          <w:rFonts w:ascii="Courier New"/>
          <w:b/>
          <w:i/>
          <w:spacing w:val="-66"/>
          <w:sz w:val="20"/>
        </w:rPr>
        <w:t> </w:t>
      </w:r>
      <w:r>
        <w:rPr>
          <w:sz w:val="20"/>
        </w:rPr>
        <w:t>have</w:t>
      </w:r>
      <w:r>
        <w:rPr>
          <w:spacing w:val="-2"/>
          <w:sz w:val="20"/>
        </w:rPr>
        <w:t> </w:t>
      </w:r>
      <w:r>
        <w:rPr>
          <w:sz w:val="20"/>
        </w:rPr>
        <w:t>multi-valued</w:t>
      </w:r>
      <w:r>
        <w:rPr>
          <w:spacing w:val="-1"/>
          <w:sz w:val="20"/>
        </w:rPr>
        <w:t> </w:t>
      </w:r>
      <w:r>
        <w:rPr>
          <w:sz w:val="20"/>
        </w:rPr>
        <w:t>participation</w:t>
      </w:r>
    </w:p>
    <w:p>
      <w:pPr>
        <w:pStyle w:val="BodyText"/>
        <w:spacing w:line="271" w:lineRule="auto" w:before="137"/>
        <w:ind w:left="3124" w:right="1939"/>
        <w:jc w:val="both"/>
      </w:pPr>
      <w:r>
        <w:rPr/>
        <w:t>Many-to-many relationships are not supported by the relational model and must be resolved by splitting the original </w:t>
      </w:r>
      <w:r>
        <w:rPr>
          <w:b/>
          <w:i/>
        </w:rPr>
        <w:t>M:M </w:t>
      </w:r>
      <w:r>
        <w:rPr/>
        <w:t>relationship set into two </w:t>
      </w:r>
      <w:r>
        <w:rPr>
          <w:b/>
          <w:i/>
        </w:rPr>
        <w:t>1:M </w:t>
      </w:r>
      <w:r>
        <w:rPr/>
        <w:t>relationship sets. Usually, the unique identifiers of the two entity sets participate in building the unique identifier of the third entity set.</w:t>
      </w:r>
    </w:p>
    <w:p>
      <w:pPr>
        <w:pStyle w:val="ListParagraph"/>
        <w:numPr>
          <w:ilvl w:val="4"/>
          <w:numId w:val="44"/>
        </w:numPr>
        <w:tabs>
          <w:tab w:pos="2535" w:val="left" w:leader="none"/>
        </w:tabs>
        <w:spacing w:line="271" w:lineRule="auto" w:before="119" w:after="0"/>
        <w:ind w:left="2534" w:right="1937" w:hanging="216"/>
        <w:jc w:val="both"/>
        <w:rPr>
          <w:sz w:val="20"/>
        </w:rPr>
      </w:pPr>
      <w:r>
        <w:rPr>
          <w:sz w:val="20"/>
        </w:rPr>
        <w:t>Participation cardinalities (optionality). This type of constraint specifies whether the existence of an entity set depends on being related to another entity set via the relationship set. Participation cardinalities can</w:t>
      </w:r>
      <w:r>
        <w:rPr>
          <w:spacing w:val="-7"/>
          <w:sz w:val="20"/>
        </w:rPr>
        <w:t> </w:t>
      </w:r>
      <w:r>
        <w:rPr>
          <w:sz w:val="20"/>
        </w:rPr>
        <w:t>be:</w:t>
      </w:r>
    </w:p>
    <w:p>
      <w:pPr>
        <w:pStyle w:val="ListParagraph"/>
        <w:numPr>
          <w:ilvl w:val="5"/>
          <w:numId w:val="44"/>
        </w:numPr>
        <w:tabs>
          <w:tab w:pos="3110" w:val="left" w:leader="none"/>
        </w:tabs>
        <w:spacing w:line="271" w:lineRule="auto" w:before="120" w:after="0"/>
        <w:ind w:left="3109" w:right="1941" w:hanging="144"/>
        <w:jc w:val="left"/>
        <w:rPr>
          <w:sz w:val="20"/>
        </w:rPr>
      </w:pPr>
      <w:r>
        <w:rPr>
          <w:sz w:val="20"/>
        </w:rPr>
        <w:t>Total or mandatory: Each entity set must participate in a relationship and it cannot exist without that participation; the participation is</w:t>
      </w:r>
      <w:r>
        <w:rPr>
          <w:spacing w:val="-17"/>
          <w:sz w:val="20"/>
        </w:rPr>
        <w:t> </w:t>
      </w:r>
      <w:r>
        <w:rPr>
          <w:sz w:val="20"/>
        </w:rPr>
        <w:t>compulsory.</w:t>
      </w:r>
    </w:p>
    <w:p>
      <w:pPr>
        <w:pStyle w:val="ListParagraph"/>
        <w:numPr>
          <w:ilvl w:val="5"/>
          <w:numId w:val="44"/>
        </w:numPr>
        <w:tabs>
          <w:tab w:pos="3110" w:val="left" w:leader="none"/>
        </w:tabs>
        <w:spacing w:line="271" w:lineRule="auto" w:before="121" w:after="0"/>
        <w:ind w:left="3109" w:right="1942" w:hanging="144"/>
        <w:jc w:val="left"/>
        <w:rPr>
          <w:sz w:val="20"/>
        </w:rPr>
      </w:pPr>
      <w:r>
        <w:rPr>
          <w:sz w:val="20"/>
        </w:rPr>
        <w:t>Partial or optional: Each entity set may participate in a relationship; the participation is</w:t>
      </w:r>
      <w:r>
        <w:rPr>
          <w:spacing w:val="-2"/>
          <w:sz w:val="20"/>
        </w:rPr>
        <w:t> </w:t>
      </w:r>
      <w:r>
        <w:rPr>
          <w:sz w:val="20"/>
        </w:rPr>
        <w:t>non-compulsory.</w:t>
      </w:r>
    </w:p>
    <w:p>
      <w:pPr>
        <w:spacing w:after="0" w:line="271" w:lineRule="auto"/>
        <w:jc w:val="left"/>
        <w:rPr>
          <w:sz w:val="20"/>
        </w:rPr>
        <w:sectPr>
          <w:headerReference w:type="default" r:id="rId93"/>
          <w:pgSz w:w="11910" w:h="16840"/>
          <w:pgMar w:header="2372" w:footer="0" w:top="2700" w:bottom="280" w:left="0" w:right="0"/>
        </w:sectPr>
      </w:pPr>
    </w:p>
    <w:p>
      <w:pPr>
        <w:pStyle w:val="BodyText"/>
        <w:tabs>
          <w:tab w:pos="3362" w:val="left" w:leader="none"/>
          <w:tab w:pos="3842" w:val="left" w:leader="none"/>
          <w:tab w:pos="5124" w:val="left" w:leader="none"/>
          <w:tab w:pos="5771" w:val="left" w:leader="none"/>
          <w:tab w:pos="6253" w:val="left" w:leader="none"/>
          <w:tab w:pos="7355" w:val="left" w:leader="none"/>
          <w:tab w:pos="7893" w:val="left" w:leader="none"/>
          <w:tab w:pos="8996" w:val="left" w:leader="none"/>
        </w:tabs>
        <w:spacing w:before="147"/>
        <w:ind w:left="2592"/>
      </w:pPr>
      <w:r>
        <w:rPr>
          <w:i/>
        </w:rPr>
        <w:t>Figure</w:t>
        <w:tab/>
        <w:t>3.6</w:t>
        <w:tab/>
      </w:r>
      <w:r>
        <w:rPr/>
        <w:t>summarizes</w:t>
        <w:tab/>
        <w:t>both,</w:t>
        <w:tab/>
        <w:t>the</w:t>
        <w:tab/>
        <w:t>cardinality</w:t>
        <w:tab/>
        <w:t>and</w:t>
        <w:tab/>
        <w:t>optionality</w:t>
        <w:tab/>
        <w:t>constraints.</w:t>
      </w:r>
    </w:p>
    <w:p>
      <w:pPr>
        <w:pStyle w:val="BodyText"/>
        <w:spacing w:before="11"/>
        <w:rPr>
          <w:sz w:val="18"/>
        </w:rPr>
      </w:pPr>
      <w:r>
        <w:rPr/>
        <w:drawing>
          <wp:anchor distT="0" distB="0" distL="0" distR="0" allowOverlap="1" layoutInCell="1" locked="0" behindDoc="0" simplePos="0" relativeHeight="392">
            <wp:simplePos x="0" y="0"/>
            <wp:positionH relativeFrom="page">
              <wp:posOffset>1765367</wp:posOffset>
            </wp:positionH>
            <wp:positionV relativeFrom="paragraph">
              <wp:posOffset>163214</wp:posOffset>
            </wp:positionV>
            <wp:extent cx="3761390" cy="2108835"/>
            <wp:effectExtent l="0" t="0" r="0" b="0"/>
            <wp:wrapTopAndBottom/>
            <wp:docPr id="35" name="image23.png" descr=""/>
            <wp:cNvGraphicFramePr>
              <a:graphicFrameLocks noChangeAspect="1"/>
            </wp:cNvGraphicFramePr>
            <a:graphic>
              <a:graphicData uri="http://schemas.openxmlformats.org/drawingml/2006/picture">
                <pic:pic>
                  <pic:nvPicPr>
                    <pic:cNvPr id="36" name="image23.png"/>
                    <pic:cNvPicPr/>
                  </pic:nvPicPr>
                  <pic:blipFill>
                    <a:blip r:embed="rId98" cstate="print"/>
                    <a:stretch>
                      <a:fillRect/>
                    </a:stretch>
                  </pic:blipFill>
                  <pic:spPr>
                    <a:xfrm>
                      <a:off x="0" y="0"/>
                      <a:ext cx="3761390" cy="2108835"/>
                    </a:xfrm>
                    <a:prstGeom prst="rect">
                      <a:avLst/>
                    </a:prstGeom>
                  </pic:spPr>
                </pic:pic>
              </a:graphicData>
            </a:graphic>
          </wp:anchor>
        </w:drawing>
      </w:r>
    </w:p>
    <w:p>
      <w:pPr>
        <w:pStyle w:val="Heading7"/>
        <w:spacing w:before="196"/>
        <w:ind w:left="2653"/>
      </w:pPr>
      <w:r>
        <w:rPr/>
        <w:t>Figure 3.6 - Cardinality and optionality</w:t>
      </w:r>
    </w:p>
    <w:p>
      <w:pPr>
        <w:pStyle w:val="ListParagraph"/>
        <w:numPr>
          <w:ilvl w:val="4"/>
          <w:numId w:val="44"/>
        </w:numPr>
        <w:tabs>
          <w:tab w:pos="2592" w:val="left" w:leader="none"/>
        </w:tabs>
        <w:spacing w:line="240" w:lineRule="auto" w:before="149" w:after="0"/>
        <w:ind w:left="2591" w:right="0" w:hanging="216"/>
        <w:jc w:val="left"/>
        <w:rPr>
          <w:sz w:val="20"/>
        </w:rPr>
      </w:pPr>
      <w:r>
        <w:rPr>
          <w:sz w:val="20"/>
        </w:rPr>
        <w:t>Subsets and</w:t>
      </w:r>
      <w:r>
        <w:rPr>
          <w:spacing w:val="-2"/>
          <w:sz w:val="20"/>
        </w:rPr>
        <w:t> </w:t>
      </w:r>
      <w:r>
        <w:rPr>
          <w:sz w:val="20"/>
        </w:rPr>
        <w:t>supersets</w:t>
      </w:r>
    </w:p>
    <w:p>
      <w:pPr>
        <w:pStyle w:val="BodyText"/>
        <w:spacing w:line="271" w:lineRule="auto" w:before="151"/>
        <w:ind w:left="2563" w:right="1883"/>
        <w:jc w:val="both"/>
      </w:pPr>
      <w:r>
        <w:rPr/>
        <w:t>When a group of instances has special properties such as attributes or relationship sets that exist only for that group, it makes sense to subdivide an entity set into subsets. The entity set is a superset called a parent. Each group is a subset called a child.</w:t>
      </w:r>
    </w:p>
    <w:p>
      <w:pPr>
        <w:pStyle w:val="BodyText"/>
        <w:spacing w:line="271" w:lineRule="auto" w:before="119"/>
        <w:ind w:left="2562" w:right="1883"/>
        <w:jc w:val="both"/>
      </w:pPr>
      <w:r>
        <w:rPr/>
        <w:t>A subset consists in all attributes of the superset and takes over all relationship sets of the superset. A subset exists only along with other subset(s) and may have subsets of its own. A subset regularly adds its own attributes or relationship sets to the parent superset. Using subsets and supersets you can create hierarchies.</w:t>
      </w:r>
    </w:p>
    <w:p>
      <w:pPr>
        <w:pStyle w:val="Heading7"/>
        <w:spacing w:before="122"/>
        <w:ind w:left="2562"/>
      </w:pPr>
      <w:r>
        <w:rPr/>
        <w:t>Example</w:t>
      </w:r>
    </w:p>
    <w:p>
      <w:pPr>
        <w:spacing w:line="266" w:lineRule="auto" w:before="133"/>
        <w:ind w:left="2562" w:right="1885" w:firstLine="0"/>
        <w:jc w:val="both"/>
        <w:rPr>
          <w:sz w:val="20"/>
        </w:rPr>
      </w:pPr>
      <w:r>
        <w:rPr/>
        <w:drawing>
          <wp:anchor distT="0" distB="0" distL="0" distR="0" allowOverlap="1" layoutInCell="1" locked="0" behindDoc="0" simplePos="0" relativeHeight="416">
            <wp:simplePos x="0" y="0"/>
            <wp:positionH relativeFrom="page">
              <wp:posOffset>1724677</wp:posOffset>
            </wp:positionH>
            <wp:positionV relativeFrom="paragraph">
              <wp:posOffset>497183</wp:posOffset>
            </wp:positionV>
            <wp:extent cx="3781151" cy="1715643"/>
            <wp:effectExtent l="0" t="0" r="0" b="0"/>
            <wp:wrapTopAndBottom/>
            <wp:docPr id="37" name="image24.png" descr=""/>
            <wp:cNvGraphicFramePr>
              <a:graphicFrameLocks noChangeAspect="1"/>
            </wp:cNvGraphicFramePr>
            <a:graphic>
              <a:graphicData uri="http://schemas.openxmlformats.org/drawingml/2006/picture">
                <pic:pic>
                  <pic:nvPicPr>
                    <pic:cNvPr id="38" name="image24.png"/>
                    <pic:cNvPicPr/>
                  </pic:nvPicPr>
                  <pic:blipFill>
                    <a:blip r:embed="rId99" cstate="print"/>
                    <a:stretch>
                      <a:fillRect/>
                    </a:stretch>
                  </pic:blipFill>
                  <pic:spPr>
                    <a:xfrm>
                      <a:off x="0" y="0"/>
                      <a:ext cx="3781151" cy="1715643"/>
                    </a:xfrm>
                    <a:prstGeom prst="rect">
                      <a:avLst/>
                    </a:prstGeom>
                  </pic:spPr>
                </pic:pic>
              </a:graphicData>
            </a:graphic>
          </wp:anchor>
        </w:drawing>
      </w:r>
      <w:r>
        <w:rPr>
          <w:sz w:val="20"/>
        </w:rPr>
        <w:t>An entity set </w:t>
      </w:r>
      <w:r>
        <w:rPr>
          <w:rFonts w:ascii="Courier New"/>
          <w:b/>
          <w:i/>
          <w:sz w:val="20"/>
        </w:rPr>
        <w:t>PERSON </w:t>
      </w:r>
      <w:r>
        <w:rPr>
          <w:sz w:val="20"/>
        </w:rPr>
        <w:t>can be divided in subsets </w:t>
      </w:r>
      <w:r>
        <w:rPr>
          <w:rFonts w:ascii="Courier New"/>
          <w:b/>
          <w:i/>
          <w:sz w:val="20"/>
        </w:rPr>
        <w:t>STUDENT </w:t>
      </w:r>
      <w:r>
        <w:rPr>
          <w:sz w:val="20"/>
        </w:rPr>
        <w:t>and </w:t>
      </w:r>
      <w:r>
        <w:rPr>
          <w:rFonts w:ascii="Courier New"/>
          <w:b/>
          <w:i/>
          <w:sz w:val="20"/>
        </w:rPr>
        <w:t>TEACHER </w:t>
      </w:r>
      <w:r>
        <w:rPr>
          <w:sz w:val="20"/>
        </w:rPr>
        <w:t>as depicted in </w:t>
      </w:r>
      <w:r>
        <w:rPr>
          <w:i/>
          <w:sz w:val="20"/>
        </w:rPr>
        <w:t>Figure 3.7 </w:t>
      </w:r>
      <w:r>
        <w:rPr>
          <w:sz w:val="20"/>
        </w:rPr>
        <w:t>below.</w:t>
      </w:r>
    </w:p>
    <w:p>
      <w:pPr>
        <w:spacing w:before="161"/>
        <w:ind w:left="2563" w:right="0" w:firstLine="0"/>
        <w:jc w:val="both"/>
        <w:rPr>
          <w:rFonts w:ascii="Courier New"/>
          <w:b/>
          <w:i/>
          <w:sz w:val="20"/>
        </w:rPr>
      </w:pPr>
      <w:r>
        <w:rPr>
          <w:b/>
          <w:sz w:val="20"/>
        </w:rPr>
        <w:t>Figure 3.7 - </w:t>
      </w:r>
      <w:r>
        <w:rPr>
          <w:rFonts w:ascii="Courier New"/>
          <w:b/>
          <w:i/>
          <w:sz w:val="20"/>
        </w:rPr>
        <w:t>PERSON</w:t>
      </w:r>
      <w:r>
        <w:rPr>
          <w:rFonts w:ascii="Courier New"/>
          <w:b/>
          <w:i/>
          <w:spacing w:val="-67"/>
          <w:sz w:val="20"/>
        </w:rPr>
        <w:t> </w:t>
      </w:r>
      <w:r>
        <w:rPr>
          <w:b/>
          <w:sz w:val="20"/>
        </w:rPr>
        <w:t>superset, and its respective </w:t>
      </w:r>
      <w:r>
        <w:rPr>
          <w:rFonts w:ascii="Courier New"/>
          <w:b/>
          <w:i/>
          <w:sz w:val="20"/>
        </w:rPr>
        <w:t>STUDENT</w:t>
      </w:r>
      <w:r>
        <w:rPr>
          <w:rFonts w:ascii="Courier New"/>
          <w:b/>
          <w:i/>
          <w:spacing w:val="-66"/>
          <w:sz w:val="20"/>
        </w:rPr>
        <w:t> </w:t>
      </w:r>
      <w:r>
        <w:rPr>
          <w:b/>
          <w:sz w:val="20"/>
        </w:rPr>
        <w:t>and </w:t>
      </w:r>
      <w:r>
        <w:rPr>
          <w:rFonts w:ascii="Courier New"/>
          <w:b/>
          <w:i/>
          <w:sz w:val="20"/>
        </w:rPr>
        <w:t>TEACHER</w:t>
      </w:r>
    </w:p>
    <w:p>
      <w:pPr>
        <w:pStyle w:val="Heading7"/>
        <w:spacing w:before="28"/>
        <w:ind w:left="2706"/>
      </w:pPr>
      <w:r>
        <w:rPr/>
        <w:t>subsets</w:t>
      </w:r>
    </w:p>
    <w:p>
      <w:pPr>
        <w:spacing w:after="0"/>
        <w:sectPr>
          <w:headerReference w:type="default" r:id="rId97"/>
          <w:pgSz w:w="11910" w:h="16840"/>
          <w:pgMar w:header="2372" w:footer="0" w:top="2700" w:bottom="280" w:left="0" w:right="0"/>
        </w:sectPr>
      </w:pPr>
    </w:p>
    <w:p>
      <w:pPr>
        <w:pStyle w:val="ListParagraph"/>
        <w:numPr>
          <w:ilvl w:val="4"/>
          <w:numId w:val="44"/>
        </w:numPr>
        <w:tabs>
          <w:tab w:pos="2535" w:val="left" w:leader="none"/>
        </w:tabs>
        <w:spacing w:line="240" w:lineRule="auto" w:before="147" w:after="0"/>
        <w:ind w:left="2534" w:right="0" w:hanging="216"/>
        <w:jc w:val="left"/>
        <w:rPr>
          <w:sz w:val="20"/>
        </w:rPr>
      </w:pPr>
      <w:r>
        <w:rPr>
          <w:sz w:val="20"/>
        </w:rPr>
        <w:t>Hierarchy</w:t>
      </w:r>
    </w:p>
    <w:p>
      <w:pPr>
        <w:pStyle w:val="BodyText"/>
        <w:spacing w:line="271" w:lineRule="auto" w:before="150"/>
        <w:ind w:left="2505" w:right="1941"/>
        <w:jc w:val="both"/>
      </w:pPr>
      <w:r>
        <w:rPr/>
        <w:drawing>
          <wp:anchor distT="0" distB="0" distL="0" distR="0" allowOverlap="1" layoutInCell="1" locked="0" behindDoc="0" simplePos="0" relativeHeight="440">
            <wp:simplePos x="0" y="0"/>
            <wp:positionH relativeFrom="page">
              <wp:posOffset>1629147</wp:posOffset>
            </wp:positionH>
            <wp:positionV relativeFrom="paragraph">
              <wp:posOffset>503183</wp:posOffset>
            </wp:positionV>
            <wp:extent cx="4716087" cy="1476375"/>
            <wp:effectExtent l="0" t="0" r="0" b="0"/>
            <wp:wrapTopAndBottom/>
            <wp:docPr id="39" name="image25.png" descr=""/>
            <wp:cNvGraphicFramePr>
              <a:graphicFrameLocks noChangeAspect="1"/>
            </wp:cNvGraphicFramePr>
            <a:graphic>
              <a:graphicData uri="http://schemas.openxmlformats.org/drawingml/2006/picture">
                <pic:pic>
                  <pic:nvPicPr>
                    <pic:cNvPr id="40" name="image25.png"/>
                    <pic:cNvPicPr/>
                  </pic:nvPicPr>
                  <pic:blipFill>
                    <a:blip r:embed="rId101" cstate="print"/>
                    <a:stretch>
                      <a:fillRect/>
                    </a:stretch>
                  </pic:blipFill>
                  <pic:spPr>
                    <a:xfrm>
                      <a:off x="0" y="0"/>
                      <a:ext cx="4716087" cy="1476375"/>
                    </a:xfrm>
                    <a:prstGeom prst="rect">
                      <a:avLst/>
                    </a:prstGeom>
                  </pic:spPr>
                </pic:pic>
              </a:graphicData>
            </a:graphic>
          </wp:anchor>
        </w:drawing>
      </w:r>
      <w:r>
        <w:rPr/>
        <w:t>A hierarchy represents an ordered set of items. For example in a school, there may be a hierarchy as illustrated in </w:t>
      </w:r>
      <w:r>
        <w:rPr>
          <w:i/>
        </w:rPr>
        <w:t>Figure 3.8</w:t>
      </w:r>
      <w:r>
        <w:rPr/>
        <w:t>.</w:t>
      </w:r>
    </w:p>
    <w:p>
      <w:pPr>
        <w:pStyle w:val="Heading7"/>
        <w:spacing w:before="194"/>
        <w:ind w:left="2505"/>
      </w:pPr>
      <w:r>
        <w:rPr/>
        <w:t>Figure 3.8 - Example of a hierarchy in a school</w:t>
      </w:r>
    </w:p>
    <w:p>
      <w:pPr>
        <w:pStyle w:val="ListParagraph"/>
        <w:numPr>
          <w:ilvl w:val="4"/>
          <w:numId w:val="44"/>
        </w:numPr>
        <w:tabs>
          <w:tab w:pos="2535" w:val="left" w:leader="none"/>
        </w:tabs>
        <w:spacing w:line="271" w:lineRule="auto" w:before="149" w:after="0"/>
        <w:ind w:left="2534" w:right="1938" w:hanging="216"/>
        <w:jc w:val="both"/>
        <w:rPr>
          <w:sz w:val="20"/>
        </w:rPr>
      </w:pPr>
      <w:r>
        <w:rPr>
          <w:sz w:val="20"/>
        </w:rPr>
        <w:t>Unary relationship set - In this type of constraint, the same entity set participates many times in the same relationship sets. It is also known as the recursive relationship</w:t>
      </w:r>
      <w:r>
        <w:rPr>
          <w:spacing w:val="-2"/>
          <w:sz w:val="20"/>
        </w:rPr>
        <w:t> </w:t>
      </w:r>
      <w:r>
        <w:rPr>
          <w:sz w:val="20"/>
        </w:rPr>
        <w:t>set.</w:t>
      </w:r>
    </w:p>
    <w:p>
      <w:pPr>
        <w:pStyle w:val="Heading7"/>
        <w:spacing w:before="122"/>
        <w:ind w:left="2534"/>
      </w:pPr>
      <w:r>
        <w:rPr/>
        <w:t>Example</w:t>
      </w:r>
    </w:p>
    <w:p>
      <w:pPr>
        <w:pStyle w:val="BodyText"/>
        <w:spacing w:line="271" w:lineRule="auto" w:before="149"/>
        <w:ind w:left="2505" w:right="1940"/>
        <w:jc w:val="both"/>
      </w:pPr>
      <w:r>
        <w:rPr/>
        <w:t>An assistant principal is also a teacher, so there can be a relationship between the subordinated teachers using a relationship set between the TEACHER entity set and itself. The same entity set participates many times in the same relationship set. </w:t>
      </w:r>
      <w:r>
        <w:rPr>
          <w:i/>
        </w:rPr>
        <w:t>Figure 3.9 </w:t>
      </w:r>
      <w:r>
        <w:rPr/>
        <w:t>provides an</w:t>
      </w:r>
      <w:r>
        <w:rPr>
          <w:spacing w:val="-4"/>
        </w:rPr>
        <w:t> </w:t>
      </w:r>
      <w:r>
        <w:rPr/>
        <w:t>example.</w:t>
      </w:r>
    </w:p>
    <w:p>
      <w:pPr>
        <w:pStyle w:val="BodyText"/>
        <w:spacing w:before="3"/>
        <w:rPr>
          <w:sz w:val="16"/>
        </w:rPr>
      </w:pPr>
      <w:r>
        <w:rPr/>
        <w:drawing>
          <wp:anchor distT="0" distB="0" distL="0" distR="0" allowOverlap="1" layoutInCell="1" locked="0" behindDoc="0" simplePos="0" relativeHeight="464">
            <wp:simplePos x="0" y="0"/>
            <wp:positionH relativeFrom="page">
              <wp:posOffset>1673050</wp:posOffset>
            </wp:positionH>
            <wp:positionV relativeFrom="paragraph">
              <wp:posOffset>143809</wp:posOffset>
            </wp:positionV>
            <wp:extent cx="1990854" cy="1437513"/>
            <wp:effectExtent l="0" t="0" r="0" b="0"/>
            <wp:wrapTopAndBottom/>
            <wp:docPr id="41" name="image26.png" descr=""/>
            <wp:cNvGraphicFramePr>
              <a:graphicFrameLocks noChangeAspect="1"/>
            </wp:cNvGraphicFramePr>
            <a:graphic>
              <a:graphicData uri="http://schemas.openxmlformats.org/drawingml/2006/picture">
                <pic:pic>
                  <pic:nvPicPr>
                    <pic:cNvPr id="42" name="image26.png"/>
                    <pic:cNvPicPr/>
                  </pic:nvPicPr>
                  <pic:blipFill>
                    <a:blip r:embed="rId102" cstate="print"/>
                    <a:stretch>
                      <a:fillRect/>
                    </a:stretch>
                  </pic:blipFill>
                  <pic:spPr>
                    <a:xfrm>
                      <a:off x="0" y="0"/>
                      <a:ext cx="1990854" cy="1437513"/>
                    </a:xfrm>
                    <a:prstGeom prst="rect">
                      <a:avLst/>
                    </a:prstGeom>
                  </pic:spPr>
                </pic:pic>
              </a:graphicData>
            </a:graphic>
          </wp:anchor>
        </w:drawing>
      </w:r>
    </w:p>
    <w:p>
      <w:pPr>
        <w:pStyle w:val="Heading7"/>
        <w:spacing w:before="97"/>
        <w:ind w:left="2505"/>
      </w:pPr>
      <w:r>
        <w:rPr/>
        <w:t>Figure 3.9 – Example of a unary relationship set</w:t>
      </w:r>
    </w:p>
    <w:p>
      <w:pPr>
        <w:pStyle w:val="ListParagraph"/>
        <w:numPr>
          <w:ilvl w:val="4"/>
          <w:numId w:val="44"/>
        </w:numPr>
        <w:tabs>
          <w:tab w:pos="2535" w:val="left" w:leader="none"/>
        </w:tabs>
        <w:spacing w:line="240" w:lineRule="auto" w:before="148" w:after="0"/>
        <w:ind w:left="2534" w:right="0" w:hanging="216"/>
        <w:jc w:val="left"/>
        <w:rPr>
          <w:sz w:val="20"/>
        </w:rPr>
      </w:pPr>
      <w:r>
        <w:rPr>
          <w:sz w:val="20"/>
        </w:rPr>
        <w:t>History</w:t>
      </w:r>
    </w:p>
    <w:p>
      <w:pPr>
        <w:pStyle w:val="BodyText"/>
        <w:spacing w:line="268" w:lineRule="auto" w:before="150"/>
        <w:ind w:left="2505" w:right="1940"/>
        <w:jc w:val="both"/>
      </w:pPr>
      <w:r>
        <w:rPr/>
        <w:t>In some cases, you need to preserve data along databases. For example, when attribute values are changing, or when relationship sets are changing. You can use historical data as a time-related constraint; for example, the constraint can specify the end date to always be later than the start date for a given attribute. In the physical model you can use a </w:t>
      </w:r>
      <w:r>
        <w:rPr>
          <w:rFonts w:ascii="Courier New"/>
          <w:b/>
        </w:rPr>
        <w:t>CHECK </w:t>
      </w:r>
      <w:r>
        <w:rPr/>
        <w:t>constraint for this purpose. Constraints to consider include that the start date may be changed to an earlier date, the activity has already begun, or the start and end date not be the same date.</w:t>
      </w:r>
    </w:p>
    <w:p>
      <w:pPr>
        <w:spacing w:after="0" w:line="268" w:lineRule="auto"/>
        <w:jc w:val="both"/>
        <w:sectPr>
          <w:headerReference w:type="default" r:id="rId100"/>
          <w:pgSz w:w="11910" w:h="16840"/>
          <w:pgMar w:header="2372" w:footer="0" w:top="2700" w:bottom="280" w:left="0" w:right="0"/>
        </w:sectPr>
      </w:pPr>
    </w:p>
    <w:p>
      <w:pPr>
        <w:pStyle w:val="Heading7"/>
        <w:spacing w:before="148"/>
        <w:ind w:left="2563"/>
      </w:pPr>
      <w:r>
        <w:rPr/>
        <w:t>Example</w:t>
      </w:r>
    </w:p>
    <w:p>
      <w:pPr>
        <w:pStyle w:val="BodyText"/>
        <w:spacing w:line="271" w:lineRule="auto" w:before="149"/>
        <w:ind w:left="2563" w:right="2023"/>
      </w:pPr>
      <w:r>
        <w:rPr/>
        <w:pict>
          <v:shape style="position:absolute;margin-left:128.160004pt;margin-top:38.431526pt;width:376.8pt;height:51.8pt;mso-position-horizontal-relative:page;mso-position-vertical-relative:paragraph;z-index:488;mso-wrap-distance-left:0;mso-wrap-distance-right:0" type="#_x0000_t202" filled="true" fillcolor="#dadada" stroked="true" strokeweight=".72pt" strokecolor="#000000">
            <v:textbox inset="0,0,0,0">
              <w:txbxContent>
                <w:p>
                  <w:pPr>
                    <w:spacing w:before="28"/>
                    <w:ind w:left="100" w:right="0" w:firstLine="0"/>
                    <w:jc w:val="left"/>
                    <w:rPr>
                      <w:sz w:val="20"/>
                    </w:rPr>
                  </w:pPr>
                  <w:r>
                    <w:rPr>
                      <w:b/>
                      <w:sz w:val="20"/>
                    </w:rPr>
                    <w:t>Note</w:t>
                  </w:r>
                  <w:r>
                    <w:rPr>
                      <w:sz w:val="20"/>
                    </w:rPr>
                    <w:t>:</w:t>
                  </w:r>
                </w:p>
                <w:p>
                  <w:pPr>
                    <w:spacing w:before="149"/>
                    <w:ind w:left="100" w:right="0" w:firstLine="0"/>
                    <w:jc w:val="left"/>
                    <w:rPr>
                      <w:sz w:val="20"/>
                    </w:rPr>
                  </w:pPr>
                  <w:r>
                    <w:rPr>
                      <w:sz w:val="20"/>
                    </w:rPr>
                    <w:t>To add a check constraint, refer to the section </w:t>
                  </w:r>
                  <w:r>
                    <w:rPr>
                      <w:i/>
                      <w:sz w:val="20"/>
                    </w:rPr>
                    <w:t>Adding constraints </w:t>
                  </w:r>
                  <w:r>
                    <w:rPr>
                      <w:sz w:val="20"/>
                    </w:rPr>
                    <w:t>in the eBook</w:t>
                  </w:r>
                </w:p>
                <w:p>
                  <w:pPr>
                    <w:spacing w:before="31"/>
                    <w:ind w:left="100" w:right="0" w:firstLine="0"/>
                    <w:jc w:val="left"/>
                    <w:rPr>
                      <w:sz w:val="20"/>
                    </w:rPr>
                  </w:pPr>
                  <w:r>
                    <w:rPr>
                      <w:i/>
                      <w:sz w:val="20"/>
                    </w:rPr>
                    <w:t>Getting Started with InfoSphere Data Architect</w:t>
                  </w:r>
                  <w:r>
                    <w:rPr>
                      <w:sz w:val="20"/>
                    </w:rPr>
                    <w:t>, which is part of this eBook series.</w:t>
                  </w:r>
                </w:p>
              </w:txbxContent>
            </v:textbox>
            <v:fill type="solid"/>
            <v:stroke dashstyle="solid"/>
            <w10:wrap type="topAndBottom"/>
          </v:shape>
        </w:pict>
      </w:r>
      <w:r>
        <w:rPr/>
        <w:t>A student must graduate after he started his studies, not before. In this case, the end date must be greater than the start</w:t>
      </w:r>
      <w:r>
        <w:rPr>
          <w:spacing w:val="-9"/>
        </w:rPr>
        <w:t> </w:t>
      </w:r>
      <w:r>
        <w:rPr/>
        <w:t>date.</w:t>
      </w:r>
    </w:p>
    <w:p>
      <w:pPr>
        <w:pStyle w:val="BodyText"/>
        <w:spacing w:before="7"/>
        <w:rPr>
          <w:sz w:val="11"/>
        </w:rPr>
      </w:pPr>
    </w:p>
    <w:p>
      <w:pPr>
        <w:pStyle w:val="BodyText"/>
        <w:spacing w:line="271" w:lineRule="auto" w:before="94"/>
        <w:ind w:left="2563" w:right="1884"/>
        <w:jc w:val="both"/>
      </w:pPr>
      <w:r>
        <w:rPr/>
        <w:t>In addition, when there is a need to modify existing information you need to keep  the previous values. This is particularly important in situations where the information is sensitive, such as a student grade</w:t>
      </w:r>
      <w:r>
        <w:rPr>
          <w:spacing w:val="-8"/>
        </w:rPr>
        <w:t> </w:t>
      </w:r>
      <w:r>
        <w:rPr/>
        <w:t>change.</w:t>
      </w:r>
    </w:p>
    <w:p>
      <w:pPr>
        <w:pStyle w:val="Heading7"/>
        <w:spacing w:before="121"/>
        <w:ind w:left="2563"/>
      </w:pPr>
      <w:r>
        <w:rPr/>
        <w:t>Example</w:t>
      </w:r>
    </w:p>
    <w:p>
      <w:pPr>
        <w:pStyle w:val="BodyText"/>
        <w:spacing w:line="271" w:lineRule="auto" w:before="149"/>
        <w:ind w:left="2563" w:right="1882"/>
        <w:jc w:val="both"/>
      </w:pPr>
      <w:r>
        <w:rPr/>
        <w:t>If a student’s grade is changed, it is useful to record when it was changed, the old grade, the new grade, and who changed it. </w:t>
      </w:r>
      <w:r>
        <w:rPr>
          <w:i/>
        </w:rPr>
        <w:t>Figure 3.10 </w:t>
      </w:r>
      <w:r>
        <w:rPr/>
        <w:t>illustrates an example of journaling.</w:t>
      </w:r>
    </w:p>
    <w:p>
      <w:pPr>
        <w:pStyle w:val="BodyText"/>
        <w:spacing w:before="10"/>
        <w:rPr>
          <w:sz w:val="11"/>
        </w:rPr>
      </w:pPr>
      <w:r>
        <w:rPr/>
        <w:drawing>
          <wp:anchor distT="0" distB="0" distL="0" distR="0" allowOverlap="1" layoutInCell="1" locked="0" behindDoc="0" simplePos="0" relativeHeight="512">
            <wp:simplePos x="0" y="0"/>
            <wp:positionH relativeFrom="page">
              <wp:posOffset>1668258</wp:posOffset>
            </wp:positionH>
            <wp:positionV relativeFrom="paragraph">
              <wp:posOffset>111944</wp:posOffset>
            </wp:positionV>
            <wp:extent cx="4650390" cy="1162812"/>
            <wp:effectExtent l="0" t="0" r="0" b="0"/>
            <wp:wrapTopAndBottom/>
            <wp:docPr id="43" name="image27.png" descr=""/>
            <wp:cNvGraphicFramePr>
              <a:graphicFrameLocks noChangeAspect="1"/>
            </wp:cNvGraphicFramePr>
            <a:graphic>
              <a:graphicData uri="http://schemas.openxmlformats.org/drawingml/2006/picture">
                <pic:pic>
                  <pic:nvPicPr>
                    <pic:cNvPr id="44" name="image27.png"/>
                    <pic:cNvPicPr/>
                  </pic:nvPicPr>
                  <pic:blipFill>
                    <a:blip r:embed="rId104" cstate="print"/>
                    <a:stretch>
                      <a:fillRect/>
                    </a:stretch>
                  </pic:blipFill>
                  <pic:spPr>
                    <a:xfrm>
                      <a:off x="0" y="0"/>
                      <a:ext cx="4650390" cy="1162812"/>
                    </a:xfrm>
                    <a:prstGeom prst="rect">
                      <a:avLst/>
                    </a:prstGeom>
                  </pic:spPr>
                </pic:pic>
              </a:graphicData>
            </a:graphic>
          </wp:anchor>
        </w:drawing>
      </w:r>
    </w:p>
    <w:p>
      <w:pPr>
        <w:pStyle w:val="Heading7"/>
        <w:spacing w:before="110"/>
        <w:ind w:left="2563"/>
      </w:pPr>
      <w:r>
        <w:rPr/>
        <w:t>Figure 3.10 - Example of journaling</w:t>
      </w:r>
    </w:p>
    <w:p>
      <w:pPr>
        <w:pStyle w:val="ListParagraph"/>
        <w:numPr>
          <w:ilvl w:val="3"/>
          <w:numId w:val="44"/>
        </w:numPr>
        <w:tabs>
          <w:tab w:pos="2611" w:val="left" w:leader="none"/>
        </w:tabs>
        <w:spacing w:line="240" w:lineRule="auto" w:before="150" w:after="0"/>
        <w:ind w:left="2610" w:right="0" w:hanging="667"/>
        <w:jc w:val="left"/>
        <w:rPr>
          <w:b/>
          <w:sz w:val="20"/>
        </w:rPr>
      </w:pPr>
      <w:r>
        <w:rPr>
          <w:b/>
          <w:sz w:val="20"/>
        </w:rPr>
        <w:t>Domain</w:t>
      </w:r>
    </w:p>
    <w:p>
      <w:pPr>
        <w:pStyle w:val="BodyText"/>
        <w:spacing w:line="271" w:lineRule="auto" w:before="149"/>
        <w:ind w:left="1943" w:right="1884"/>
        <w:jc w:val="both"/>
      </w:pPr>
      <w:r>
        <w:rPr/>
        <w:pict>
          <v:shape style="position:absolute;margin-left:91.800003pt;margin-top:51.450668pt;width:414.5pt;height:51.8pt;mso-position-horizontal-relative:page;mso-position-vertical-relative:paragraph;z-index:536;mso-wrap-distance-left:0;mso-wrap-distance-right:0" type="#_x0000_t202" filled="true" fillcolor="#dadada" stroked="true" strokeweight=".72pt" strokecolor="#000000">
            <v:textbox inset="0,0,0,0">
              <w:txbxContent>
                <w:p>
                  <w:pPr>
                    <w:spacing w:before="29"/>
                    <w:ind w:left="100" w:right="0" w:firstLine="0"/>
                    <w:jc w:val="left"/>
                    <w:rPr>
                      <w:b/>
                      <w:sz w:val="20"/>
                    </w:rPr>
                  </w:pPr>
                  <w:r>
                    <w:rPr>
                      <w:b/>
                      <w:sz w:val="20"/>
                    </w:rPr>
                    <w:t>Note</w:t>
                  </w:r>
                </w:p>
                <w:p>
                  <w:pPr>
                    <w:pStyle w:val="BodyText"/>
                    <w:spacing w:line="271" w:lineRule="auto" w:before="148"/>
                    <w:ind w:left="100"/>
                  </w:pPr>
                  <w:r>
                    <w:rPr/>
                    <w:t>With InfoSphere Data Architect, it is possible to use domain models to constrain the values and patterns of business level data types.</w:t>
                  </w:r>
                </w:p>
              </w:txbxContent>
            </v:textbox>
            <v:fill type="solid"/>
            <v:stroke dashstyle="solid"/>
            <w10:wrap type="topAndBottom"/>
          </v:shape>
        </w:pict>
      </w:r>
      <w:r>
        <w:rPr/>
        <w:t>A domain is a set of possible values for one or more attributes. The user can define the domain definition. Domain models allow the user to define specific data types for the business.</w:t>
      </w:r>
    </w:p>
    <w:p>
      <w:pPr>
        <w:pStyle w:val="BodyText"/>
        <w:spacing w:line="268" w:lineRule="auto" w:before="102"/>
        <w:ind w:left="1944" w:right="1883"/>
        <w:jc w:val="both"/>
      </w:pPr>
      <w:r>
        <w:rPr/>
        <w:t>The </w:t>
      </w:r>
      <w:r>
        <w:rPr>
          <w:rFonts w:ascii="Courier New"/>
          <w:b/>
        </w:rPr>
        <w:t>CHECK </w:t>
      </w:r>
      <w:r>
        <w:rPr/>
        <w:t>clause in the SQL standard allows domains to be restricted. The </w:t>
      </w:r>
      <w:r>
        <w:rPr>
          <w:rFonts w:ascii="Courier New"/>
          <w:b/>
        </w:rPr>
        <w:t>CHECK</w:t>
      </w:r>
      <w:r>
        <w:rPr>
          <w:rFonts w:ascii="Courier New"/>
          <w:b/>
          <w:spacing w:val="-95"/>
        </w:rPr>
        <w:t> </w:t>
      </w:r>
      <w:r>
        <w:rPr/>
        <w:t>clause permits the schema designer to specify a predicate that must be satisfied by any value assigned to a variable whose type is in the domain.</w:t>
      </w:r>
    </w:p>
    <w:p>
      <w:pPr>
        <w:pStyle w:val="Heading7"/>
        <w:numPr>
          <w:ilvl w:val="3"/>
          <w:numId w:val="44"/>
        </w:numPr>
        <w:tabs>
          <w:tab w:pos="2611" w:val="left" w:leader="none"/>
        </w:tabs>
        <w:spacing w:line="240" w:lineRule="auto" w:before="126" w:after="0"/>
        <w:ind w:left="2610" w:right="0" w:hanging="666"/>
        <w:jc w:val="left"/>
      </w:pPr>
      <w:r>
        <w:rPr/>
        <w:t>Extension</w:t>
      </w:r>
    </w:p>
    <w:p>
      <w:pPr>
        <w:pStyle w:val="BodyText"/>
        <w:spacing w:line="271" w:lineRule="auto" w:before="149"/>
        <w:ind w:left="1944" w:right="1883"/>
        <w:jc w:val="both"/>
      </w:pPr>
      <w:r>
        <w:rPr/>
        <w:t>Databases change over time. Data in a database at a particular point in time is called an extension of the database. Extension refers to the current set of tuples in a relation, it is an instance of the record sets and the relationship sets between them.</w:t>
      </w:r>
    </w:p>
    <w:p>
      <w:pPr>
        <w:spacing w:after="0" w:line="271" w:lineRule="auto"/>
        <w:jc w:val="both"/>
        <w:sectPr>
          <w:headerReference w:type="default" r:id="rId103"/>
          <w:pgSz w:w="11910" w:h="16840"/>
          <w:pgMar w:header="2372" w:footer="0" w:top="2700" w:bottom="280" w:left="0" w:right="0"/>
        </w:sectPr>
      </w:pPr>
    </w:p>
    <w:p>
      <w:pPr>
        <w:pStyle w:val="Heading7"/>
        <w:numPr>
          <w:ilvl w:val="3"/>
          <w:numId w:val="44"/>
        </w:numPr>
        <w:tabs>
          <w:tab w:pos="2554" w:val="left" w:leader="none"/>
        </w:tabs>
        <w:spacing w:line="240" w:lineRule="auto" w:before="148" w:after="0"/>
        <w:ind w:left="2553" w:right="0" w:hanging="667"/>
        <w:jc w:val="both"/>
      </w:pPr>
      <w:r>
        <w:rPr/>
        <w:t>Intension</w:t>
      </w:r>
    </w:p>
    <w:p>
      <w:pPr>
        <w:pStyle w:val="BodyText"/>
        <w:spacing w:line="271" w:lineRule="auto" w:before="149"/>
        <w:ind w:left="1886" w:right="1940" w:hanging="1"/>
        <w:jc w:val="both"/>
      </w:pPr>
      <w:r>
        <w:rPr/>
        <w:t>Intension or schema is the logical model of a database and is represented by entity sets. An instance describes and constrains the structure of tuples it is allowed to contain. An instance is represented by entity sets, and is the model of a database. Data manipulation operations on tuples are allowed only if they observe the expressed intensions of the affected</w:t>
      </w:r>
      <w:r>
        <w:rPr>
          <w:spacing w:val="-2"/>
        </w:rPr>
        <w:t> </w:t>
      </w:r>
      <w:r>
        <w:rPr/>
        <w:t>relations.</w:t>
      </w:r>
    </w:p>
    <w:p>
      <w:pPr>
        <w:pStyle w:val="BodyText"/>
        <w:spacing w:before="10"/>
        <w:rPr>
          <w:sz w:val="28"/>
        </w:rPr>
      </w:pPr>
    </w:p>
    <w:p>
      <w:pPr>
        <w:pStyle w:val="Heading3"/>
        <w:numPr>
          <w:ilvl w:val="1"/>
          <w:numId w:val="45"/>
        </w:numPr>
        <w:tabs>
          <w:tab w:pos="2288" w:val="left" w:leader="none"/>
        </w:tabs>
        <w:spacing w:line="240" w:lineRule="auto" w:before="1" w:after="0"/>
        <w:ind w:left="2287" w:right="0" w:hanging="401"/>
        <w:jc w:val="both"/>
      </w:pPr>
      <w:bookmarkStart w:name="_bookmark63" w:id="177"/>
      <w:bookmarkEnd w:id="177"/>
      <w:r>
        <w:rPr>
          <w:b w:val="0"/>
        </w:rPr>
      </w:r>
      <w:bookmarkStart w:name="_bookmark63" w:id="178"/>
      <w:bookmarkEnd w:id="178"/>
      <w:r>
        <w:rPr/>
        <w:t>A</w:t>
      </w:r>
      <w:r>
        <w:rPr/>
        <w:t> case study involvi</w:t>
      </w:r>
      <w:bookmarkStart w:name="3.3 A case study involving a Library Man" w:id="179"/>
      <w:bookmarkEnd w:id="179"/>
      <w:r>
        <w:rPr/>
        <w:t>n</w:t>
      </w:r>
      <w:r>
        <w:rPr/>
        <w:t>g a Library Management System - Part 1 of</w:t>
      </w:r>
      <w:r>
        <w:rPr>
          <w:spacing w:val="-12"/>
        </w:rPr>
        <w:t> </w:t>
      </w:r>
      <w:r>
        <w:rPr/>
        <w:t>3</w:t>
      </w:r>
    </w:p>
    <w:p>
      <w:pPr>
        <w:pStyle w:val="BodyText"/>
        <w:spacing w:line="271" w:lineRule="auto" w:before="148"/>
        <w:ind w:left="1886" w:right="1942"/>
        <w:jc w:val="both"/>
      </w:pPr>
      <w:r>
        <w:rPr/>
        <w:t>This case study describes a simple Library Management System. Assume the requirements for the system were written by your client exactly in these</w:t>
      </w:r>
      <w:r>
        <w:rPr>
          <w:spacing w:val="-19"/>
        </w:rPr>
        <w:t> </w:t>
      </w:r>
      <w:r>
        <w:rPr/>
        <w:t>terms:</w:t>
      </w:r>
    </w:p>
    <w:p>
      <w:pPr>
        <w:spacing w:line="271" w:lineRule="auto" w:before="121"/>
        <w:ind w:left="1885" w:right="1941" w:firstLine="0"/>
        <w:jc w:val="both"/>
        <w:rPr>
          <w:i/>
          <w:sz w:val="20"/>
        </w:rPr>
      </w:pPr>
      <w:r>
        <w:rPr>
          <w:sz w:val="20"/>
        </w:rPr>
        <w:t>"</w:t>
      </w:r>
      <w:r>
        <w:rPr>
          <w:i/>
          <w:sz w:val="20"/>
        </w:rPr>
        <w:t>The system will manage author's and loaner's information, and keep track of books </w:t>
      </w:r>
      <w:r>
        <w:rPr>
          <w:i/>
          <w:sz w:val="20"/>
        </w:rPr>
        <w:t>loaned. The borrower's information include name, address, e-mail, and phone. The  author's information include name, address and</w:t>
      </w:r>
      <w:r>
        <w:rPr>
          <w:i/>
          <w:spacing w:val="-7"/>
          <w:sz w:val="20"/>
        </w:rPr>
        <w:t> </w:t>
      </w:r>
      <w:r>
        <w:rPr>
          <w:i/>
          <w:sz w:val="20"/>
        </w:rPr>
        <w:t>e-mail.</w:t>
      </w:r>
    </w:p>
    <w:p>
      <w:pPr>
        <w:spacing w:line="271" w:lineRule="auto" w:before="121"/>
        <w:ind w:left="1885" w:right="1941" w:firstLine="0"/>
        <w:jc w:val="both"/>
        <w:rPr>
          <w:i/>
          <w:sz w:val="20"/>
        </w:rPr>
      </w:pPr>
      <w:r>
        <w:rPr>
          <w:i/>
          <w:sz w:val="20"/>
        </w:rPr>
        <w:t>New books, authors and clients are entered into the system. When a client checks out a </w:t>
      </w:r>
      <w:r>
        <w:rPr>
          <w:i/>
          <w:sz w:val="20"/>
        </w:rPr>
        <w:t>book, the system will register the date the book was loaned and calculate the days the book can be loaned. It will also calculate the date the book is due to be returned. If the borrower returns the book late, he must pay a fine based on the number of days</w:t>
      </w:r>
      <w:r>
        <w:rPr>
          <w:i/>
          <w:spacing w:val="-25"/>
          <w:sz w:val="20"/>
        </w:rPr>
        <w:t> </w:t>
      </w:r>
      <w:r>
        <w:rPr>
          <w:i/>
          <w:sz w:val="20"/>
        </w:rPr>
        <w:t>overdue."</w:t>
      </w:r>
    </w:p>
    <w:p>
      <w:pPr>
        <w:pStyle w:val="BodyText"/>
        <w:spacing w:before="1"/>
        <w:rPr>
          <w:i/>
          <w:sz w:val="24"/>
        </w:rPr>
      </w:pPr>
    </w:p>
    <w:p>
      <w:pPr>
        <w:pStyle w:val="Heading5"/>
        <w:numPr>
          <w:ilvl w:val="2"/>
          <w:numId w:val="45"/>
        </w:numPr>
        <w:tabs>
          <w:tab w:pos="2438" w:val="left" w:leader="none"/>
        </w:tabs>
        <w:spacing w:line="240" w:lineRule="auto" w:before="1" w:after="0"/>
        <w:ind w:left="2437" w:right="0" w:hanging="551"/>
        <w:jc w:val="both"/>
      </w:pPr>
      <w:bookmarkStart w:name="_bookmark64" w:id="180"/>
      <w:bookmarkEnd w:id="180"/>
      <w:r>
        <w:rPr>
          <w:b w:val="0"/>
        </w:rPr>
      </w:r>
      <w:bookmarkStart w:name="_bookmark64" w:id="181"/>
      <w:bookmarkEnd w:id="181"/>
      <w:r>
        <w:rPr/>
        <w:t>D</w:t>
      </w:r>
      <w:r>
        <w:rPr/>
        <w:t>eveloping the conceptual</w:t>
      </w:r>
      <w:r>
        <w:rPr>
          <w:spacing w:val="-1"/>
        </w:rPr>
        <w:t> </w:t>
      </w:r>
      <w:r>
        <w:rPr/>
        <w:t>model</w:t>
      </w:r>
    </w:p>
    <w:p>
      <w:pPr>
        <w:pStyle w:val="BodyText"/>
        <w:spacing w:before="148"/>
        <w:ind w:left="1886"/>
        <w:jc w:val="both"/>
      </w:pPr>
      <w:r>
        <w:rPr/>
        <w:t>The following steps need to be followed to develop a conceptual m</w:t>
      </w:r>
      <w:bookmarkStart w:name="3.3.1 Developing the conceptual model" w:id="182"/>
      <w:bookmarkEnd w:id="182"/>
      <w:r>
        <w:rPr/>
        <w:t>ode</w:t>
      </w:r>
      <w:r>
        <w:rPr/>
        <w:t>l:</w:t>
      </w:r>
    </w:p>
    <w:p>
      <w:pPr>
        <w:pStyle w:val="Heading7"/>
        <w:spacing w:before="152"/>
        <w:jc w:val="both"/>
      </w:pPr>
      <w:r>
        <w:rPr/>
        <w:t>Step 1 - Identify entities</w:t>
      </w:r>
    </w:p>
    <w:p>
      <w:pPr>
        <w:pStyle w:val="BodyText"/>
        <w:spacing w:line="271" w:lineRule="auto" w:before="148"/>
        <w:ind w:left="1885" w:right="1942"/>
        <w:jc w:val="both"/>
      </w:pPr>
      <w:r>
        <w:rPr/>
        <w:t>To identify an entity set, you need to review the requirements specification carefully, and highlight all nouns you encounter. You can create a list with all of these nouns including duplicates, and discard later the ones that are not relevant. In our scenario the following nouns were found:</w:t>
      </w:r>
    </w:p>
    <w:p>
      <w:pPr>
        <w:pStyle w:val="BodyText"/>
        <w:spacing w:line="271" w:lineRule="auto" w:before="120"/>
        <w:ind w:left="1885" w:right="1942"/>
        <w:jc w:val="both"/>
      </w:pPr>
      <w:r>
        <w:rPr/>
        <w:t>books, authors, name, address, e-mail, loaner, client, borrowers, name, address, e-mail, phone, loan date, return date, loan days, fine.</w:t>
      </w:r>
    </w:p>
    <w:p>
      <w:pPr>
        <w:pStyle w:val="BodyText"/>
        <w:spacing w:line="271" w:lineRule="auto" w:before="120"/>
        <w:ind w:left="1885" w:right="1942"/>
        <w:jc w:val="both"/>
      </w:pPr>
      <w:r>
        <w:rPr/>
        <w:t>Every noun could be an entity set, but some could be attributes. You need to decide which ones are entity sets. Start by identifying dependencies. In our example, name, address, and e-mail, depend on authors; and name, address, e-mail and phone depend on borrowers.</w:t>
      </w:r>
    </w:p>
    <w:p>
      <w:pPr>
        <w:pStyle w:val="BodyText"/>
        <w:spacing w:line="271" w:lineRule="auto" w:before="121"/>
        <w:ind w:left="1884" w:right="1941"/>
        <w:jc w:val="both"/>
      </w:pPr>
      <w:r>
        <w:rPr/>
        <w:t>With this first analysis, we decide on the following entities: LIBRARY, BOOK, AUTHOR, BORROWER, CLIENT, and LOANER as entity sets for our model, since these are the objects of interest in the system. Outcomes for this step are the following entity sets:</w:t>
      </w:r>
    </w:p>
    <w:p>
      <w:pPr>
        <w:pStyle w:val="BodyText"/>
        <w:spacing w:before="1"/>
        <w:rPr>
          <w:sz w:val="8"/>
        </w:rPr>
      </w:pPr>
    </w:p>
    <w:tbl>
      <w:tblPr>
        <w:tblW w:w="0" w:type="auto"/>
        <w:jc w:val="left"/>
        <w:tblInd w:w="246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690"/>
        <w:gridCol w:w="1561"/>
      </w:tblGrid>
      <w:tr>
        <w:trPr>
          <w:trHeight w:val="479" w:hRule="atLeast"/>
        </w:trPr>
        <w:tc>
          <w:tcPr>
            <w:tcW w:w="690" w:type="dxa"/>
            <w:shd w:val="clear" w:color="auto" w:fill="E1E1E1"/>
          </w:tcPr>
          <w:p>
            <w:pPr>
              <w:pStyle w:val="TableParagraph"/>
              <w:spacing w:before="129"/>
              <w:ind w:left="183"/>
              <w:rPr>
                <w:b/>
                <w:sz w:val="20"/>
              </w:rPr>
            </w:pPr>
            <w:r>
              <w:rPr>
                <w:b/>
                <w:sz w:val="20"/>
              </w:rPr>
              <w:t>No.</w:t>
            </w:r>
          </w:p>
        </w:tc>
        <w:tc>
          <w:tcPr>
            <w:tcW w:w="1561" w:type="dxa"/>
            <w:shd w:val="clear" w:color="auto" w:fill="E1E1E1"/>
          </w:tcPr>
          <w:p>
            <w:pPr>
              <w:pStyle w:val="TableParagraph"/>
              <w:spacing w:before="129"/>
              <w:ind w:left="329"/>
              <w:rPr>
                <w:b/>
                <w:sz w:val="20"/>
              </w:rPr>
            </w:pPr>
            <w:r>
              <w:rPr>
                <w:b/>
                <w:sz w:val="20"/>
              </w:rPr>
              <w:t>Entity set</w:t>
            </w:r>
          </w:p>
        </w:tc>
      </w:tr>
      <w:tr>
        <w:trPr>
          <w:trHeight w:val="480" w:hRule="atLeast"/>
        </w:trPr>
        <w:tc>
          <w:tcPr>
            <w:tcW w:w="690" w:type="dxa"/>
          </w:tcPr>
          <w:p>
            <w:pPr>
              <w:pStyle w:val="TableParagraph"/>
              <w:spacing w:before="129"/>
              <w:ind w:left="0" w:right="98"/>
              <w:jc w:val="right"/>
              <w:rPr>
                <w:sz w:val="20"/>
              </w:rPr>
            </w:pPr>
            <w:r>
              <w:rPr>
                <w:w w:val="100"/>
                <w:sz w:val="20"/>
              </w:rPr>
              <w:t>1</w:t>
            </w:r>
          </w:p>
        </w:tc>
        <w:tc>
          <w:tcPr>
            <w:tcW w:w="1561" w:type="dxa"/>
          </w:tcPr>
          <w:p>
            <w:pPr>
              <w:pStyle w:val="TableParagraph"/>
              <w:spacing w:before="129"/>
              <w:rPr>
                <w:sz w:val="20"/>
              </w:rPr>
            </w:pPr>
            <w:r>
              <w:rPr>
                <w:sz w:val="20"/>
              </w:rPr>
              <w:t>LIBRARY</w:t>
            </w:r>
          </w:p>
        </w:tc>
      </w:tr>
      <w:tr>
        <w:trPr>
          <w:trHeight w:val="479" w:hRule="atLeast"/>
        </w:trPr>
        <w:tc>
          <w:tcPr>
            <w:tcW w:w="690" w:type="dxa"/>
          </w:tcPr>
          <w:p>
            <w:pPr>
              <w:pStyle w:val="TableParagraph"/>
              <w:ind w:left="0" w:right="98"/>
              <w:jc w:val="right"/>
              <w:rPr>
                <w:sz w:val="20"/>
              </w:rPr>
            </w:pPr>
            <w:r>
              <w:rPr>
                <w:w w:val="100"/>
                <w:sz w:val="20"/>
              </w:rPr>
              <w:t>2</w:t>
            </w:r>
          </w:p>
        </w:tc>
        <w:tc>
          <w:tcPr>
            <w:tcW w:w="1561" w:type="dxa"/>
          </w:tcPr>
          <w:p>
            <w:pPr>
              <w:pStyle w:val="TableParagraph"/>
              <w:rPr>
                <w:sz w:val="20"/>
              </w:rPr>
            </w:pPr>
            <w:r>
              <w:rPr>
                <w:sz w:val="20"/>
              </w:rPr>
              <w:t>BOOKS</w:t>
            </w:r>
          </w:p>
        </w:tc>
      </w:tr>
    </w:tbl>
    <w:p>
      <w:pPr>
        <w:spacing w:after="0"/>
        <w:rPr>
          <w:sz w:val="20"/>
        </w:rPr>
        <w:sectPr>
          <w:headerReference w:type="default" r:id="rId105"/>
          <w:pgSz w:w="11910" w:h="16840"/>
          <w:pgMar w:header="2372" w:footer="0" w:top="2700" w:bottom="280" w:left="0" w:right="0"/>
        </w:sectPr>
      </w:pPr>
    </w:p>
    <w:p>
      <w:pPr>
        <w:pStyle w:val="BodyText"/>
        <w:spacing w:before="5"/>
        <w:rPr>
          <w:sz w:val="10"/>
        </w:rPr>
      </w:pPr>
    </w:p>
    <w:tbl>
      <w:tblPr>
        <w:tblW w:w="0" w:type="auto"/>
        <w:jc w:val="left"/>
        <w:tblInd w:w="252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690"/>
        <w:gridCol w:w="1561"/>
      </w:tblGrid>
      <w:tr>
        <w:trPr>
          <w:trHeight w:val="480" w:hRule="atLeast"/>
        </w:trPr>
        <w:tc>
          <w:tcPr>
            <w:tcW w:w="690" w:type="dxa"/>
          </w:tcPr>
          <w:p>
            <w:pPr>
              <w:pStyle w:val="TableParagraph"/>
              <w:spacing w:before="129"/>
              <w:ind w:left="0" w:right="98"/>
              <w:jc w:val="right"/>
              <w:rPr>
                <w:sz w:val="20"/>
              </w:rPr>
            </w:pPr>
            <w:r>
              <w:rPr>
                <w:w w:val="100"/>
                <w:sz w:val="20"/>
              </w:rPr>
              <w:t>3</w:t>
            </w:r>
          </w:p>
        </w:tc>
        <w:tc>
          <w:tcPr>
            <w:tcW w:w="1561" w:type="dxa"/>
          </w:tcPr>
          <w:p>
            <w:pPr>
              <w:pStyle w:val="TableParagraph"/>
              <w:spacing w:before="129"/>
              <w:rPr>
                <w:sz w:val="20"/>
              </w:rPr>
            </w:pPr>
            <w:r>
              <w:rPr>
                <w:sz w:val="20"/>
              </w:rPr>
              <w:t>AUTHORS</w:t>
            </w:r>
          </w:p>
        </w:tc>
      </w:tr>
      <w:tr>
        <w:trPr>
          <w:trHeight w:val="479" w:hRule="atLeast"/>
        </w:trPr>
        <w:tc>
          <w:tcPr>
            <w:tcW w:w="690" w:type="dxa"/>
          </w:tcPr>
          <w:p>
            <w:pPr>
              <w:pStyle w:val="TableParagraph"/>
              <w:ind w:left="0" w:right="98"/>
              <w:jc w:val="right"/>
              <w:rPr>
                <w:sz w:val="20"/>
              </w:rPr>
            </w:pPr>
            <w:r>
              <w:rPr>
                <w:w w:val="100"/>
                <w:sz w:val="20"/>
              </w:rPr>
              <w:t>4</w:t>
            </w:r>
          </w:p>
        </w:tc>
        <w:tc>
          <w:tcPr>
            <w:tcW w:w="1561" w:type="dxa"/>
          </w:tcPr>
          <w:p>
            <w:pPr>
              <w:pStyle w:val="TableParagraph"/>
              <w:rPr>
                <w:sz w:val="20"/>
              </w:rPr>
            </w:pPr>
            <w:r>
              <w:rPr>
                <w:sz w:val="20"/>
              </w:rPr>
              <w:t>BORROWERS</w:t>
            </w:r>
          </w:p>
        </w:tc>
      </w:tr>
      <w:tr>
        <w:trPr>
          <w:trHeight w:val="479" w:hRule="atLeast"/>
        </w:trPr>
        <w:tc>
          <w:tcPr>
            <w:tcW w:w="690" w:type="dxa"/>
          </w:tcPr>
          <w:p>
            <w:pPr>
              <w:pStyle w:val="TableParagraph"/>
              <w:ind w:left="0" w:right="98"/>
              <w:jc w:val="right"/>
              <w:rPr>
                <w:sz w:val="20"/>
              </w:rPr>
            </w:pPr>
            <w:r>
              <w:rPr>
                <w:w w:val="100"/>
                <w:sz w:val="20"/>
              </w:rPr>
              <w:t>5</w:t>
            </w:r>
          </w:p>
        </w:tc>
        <w:tc>
          <w:tcPr>
            <w:tcW w:w="1561" w:type="dxa"/>
          </w:tcPr>
          <w:p>
            <w:pPr>
              <w:pStyle w:val="TableParagraph"/>
              <w:rPr>
                <w:sz w:val="20"/>
              </w:rPr>
            </w:pPr>
            <w:r>
              <w:rPr>
                <w:sz w:val="20"/>
              </w:rPr>
              <w:t>CLIENTS</w:t>
            </w:r>
          </w:p>
        </w:tc>
      </w:tr>
      <w:tr>
        <w:trPr>
          <w:trHeight w:val="480" w:hRule="atLeast"/>
        </w:trPr>
        <w:tc>
          <w:tcPr>
            <w:tcW w:w="690" w:type="dxa"/>
          </w:tcPr>
          <w:p>
            <w:pPr>
              <w:pStyle w:val="TableParagraph"/>
              <w:spacing w:before="129"/>
              <w:ind w:left="0" w:right="98"/>
              <w:jc w:val="right"/>
              <w:rPr>
                <w:sz w:val="20"/>
              </w:rPr>
            </w:pPr>
            <w:r>
              <w:rPr>
                <w:w w:val="100"/>
                <w:sz w:val="20"/>
              </w:rPr>
              <w:t>6</w:t>
            </w:r>
          </w:p>
        </w:tc>
        <w:tc>
          <w:tcPr>
            <w:tcW w:w="1561" w:type="dxa"/>
          </w:tcPr>
          <w:p>
            <w:pPr>
              <w:pStyle w:val="TableParagraph"/>
              <w:spacing w:before="129"/>
              <w:rPr>
                <w:sz w:val="20"/>
              </w:rPr>
            </w:pPr>
            <w:r>
              <w:rPr>
                <w:sz w:val="20"/>
              </w:rPr>
              <w:t>LOANERS</w:t>
            </w:r>
          </w:p>
        </w:tc>
      </w:tr>
    </w:tbl>
    <w:p>
      <w:pPr>
        <w:pStyle w:val="BodyText"/>
        <w:spacing w:before="4"/>
        <w:rPr>
          <w:sz w:val="27"/>
        </w:rPr>
      </w:pPr>
    </w:p>
    <w:p>
      <w:pPr>
        <w:pStyle w:val="Heading7"/>
        <w:ind w:left="1944"/>
      </w:pPr>
      <w:r>
        <w:rPr/>
        <w:t>Step 2 - Remove duplicate entities</w:t>
      </w:r>
    </w:p>
    <w:p>
      <w:pPr>
        <w:pStyle w:val="BodyText"/>
        <w:spacing w:line="271" w:lineRule="auto" w:before="148"/>
        <w:ind w:left="1942" w:right="1883"/>
        <w:jc w:val="both"/>
      </w:pPr>
      <w:r>
        <w:rPr/>
        <w:t>When business users write their requirements, it is common to find different terms for the same thing. Ensure that the entity sets identified are indeed separate entity sets. In our example, we have many synonyms: </w:t>
      </w:r>
      <w:r>
        <w:rPr>
          <w:i/>
        </w:rPr>
        <w:t>borrowers</w:t>
      </w:r>
      <w:r>
        <w:rPr/>
        <w:t>, </w:t>
      </w:r>
      <w:r>
        <w:rPr>
          <w:i/>
        </w:rPr>
        <w:t>loaners</w:t>
      </w:r>
      <w:r>
        <w:rPr/>
        <w:t>, and </w:t>
      </w:r>
      <w:r>
        <w:rPr>
          <w:i/>
        </w:rPr>
        <w:t>clients</w:t>
      </w:r>
      <w:r>
        <w:rPr/>
        <w:t>. Only one of these should be considered. In our case we choose</w:t>
      </w:r>
      <w:r>
        <w:rPr>
          <w:spacing w:val="-12"/>
        </w:rPr>
        <w:t> </w:t>
      </w:r>
      <w:r>
        <w:rPr>
          <w:i/>
        </w:rPr>
        <w:t>borrowers</w:t>
      </w:r>
      <w:r>
        <w:rPr/>
        <w:t>.</w:t>
      </w:r>
    </w:p>
    <w:p>
      <w:pPr>
        <w:pStyle w:val="BodyText"/>
        <w:spacing w:line="271" w:lineRule="auto" w:before="121"/>
        <w:ind w:left="1942" w:right="1885" w:hanging="1"/>
        <w:jc w:val="both"/>
      </w:pPr>
      <w:r>
        <w:rPr/>
        <w:t>Don't include the system as an entity set. In our example, we are modeling for a library system, therefore there should not be a library entity</w:t>
      </w:r>
      <w:r>
        <w:rPr>
          <w:spacing w:val="-13"/>
        </w:rPr>
        <w:t> </w:t>
      </w:r>
      <w:r>
        <w:rPr/>
        <w:t>set.</w:t>
      </w:r>
    </w:p>
    <w:p>
      <w:pPr>
        <w:pStyle w:val="BodyText"/>
        <w:spacing w:line="271" w:lineRule="auto" w:before="119"/>
        <w:ind w:left="1942" w:right="1884"/>
        <w:jc w:val="both"/>
      </w:pPr>
      <w:r>
        <w:rPr/>
        <w:t>Finally, determine the type of the entity set: Is it weak or strong? An entity set is weak if its existence lays on the existence of another entity set. An entity set is strong if its existence is an independent one. This is required later when you need to specify the relationship set type.</w:t>
      </w:r>
    </w:p>
    <w:p>
      <w:pPr>
        <w:pStyle w:val="BodyText"/>
        <w:spacing w:before="121"/>
        <w:ind w:left="1942"/>
      </w:pPr>
      <w:r>
        <w:rPr/>
        <w:t>Outcomes for this step are the following revised entity sets (in singular) and their types:</w:t>
      </w:r>
    </w:p>
    <w:p>
      <w:pPr>
        <w:pStyle w:val="BodyText"/>
        <w:spacing w:before="9"/>
        <w:rPr>
          <w:sz w:val="10"/>
        </w:rPr>
      </w:pPr>
    </w:p>
    <w:tbl>
      <w:tblPr>
        <w:tblW w:w="0" w:type="auto"/>
        <w:jc w:val="left"/>
        <w:tblInd w:w="2597"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689"/>
        <w:gridCol w:w="1560"/>
        <w:gridCol w:w="839"/>
      </w:tblGrid>
      <w:tr>
        <w:trPr>
          <w:trHeight w:val="479" w:hRule="atLeast"/>
        </w:trPr>
        <w:tc>
          <w:tcPr>
            <w:tcW w:w="689" w:type="dxa"/>
            <w:shd w:val="clear" w:color="auto" w:fill="E1E1E1"/>
          </w:tcPr>
          <w:p>
            <w:pPr>
              <w:pStyle w:val="TableParagraph"/>
              <w:spacing w:before="129"/>
              <w:ind w:left="182"/>
              <w:rPr>
                <w:b/>
                <w:sz w:val="20"/>
              </w:rPr>
            </w:pPr>
            <w:r>
              <w:rPr>
                <w:b/>
                <w:sz w:val="20"/>
              </w:rPr>
              <w:t>No.</w:t>
            </w:r>
          </w:p>
        </w:tc>
        <w:tc>
          <w:tcPr>
            <w:tcW w:w="1560" w:type="dxa"/>
            <w:shd w:val="clear" w:color="auto" w:fill="E1E1E1"/>
          </w:tcPr>
          <w:p>
            <w:pPr>
              <w:pStyle w:val="TableParagraph"/>
              <w:spacing w:before="129"/>
              <w:ind w:left="328"/>
              <w:rPr>
                <w:b/>
                <w:sz w:val="20"/>
              </w:rPr>
            </w:pPr>
            <w:r>
              <w:rPr>
                <w:b/>
                <w:sz w:val="20"/>
              </w:rPr>
              <w:t>Entity set</w:t>
            </w:r>
          </w:p>
        </w:tc>
        <w:tc>
          <w:tcPr>
            <w:tcW w:w="839" w:type="dxa"/>
            <w:shd w:val="clear" w:color="auto" w:fill="E1E1E1"/>
          </w:tcPr>
          <w:p>
            <w:pPr>
              <w:pStyle w:val="TableParagraph"/>
              <w:spacing w:before="129"/>
              <w:ind w:left="0" w:right="183"/>
              <w:jc w:val="right"/>
              <w:rPr>
                <w:b/>
                <w:sz w:val="20"/>
              </w:rPr>
            </w:pPr>
            <w:r>
              <w:rPr>
                <w:b/>
                <w:sz w:val="20"/>
              </w:rPr>
              <w:t>Type</w:t>
            </w:r>
          </w:p>
        </w:tc>
      </w:tr>
      <w:tr>
        <w:trPr>
          <w:trHeight w:val="479" w:hRule="atLeast"/>
        </w:trPr>
        <w:tc>
          <w:tcPr>
            <w:tcW w:w="689" w:type="dxa"/>
          </w:tcPr>
          <w:p>
            <w:pPr>
              <w:pStyle w:val="TableParagraph"/>
              <w:ind w:left="0" w:right="97"/>
              <w:jc w:val="right"/>
              <w:rPr>
                <w:sz w:val="20"/>
              </w:rPr>
            </w:pPr>
            <w:r>
              <w:rPr>
                <w:w w:val="100"/>
                <w:sz w:val="20"/>
              </w:rPr>
              <w:t>1</w:t>
            </w:r>
          </w:p>
        </w:tc>
        <w:tc>
          <w:tcPr>
            <w:tcW w:w="1560" w:type="dxa"/>
          </w:tcPr>
          <w:p>
            <w:pPr>
              <w:pStyle w:val="TableParagraph"/>
              <w:ind w:left="106"/>
              <w:rPr>
                <w:sz w:val="20"/>
              </w:rPr>
            </w:pPr>
            <w:r>
              <w:rPr>
                <w:sz w:val="20"/>
              </w:rPr>
              <w:t>BOOK</w:t>
            </w:r>
          </w:p>
        </w:tc>
        <w:tc>
          <w:tcPr>
            <w:tcW w:w="839" w:type="dxa"/>
          </w:tcPr>
          <w:p>
            <w:pPr>
              <w:pStyle w:val="TableParagraph"/>
              <w:ind w:left="0" w:right="141"/>
              <w:jc w:val="right"/>
              <w:rPr>
                <w:sz w:val="20"/>
              </w:rPr>
            </w:pPr>
            <w:r>
              <w:rPr>
                <w:sz w:val="20"/>
              </w:rPr>
              <w:t>Strong</w:t>
            </w:r>
          </w:p>
        </w:tc>
      </w:tr>
      <w:tr>
        <w:trPr>
          <w:trHeight w:val="480" w:hRule="atLeast"/>
        </w:trPr>
        <w:tc>
          <w:tcPr>
            <w:tcW w:w="689" w:type="dxa"/>
          </w:tcPr>
          <w:p>
            <w:pPr>
              <w:pStyle w:val="TableParagraph"/>
              <w:spacing w:before="129"/>
              <w:ind w:left="0" w:right="97"/>
              <w:jc w:val="right"/>
              <w:rPr>
                <w:sz w:val="20"/>
              </w:rPr>
            </w:pPr>
            <w:r>
              <w:rPr>
                <w:w w:val="100"/>
                <w:sz w:val="20"/>
              </w:rPr>
              <w:t>2</w:t>
            </w:r>
          </w:p>
        </w:tc>
        <w:tc>
          <w:tcPr>
            <w:tcW w:w="1560" w:type="dxa"/>
          </w:tcPr>
          <w:p>
            <w:pPr>
              <w:pStyle w:val="TableParagraph"/>
              <w:spacing w:before="129"/>
              <w:ind w:left="106"/>
              <w:rPr>
                <w:sz w:val="20"/>
              </w:rPr>
            </w:pPr>
            <w:r>
              <w:rPr>
                <w:sz w:val="20"/>
              </w:rPr>
              <w:t>AUTHOR</w:t>
            </w:r>
          </w:p>
        </w:tc>
        <w:tc>
          <w:tcPr>
            <w:tcW w:w="839" w:type="dxa"/>
          </w:tcPr>
          <w:p>
            <w:pPr>
              <w:pStyle w:val="TableParagraph"/>
              <w:spacing w:before="129"/>
              <w:ind w:left="0" w:right="141"/>
              <w:jc w:val="right"/>
              <w:rPr>
                <w:sz w:val="20"/>
              </w:rPr>
            </w:pPr>
            <w:r>
              <w:rPr>
                <w:sz w:val="20"/>
              </w:rPr>
              <w:t>Strong</w:t>
            </w:r>
          </w:p>
        </w:tc>
      </w:tr>
      <w:tr>
        <w:trPr>
          <w:trHeight w:val="479" w:hRule="atLeast"/>
        </w:trPr>
        <w:tc>
          <w:tcPr>
            <w:tcW w:w="689" w:type="dxa"/>
          </w:tcPr>
          <w:p>
            <w:pPr>
              <w:pStyle w:val="TableParagraph"/>
              <w:ind w:left="0" w:right="97"/>
              <w:jc w:val="right"/>
              <w:rPr>
                <w:sz w:val="20"/>
              </w:rPr>
            </w:pPr>
            <w:r>
              <w:rPr>
                <w:w w:val="100"/>
                <w:sz w:val="20"/>
              </w:rPr>
              <w:t>3</w:t>
            </w:r>
          </w:p>
        </w:tc>
        <w:tc>
          <w:tcPr>
            <w:tcW w:w="1560" w:type="dxa"/>
          </w:tcPr>
          <w:p>
            <w:pPr>
              <w:pStyle w:val="TableParagraph"/>
              <w:ind w:left="106"/>
              <w:rPr>
                <w:sz w:val="20"/>
              </w:rPr>
            </w:pPr>
            <w:r>
              <w:rPr>
                <w:sz w:val="20"/>
              </w:rPr>
              <w:t>BORROWER</w:t>
            </w:r>
          </w:p>
        </w:tc>
        <w:tc>
          <w:tcPr>
            <w:tcW w:w="839" w:type="dxa"/>
          </w:tcPr>
          <w:p>
            <w:pPr>
              <w:pStyle w:val="TableParagraph"/>
              <w:ind w:left="0" w:right="141"/>
              <w:jc w:val="right"/>
              <w:rPr>
                <w:sz w:val="20"/>
              </w:rPr>
            </w:pPr>
            <w:r>
              <w:rPr>
                <w:sz w:val="20"/>
              </w:rPr>
              <w:t>Strong</w:t>
            </w:r>
          </w:p>
        </w:tc>
      </w:tr>
    </w:tbl>
    <w:p>
      <w:pPr>
        <w:pStyle w:val="BodyText"/>
        <w:rPr>
          <w:sz w:val="22"/>
        </w:rPr>
      </w:pPr>
    </w:p>
    <w:p>
      <w:pPr>
        <w:pStyle w:val="Heading7"/>
        <w:spacing w:before="155"/>
        <w:ind w:left="1944"/>
      </w:pPr>
      <w:r>
        <w:rPr/>
        <w:t>Step 3 - List the attributes of each entity set</w:t>
      </w:r>
    </w:p>
    <w:p>
      <w:pPr>
        <w:pStyle w:val="BodyText"/>
        <w:spacing w:line="271" w:lineRule="auto" w:before="150"/>
        <w:ind w:left="1943" w:right="1887"/>
        <w:jc w:val="both"/>
      </w:pPr>
      <w:r>
        <w:rPr/>
        <w:t>Ensure that the entity sets are really needed. Are any of them attributes of another entity set? For example, is phone an entity set, or an attribute of the AUTHOR entity set?</w:t>
      </w:r>
    </w:p>
    <w:p>
      <w:pPr>
        <w:pStyle w:val="BodyText"/>
        <w:spacing w:line="271" w:lineRule="auto" w:before="119"/>
        <w:ind w:left="1942" w:right="1886" w:hanging="1"/>
        <w:jc w:val="both"/>
      </w:pPr>
      <w:r>
        <w:rPr/>
        <w:t>Speak with your client about other attributes he may need for the entity sets identified. In our example, we have identified several attributes for every entity set as shown in the following tables:</w:t>
      </w:r>
    </w:p>
    <w:p>
      <w:pPr>
        <w:pStyle w:val="Heading7"/>
        <w:spacing w:before="122"/>
        <w:ind w:left="2762"/>
      </w:pPr>
      <w:r>
        <w:rPr/>
        <w:t>BORROWER entity set</w:t>
      </w:r>
    </w:p>
    <w:p>
      <w:pPr>
        <w:pStyle w:val="BodyText"/>
        <w:spacing w:before="7"/>
        <w:rPr>
          <w:b/>
          <w:sz w:val="10"/>
        </w:rPr>
      </w:pPr>
    </w:p>
    <w:tbl>
      <w:tblPr>
        <w:tblW w:w="0" w:type="auto"/>
        <w:jc w:val="left"/>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2275"/>
        <w:gridCol w:w="989"/>
        <w:gridCol w:w="1029"/>
      </w:tblGrid>
      <w:tr>
        <w:trPr>
          <w:trHeight w:val="479" w:hRule="atLeast"/>
        </w:trPr>
        <w:tc>
          <w:tcPr>
            <w:tcW w:w="1728" w:type="dxa"/>
            <w:shd w:val="clear" w:color="auto" w:fill="E1E1E1"/>
          </w:tcPr>
          <w:p>
            <w:pPr>
              <w:pStyle w:val="TableParagraph"/>
              <w:spacing w:before="129"/>
              <w:ind w:left="87" w:right="176"/>
              <w:jc w:val="center"/>
              <w:rPr>
                <w:b/>
                <w:sz w:val="20"/>
              </w:rPr>
            </w:pPr>
            <w:r>
              <w:rPr>
                <w:b/>
                <w:sz w:val="20"/>
              </w:rPr>
              <w:t>Attribute name</w:t>
            </w:r>
          </w:p>
        </w:tc>
        <w:tc>
          <w:tcPr>
            <w:tcW w:w="2275" w:type="dxa"/>
            <w:shd w:val="clear" w:color="auto" w:fill="E1E1E1"/>
          </w:tcPr>
          <w:p>
            <w:pPr>
              <w:pStyle w:val="TableParagraph"/>
              <w:spacing w:before="129"/>
              <w:rPr>
                <w:b/>
                <w:sz w:val="20"/>
              </w:rPr>
            </w:pPr>
            <w:r>
              <w:rPr>
                <w:b/>
                <w:sz w:val="20"/>
              </w:rPr>
              <w:t>Type</w:t>
            </w:r>
          </w:p>
        </w:tc>
        <w:tc>
          <w:tcPr>
            <w:tcW w:w="989" w:type="dxa"/>
            <w:shd w:val="clear" w:color="auto" w:fill="E1E1E1"/>
          </w:tcPr>
          <w:p>
            <w:pPr>
              <w:pStyle w:val="TableParagraph"/>
              <w:spacing w:before="129"/>
              <w:rPr>
                <w:b/>
                <w:sz w:val="20"/>
              </w:rPr>
            </w:pPr>
            <w:r>
              <w:rPr>
                <w:b/>
                <w:sz w:val="20"/>
              </w:rPr>
              <w:t>Domain</w:t>
            </w:r>
          </w:p>
        </w:tc>
        <w:tc>
          <w:tcPr>
            <w:tcW w:w="1029" w:type="dxa"/>
            <w:shd w:val="clear" w:color="auto" w:fill="E1E1E1"/>
          </w:tcPr>
          <w:p>
            <w:pPr>
              <w:pStyle w:val="TableParagraph"/>
              <w:spacing w:before="129"/>
              <w:rPr>
                <w:b/>
                <w:sz w:val="20"/>
              </w:rPr>
            </w:pPr>
            <w:r>
              <w:rPr>
                <w:b/>
                <w:sz w:val="20"/>
              </w:rPr>
              <w:t>Optional</w:t>
            </w:r>
          </w:p>
        </w:tc>
      </w:tr>
      <w:tr>
        <w:trPr>
          <w:trHeight w:val="480" w:hRule="atLeast"/>
        </w:trPr>
        <w:tc>
          <w:tcPr>
            <w:tcW w:w="1728" w:type="dxa"/>
          </w:tcPr>
          <w:p>
            <w:pPr>
              <w:pStyle w:val="TableParagraph"/>
              <w:ind w:left="87" w:right="78"/>
              <w:jc w:val="center"/>
              <w:rPr>
                <w:sz w:val="20"/>
              </w:rPr>
            </w:pPr>
            <w:r>
              <w:rPr>
                <w:sz w:val="20"/>
              </w:rPr>
              <w:t>BORROWER_ID</w:t>
            </w:r>
          </w:p>
        </w:tc>
        <w:tc>
          <w:tcPr>
            <w:tcW w:w="2275" w:type="dxa"/>
          </w:tcPr>
          <w:p>
            <w:pPr>
              <w:pStyle w:val="TableParagraph"/>
              <w:rPr>
                <w:sz w:val="20"/>
              </w:rPr>
            </w:pPr>
            <w:r>
              <w:rPr>
                <w:sz w:val="20"/>
              </w:rPr>
              <w:t>Unique identifier</w:t>
            </w:r>
          </w:p>
        </w:tc>
        <w:tc>
          <w:tcPr>
            <w:tcW w:w="989" w:type="dxa"/>
          </w:tcPr>
          <w:p>
            <w:pPr>
              <w:pStyle w:val="TableParagraph"/>
              <w:ind w:left="108"/>
              <w:rPr>
                <w:sz w:val="20"/>
              </w:rPr>
            </w:pPr>
            <w:r>
              <w:rPr>
                <w:sz w:val="20"/>
              </w:rPr>
              <w:t>Text</w:t>
            </w:r>
          </w:p>
        </w:tc>
        <w:tc>
          <w:tcPr>
            <w:tcW w:w="1029" w:type="dxa"/>
          </w:tcPr>
          <w:p>
            <w:pPr>
              <w:pStyle w:val="TableParagraph"/>
              <w:rPr>
                <w:sz w:val="20"/>
              </w:rPr>
            </w:pPr>
            <w:r>
              <w:rPr>
                <w:sz w:val="20"/>
              </w:rPr>
              <w:t>No</w:t>
            </w:r>
          </w:p>
        </w:tc>
      </w:tr>
    </w:tbl>
    <w:p>
      <w:pPr>
        <w:spacing w:after="0"/>
        <w:rPr>
          <w:sz w:val="20"/>
        </w:rPr>
        <w:sectPr>
          <w:headerReference w:type="default" r:id="rId106"/>
          <w:pgSz w:w="11910" w:h="16840"/>
          <w:pgMar w:header="2372" w:footer="0" w:top="2700" w:bottom="280" w:left="0" w:right="0"/>
        </w:sectPr>
      </w:pPr>
    </w:p>
    <w:p>
      <w:pPr>
        <w:pStyle w:val="BodyText"/>
        <w:spacing w:before="5"/>
        <w:rPr>
          <w:b/>
          <w:sz w:val="10"/>
        </w:rPr>
      </w:pPr>
    </w:p>
    <w:tbl>
      <w:tblPr>
        <w:tblW w:w="0" w:type="auto"/>
        <w:jc w:val="left"/>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2275"/>
        <w:gridCol w:w="989"/>
        <w:gridCol w:w="1029"/>
      </w:tblGrid>
      <w:tr>
        <w:trPr>
          <w:trHeight w:val="480" w:hRule="atLeast"/>
        </w:trPr>
        <w:tc>
          <w:tcPr>
            <w:tcW w:w="1728" w:type="dxa"/>
          </w:tcPr>
          <w:p>
            <w:pPr>
              <w:pStyle w:val="TableParagraph"/>
              <w:spacing w:before="129"/>
              <w:rPr>
                <w:sz w:val="20"/>
              </w:rPr>
            </w:pPr>
            <w:r>
              <w:rPr>
                <w:sz w:val="20"/>
              </w:rPr>
              <w:t>NAME</w:t>
            </w:r>
          </w:p>
        </w:tc>
        <w:tc>
          <w:tcPr>
            <w:tcW w:w="2275" w:type="dxa"/>
          </w:tcPr>
          <w:p>
            <w:pPr>
              <w:pStyle w:val="TableParagraph"/>
              <w:spacing w:before="129"/>
              <w:rPr>
                <w:sz w:val="20"/>
              </w:rPr>
            </w:pPr>
            <w:r>
              <w:rPr>
                <w:sz w:val="20"/>
              </w:rPr>
              <w:t>Composite attribute</w:t>
            </w:r>
          </w:p>
        </w:tc>
        <w:tc>
          <w:tcPr>
            <w:tcW w:w="989" w:type="dxa"/>
          </w:tcPr>
          <w:p>
            <w:pPr>
              <w:pStyle w:val="TableParagraph"/>
              <w:spacing w:before="129"/>
              <w:ind w:left="108"/>
              <w:rPr>
                <w:sz w:val="20"/>
              </w:rPr>
            </w:pPr>
            <w:r>
              <w:rPr>
                <w:sz w:val="20"/>
              </w:rPr>
              <w:t>Text</w:t>
            </w:r>
          </w:p>
        </w:tc>
        <w:tc>
          <w:tcPr>
            <w:tcW w:w="1029" w:type="dxa"/>
          </w:tcPr>
          <w:p>
            <w:pPr>
              <w:pStyle w:val="TableParagraph"/>
              <w:spacing w:before="129"/>
              <w:ind w:left="108"/>
              <w:rPr>
                <w:sz w:val="20"/>
              </w:rPr>
            </w:pPr>
            <w:r>
              <w:rPr>
                <w:sz w:val="20"/>
              </w:rPr>
              <w:t>No</w:t>
            </w:r>
          </w:p>
        </w:tc>
      </w:tr>
      <w:tr>
        <w:trPr>
          <w:trHeight w:val="479" w:hRule="atLeast"/>
        </w:trPr>
        <w:tc>
          <w:tcPr>
            <w:tcW w:w="1728" w:type="dxa"/>
          </w:tcPr>
          <w:p>
            <w:pPr>
              <w:pStyle w:val="TableParagraph"/>
              <w:rPr>
                <w:sz w:val="20"/>
              </w:rPr>
            </w:pPr>
            <w:r>
              <w:rPr>
                <w:sz w:val="20"/>
              </w:rPr>
              <w:t>EMAIL</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Yes</w:t>
            </w:r>
          </w:p>
        </w:tc>
      </w:tr>
      <w:tr>
        <w:trPr>
          <w:trHeight w:val="479" w:hRule="atLeast"/>
        </w:trPr>
        <w:tc>
          <w:tcPr>
            <w:tcW w:w="1728" w:type="dxa"/>
          </w:tcPr>
          <w:p>
            <w:pPr>
              <w:pStyle w:val="TableParagraph"/>
              <w:rPr>
                <w:sz w:val="20"/>
              </w:rPr>
            </w:pPr>
            <w:r>
              <w:rPr>
                <w:sz w:val="20"/>
              </w:rPr>
              <w:t>PHONE</w:t>
            </w:r>
          </w:p>
        </w:tc>
        <w:tc>
          <w:tcPr>
            <w:tcW w:w="2275" w:type="dxa"/>
          </w:tcPr>
          <w:p>
            <w:pPr>
              <w:pStyle w:val="TableParagraph"/>
              <w:rPr>
                <w:sz w:val="20"/>
              </w:rPr>
            </w:pPr>
            <w:r>
              <w:rPr>
                <w:sz w:val="20"/>
              </w:rPr>
              <w:t>Multi-valued attribute</w:t>
            </w:r>
          </w:p>
        </w:tc>
        <w:tc>
          <w:tcPr>
            <w:tcW w:w="989" w:type="dxa"/>
          </w:tcPr>
          <w:p>
            <w:pPr>
              <w:pStyle w:val="TableParagraph"/>
              <w:ind w:left="108"/>
              <w:rPr>
                <w:sz w:val="20"/>
              </w:rPr>
            </w:pPr>
            <w:r>
              <w:rPr>
                <w:sz w:val="20"/>
              </w:rPr>
              <w:t>Text</w:t>
            </w:r>
          </w:p>
        </w:tc>
        <w:tc>
          <w:tcPr>
            <w:tcW w:w="1029" w:type="dxa"/>
          </w:tcPr>
          <w:p>
            <w:pPr>
              <w:pStyle w:val="TableParagraph"/>
              <w:ind w:left="108"/>
              <w:rPr>
                <w:sz w:val="20"/>
              </w:rPr>
            </w:pPr>
            <w:r>
              <w:rPr>
                <w:sz w:val="20"/>
              </w:rPr>
              <w:t>Yes</w:t>
            </w:r>
          </w:p>
        </w:tc>
      </w:tr>
      <w:tr>
        <w:trPr>
          <w:trHeight w:val="480" w:hRule="atLeast"/>
        </w:trPr>
        <w:tc>
          <w:tcPr>
            <w:tcW w:w="1728" w:type="dxa"/>
          </w:tcPr>
          <w:p>
            <w:pPr>
              <w:pStyle w:val="TableParagraph"/>
              <w:spacing w:before="129"/>
              <w:rPr>
                <w:sz w:val="20"/>
              </w:rPr>
            </w:pPr>
            <w:r>
              <w:rPr>
                <w:sz w:val="20"/>
              </w:rPr>
              <w:t>ADDRESS</w:t>
            </w:r>
          </w:p>
        </w:tc>
        <w:tc>
          <w:tcPr>
            <w:tcW w:w="2275" w:type="dxa"/>
          </w:tcPr>
          <w:p>
            <w:pPr>
              <w:pStyle w:val="TableParagraph"/>
              <w:spacing w:before="129"/>
              <w:rPr>
                <w:sz w:val="20"/>
              </w:rPr>
            </w:pPr>
            <w:r>
              <w:rPr>
                <w:sz w:val="20"/>
              </w:rPr>
              <w:t>Composite attribute</w:t>
            </w:r>
          </w:p>
        </w:tc>
        <w:tc>
          <w:tcPr>
            <w:tcW w:w="989" w:type="dxa"/>
          </w:tcPr>
          <w:p>
            <w:pPr>
              <w:pStyle w:val="TableParagraph"/>
              <w:spacing w:before="129"/>
              <w:ind w:left="108"/>
              <w:rPr>
                <w:sz w:val="20"/>
              </w:rPr>
            </w:pPr>
            <w:r>
              <w:rPr>
                <w:sz w:val="20"/>
              </w:rPr>
              <w:t>Text</w:t>
            </w:r>
          </w:p>
        </w:tc>
        <w:tc>
          <w:tcPr>
            <w:tcW w:w="1029" w:type="dxa"/>
          </w:tcPr>
          <w:p>
            <w:pPr>
              <w:pStyle w:val="TableParagraph"/>
              <w:spacing w:before="129"/>
              <w:rPr>
                <w:sz w:val="20"/>
              </w:rPr>
            </w:pPr>
            <w:r>
              <w:rPr>
                <w:sz w:val="20"/>
              </w:rPr>
              <w:t>Yes</w:t>
            </w:r>
          </w:p>
        </w:tc>
      </w:tr>
      <w:tr>
        <w:trPr>
          <w:trHeight w:val="479" w:hRule="atLeast"/>
        </w:trPr>
        <w:tc>
          <w:tcPr>
            <w:tcW w:w="1728" w:type="dxa"/>
          </w:tcPr>
          <w:p>
            <w:pPr>
              <w:pStyle w:val="TableParagraph"/>
              <w:rPr>
                <w:sz w:val="20"/>
              </w:rPr>
            </w:pPr>
            <w:r>
              <w:rPr>
                <w:sz w:val="20"/>
              </w:rPr>
              <w:t>BOOK_ID</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r>
        <w:trPr>
          <w:trHeight w:val="479" w:hRule="atLeast"/>
        </w:trPr>
        <w:tc>
          <w:tcPr>
            <w:tcW w:w="1728" w:type="dxa"/>
          </w:tcPr>
          <w:p>
            <w:pPr>
              <w:pStyle w:val="TableParagraph"/>
              <w:rPr>
                <w:sz w:val="20"/>
              </w:rPr>
            </w:pPr>
            <w:r>
              <w:rPr>
                <w:sz w:val="20"/>
              </w:rPr>
              <w:t>LOAN_DATE</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r>
        <w:trPr>
          <w:trHeight w:val="480" w:hRule="atLeast"/>
        </w:trPr>
        <w:tc>
          <w:tcPr>
            <w:tcW w:w="1728" w:type="dxa"/>
          </w:tcPr>
          <w:p>
            <w:pPr>
              <w:pStyle w:val="TableParagraph"/>
              <w:spacing w:before="129"/>
              <w:rPr>
                <w:sz w:val="20"/>
              </w:rPr>
            </w:pPr>
            <w:r>
              <w:rPr>
                <w:sz w:val="20"/>
              </w:rPr>
              <w:t>DUE_DATE</w:t>
            </w:r>
          </w:p>
        </w:tc>
        <w:tc>
          <w:tcPr>
            <w:tcW w:w="2275" w:type="dxa"/>
          </w:tcPr>
          <w:p>
            <w:pPr>
              <w:pStyle w:val="TableParagraph"/>
              <w:spacing w:before="129"/>
              <w:rPr>
                <w:sz w:val="20"/>
              </w:rPr>
            </w:pPr>
            <w:r>
              <w:rPr>
                <w:sz w:val="20"/>
              </w:rPr>
              <w:t>Derived attribute</w:t>
            </w:r>
          </w:p>
        </w:tc>
        <w:tc>
          <w:tcPr>
            <w:tcW w:w="989" w:type="dxa"/>
          </w:tcPr>
          <w:p>
            <w:pPr>
              <w:pStyle w:val="TableParagraph"/>
              <w:spacing w:before="129"/>
              <w:rPr>
                <w:sz w:val="20"/>
              </w:rPr>
            </w:pPr>
            <w:r>
              <w:rPr>
                <w:sz w:val="20"/>
              </w:rPr>
              <w:t>Text</w:t>
            </w:r>
          </w:p>
        </w:tc>
        <w:tc>
          <w:tcPr>
            <w:tcW w:w="1029" w:type="dxa"/>
          </w:tcPr>
          <w:p>
            <w:pPr>
              <w:pStyle w:val="TableParagraph"/>
              <w:spacing w:before="129"/>
              <w:rPr>
                <w:sz w:val="20"/>
              </w:rPr>
            </w:pPr>
            <w:r>
              <w:rPr>
                <w:sz w:val="20"/>
              </w:rPr>
              <w:t>No</w:t>
            </w:r>
          </w:p>
        </w:tc>
      </w:tr>
      <w:tr>
        <w:trPr>
          <w:trHeight w:val="479" w:hRule="atLeast"/>
        </w:trPr>
        <w:tc>
          <w:tcPr>
            <w:tcW w:w="1728" w:type="dxa"/>
          </w:tcPr>
          <w:p>
            <w:pPr>
              <w:pStyle w:val="TableParagraph"/>
              <w:rPr>
                <w:sz w:val="20"/>
              </w:rPr>
            </w:pPr>
            <w:r>
              <w:rPr>
                <w:sz w:val="20"/>
              </w:rPr>
              <w:t>RETURN_DATE</w:t>
            </w:r>
          </w:p>
        </w:tc>
        <w:tc>
          <w:tcPr>
            <w:tcW w:w="2275" w:type="dxa"/>
          </w:tcPr>
          <w:p>
            <w:pPr>
              <w:pStyle w:val="TableParagraph"/>
              <w:rPr>
                <w:sz w:val="20"/>
              </w:rPr>
            </w:pPr>
            <w:r>
              <w:rPr>
                <w:sz w:val="20"/>
              </w:rPr>
              <w:t>Derived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bl>
    <w:p>
      <w:pPr>
        <w:pStyle w:val="BodyText"/>
        <w:spacing w:before="4"/>
        <w:rPr>
          <w:b/>
          <w:sz w:val="27"/>
        </w:rPr>
      </w:pPr>
    </w:p>
    <w:p>
      <w:pPr>
        <w:spacing w:before="94"/>
        <w:ind w:left="2595" w:right="0" w:firstLine="0"/>
        <w:jc w:val="left"/>
        <w:rPr>
          <w:b/>
          <w:sz w:val="20"/>
        </w:rPr>
      </w:pPr>
      <w:r>
        <w:rPr>
          <w:b/>
          <w:sz w:val="20"/>
        </w:rPr>
        <w:t>AUTHOR entity set</w:t>
      </w:r>
    </w:p>
    <w:p>
      <w:pPr>
        <w:pStyle w:val="BodyText"/>
        <w:spacing w:before="7"/>
        <w:rPr>
          <w:b/>
          <w:sz w:val="10"/>
        </w:rPr>
      </w:pPr>
    </w:p>
    <w:tbl>
      <w:tblPr>
        <w:tblW w:w="0" w:type="auto"/>
        <w:jc w:val="left"/>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372"/>
        <w:gridCol w:w="2276"/>
        <w:gridCol w:w="990"/>
        <w:gridCol w:w="1030"/>
      </w:tblGrid>
      <w:tr>
        <w:trPr>
          <w:trHeight w:val="740" w:hRule="atLeast"/>
        </w:trPr>
        <w:tc>
          <w:tcPr>
            <w:tcW w:w="1372" w:type="dxa"/>
            <w:shd w:val="clear" w:color="auto" w:fill="E1E1E1"/>
          </w:tcPr>
          <w:p>
            <w:pPr>
              <w:pStyle w:val="TableParagraph"/>
              <w:spacing w:line="271" w:lineRule="auto" w:before="129"/>
              <w:ind w:left="106" w:right="402"/>
              <w:rPr>
                <w:b/>
                <w:sz w:val="20"/>
              </w:rPr>
            </w:pPr>
            <w:r>
              <w:rPr>
                <w:b/>
                <w:sz w:val="20"/>
              </w:rPr>
              <w:t>Attribute name</w:t>
            </w:r>
          </w:p>
        </w:tc>
        <w:tc>
          <w:tcPr>
            <w:tcW w:w="2276" w:type="dxa"/>
            <w:shd w:val="clear" w:color="auto" w:fill="E1E1E1"/>
          </w:tcPr>
          <w:p>
            <w:pPr>
              <w:pStyle w:val="TableParagraph"/>
              <w:spacing w:before="129"/>
              <w:rPr>
                <w:b/>
                <w:sz w:val="20"/>
              </w:rPr>
            </w:pPr>
            <w:r>
              <w:rPr>
                <w:b/>
                <w:sz w:val="20"/>
              </w:rPr>
              <w:t>Type</w:t>
            </w:r>
          </w:p>
        </w:tc>
        <w:tc>
          <w:tcPr>
            <w:tcW w:w="990" w:type="dxa"/>
            <w:shd w:val="clear" w:color="auto" w:fill="E1E1E1"/>
          </w:tcPr>
          <w:p>
            <w:pPr>
              <w:pStyle w:val="TableParagraph"/>
              <w:spacing w:before="129"/>
              <w:ind w:left="106"/>
              <w:rPr>
                <w:b/>
                <w:sz w:val="20"/>
              </w:rPr>
            </w:pPr>
            <w:r>
              <w:rPr>
                <w:b/>
                <w:sz w:val="20"/>
              </w:rPr>
              <w:t>Domain</w:t>
            </w:r>
          </w:p>
        </w:tc>
        <w:tc>
          <w:tcPr>
            <w:tcW w:w="1030" w:type="dxa"/>
            <w:shd w:val="clear" w:color="auto" w:fill="E1E1E1"/>
          </w:tcPr>
          <w:p>
            <w:pPr>
              <w:pStyle w:val="TableParagraph"/>
              <w:spacing w:before="129"/>
              <w:ind w:left="105"/>
              <w:rPr>
                <w:b/>
                <w:sz w:val="20"/>
              </w:rPr>
            </w:pPr>
            <w:r>
              <w:rPr>
                <w:b/>
                <w:sz w:val="20"/>
              </w:rPr>
              <w:t>Optional</w:t>
            </w:r>
          </w:p>
        </w:tc>
      </w:tr>
      <w:tr>
        <w:trPr>
          <w:trHeight w:val="479" w:hRule="atLeast"/>
        </w:trPr>
        <w:tc>
          <w:tcPr>
            <w:tcW w:w="1372" w:type="dxa"/>
          </w:tcPr>
          <w:p>
            <w:pPr>
              <w:pStyle w:val="TableParagraph"/>
              <w:ind w:left="106"/>
              <w:rPr>
                <w:sz w:val="20"/>
              </w:rPr>
            </w:pPr>
            <w:r>
              <w:rPr>
                <w:sz w:val="20"/>
              </w:rPr>
              <w:t>AUTHOR_ID</w:t>
            </w:r>
          </w:p>
        </w:tc>
        <w:tc>
          <w:tcPr>
            <w:tcW w:w="2276" w:type="dxa"/>
          </w:tcPr>
          <w:p>
            <w:pPr>
              <w:pStyle w:val="TableParagraph"/>
              <w:rPr>
                <w:sz w:val="20"/>
              </w:rPr>
            </w:pPr>
            <w:r>
              <w:rPr>
                <w:sz w:val="20"/>
              </w:rPr>
              <w:t>Unique identifier</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No</w:t>
            </w:r>
          </w:p>
        </w:tc>
      </w:tr>
      <w:tr>
        <w:trPr>
          <w:trHeight w:val="479" w:hRule="atLeast"/>
        </w:trPr>
        <w:tc>
          <w:tcPr>
            <w:tcW w:w="1372" w:type="dxa"/>
          </w:tcPr>
          <w:p>
            <w:pPr>
              <w:pStyle w:val="TableParagraph"/>
              <w:ind w:left="106"/>
              <w:rPr>
                <w:sz w:val="20"/>
              </w:rPr>
            </w:pPr>
            <w:r>
              <w:rPr>
                <w:sz w:val="20"/>
              </w:rPr>
              <w:t>NAME</w:t>
            </w:r>
          </w:p>
        </w:tc>
        <w:tc>
          <w:tcPr>
            <w:tcW w:w="2276" w:type="dxa"/>
          </w:tcPr>
          <w:p>
            <w:pPr>
              <w:pStyle w:val="TableParagraph"/>
              <w:rPr>
                <w:sz w:val="20"/>
              </w:rPr>
            </w:pPr>
            <w:r>
              <w:rPr>
                <w:sz w:val="20"/>
              </w:rPr>
              <w:t>Composite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No</w:t>
            </w:r>
          </w:p>
        </w:tc>
      </w:tr>
      <w:tr>
        <w:trPr>
          <w:trHeight w:val="480" w:hRule="atLeast"/>
        </w:trPr>
        <w:tc>
          <w:tcPr>
            <w:tcW w:w="1372" w:type="dxa"/>
          </w:tcPr>
          <w:p>
            <w:pPr>
              <w:pStyle w:val="TableParagraph"/>
              <w:spacing w:before="129"/>
              <w:ind w:left="106"/>
              <w:rPr>
                <w:sz w:val="20"/>
              </w:rPr>
            </w:pPr>
            <w:r>
              <w:rPr>
                <w:sz w:val="20"/>
              </w:rPr>
              <w:t>EMAIL</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Text</w:t>
            </w:r>
          </w:p>
        </w:tc>
        <w:tc>
          <w:tcPr>
            <w:tcW w:w="1030" w:type="dxa"/>
          </w:tcPr>
          <w:p>
            <w:pPr>
              <w:pStyle w:val="TableParagraph"/>
              <w:spacing w:before="129"/>
              <w:ind w:left="105"/>
              <w:rPr>
                <w:sz w:val="20"/>
              </w:rPr>
            </w:pPr>
            <w:r>
              <w:rPr>
                <w:sz w:val="20"/>
              </w:rPr>
              <w:t>Yes</w:t>
            </w:r>
          </w:p>
        </w:tc>
      </w:tr>
      <w:tr>
        <w:trPr>
          <w:trHeight w:val="479" w:hRule="atLeast"/>
        </w:trPr>
        <w:tc>
          <w:tcPr>
            <w:tcW w:w="1372" w:type="dxa"/>
          </w:tcPr>
          <w:p>
            <w:pPr>
              <w:pStyle w:val="TableParagraph"/>
              <w:ind w:left="106"/>
              <w:rPr>
                <w:sz w:val="20"/>
              </w:rPr>
            </w:pPr>
            <w:r>
              <w:rPr>
                <w:sz w:val="20"/>
              </w:rPr>
              <w:t>PHONE</w:t>
            </w:r>
          </w:p>
        </w:tc>
        <w:tc>
          <w:tcPr>
            <w:tcW w:w="2276" w:type="dxa"/>
          </w:tcPr>
          <w:p>
            <w:pPr>
              <w:pStyle w:val="TableParagraph"/>
              <w:rPr>
                <w:sz w:val="20"/>
              </w:rPr>
            </w:pPr>
            <w:r>
              <w:rPr>
                <w:sz w:val="20"/>
              </w:rPr>
              <w:t>Multi-valued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r>
        <w:trPr>
          <w:trHeight w:val="480" w:hRule="atLeast"/>
        </w:trPr>
        <w:tc>
          <w:tcPr>
            <w:tcW w:w="1372" w:type="dxa"/>
          </w:tcPr>
          <w:p>
            <w:pPr>
              <w:pStyle w:val="TableParagraph"/>
              <w:ind w:left="106"/>
              <w:rPr>
                <w:sz w:val="20"/>
              </w:rPr>
            </w:pPr>
            <w:r>
              <w:rPr>
                <w:sz w:val="20"/>
              </w:rPr>
              <w:t>ADDRESS</w:t>
            </w:r>
          </w:p>
        </w:tc>
        <w:tc>
          <w:tcPr>
            <w:tcW w:w="2276" w:type="dxa"/>
          </w:tcPr>
          <w:p>
            <w:pPr>
              <w:pStyle w:val="TableParagraph"/>
              <w:rPr>
                <w:sz w:val="20"/>
              </w:rPr>
            </w:pPr>
            <w:r>
              <w:rPr>
                <w:sz w:val="20"/>
              </w:rPr>
              <w:t>Composite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bl>
    <w:p>
      <w:pPr>
        <w:pStyle w:val="BodyText"/>
        <w:rPr>
          <w:b/>
          <w:sz w:val="22"/>
        </w:rPr>
      </w:pPr>
    </w:p>
    <w:p>
      <w:pPr>
        <w:spacing w:before="154"/>
        <w:ind w:left="2595" w:right="0" w:firstLine="0"/>
        <w:jc w:val="left"/>
        <w:rPr>
          <w:b/>
          <w:sz w:val="20"/>
        </w:rPr>
      </w:pPr>
      <w:r>
        <w:rPr>
          <w:b/>
          <w:sz w:val="20"/>
        </w:rPr>
        <w:t>BOOK entity set</w:t>
      </w:r>
    </w:p>
    <w:p>
      <w:pPr>
        <w:pStyle w:val="BodyText"/>
        <w:spacing w:before="7"/>
        <w:rPr>
          <w:b/>
          <w:sz w:val="10"/>
        </w:rPr>
      </w:pPr>
    </w:p>
    <w:tbl>
      <w:tblPr>
        <w:tblW w:w="0" w:type="auto"/>
        <w:jc w:val="left"/>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50"/>
        <w:gridCol w:w="2276"/>
        <w:gridCol w:w="990"/>
        <w:gridCol w:w="1030"/>
      </w:tblGrid>
      <w:tr>
        <w:trPr>
          <w:trHeight w:val="740" w:hRule="atLeast"/>
        </w:trPr>
        <w:tc>
          <w:tcPr>
            <w:tcW w:w="1450" w:type="dxa"/>
            <w:shd w:val="clear" w:color="auto" w:fill="E1E1E1"/>
          </w:tcPr>
          <w:p>
            <w:pPr>
              <w:pStyle w:val="TableParagraph"/>
              <w:spacing w:line="271" w:lineRule="auto" w:before="129"/>
              <w:ind w:left="106" w:right="480"/>
              <w:rPr>
                <w:b/>
                <w:sz w:val="20"/>
              </w:rPr>
            </w:pPr>
            <w:r>
              <w:rPr>
                <w:b/>
                <w:sz w:val="20"/>
              </w:rPr>
              <w:t>Attribute name</w:t>
            </w:r>
          </w:p>
        </w:tc>
        <w:tc>
          <w:tcPr>
            <w:tcW w:w="2276" w:type="dxa"/>
            <w:shd w:val="clear" w:color="auto" w:fill="E1E1E1"/>
          </w:tcPr>
          <w:p>
            <w:pPr>
              <w:pStyle w:val="TableParagraph"/>
              <w:spacing w:before="129"/>
              <w:rPr>
                <w:b/>
                <w:sz w:val="20"/>
              </w:rPr>
            </w:pPr>
            <w:r>
              <w:rPr>
                <w:b/>
                <w:sz w:val="20"/>
              </w:rPr>
              <w:t>Type</w:t>
            </w:r>
          </w:p>
        </w:tc>
        <w:tc>
          <w:tcPr>
            <w:tcW w:w="990" w:type="dxa"/>
            <w:shd w:val="clear" w:color="auto" w:fill="E1E1E1"/>
          </w:tcPr>
          <w:p>
            <w:pPr>
              <w:pStyle w:val="TableParagraph"/>
              <w:spacing w:before="129"/>
              <w:ind w:left="106"/>
              <w:rPr>
                <w:b/>
                <w:sz w:val="20"/>
              </w:rPr>
            </w:pPr>
            <w:r>
              <w:rPr>
                <w:b/>
                <w:sz w:val="20"/>
              </w:rPr>
              <w:t>Domain</w:t>
            </w:r>
          </w:p>
        </w:tc>
        <w:tc>
          <w:tcPr>
            <w:tcW w:w="1030" w:type="dxa"/>
            <w:shd w:val="clear" w:color="auto" w:fill="E1E1E1"/>
          </w:tcPr>
          <w:p>
            <w:pPr>
              <w:pStyle w:val="TableParagraph"/>
              <w:spacing w:before="129"/>
              <w:ind w:left="105"/>
              <w:rPr>
                <w:b/>
                <w:sz w:val="20"/>
              </w:rPr>
            </w:pPr>
            <w:r>
              <w:rPr>
                <w:b/>
                <w:sz w:val="20"/>
              </w:rPr>
              <w:t>Optional</w:t>
            </w:r>
          </w:p>
        </w:tc>
      </w:tr>
      <w:tr>
        <w:trPr>
          <w:trHeight w:val="479" w:hRule="atLeast"/>
        </w:trPr>
        <w:tc>
          <w:tcPr>
            <w:tcW w:w="1450" w:type="dxa"/>
          </w:tcPr>
          <w:p>
            <w:pPr>
              <w:pStyle w:val="TableParagraph"/>
              <w:ind w:left="106"/>
              <w:rPr>
                <w:sz w:val="20"/>
              </w:rPr>
            </w:pPr>
            <w:r>
              <w:rPr>
                <w:sz w:val="20"/>
              </w:rPr>
              <w:t>BOOK_ID</w:t>
            </w:r>
          </w:p>
        </w:tc>
        <w:tc>
          <w:tcPr>
            <w:tcW w:w="2276" w:type="dxa"/>
          </w:tcPr>
          <w:p>
            <w:pPr>
              <w:pStyle w:val="TableParagraph"/>
              <w:rPr>
                <w:sz w:val="20"/>
              </w:rPr>
            </w:pPr>
            <w:r>
              <w:rPr>
                <w:sz w:val="20"/>
              </w:rPr>
              <w:t>Unique identifier</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No</w:t>
            </w:r>
          </w:p>
        </w:tc>
      </w:tr>
      <w:tr>
        <w:trPr>
          <w:trHeight w:val="480" w:hRule="atLeast"/>
        </w:trPr>
        <w:tc>
          <w:tcPr>
            <w:tcW w:w="1450" w:type="dxa"/>
          </w:tcPr>
          <w:p>
            <w:pPr>
              <w:pStyle w:val="TableParagraph"/>
              <w:spacing w:before="129"/>
              <w:ind w:left="106"/>
              <w:rPr>
                <w:sz w:val="20"/>
              </w:rPr>
            </w:pPr>
            <w:r>
              <w:rPr>
                <w:sz w:val="20"/>
              </w:rPr>
              <w:t>TITLE</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Text</w:t>
            </w:r>
          </w:p>
        </w:tc>
        <w:tc>
          <w:tcPr>
            <w:tcW w:w="1030" w:type="dxa"/>
          </w:tcPr>
          <w:p>
            <w:pPr>
              <w:pStyle w:val="TableParagraph"/>
              <w:spacing w:before="129"/>
              <w:ind w:left="105"/>
              <w:rPr>
                <w:sz w:val="20"/>
              </w:rPr>
            </w:pPr>
            <w:r>
              <w:rPr>
                <w:sz w:val="20"/>
              </w:rPr>
              <w:t>No</w:t>
            </w:r>
          </w:p>
        </w:tc>
      </w:tr>
      <w:tr>
        <w:trPr>
          <w:trHeight w:val="479" w:hRule="atLeast"/>
        </w:trPr>
        <w:tc>
          <w:tcPr>
            <w:tcW w:w="1450" w:type="dxa"/>
          </w:tcPr>
          <w:p>
            <w:pPr>
              <w:pStyle w:val="TableParagraph"/>
              <w:ind w:left="106"/>
              <w:rPr>
                <w:sz w:val="20"/>
              </w:rPr>
            </w:pPr>
            <w:r>
              <w:rPr>
                <w:sz w:val="20"/>
              </w:rPr>
              <w:t>EDITION</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Numeric</w:t>
            </w:r>
          </w:p>
        </w:tc>
        <w:tc>
          <w:tcPr>
            <w:tcW w:w="1030" w:type="dxa"/>
          </w:tcPr>
          <w:p>
            <w:pPr>
              <w:pStyle w:val="TableParagraph"/>
              <w:ind w:left="105"/>
              <w:rPr>
                <w:sz w:val="20"/>
              </w:rPr>
            </w:pPr>
            <w:r>
              <w:rPr>
                <w:sz w:val="20"/>
              </w:rPr>
              <w:t>Yes</w:t>
            </w:r>
          </w:p>
        </w:tc>
      </w:tr>
      <w:tr>
        <w:trPr>
          <w:trHeight w:val="480" w:hRule="atLeast"/>
        </w:trPr>
        <w:tc>
          <w:tcPr>
            <w:tcW w:w="1450" w:type="dxa"/>
          </w:tcPr>
          <w:p>
            <w:pPr>
              <w:pStyle w:val="TableParagraph"/>
              <w:ind w:left="106"/>
              <w:rPr>
                <w:sz w:val="20"/>
              </w:rPr>
            </w:pPr>
            <w:r>
              <w:rPr>
                <w:sz w:val="20"/>
              </w:rPr>
              <w:t>YEAR</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Numeric</w:t>
            </w:r>
          </w:p>
        </w:tc>
        <w:tc>
          <w:tcPr>
            <w:tcW w:w="1030" w:type="dxa"/>
          </w:tcPr>
          <w:p>
            <w:pPr>
              <w:pStyle w:val="TableParagraph"/>
              <w:ind w:left="105"/>
              <w:rPr>
                <w:sz w:val="20"/>
              </w:rPr>
            </w:pPr>
            <w:r>
              <w:rPr>
                <w:sz w:val="20"/>
              </w:rPr>
              <w:t>Yes</w:t>
            </w:r>
          </w:p>
        </w:tc>
      </w:tr>
    </w:tbl>
    <w:p>
      <w:pPr>
        <w:spacing w:after="0"/>
        <w:rPr>
          <w:sz w:val="20"/>
        </w:rPr>
        <w:sectPr>
          <w:headerReference w:type="default" r:id="rId107"/>
          <w:pgSz w:w="11910" w:h="16840"/>
          <w:pgMar w:header="2372" w:footer="0" w:top="2700" w:bottom="280" w:left="0" w:right="0"/>
        </w:sectPr>
      </w:pPr>
    </w:p>
    <w:p>
      <w:pPr>
        <w:pStyle w:val="BodyText"/>
        <w:spacing w:before="5"/>
        <w:rPr>
          <w:b/>
          <w:sz w:val="10"/>
        </w:rPr>
      </w:pPr>
    </w:p>
    <w:tbl>
      <w:tblPr>
        <w:tblW w:w="0" w:type="auto"/>
        <w:jc w:val="left"/>
        <w:tblInd w:w="25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50"/>
        <w:gridCol w:w="2276"/>
        <w:gridCol w:w="990"/>
        <w:gridCol w:w="1030"/>
      </w:tblGrid>
      <w:tr>
        <w:trPr>
          <w:trHeight w:val="480" w:hRule="atLeast"/>
        </w:trPr>
        <w:tc>
          <w:tcPr>
            <w:tcW w:w="1450" w:type="dxa"/>
          </w:tcPr>
          <w:p>
            <w:pPr>
              <w:pStyle w:val="TableParagraph"/>
              <w:spacing w:before="129"/>
              <w:rPr>
                <w:sz w:val="20"/>
              </w:rPr>
            </w:pPr>
            <w:r>
              <w:rPr>
                <w:sz w:val="20"/>
              </w:rPr>
              <w:t>PRICE</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Numeric</w:t>
            </w:r>
          </w:p>
        </w:tc>
        <w:tc>
          <w:tcPr>
            <w:tcW w:w="1030" w:type="dxa"/>
          </w:tcPr>
          <w:p>
            <w:pPr>
              <w:pStyle w:val="TableParagraph"/>
              <w:spacing w:before="129"/>
              <w:ind w:left="105"/>
              <w:rPr>
                <w:sz w:val="20"/>
              </w:rPr>
            </w:pPr>
            <w:r>
              <w:rPr>
                <w:sz w:val="20"/>
              </w:rPr>
              <w:t>Yes</w:t>
            </w:r>
          </w:p>
        </w:tc>
      </w:tr>
      <w:tr>
        <w:trPr>
          <w:trHeight w:val="479" w:hRule="atLeast"/>
        </w:trPr>
        <w:tc>
          <w:tcPr>
            <w:tcW w:w="1450" w:type="dxa"/>
          </w:tcPr>
          <w:p>
            <w:pPr>
              <w:pStyle w:val="TableParagraph"/>
              <w:rPr>
                <w:sz w:val="20"/>
              </w:rPr>
            </w:pPr>
            <w:r>
              <w:rPr>
                <w:sz w:val="20"/>
              </w:rPr>
              <w:t>ISBN</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r>
        <w:trPr>
          <w:trHeight w:val="479" w:hRule="atLeast"/>
        </w:trPr>
        <w:tc>
          <w:tcPr>
            <w:tcW w:w="1450" w:type="dxa"/>
          </w:tcPr>
          <w:p>
            <w:pPr>
              <w:pStyle w:val="TableParagraph"/>
              <w:rPr>
                <w:sz w:val="20"/>
              </w:rPr>
            </w:pPr>
            <w:r>
              <w:rPr>
                <w:sz w:val="20"/>
              </w:rPr>
              <w:t>PAGES</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Numeric</w:t>
            </w:r>
          </w:p>
        </w:tc>
        <w:tc>
          <w:tcPr>
            <w:tcW w:w="1030" w:type="dxa"/>
          </w:tcPr>
          <w:p>
            <w:pPr>
              <w:pStyle w:val="TableParagraph"/>
              <w:ind w:left="105"/>
              <w:rPr>
                <w:sz w:val="20"/>
              </w:rPr>
            </w:pPr>
            <w:r>
              <w:rPr>
                <w:sz w:val="20"/>
              </w:rPr>
              <w:t>Yes</w:t>
            </w:r>
          </w:p>
        </w:tc>
      </w:tr>
      <w:tr>
        <w:trPr>
          <w:trHeight w:val="480" w:hRule="atLeast"/>
        </w:trPr>
        <w:tc>
          <w:tcPr>
            <w:tcW w:w="1450" w:type="dxa"/>
          </w:tcPr>
          <w:p>
            <w:pPr>
              <w:pStyle w:val="TableParagraph"/>
              <w:spacing w:before="129"/>
              <w:rPr>
                <w:sz w:val="20"/>
              </w:rPr>
            </w:pPr>
            <w:r>
              <w:rPr>
                <w:sz w:val="20"/>
              </w:rPr>
              <w:t>AISLE</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Text</w:t>
            </w:r>
          </w:p>
        </w:tc>
        <w:tc>
          <w:tcPr>
            <w:tcW w:w="1030" w:type="dxa"/>
          </w:tcPr>
          <w:p>
            <w:pPr>
              <w:pStyle w:val="TableParagraph"/>
              <w:spacing w:before="129"/>
              <w:ind w:left="105"/>
              <w:rPr>
                <w:sz w:val="20"/>
              </w:rPr>
            </w:pPr>
            <w:r>
              <w:rPr>
                <w:sz w:val="20"/>
              </w:rPr>
              <w:t>Yes</w:t>
            </w:r>
          </w:p>
        </w:tc>
      </w:tr>
      <w:tr>
        <w:trPr>
          <w:trHeight w:val="479" w:hRule="atLeast"/>
        </w:trPr>
        <w:tc>
          <w:tcPr>
            <w:tcW w:w="1450" w:type="dxa"/>
          </w:tcPr>
          <w:p>
            <w:pPr>
              <w:pStyle w:val="TableParagraph"/>
              <w:rPr>
                <w:sz w:val="20"/>
              </w:rPr>
            </w:pPr>
            <w:r>
              <w:rPr>
                <w:sz w:val="20"/>
              </w:rPr>
              <w:t>DECRIPTION</w:t>
            </w:r>
          </w:p>
        </w:tc>
        <w:tc>
          <w:tcPr>
            <w:tcW w:w="2276" w:type="dxa"/>
          </w:tcPr>
          <w:p>
            <w:pPr>
              <w:pStyle w:val="TableParagraph"/>
              <w:rPr>
                <w:sz w:val="20"/>
              </w:rPr>
            </w:pPr>
            <w:r>
              <w:rPr>
                <w:sz w:val="20"/>
              </w:rPr>
              <w:t>Single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bl>
    <w:p>
      <w:pPr>
        <w:pStyle w:val="BodyText"/>
        <w:spacing w:line="271" w:lineRule="auto" w:before="147"/>
        <w:ind w:left="1943" w:right="1885"/>
      </w:pPr>
      <w:r>
        <w:rPr/>
        <w:t>As discussed in section </w:t>
      </w:r>
      <w:r>
        <w:rPr>
          <w:i/>
        </w:rPr>
        <w:t>3.2.3.3 Attributes</w:t>
      </w:r>
      <w:r>
        <w:rPr/>
        <w:t>, there are a few things to consider about the attributes listed in the above tables:</w:t>
      </w:r>
    </w:p>
    <w:p>
      <w:pPr>
        <w:pStyle w:val="ListParagraph"/>
        <w:numPr>
          <w:ilvl w:val="3"/>
          <w:numId w:val="45"/>
        </w:numPr>
        <w:tabs>
          <w:tab w:pos="2664" w:val="left" w:leader="none"/>
        </w:tabs>
        <w:spacing w:line="271" w:lineRule="auto" w:before="121" w:after="0"/>
        <w:ind w:left="2664" w:right="1883" w:hanging="361"/>
        <w:jc w:val="both"/>
        <w:rPr>
          <w:sz w:val="20"/>
        </w:rPr>
      </w:pPr>
      <w:r>
        <w:rPr>
          <w:sz w:val="20"/>
        </w:rPr>
        <w:t>Make a decision about composite attributes: leave it or split it. In our case say our client wants to search based on first name or last name. Therefore, it is better to have separate attributes, so you split the NAME attribute into FIRST_NAME and LAST_NAME.</w:t>
      </w:r>
    </w:p>
    <w:p>
      <w:pPr>
        <w:pStyle w:val="ListParagraph"/>
        <w:numPr>
          <w:ilvl w:val="3"/>
          <w:numId w:val="45"/>
        </w:numPr>
        <w:tabs>
          <w:tab w:pos="2665" w:val="left" w:leader="none"/>
        </w:tabs>
        <w:spacing w:line="271" w:lineRule="auto" w:before="119" w:after="0"/>
        <w:ind w:left="2663" w:right="1883" w:hanging="359"/>
        <w:jc w:val="both"/>
        <w:rPr>
          <w:sz w:val="20"/>
        </w:rPr>
      </w:pPr>
      <w:r>
        <w:rPr>
          <w:sz w:val="20"/>
        </w:rPr>
        <w:t>When you encounter a multi-valued attribute, you need to transfer it to another entity set. For this case, you don’t need more phone numbers, a single phone number is enough, so you change the type of the PHONE attribute from multi- valued to single</w:t>
      </w:r>
      <w:r>
        <w:rPr>
          <w:spacing w:val="-4"/>
          <w:sz w:val="20"/>
        </w:rPr>
        <w:t> </w:t>
      </w:r>
      <w:r>
        <w:rPr>
          <w:sz w:val="20"/>
        </w:rPr>
        <w:t>value.</w:t>
      </w:r>
    </w:p>
    <w:p>
      <w:pPr>
        <w:pStyle w:val="ListParagraph"/>
        <w:numPr>
          <w:ilvl w:val="3"/>
          <w:numId w:val="45"/>
        </w:numPr>
        <w:tabs>
          <w:tab w:pos="2664" w:val="left" w:leader="none"/>
        </w:tabs>
        <w:spacing w:line="271" w:lineRule="auto" w:before="121" w:after="0"/>
        <w:ind w:left="2663" w:right="1884" w:hanging="360"/>
        <w:jc w:val="both"/>
        <w:rPr>
          <w:sz w:val="20"/>
        </w:rPr>
      </w:pPr>
      <w:r>
        <w:rPr>
          <w:sz w:val="20"/>
        </w:rPr>
        <w:t>DUE_DATE is a derived attribute which can be calculated by the system based on the LOAN_DATE. In our example, every book can be loaned only for 10 days, therefore adding 10 days to the LOAN_DATE would be the due date. We chose to remove this</w:t>
      </w:r>
      <w:r>
        <w:rPr>
          <w:spacing w:val="-2"/>
          <w:sz w:val="20"/>
        </w:rPr>
        <w:t> </w:t>
      </w:r>
      <w:r>
        <w:rPr>
          <w:sz w:val="20"/>
        </w:rPr>
        <w:t>attribute.</w:t>
      </w:r>
    </w:p>
    <w:p>
      <w:pPr>
        <w:pStyle w:val="BodyText"/>
        <w:spacing w:line="271" w:lineRule="auto" w:before="120"/>
        <w:ind w:left="1943" w:right="2023"/>
      </w:pPr>
      <w:r>
        <w:rPr/>
        <w:t>After this analysis, the outcomes for this step are the following attributes for every entity set:</w:t>
      </w:r>
    </w:p>
    <w:p>
      <w:pPr>
        <w:pStyle w:val="Heading7"/>
        <w:spacing w:before="121"/>
        <w:ind w:left="2652"/>
      </w:pPr>
      <w:r>
        <w:rPr/>
        <w:t>BORROWER entity set</w:t>
      </w:r>
    </w:p>
    <w:p>
      <w:pPr>
        <w:pStyle w:val="BodyText"/>
        <w:spacing w:before="8"/>
        <w:rPr>
          <w:b/>
          <w:sz w:val="10"/>
        </w:rPr>
      </w:pPr>
    </w:p>
    <w:tbl>
      <w:tblPr>
        <w:tblW w:w="0" w:type="auto"/>
        <w:jc w:val="left"/>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2275"/>
        <w:gridCol w:w="989"/>
        <w:gridCol w:w="1029"/>
      </w:tblGrid>
      <w:tr>
        <w:trPr>
          <w:trHeight w:val="479" w:hRule="atLeast"/>
        </w:trPr>
        <w:tc>
          <w:tcPr>
            <w:tcW w:w="1728" w:type="dxa"/>
            <w:shd w:val="clear" w:color="auto" w:fill="E1E1E1"/>
          </w:tcPr>
          <w:p>
            <w:pPr>
              <w:pStyle w:val="TableParagraph"/>
              <w:spacing w:before="129"/>
              <w:rPr>
                <w:b/>
                <w:sz w:val="20"/>
              </w:rPr>
            </w:pPr>
            <w:r>
              <w:rPr>
                <w:b/>
                <w:sz w:val="20"/>
              </w:rPr>
              <w:t>Attribute name</w:t>
            </w:r>
          </w:p>
        </w:tc>
        <w:tc>
          <w:tcPr>
            <w:tcW w:w="2275" w:type="dxa"/>
            <w:shd w:val="clear" w:color="auto" w:fill="E1E1E1"/>
          </w:tcPr>
          <w:p>
            <w:pPr>
              <w:pStyle w:val="TableParagraph"/>
              <w:spacing w:before="129"/>
              <w:rPr>
                <w:b/>
                <w:sz w:val="20"/>
              </w:rPr>
            </w:pPr>
            <w:r>
              <w:rPr>
                <w:b/>
                <w:sz w:val="20"/>
              </w:rPr>
              <w:t>Type</w:t>
            </w:r>
          </w:p>
        </w:tc>
        <w:tc>
          <w:tcPr>
            <w:tcW w:w="989" w:type="dxa"/>
            <w:shd w:val="clear" w:color="auto" w:fill="E1E1E1"/>
          </w:tcPr>
          <w:p>
            <w:pPr>
              <w:pStyle w:val="TableParagraph"/>
              <w:spacing w:before="129"/>
              <w:rPr>
                <w:b/>
                <w:sz w:val="20"/>
              </w:rPr>
            </w:pPr>
            <w:r>
              <w:rPr>
                <w:b/>
                <w:sz w:val="20"/>
              </w:rPr>
              <w:t>Domain</w:t>
            </w:r>
          </w:p>
        </w:tc>
        <w:tc>
          <w:tcPr>
            <w:tcW w:w="1029" w:type="dxa"/>
            <w:shd w:val="clear" w:color="auto" w:fill="E1E1E1"/>
          </w:tcPr>
          <w:p>
            <w:pPr>
              <w:pStyle w:val="TableParagraph"/>
              <w:spacing w:before="129"/>
              <w:rPr>
                <w:b/>
                <w:sz w:val="20"/>
              </w:rPr>
            </w:pPr>
            <w:r>
              <w:rPr>
                <w:b/>
                <w:sz w:val="20"/>
              </w:rPr>
              <w:t>Optional</w:t>
            </w:r>
          </w:p>
        </w:tc>
      </w:tr>
      <w:tr>
        <w:trPr>
          <w:trHeight w:val="479" w:hRule="atLeast"/>
        </w:trPr>
        <w:tc>
          <w:tcPr>
            <w:tcW w:w="1728" w:type="dxa"/>
          </w:tcPr>
          <w:p>
            <w:pPr>
              <w:pStyle w:val="TableParagraph"/>
              <w:rPr>
                <w:sz w:val="20"/>
              </w:rPr>
            </w:pPr>
            <w:r>
              <w:rPr>
                <w:sz w:val="20"/>
              </w:rPr>
              <w:t>BORROWER_ID</w:t>
            </w:r>
          </w:p>
        </w:tc>
        <w:tc>
          <w:tcPr>
            <w:tcW w:w="2275" w:type="dxa"/>
          </w:tcPr>
          <w:p>
            <w:pPr>
              <w:pStyle w:val="TableParagraph"/>
              <w:rPr>
                <w:sz w:val="20"/>
              </w:rPr>
            </w:pPr>
            <w:r>
              <w:rPr>
                <w:sz w:val="20"/>
              </w:rPr>
              <w:t>Unique identifier</w:t>
            </w:r>
          </w:p>
        </w:tc>
        <w:tc>
          <w:tcPr>
            <w:tcW w:w="989" w:type="dxa"/>
          </w:tcPr>
          <w:p>
            <w:pPr>
              <w:pStyle w:val="TableParagraph"/>
              <w:ind w:left="108"/>
              <w:rPr>
                <w:sz w:val="20"/>
              </w:rPr>
            </w:pPr>
            <w:r>
              <w:rPr>
                <w:sz w:val="20"/>
              </w:rPr>
              <w:t>Text</w:t>
            </w:r>
          </w:p>
        </w:tc>
        <w:tc>
          <w:tcPr>
            <w:tcW w:w="1029" w:type="dxa"/>
          </w:tcPr>
          <w:p>
            <w:pPr>
              <w:pStyle w:val="TableParagraph"/>
              <w:rPr>
                <w:sz w:val="20"/>
              </w:rPr>
            </w:pPr>
            <w:r>
              <w:rPr>
                <w:sz w:val="20"/>
              </w:rPr>
              <w:t>No</w:t>
            </w:r>
          </w:p>
        </w:tc>
      </w:tr>
      <w:tr>
        <w:trPr>
          <w:trHeight w:val="480" w:hRule="atLeast"/>
        </w:trPr>
        <w:tc>
          <w:tcPr>
            <w:tcW w:w="1728" w:type="dxa"/>
          </w:tcPr>
          <w:p>
            <w:pPr>
              <w:pStyle w:val="TableParagraph"/>
              <w:spacing w:before="129"/>
              <w:rPr>
                <w:sz w:val="20"/>
              </w:rPr>
            </w:pPr>
            <w:r>
              <w:rPr>
                <w:sz w:val="20"/>
              </w:rPr>
              <w:t>FIRST_NAME</w:t>
            </w:r>
          </w:p>
        </w:tc>
        <w:tc>
          <w:tcPr>
            <w:tcW w:w="2275" w:type="dxa"/>
          </w:tcPr>
          <w:p>
            <w:pPr>
              <w:pStyle w:val="TableParagraph"/>
              <w:spacing w:before="129"/>
              <w:rPr>
                <w:sz w:val="20"/>
              </w:rPr>
            </w:pPr>
            <w:r>
              <w:rPr>
                <w:sz w:val="20"/>
              </w:rPr>
              <w:t>Single valued attribute</w:t>
            </w:r>
          </w:p>
        </w:tc>
        <w:tc>
          <w:tcPr>
            <w:tcW w:w="989" w:type="dxa"/>
          </w:tcPr>
          <w:p>
            <w:pPr>
              <w:pStyle w:val="TableParagraph"/>
              <w:spacing w:before="129"/>
              <w:rPr>
                <w:sz w:val="20"/>
              </w:rPr>
            </w:pPr>
            <w:r>
              <w:rPr>
                <w:sz w:val="20"/>
              </w:rPr>
              <w:t>Text</w:t>
            </w:r>
          </w:p>
        </w:tc>
        <w:tc>
          <w:tcPr>
            <w:tcW w:w="1029" w:type="dxa"/>
          </w:tcPr>
          <w:p>
            <w:pPr>
              <w:pStyle w:val="TableParagraph"/>
              <w:spacing w:before="129"/>
              <w:rPr>
                <w:sz w:val="20"/>
              </w:rPr>
            </w:pPr>
            <w:r>
              <w:rPr>
                <w:sz w:val="20"/>
              </w:rPr>
              <w:t>No</w:t>
            </w:r>
          </w:p>
        </w:tc>
      </w:tr>
      <w:tr>
        <w:trPr>
          <w:trHeight w:val="479" w:hRule="atLeast"/>
        </w:trPr>
        <w:tc>
          <w:tcPr>
            <w:tcW w:w="1728" w:type="dxa"/>
          </w:tcPr>
          <w:p>
            <w:pPr>
              <w:pStyle w:val="TableParagraph"/>
              <w:rPr>
                <w:sz w:val="20"/>
              </w:rPr>
            </w:pPr>
            <w:r>
              <w:rPr>
                <w:sz w:val="20"/>
              </w:rPr>
              <w:t>LAST_NAME</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r>
        <w:trPr>
          <w:trHeight w:val="479" w:hRule="atLeast"/>
        </w:trPr>
        <w:tc>
          <w:tcPr>
            <w:tcW w:w="1728" w:type="dxa"/>
          </w:tcPr>
          <w:p>
            <w:pPr>
              <w:pStyle w:val="TableParagraph"/>
              <w:rPr>
                <w:sz w:val="20"/>
              </w:rPr>
            </w:pPr>
            <w:r>
              <w:rPr>
                <w:sz w:val="20"/>
              </w:rPr>
              <w:t>EMAIL</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Yes</w:t>
            </w:r>
          </w:p>
        </w:tc>
      </w:tr>
      <w:tr>
        <w:trPr>
          <w:trHeight w:val="480" w:hRule="atLeast"/>
        </w:trPr>
        <w:tc>
          <w:tcPr>
            <w:tcW w:w="1728" w:type="dxa"/>
          </w:tcPr>
          <w:p>
            <w:pPr>
              <w:pStyle w:val="TableParagraph"/>
              <w:spacing w:before="129"/>
              <w:rPr>
                <w:sz w:val="20"/>
              </w:rPr>
            </w:pPr>
            <w:r>
              <w:rPr>
                <w:sz w:val="20"/>
              </w:rPr>
              <w:t>PHONE</w:t>
            </w:r>
          </w:p>
        </w:tc>
        <w:tc>
          <w:tcPr>
            <w:tcW w:w="2275" w:type="dxa"/>
          </w:tcPr>
          <w:p>
            <w:pPr>
              <w:pStyle w:val="TableParagraph"/>
              <w:spacing w:before="129"/>
              <w:rPr>
                <w:sz w:val="20"/>
              </w:rPr>
            </w:pPr>
            <w:r>
              <w:rPr>
                <w:sz w:val="20"/>
              </w:rPr>
              <w:t>Single valued attribute</w:t>
            </w:r>
          </w:p>
        </w:tc>
        <w:tc>
          <w:tcPr>
            <w:tcW w:w="989" w:type="dxa"/>
          </w:tcPr>
          <w:p>
            <w:pPr>
              <w:pStyle w:val="TableParagraph"/>
              <w:spacing w:before="129"/>
              <w:rPr>
                <w:sz w:val="20"/>
              </w:rPr>
            </w:pPr>
            <w:r>
              <w:rPr>
                <w:sz w:val="20"/>
              </w:rPr>
              <w:t>Text</w:t>
            </w:r>
          </w:p>
        </w:tc>
        <w:tc>
          <w:tcPr>
            <w:tcW w:w="1029" w:type="dxa"/>
          </w:tcPr>
          <w:p>
            <w:pPr>
              <w:pStyle w:val="TableParagraph"/>
              <w:spacing w:before="129"/>
              <w:rPr>
                <w:sz w:val="20"/>
              </w:rPr>
            </w:pPr>
            <w:r>
              <w:rPr>
                <w:sz w:val="20"/>
              </w:rPr>
              <w:t>Yes</w:t>
            </w:r>
          </w:p>
        </w:tc>
      </w:tr>
      <w:tr>
        <w:trPr>
          <w:trHeight w:val="479" w:hRule="atLeast"/>
        </w:trPr>
        <w:tc>
          <w:tcPr>
            <w:tcW w:w="1728" w:type="dxa"/>
          </w:tcPr>
          <w:p>
            <w:pPr>
              <w:pStyle w:val="TableParagraph"/>
              <w:rPr>
                <w:sz w:val="20"/>
              </w:rPr>
            </w:pPr>
            <w:r>
              <w:rPr>
                <w:sz w:val="20"/>
              </w:rPr>
              <w:t>ADDRESS</w:t>
            </w:r>
          </w:p>
        </w:tc>
        <w:tc>
          <w:tcPr>
            <w:tcW w:w="2275" w:type="dxa"/>
          </w:tcPr>
          <w:p>
            <w:pPr>
              <w:pStyle w:val="TableParagraph"/>
              <w:rPr>
                <w:sz w:val="20"/>
              </w:rPr>
            </w:pPr>
            <w:r>
              <w:rPr>
                <w:sz w:val="20"/>
              </w:rPr>
              <w:t>Composite attribute</w:t>
            </w:r>
          </w:p>
        </w:tc>
        <w:tc>
          <w:tcPr>
            <w:tcW w:w="989" w:type="dxa"/>
          </w:tcPr>
          <w:p>
            <w:pPr>
              <w:pStyle w:val="TableParagraph"/>
              <w:ind w:left="108"/>
              <w:rPr>
                <w:sz w:val="20"/>
              </w:rPr>
            </w:pPr>
            <w:r>
              <w:rPr>
                <w:sz w:val="20"/>
              </w:rPr>
              <w:t>Text</w:t>
            </w:r>
          </w:p>
        </w:tc>
        <w:tc>
          <w:tcPr>
            <w:tcW w:w="1029" w:type="dxa"/>
          </w:tcPr>
          <w:p>
            <w:pPr>
              <w:pStyle w:val="TableParagraph"/>
              <w:rPr>
                <w:sz w:val="20"/>
              </w:rPr>
            </w:pPr>
            <w:r>
              <w:rPr>
                <w:sz w:val="20"/>
              </w:rPr>
              <w:t>Yes</w:t>
            </w:r>
          </w:p>
        </w:tc>
      </w:tr>
      <w:tr>
        <w:trPr>
          <w:trHeight w:val="480" w:hRule="atLeast"/>
        </w:trPr>
        <w:tc>
          <w:tcPr>
            <w:tcW w:w="1728" w:type="dxa"/>
          </w:tcPr>
          <w:p>
            <w:pPr>
              <w:pStyle w:val="TableParagraph"/>
              <w:rPr>
                <w:sz w:val="20"/>
              </w:rPr>
            </w:pPr>
            <w:r>
              <w:rPr>
                <w:sz w:val="20"/>
              </w:rPr>
              <w:t>BOOK_ID</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bl>
    <w:p>
      <w:pPr>
        <w:spacing w:after="0"/>
        <w:rPr>
          <w:sz w:val="20"/>
        </w:rPr>
        <w:sectPr>
          <w:headerReference w:type="default" r:id="rId108"/>
          <w:pgSz w:w="11910" w:h="16840"/>
          <w:pgMar w:header="2372" w:footer="0" w:top="2700" w:bottom="280" w:left="0" w:right="0"/>
        </w:sectPr>
      </w:pPr>
    </w:p>
    <w:p>
      <w:pPr>
        <w:pStyle w:val="BodyText"/>
        <w:spacing w:before="5"/>
        <w:rPr>
          <w:b/>
          <w:sz w:val="10"/>
        </w:rPr>
      </w:pPr>
    </w:p>
    <w:tbl>
      <w:tblPr>
        <w:tblW w:w="0" w:type="auto"/>
        <w:jc w:val="left"/>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2275"/>
        <w:gridCol w:w="989"/>
        <w:gridCol w:w="1029"/>
      </w:tblGrid>
      <w:tr>
        <w:trPr>
          <w:trHeight w:val="480" w:hRule="atLeast"/>
        </w:trPr>
        <w:tc>
          <w:tcPr>
            <w:tcW w:w="1728" w:type="dxa"/>
          </w:tcPr>
          <w:p>
            <w:pPr>
              <w:pStyle w:val="TableParagraph"/>
              <w:spacing w:before="129"/>
              <w:rPr>
                <w:sz w:val="20"/>
              </w:rPr>
            </w:pPr>
            <w:r>
              <w:rPr>
                <w:sz w:val="20"/>
              </w:rPr>
              <w:t>LOAN_DATE</w:t>
            </w:r>
          </w:p>
        </w:tc>
        <w:tc>
          <w:tcPr>
            <w:tcW w:w="2275" w:type="dxa"/>
          </w:tcPr>
          <w:p>
            <w:pPr>
              <w:pStyle w:val="TableParagraph"/>
              <w:spacing w:before="129"/>
              <w:ind w:left="88" w:right="157"/>
              <w:jc w:val="center"/>
              <w:rPr>
                <w:sz w:val="20"/>
              </w:rPr>
            </w:pPr>
            <w:r>
              <w:rPr>
                <w:sz w:val="20"/>
              </w:rPr>
              <w:t>Single valued attribute</w:t>
            </w:r>
          </w:p>
        </w:tc>
        <w:tc>
          <w:tcPr>
            <w:tcW w:w="989" w:type="dxa"/>
          </w:tcPr>
          <w:p>
            <w:pPr>
              <w:pStyle w:val="TableParagraph"/>
              <w:spacing w:before="129"/>
              <w:ind w:left="108"/>
              <w:rPr>
                <w:sz w:val="20"/>
              </w:rPr>
            </w:pPr>
            <w:r>
              <w:rPr>
                <w:sz w:val="20"/>
              </w:rPr>
              <w:t>Text</w:t>
            </w:r>
          </w:p>
        </w:tc>
        <w:tc>
          <w:tcPr>
            <w:tcW w:w="1029" w:type="dxa"/>
          </w:tcPr>
          <w:p>
            <w:pPr>
              <w:pStyle w:val="TableParagraph"/>
              <w:spacing w:before="129"/>
              <w:rPr>
                <w:sz w:val="20"/>
              </w:rPr>
            </w:pPr>
            <w:r>
              <w:rPr>
                <w:sz w:val="20"/>
              </w:rPr>
              <w:t>No</w:t>
            </w:r>
          </w:p>
        </w:tc>
      </w:tr>
      <w:tr>
        <w:trPr>
          <w:trHeight w:val="479" w:hRule="atLeast"/>
        </w:trPr>
        <w:tc>
          <w:tcPr>
            <w:tcW w:w="1728" w:type="dxa"/>
          </w:tcPr>
          <w:p>
            <w:pPr>
              <w:pStyle w:val="TableParagraph"/>
              <w:rPr>
                <w:sz w:val="20"/>
              </w:rPr>
            </w:pPr>
            <w:r>
              <w:rPr>
                <w:sz w:val="20"/>
              </w:rPr>
              <w:t>RETURN_DATE</w:t>
            </w:r>
          </w:p>
        </w:tc>
        <w:tc>
          <w:tcPr>
            <w:tcW w:w="2275" w:type="dxa"/>
          </w:tcPr>
          <w:p>
            <w:pPr>
              <w:pStyle w:val="TableParagraph"/>
              <w:ind w:left="88" w:right="157"/>
              <w:jc w:val="center"/>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bl>
    <w:p>
      <w:pPr>
        <w:pStyle w:val="BodyText"/>
        <w:spacing w:before="4"/>
        <w:rPr>
          <w:b/>
          <w:sz w:val="27"/>
        </w:rPr>
      </w:pPr>
    </w:p>
    <w:p>
      <w:pPr>
        <w:spacing w:before="94"/>
        <w:ind w:left="2595" w:right="0" w:firstLine="0"/>
        <w:jc w:val="left"/>
        <w:rPr>
          <w:b/>
          <w:sz w:val="20"/>
        </w:rPr>
      </w:pPr>
      <w:r>
        <w:rPr>
          <w:b/>
          <w:sz w:val="20"/>
        </w:rPr>
        <w:t>AUTHOR entity set</w:t>
      </w:r>
    </w:p>
    <w:p>
      <w:pPr>
        <w:pStyle w:val="BodyText"/>
        <w:spacing w:before="7"/>
        <w:rPr>
          <w:b/>
          <w:sz w:val="10"/>
        </w:rPr>
      </w:pPr>
    </w:p>
    <w:tbl>
      <w:tblPr>
        <w:tblW w:w="0" w:type="auto"/>
        <w:jc w:val="left"/>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83"/>
        <w:gridCol w:w="2275"/>
        <w:gridCol w:w="989"/>
        <w:gridCol w:w="1027"/>
      </w:tblGrid>
      <w:tr>
        <w:trPr>
          <w:trHeight w:val="740" w:hRule="atLeast"/>
        </w:trPr>
        <w:tc>
          <w:tcPr>
            <w:tcW w:w="1483" w:type="dxa"/>
            <w:shd w:val="clear" w:color="auto" w:fill="E1E1E1"/>
          </w:tcPr>
          <w:p>
            <w:pPr>
              <w:pStyle w:val="TableParagraph"/>
              <w:spacing w:line="271" w:lineRule="auto" w:before="129"/>
              <w:ind w:left="106" w:right="513"/>
              <w:rPr>
                <w:b/>
                <w:sz w:val="20"/>
              </w:rPr>
            </w:pPr>
            <w:r>
              <w:rPr>
                <w:b/>
                <w:sz w:val="20"/>
              </w:rPr>
              <w:t>Attribute name</w:t>
            </w:r>
          </w:p>
        </w:tc>
        <w:tc>
          <w:tcPr>
            <w:tcW w:w="2275" w:type="dxa"/>
            <w:shd w:val="clear" w:color="auto" w:fill="E1E1E1"/>
          </w:tcPr>
          <w:p>
            <w:pPr>
              <w:pStyle w:val="TableParagraph"/>
              <w:spacing w:before="129"/>
              <w:ind w:left="106"/>
              <w:rPr>
                <w:b/>
                <w:sz w:val="20"/>
              </w:rPr>
            </w:pPr>
            <w:r>
              <w:rPr>
                <w:b/>
                <w:sz w:val="20"/>
              </w:rPr>
              <w:t>Type</w:t>
            </w:r>
          </w:p>
        </w:tc>
        <w:tc>
          <w:tcPr>
            <w:tcW w:w="989" w:type="dxa"/>
            <w:shd w:val="clear" w:color="auto" w:fill="E1E1E1"/>
          </w:tcPr>
          <w:p>
            <w:pPr>
              <w:pStyle w:val="TableParagraph"/>
              <w:spacing w:before="129"/>
              <w:rPr>
                <w:b/>
                <w:sz w:val="20"/>
              </w:rPr>
            </w:pPr>
            <w:r>
              <w:rPr>
                <w:b/>
                <w:sz w:val="20"/>
              </w:rPr>
              <w:t>Domain</w:t>
            </w:r>
          </w:p>
        </w:tc>
        <w:tc>
          <w:tcPr>
            <w:tcW w:w="1027" w:type="dxa"/>
            <w:shd w:val="clear" w:color="auto" w:fill="E1E1E1"/>
          </w:tcPr>
          <w:p>
            <w:pPr>
              <w:pStyle w:val="TableParagraph"/>
              <w:spacing w:before="129"/>
              <w:ind w:left="106"/>
              <w:rPr>
                <w:b/>
                <w:sz w:val="20"/>
              </w:rPr>
            </w:pPr>
            <w:r>
              <w:rPr>
                <w:b/>
                <w:sz w:val="20"/>
              </w:rPr>
              <w:t>Optional</w:t>
            </w:r>
          </w:p>
        </w:tc>
      </w:tr>
      <w:tr>
        <w:trPr>
          <w:trHeight w:val="479" w:hRule="atLeast"/>
        </w:trPr>
        <w:tc>
          <w:tcPr>
            <w:tcW w:w="1483" w:type="dxa"/>
          </w:tcPr>
          <w:p>
            <w:pPr>
              <w:pStyle w:val="TableParagraph"/>
              <w:ind w:left="106"/>
              <w:rPr>
                <w:sz w:val="20"/>
              </w:rPr>
            </w:pPr>
            <w:r>
              <w:rPr>
                <w:sz w:val="20"/>
              </w:rPr>
              <w:t>AUTHOR_ID</w:t>
            </w:r>
          </w:p>
        </w:tc>
        <w:tc>
          <w:tcPr>
            <w:tcW w:w="2275" w:type="dxa"/>
          </w:tcPr>
          <w:p>
            <w:pPr>
              <w:pStyle w:val="TableParagraph"/>
              <w:ind w:left="106"/>
              <w:rPr>
                <w:sz w:val="20"/>
              </w:rPr>
            </w:pPr>
            <w:r>
              <w:rPr>
                <w:sz w:val="20"/>
              </w:rPr>
              <w:t>Unique identifier</w:t>
            </w:r>
          </w:p>
        </w:tc>
        <w:tc>
          <w:tcPr>
            <w:tcW w:w="989" w:type="dxa"/>
          </w:tcPr>
          <w:p>
            <w:pPr>
              <w:pStyle w:val="TableParagraph"/>
              <w:rPr>
                <w:sz w:val="20"/>
              </w:rPr>
            </w:pPr>
            <w:r>
              <w:rPr>
                <w:sz w:val="20"/>
              </w:rPr>
              <w:t>Text</w:t>
            </w:r>
          </w:p>
        </w:tc>
        <w:tc>
          <w:tcPr>
            <w:tcW w:w="1027" w:type="dxa"/>
          </w:tcPr>
          <w:p>
            <w:pPr>
              <w:pStyle w:val="TableParagraph"/>
              <w:ind w:left="106"/>
              <w:rPr>
                <w:sz w:val="20"/>
              </w:rPr>
            </w:pPr>
            <w:r>
              <w:rPr>
                <w:sz w:val="20"/>
              </w:rPr>
              <w:t>No</w:t>
            </w:r>
          </w:p>
        </w:tc>
      </w:tr>
      <w:tr>
        <w:trPr>
          <w:trHeight w:val="479" w:hRule="atLeast"/>
        </w:trPr>
        <w:tc>
          <w:tcPr>
            <w:tcW w:w="1483" w:type="dxa"/>
          </w:tcPr>
          <w:p>
            <w:pPr>
              <w:pStyle w:val="TableParagraph"/>
              <w:ind w:left="106"/>
              <w:rPr>
                <w:sz w:val="20"/>
              </w:rPr>
            </w:pPr>
            <w:r>
              <w:rPr>
                <w:sz w:val="20"/>
              </w:rPr>
              <w:t>FIRST_NAME</w:t>
            </w:r>
          </w:p>
        </w:tc>
        <w:tc>
          <w:tcPr>
            <w:tcW w:w="2275" w:type="dxa"/>
          </w:tcPr>
          <w:p>
            <w:pPr>
              <w:pStyle w:val="TableParagraph"/>
              <w:ind w:left="106"/>
              <w:rPr>
                <w:sz w:val="20"/>
              </w:rPr>
            </w:pPr>
            <w:r>
              <w:rPr>
                <w:sz w:val="20"/>
              </w:rPr>
              <w:t>Single valued attribute</w:t>
            </w:r>
          </w:p>
        </w:tc>
        <w:tc>
          <w:tcPr>
            <w:tcW w:w="989" w:type="dxa"/>
          </w:tcPr>
          <w:p>
            <w:pPr>
              <w:pStyle w:val="TableParagraph"/>
              <w:ind w:left="106"/>
              <w:rPr>
                <w:sz w:val="20"/>
              </w:rPr>
            </w:pPr>
            <w:r>
              <w:rPr>
                <w:sz w:val="20"/>
              </w:rPr>
              <w:t>Text</w:t>
            </w:r>
          </w:p>
        </w:tc>
        <w:tc>
          <w:tcPr>
            <w:tcW w:w="1027" w:type="dxa"/>
          </w:tcPr>
          <w:p>
            <w:pPr>
              <w:pStyle w:val="TableParagraph"/>
              <w:ind w:left="106"/>
              <w:rPr>
                <w:sz w:val="20"/>
              </w:rPr>
            </w:pPr>
            <w:r>
              <w:rPr>
                <w:sz w:val="20"/>
              </w:rPr>
              <w:t>No</w:t>
            </w:r>
          </w:p>
        </w:tc>
      </w:tr>
      <w:tr>
        <w:trPr>
          <w:trHeight w:val="480" w:hRule="atLeast"/>
        </w:trPr>
        <w:tc>
          <w:tcPr>
            <w:tcW w:w="1483" w:type="dxa"/>
          </w:tcPr>
          <w:p>
            <w:pPr>
              <w:pStyle w:val="TableParagraph"/>
              <w:spacing w:before="129"/>
              <w:ind w:left="106"/>
              <w:rPr>
                <w:sz w:val="20"/>
              </w:rPr>
            </w:pPr>
            <w:r>
              <w:rPr>
                <w:sz w:val="20"/>
              </w:rPr>
              <w:t>LAST_NAME</w:t>
            </w:r>
          </w:p>
        </w:tc>
        <w:tc>
          <w:tcPr>
            <w:tcW w:w="2275" w:type="dxa"/>
          </w:tcPr>
          <w:p>
            <w:pPr>
              <w:pStyle w:val="TableParagraph"/>
              <w:spacing w:before="129"/>
              <w:ind w:left="106"/>
              <w:rPr>
                <w:sz w:val="20"/>
              </w:rPr>
            </w:pPr>
            <w:r>
              <w:rPr>
                <w:sz w:val="20"/>
              </w:rPr>
              <w:t>Single valued attribute</w:t>
            </w:r>
          </w:p>
        </w:tc>
        <w:tc>
          <w:tcPr>
            <w:tcW w:w="989" w:type="dxa"/>
          </w:tcPr>
          <w:p>
            <w:pPr>
              <w:pStyle w:val="TableParagraph"/>
              <w:spacing w:before="129"/>
              <w:ind w:left="106"/>
              <w:rPr>
                <w:sz w:val="20"/>
              </w:rPr>
            </w:pPr>
            <w:r>
              <w:rPr>
                <w:sz w:val="20"/>
              </w:rPr>
              <w:t>Text</w:t>
            </w:r>
          </w:p>
        </w:tc>
        <w:tc>
          <w:tcPr>
            <w:tcW w:w="1027" w:type="dxa"/>
          </w:tcPr>
          <w:p>
            <w:pPr>
              <w:pStyle w:val="TableParagraph"/>
              <w:spacing w:before="129"/>
              <w:ind w:left="106"/>
              <w:rPr>
                <w:sz w:val="20"/>
              </w:rPr>
            </w:pPr>
            <w:r>
              <w:rPr>
                <w:sz w:val="20"/>
              </w:rPr>
              <w:t>No</w:t>
            </w:r>
          </w:p>
        </w:tc>
      </w:tr>
      <w:tr>
        <w:trPr>
          <w:trHeight w:val="479" w:hRule="atLeast"/>
        </w:trPr>
        <w:tc>
          <w:tcPr>
            <w:tcW w:w="1483" w:type="dxa"/>
          </w:tcPr>
          <w:p>
            <w:pPr>
              <w:pStyle w:val="TableParagraph"/>
              <w:ind w:left="106"/>
              <w:rPr>
                <w:sz w:val="20"/>
              </w:rPr>
            </w:pPr>
            <w:r>
              <w:rPr>
                <w:sz w:val="20"/>
              </w:rPr>
              <w:t>EMAIL</w:t>
            </w:r>
          </w:p>
        </w:tc>
        <w:tc>
          <w:tcPr>
            <w:tcW w:w="2275" w:type="dxa"/>
          </w:tcPr>
          <w:p>
            <w:pPr>
              <w:pStyle w:val="TableParagraph"/>
              <w:ind w:left="106"/>
              <w:rPr>
                <w:sz w:val="20"/>
              </w:rPr>
            </w:pPr>
            <w:r>
              <w:rPr>
                <w:sz w:val="20"/>
              </w:rPr>
              <w:t>Single valued attribute</w:t>
            </w:r>
          </w:p>
        </w:tc>
        <w:tc>
          <w:tcPr>
            <w:tcW w:w="989" w:type="dxa"/>
          </w:tcPr>
          <w:p>
            <w:pPr>
              <w:pStyle w:val="TableParagraph"/>
              <w:ind w:left="106"/>
              <w:rPr>
                <w:sz w:val="20"/>
              </w:rPr>
            </w:pPr>
            <w:r>
              <w:rPr>
                <w:sz w:val="20"/>
              </w:rPr>
              <w:t>Text</w:t>
            </w:r>
          </w:p>
        </w:tc>
        <w:tc>
          <w:tcPr>
            <w:tcW w:w="1027" w:type="dxa"/>
          </w:tcPr>
          <w:p>
            <w:pPr>
              <w:pStyle w:val="TableParagraph"/>
              <w:ind w:left="106"/>
              <w:rPr>
                <w:sz w:val="20"/>
              </w:rPr>
            </w:pPr>
            <w:r>
              <w:rPr>
                <w:sz w:val="20"/>
              </w:rPr>
              <w:t>Yes</w:t>
            </w:r>
          </w:p>
        </w:tc>
      </w:tr>
      <w:tr>
        <w:trPr>
          <w:trHeight w:val="479" w:hRule="atLeast"/>
        </w:trPr>
        <w:tc>
          <w:tcPr>
            <w:tcW w:w="1483" w:type="dxa"/>
          </w:tcPr>
          <w:p>
            <w:pPr>
              <w:pStyle w:val="TableParagraph"/>
              <w:ind w:left="106"/>
              <w:rPr>
                <w:sz w:val="20"/>
              </w:rPr>
            </w:pPr>
            <w:r>
              <w:rPr>
                <w:sz w:val="20"/>
              </w:rPr>
              <w:t>PHONE</w:t>
            </w:r>
          </w:p>
        </w:tc>
        <w:tc>
          <w:tcPr>
            <w:tcW w:w="2275" w:type="dxa"/>
          </w:tcPr>
          <w:p>
            <w:pPr>
              <w:pStyle w:val="TableParagraph"/>
              <w:ind w:left="106"/>
              <w:rPr>
                <w:sz w:val="20"/>
              </w:rPr>
            </w:pPr>
            <w:r>
              <w:rPr>
                <w:sz w:val="20"/>
              </w:rPr>
              <w:t>Single valued attribute</w:t>
            </w:r>
          </w:p>
        </w:tc>
        <w:tc>
          <w:tcPr>
            <w:tcW w:w="989" w:type="dxa"/>
          </w:tcPr>
          <w:p>
            <w:pPr>
              <w:pStyle w:val="TableParagraph"/>
              <w:ind w:left="106"/>
              <w:rPr>
                <w:sz w:val="20"/>
              </w:rPr>
            </w:pPr>
            <w:r>
              <w:rPr>
                <w:sz w:val="20"/>
              </w:rPr>
              <w:t>Text</w:t>
            </w:r>
          </w:p>
        </w:tc>
        <w:tc>
          <w:tcPr>
            <w:tcW w:w="1027" w:type="dxa"/>
          </w:tcPr>
          <w:p>
            <w:pPr>
              <w:pStyle w:val="TableParagraph"/>
              <w:ind w:left="106"/>
              <w:rPr>
                <w:sz w:val="20"/>
              </w:rPr>
            </w:pPr>
            <w:r>
              <w:rPr>
                <w:sz w:val="20"/>
              </w:rPr>
              <w:t>Yes</w:t>
            </w:r>
          </w:p>
        </w:tc>
      </w:tr>
      <w:tr>
        <w:trPr>
          <w:trHeight w:val="480" w:hRule="atLeast"/>
        </w:trPr>
        <w:tc>
          <w:tcPr>
            <w:tcW w:w="1483" w:type="dxa"/>
          </w:tcPr>
          <w:p>
            <w:pPr>
              <w:pStyle w:val="TableParagraph"/>
              <w:spacing w:before="129"/>
              <w:ind w:left="106"/>
              <w:rPr>
                <w:sz w:val="20"/>
              </w:rPr>
            </w:pPr>
            <w:r>
              <w:rPr>
                <w:sz w:val="20"/>
              </w:rPr>
              <w:t>ADDRESS</w:t>
            </w:r>
          </w:p>
        </w:tc>
        <w:tc>
          <w:tcPr>
            <w:tcW w:w="2275" w:type="dxa"/>
          </w:tcPr>
          <w:p>
            <w:pPr>
              <w:pStyle w:val="TableParagraph"/>
              <w:spacing w:before="129"/>
              <w:ind w:left="106"/>
              <w:rPr>
                <w:sz w:val="20"/>
              </w:rPr>
            </w:pPr>
            <w:r>
              <w:rPr>
                <w:sz w:val="20"/>
              </w:rPr>
              <w:t>Composite attribute</w:t>
            </w:r>
          </w:p>
        </w:tc>
        <w:tc>
          <w:tcPr>
            <w:tcW w:w="989" w:type="dxa"/>
          </w:tcPr>
          <w:p>
            <w:pPr>
              <w:pStyle w:val="TableParagraph"/>
              <w:spacing w:before="129"/>
              <w:rPr>
                <w:sz w:val="20"/>
              </w:rPr>
            </w:pPr>
            <w:r>
              <w:rPr>
                <w:sz w:val="20"/>
              </w:rPr>
              <w:t>Text</w:t>
            </w:r>
          </w:p>
        </w:tc>
        <w:tc>
          <w:tcPr>
            <w:tcW w:w="1027" w:type="dxa"/>
          </w:tcPr>
          <w:p>
            <w:pPr>
              <w:pStyle w:val="TableParagraph"/>
              <w:spacing w:before="129"/>
              <w:ind w:left="106"/>
              <w:rPr>
                <w:sz w:val="20"/>
              </w:rPr>
            </w:pPr>
            <w:r>
              <w:rPr>
                <w:sz w:val="20"/>
              </w:rPr>
              <w:t>Yes</w:t>
            </w:r>
          </w:p>
        </w:tc>
      </w:tr>
    </w:tbl>
    <w:p>
      <w:pPr>
        <w:pStyle w:val="BodyText"/>
        <w:rPr>
          <w:b/>
          <w:sz w:val="22"/>
        </w:rPr>
      </w:pPr>
    </w:p>
    <w:p>
      <w:pPr>
        <w:spacing w:before="155"/>
        <w:ind w:left="2595" w:right="0" w:firstLine="0"/>
        <w:jc w:val="left"/>
        <w:rPr>
          <w:b/>
          <w:sz w:val="20"/>
        </w:rPr>
      </w:pPr>
      <w:r>
        <w:rPr>
          <w:b/>
          <w:sz w:val="20"/>
        </w:rPr>
        <w:t>BOOK entity set</w:t>
      </w:r>
    </w:p>
    <w:p>
      <w:pPr>
        <w:pStyle w:val="BodyText"/>
        <w:spacing w:before="6"/>
        <w:rPr>
          <w:b/>
          <w:sz w:val="10"/>
        </w:rPr>
      </w:pPr>
    </w:p>
    <w:tbl>
      <w:tblPr>
        <w:tblW w:w="0" w:type="auto"/>
        <w:jc w:val="left"/>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50"/>
        <w:gridCol w:w="2276"/>
        <w:gridCol w:w="990"/>
        <w:gridCol w:w="1030"/>
      </w:tblGrid>
      <w:tr>
        <w:trPr>
          <w:trHeight w:val="740" w:hRule="atLeast"/>
        </w:trPr>
        <w:tc>
          <w:tcPr>
            <w:tcW w:w="1450" w:type="dxa"/>
            <w:shd w:val="clear" w:color="auto" w:fill="E1E1E1"/>
          </w:tcPr>
          <w:p>
            <w:pPr>
              <w:pStyle w:val="TableParagraph"/>
              <w:spacing w:line="271" w:lineRule="auto" w:before="130"/>
              <w:ind w:left="106" w:right="480"/>
              <w:rPr>
                <w:b/>
                <w:sz w:val="20"/>
              </w:rPr>
            </w:pPr>
            <w:r>
              <w:rPr>
                <w:b/>
                <w:sz w:val="20"/>
              </w:rPr>
              <w:t>Attribute name</w:t>
            </w:r>
          </w:p>
        </w:tc>
        <w:tc>
          <w:tcPr>
            <w:tcW w:w="2276" w:type="dxa"/>
            <w:shd w:val="clear" w:color="auto" w:fill="E1E1E1"/>
          </w:tcPr>
          <w:p>
            <w:pPr>
              <w:pStyle w:val="TableParagraph"/>
              <w:spacing w:before="130"/>
              <w:rPr>
                <w:b/>
                <w:sz w:val="20"/>
              </w:rPr>
            </w:pPr>
            <w:r>
              <w:rPr>
                <w:b/>
                <w:sz w:val="20"/>
              </w:rPr>
              <w:t>Type</w:t>
            </w:r>
          </w:p>
        </w:tc>
        <w:tc>
          <w:tcPr>
            <w:tcW w:w="990" w:type="dxa"/>
            <w:shd w:val="clear" w:color="auto" w:fill="E1E1E1"/>
          </w:tcPr>
          <w:p>
            <w:pPr>
              <w:pStyle w:val="TableParagraph"/>
              <w:spacing w:before="130"/>
              <w:ind w:left="106"/>
              <w:rPr>
                <w:b/>
                <w:sz w:val="20"/>
              </w:rPr>
            </w:pPr>
            <w:r>
              <w:rPr>
                <w:b/>
                <w:sz w:val="20"/>
              </w:rPr>
              <w:t>Domain</w:t>
            </w:r>
          </w:p>
        </w:tc>
        <w:tc>
          <w:tcPr>
            <w:tcW w:w="1030" w:type="dxa"/>
            <w:shd w:val="clear" w:color="auto" w:fill="E1E1E1"/>
          </w:tcPr>
          <w:p>
            <w:pPr>
              <w:pStyle w:val="TableParagraph"/>
              <w:spacing w:before="130"/>
              <w:ind w:left="105"/>
              <w:rPr>
                <w:b/>
                <w:sz w:val="20"/>
              </w:rPr>
            </w:pPr>
            <w:r>
              <w:rPr>
                <w:b/>
                <w:sz w:val="20"/>
              </w:rPr>
              <w:t>Optional</w:t>
            </w:r>
          </w:p>
        </w:tc>
      </w:tr>
      <w:tr>
        <w:trPr>
          <w:trHeight w:val="480" w:hRule="atLeast"/>
        </w:trPr>
        <w:tc>
          <w:tcPr>
            <w:tcW w:w="1450" w:type="dxa"/>
          </w:tcPr>
          <w:p>
            <w:pPr>
              <w:pStyle w:val="TableParagraph"/>
              <w:spacing w:before="129"/>
              <w:ind w:left="106"/>
              <w:rPr>
                <w:sz w:val="20"/>
              </w:rPr>
            </w:pPr>
            <w:r>
              <w:rPr>
                <w:sz w:val="20"/>
              </w:rPr>
              <w:t>BOOK_ID</w:t>
            </w:r>
          </w:p>
        </w:tc>
        <w:tc>
          <w:tcPr>
            <w:tcW w:w="2276" w:type="dxa"/>
          </w:tcPr>
          <w:p>
            <w:pPr>
              <w:pStyle w:val="TableParagraph"/>
              <w:spacing w:before="129"/>
              <w:rPr>
                <w:sz w:val="20"/>
              </w:rPr>
            </w:pPr>
            <w:r>
              <w:rPr>
                <w:sz w:val="20"/>
              </w:rPr>
              <w:t>Unique identifier</w:t>
            </w:r>
          </w:p>
        </w:tc>
        <w:tc>
          <w:tcPr>
            <w:tcW w:w="990" w:type="dxa"/>
          </w:tcPr>
          <w:p>
            <w:pPr>
              <w:pStyle w:val="TableParagraph"/>
              <w:spacing w:before="129"/>
              <w:ind w:left="106"/>
              <w:rPr>
                <w:sz w:val="20"/>
              </w:rPr>
            </w:pPr>
            <w:r>
              <w:rPr>
                <w:sz w:val="20"/>
              </w:rPr>
              <w:t>Text</w:t>
            </w:r>
          </w:p>
        </w:tc>
        <w:tc>
          <w:tcPr>
            <w:tcW w:w="1030" w:type="dxa"/>
          </w:tcPr>
          <w:p>
            <w:pPr>
              <w:pStyle w:val="TableParagraph"/>
              <w:spacing w:before="129"/>
              <w:ind w:left="105"/>
              <w:rPr>
                <w:sz w:val="20"/>
              </w:rPr>
            </w:pPr>
            <w:r>
              <w:rPr>
                <w:sz w:val="20"/>
              </w:rPr>
              <w:t>No</w:t>
            </w:r>
          </w:p>
        </w:tc>
      </w:tr>
      <w:tr>
        <w:trPr>
          <w:trHeight w:val="479" w:hRule="atLeast"/>
        </w:trPr>
        <w:tc>
          <w:tcPr>
            <w:tcW w:w="1450" w:type="dxa"/>
          </w:tcPr>
          <w:p>
            <w:pPr>
              <w:pStyle w:val="TableParagraph"/>
              <w:ind w:left="106"/>
              <w:rPr>
                <w:sz w:val="20"/>
              </w:rPr>
            </w:pPr>
            <w:r>
              <w:rPr>
                <w:sz w:val="20"/>
              </w:rPr>
              <w:t>TITLE</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No</w:t>
            </w:r>
          </w:p>
        </w:tc>
      </w:tr>
      <w:tr>
        <w:trPr>
          <w:trHeight w:val="479" w:hRule="atLeast"/>
        </w:trPr>
        <w:tc>
          <w:tcPr>
            <w:tcW w:w="1450" w:type="dxa"/>
          </w:tcPr>
          <w:p>
            <w:pPr>
              <w:pStyle w:val="TableParagraph"/>
              <w:ind w:left="106"/>
              <w:rPr>
                <w:sz w:val="20"/>
              </w:rPr>
            </w:pPr>
            <w:r>
              <w:rPr>
                <w:sz w:val="20"/>
              </w:rPr>
              <w:t>EDITION</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Numeric</w:t>
            </w:r>
          </w:p>
        </w:tc>
        <w:tc>
          <w:tcPr>
            <w:tcW w:w="1030" w:type="dxa"/>
          </w:tcPr>
          <w:p>
            <w:pPr>
              <w:pStyle w:val="TableParagraph"/>
              <w:ind w:left="105"/>
              <w:rPr>
                <w:sz w:val="20"/>
              </w:rPr>
            </w:pPr>
            <w:r>
              <w:rPr>
                <w:sz w:val="20"/>
              </w:rPr>
              <w:t>Yes</w:t>
            </w:r>
          </w:p>
        </w:tc>
      </w:tr>
      <w:tr>
        <w:trPr>
          <w:trHeight w:val="480" w:hRule="atLeast"/>
        </w:trPr>
        <w:tc>
          <w:tcPr>
            <w:tcW w:w="1450" w:type="dxa"/>
          </w:tcPr>
          <w:p>
            <w:pPr>
              <w:pStyle w:val="TableParagraph"/>
              <w:spacing w:before="129"/>
              <w:ind w:left="106"/>
              <w:rPr>
                <w:sz w:val="20"/>
              </w:rPr>
            </w:pPr>
            <w:r>
              <w:rPr>
                <w:sz w:val="20"/>
              </w:rPr>
              <w:t>YEAR</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Numeric</w:t>
            </w:r>
          </w:p>
        </w:tc>
        <w:tc>
          <w:tcPr>
            <w:tcW w:w="1030" w:type="dxa"/>
          </w:tcPr>
          <w:p>
            <w:pPr>
              <w:pStyle w:val="TableParagraph"/>
              <w:spacing w:before="129"/>
              <w:ind w:left="105"/>
              <w:rPr>
                <w:sz w:val="20"/>
              </w:rPr>
            </w:pPr>
            <w:r>
              <w:rPr>
                <w:sz w:val="20"/>
              </w:rPr>
              <w:t>Yes</w:t>
            </w:r>
          </w:p>
        </w:tc>
      </w:tr>
      <w:tr>
        <w:trPr>
          <w:trHeight w:val="479" w:hRule="atLeast"/>
        </w:trPr>
        <w:tc>
          <w:tcPr>
            <w:tcW w:w="1450" w:type="dxa"/>
          </w:tcPr>
          <w:p>
            <w:pPr>
              <w:pStyle w:val="TableParagraph"/>
              <w:ind w:left="106"/>
              <w:rPr>
                <w:sz w:val="20"/>
              </w:rPr>
            </w:pPr>
            <w:r>
              <w:rPr>
                <w:sz w:val="20"/>
              </w:rPr>
              <w:t>PRICE</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Numeric</w:t>
            </w:r>
          </w:p>
        </w:tc>
        <w:tc>
          <w:tcPr>
            <w:tcW w:w="1030" w:type="dxa"/>
          </w:tcPr>
          <w:p>
            <w:pPr>
              <w:pStyle w:val="TableParagraph"/>
              <w:ind w:left="105"/>
              <w:rPr>
                <w:sz w:val="20"/>
              </w:rPr>
            </w:pPr>
            <w:r>
              <w:rPr>
                <w:sz w:val="20"/>
              </w:rPr>
              <w:t>Yes</w:t>
            </w:r>
          </w:p>
        </w:tc>
      </w:tr>
      <w:tr>
        <w:trPr>
          <w:trHeight w:val="479" w:hRule="atLeast"/>
        </w:trPr>
        <w:tc>
          <w:tcPr>
            <w:tcW w:w="1450" w:type="dxa"/>
          </w:tcPr>
          <w:p>
            <w:pPr>
              <w:pStyle w:val="TableParagraph"/>
              <w:ind w:left="106"/>
              <w:rPr>
                <w:sz w:val="20"/>
              </w:rPr>
            </w:pPr>
            <w:r>
              <w:rPr>
                <w:sz w:val="20"/>
              </w:rPr>
              <w:t>ISBN</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r>
        <w:trPr>
          <w:trHeight w:val="480" w:hRule="atLeast"/>
        </w:trPr>
        <w:tc>
          <w:tcPr>
            <w:tcW w:w="1450" w:type="dxa"/>
          </w:tcPr>
          <w:p>
            <w:pPr>
              <w:pStyle w:val="TableParagraph"/>
              <w:spacing w:before="129"/>
              <w:ind w:left="106"/>
              <w:rPr>
                <w:sz w:val="20"/>
              </w:rPr>
            </w:pPr>
            <w:r>
              <w:rPr>
                <w:sz w:val="20"/>
              </w:rPr>
              <w:t>PAGES</w:t>
            </w:r>
          </w:p>
        </w:tc>
        <w:tc>
          <w:tcPr>
            <w:tcW w:w="2276" w:type="dxa"/>
          </w:tcPr>
          <w:p>
            <w:pPr>
              <w:pStyle w:val="TableParagraph"/>
              <w:spacing w:before="129"/>
              <w:rPr>
                <w:sz w:val="20"/>
              </w:rPr>
            </w:pPr>
            <w:r>
              <w:rPr>
                <w:sz w:val="20"/>
              </w:rPr>
              <w:t>Single valued attribute</w:t>
            </w:r>
          </w:p>
        </w:tc>
        <w:tc>
          <w:tcPr>
            <w:tcW w:w="990" w:type="dxa"/>
          </w:tcPr>
          <w:p>
            <w:pPr>
              <w:pStyle w:val="TableParagraph"/>
              <w:spacing w:before="129"/>
              <w:ind w:left="106"/>
              <w:rPr>
                <w:sz w:val="20"/>
              </w:rPr>
            </w:pPr>
            <w:r>
              <w:rPr>
                <w:sz w:val="20"/>
              </w:rPr>
              <w:t>Numeric</w:t>
            </w:r>
          </w:p>
        </w:tc>
        <w:tc>
          <w:tcPr>
            <w:tcW w:w="1030" w:type="dxa"/>
          </w:tcPr>
          <w:p>
            <w:pPr>
              <w:pStyle w:val="TableParagraph"/>
              <w:spacing w:before="129"/>
              <w:ind w:left="105"/>
              <w:rPr>
                <w:sz w:val="20"/>
              </w:rPr>
            </w:pPr>
            <w:r>
              <w:rPr>
                <w:sz w:val="20"/>
              </w:rPr>
              <w:t>Yes</w:t>
            </w:r>
          </w:p>
        </w:tc>
      </w:tr>
      <w:tr>
        <w:trPr>
          <w:trHeight w:val="479" w:hRule="atLeast"/>
        </w:trPr>
        <w:tc>
          <w:tcPr>
            <w:tcW w:w="1450" w:type="dxa"/>
          </w:tcPr>
          <w:p>
            <w:pPr>
              <w:pStyle w:val="TableParagraph"/>
              <w:ind w:left="106"/>
              <w:rPr>
                <w:sz w:val="20"/>
              </w:rPr>
            </w:pPr>
            <w:r>
              <w:rPr>
                <w:sz w:val="20"/>
              </w:rPr>
              <w:t>AISLE</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r>
        <w:trPr>
          <w:trHeight w:val="480" w:hRule="atLeast"/>
        </w:trPr>
        <w:tc>
          <w:tcPr>
            <w:tcW w:w="1450" w:type="dxa"/>
          </w:tcPr>
          <w:p>
            <w:pPr>
              <w:pStyle w:val="TableParagraph"/>
              <w:ind w:left="106"/>
              <w:rPr>
                <w:sz w:val="20"/>
              </w:rPr>
            </w:pPr>
            <w:r>
              <w:rPr>
                <w:sz w:val="20"/>
              </w:rPr>
              <w:t>DECRIPTION</w:t>
            </w:r>
          </w:p>
        </w:tc>
        <w:tc>
          <w:tcPr>
            <w:tcW w:w="2276" w:type="dxa"/>
          </w:tcPr>
          <w:p>
            <w:pPr>
              <w:pStyle w:val="TableParagraph"/>
              <w:rPr>
                <w:sz w:val="20"/>
              </w:rPr>
            </w:pPr>
            <w:r>
              <w:rPr>
                <w:sz w:val="20"/>
              </w:rPr>
              <w:t>Single valued attribute</w:t>
            </w:r>
          </w:p>
        </w:tc>
        <w:tc>
          <w:tcPr>
            <w:tcW w:w="990" w:type="dxa"/>
          </w:tcPr>
          <w:p>
            <w:pPr>
              <w:pStyle w:val="TableParagraph"/>
              <w:ind w:left="106"/>
              <w:rPr>
                <w:sz w:val="20"/>
              </w:rPr>
            </w:pPr>
            <w:r>
              <w:rPr>
                <w:sz w:val="20"/>
              </w:rPr>
              <w:t>Text</w:t>
            </w:r>
          </w:p>
        </w:tc>
        <w:tc>
          <w:tcPr>
            <w:tcW w:w="1030" w:type="dxa"/>
          </w:tcPr>
          <w:p>
            <w:pPr>
              <w:pStyle w:val="TableParagraph"/>
              <w:ind w:left="105"/>
              <w:rPr>
                <w:sz w:val="20"/>
              </w:rPr>
            </w:pPr>
            <w:r>
              <w:rPr>
                <w:sz w:val="20"/>
              </w:rPr>
              <w:t>Yes</w:t>
            </w:r>
          </w:p>
        </w:tc>
      </w:tr>
    </w:tbl>
    <w:p>
      <w:pPr>
        <w:spacing w:after="0"/>
        <w:rPr>
          <w:sz w:val="20"/>
        </w:rPr>
        <w:sectPr>
          <w:headerReference w:type="default" r:id="rId109"/>
          <w:pgSz w:w="11910" w:h="16840"/>
          <w:pgMar w:header="2372" w:footer="0" w:top="2700" w:bottom="280" w:left="0" w:right="0"/>
        </w:sectPr>
      </w:pPr>
    </w:p>
    <w:p>
      <w:pPr>
        <w:spacing w:before="148"/>
        <w:ind w:left="1944" w:right="0" w:firstLine="0"/>
        <w:jc w:val="both"/>
        <w:rPr>
          <w:b/>
          <w:sz w:val="20"/>
        </w:rPr>
      </w:pPr>
      <w:r>
        <w:rPr>
          <w:b/>
          <w:sz w:val="20"/>
        </w:rPr>
        <w:t>Step 4 - Choose a unique identifier</w:t>
      </w:r>
    </w:p>
    <w:p>
      <w:pPr>
        <w:pStyle w:val="BodyText"/>
        <w:spacing w:line="271" w:lineRule="auto" w:before="149"/>
        <w:ind w:left="1943" w:right="1884"/>
        <w:jc w:val="both"/>
      </w:pPr>
      <w:r>
        <w:rPr/>
        <w:t>For the BOOK entity set you have the choice of using the BOOK_ID attribute or the ISBN attribute. In our example, it is better to choose BOOK_ID because it is a unique ID for this library system. Also, our client does not have a manual scanner, so to check-in and check- out books, the librarian has to type all the numbers in the ISBN which can be bothersome and inefficient.</w:t>
      </w:r>
    </w:p>
    <w:p>
      <w:pPr>
        <w:pStyle w:val="BodyText"/>
        <w:rPr>
          <w:sz w:val="22"/>
        </w:rPr>
      </w:pPr>
    </w:p>
    <w:p>
      <w:pPr>
        <w:pStyle w:val="BodyText"/>
        <w:spacing w:before="7"/>
        <w:rPr>
          <w:sz w:val="21"/>
        </w:rPr>
      </w:pPr>
    </w:p>
    <w:p>
      <w:pPr>
        <w:pStyle w:val="Heading7"/>
        <w:spacing w:before="0"/>
        <w:ind w:left="1943"/>
        <w:jc w:val="both"/>
      </w:pPr>
      <w:r>
        <w:rPr/>
        <w:t>Step 5 - Define the relationship sets</w:t>
      </w:r>
    </w:p>
    <w:p>
      <w:pPr>
        <w:pStyle w:val="BodyText"/>
        <w:spacing w:line="271" w:lineRule="auto" w:before="149"/>
        <w:ind w:left="1943" w:right="1885"/>
        <w:jc w:val="both"/>
      </w:pPr>
      <w:r>
        <w:rPr/>
        <w:t>In this step you need to examine the relationships between the different entity sets. You may find many relationship sets for a given pair of entity sets. For example, a book may be written by a person, or may me borrowed by a person.</w:t>
      </w:r>
    </w:p>
    <w:p>
      <w:pPr>
        <w:pStyle w:val="BodyText"/>
        <w:spacing w:line="271" w:lineRule="auto" w:before="121"/>
        <w:ind w:left="1942" w:right="1883"/>
        <w:jc w:val="both"/>
      </w:pPr>
      <w:r>
        <w:rPr/>
        <w:t>Describe the cardinality and optionality of the relationship sets you find, and remove redundant relationship sets. You need also to specify if the relationship set is strong or weak. </w:t>
      </w:r>
      <w:r>
        <w:rPr>
          <w:i/>
        </w:rPr>
        <w:t>Weak relationships </w:t>
      </w:r>
      <w:r>
        <w:rPr/>
        <w:t>are connections between a strong entity set and weak entity set. S</w:t>
      </w:r>
      <w:r>
        <w:rPr>
          <w:i/>
        </w:rPr>
        <w:t>trong relationships </w:t>
      </w:r>
      <w:r>
        <w:rPr/>
        <w:t>are connections between two strong entities. In InfoSphere Data Architect, these are called </w:t>
      </w:r>
      <w:r>
        <w:rPr>
          <w:i/>
        </w:rPr>
        <w:t>identifying </w:t>
      </w:r>
      <w:r>
        <w:rPr/>
        <w:t>and </w:t>
      </w:r>
      <w:r>
        <w:rPr>
          <w:i/>
        </w:rPr>
        <w:t>non-identifying </w:t>
      </w:r>
      <w:r>
        <w:rPr/>
        <w:t>respectively. An identifying relationship set is selected to specify that the relationship set is one in which one of the child entities is also a dependent entity. Non-Identifying relationship set is selected to specify that the relationship set is one in which both entities are independent.</w:t>
      </w:r>
    </w:p>
    <w:p>
      <w:pPr>
        <w:pStyle w:val="BodyText"/>
        <w:spacing w:line="271" w:lineRule="auto" w:before="121"/>
        <w:ind w:left="1944" w:right="1883"/>
        <w:jc w:val="both"/>
      </w:pPr>
      <w:r>
        <w:rPr/>
        <w:t>In order to identify relationship sets you need to select pairs of entity sets and analyze all possible scenarios. One simple approach is to use a table as show below:</w:t>
      </w:r>
    </w:p>
    <w:p>
      <w:pPr>
        <w:pStyle w:val="BodyText"/>
        <w:rPr>
          <w:sz w:val="8"/>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328"/>
        <w:gridCol w:w="2115"/>
        <w:gridCol w:w="1228"/>
        <w:gridCol w:w="1008"/>
        <w:gridCol w:w="1078"/>
        <w:gridCol w:w="1276"/>
        <w:gridCol w:w="1262"/>
      </w:tblGrid>
      <w:tr>
        <w:trPr>
          <w:trHeight w:val="740" w:hRule="atLeast"/>
        </w:trPr>
        <w:tc>
          <w:tcPr>
            <w:tcW w:w="328" w:type="dxa"/>
            <w:shd w:val="clear" w:color="auto" w:fill="E1E1E1"/>
          </w:tcPr>
          <w:p>
            <w:pPr>
              <w:pStyle w:val="TableParagraph"/>
              <w:spacing w:before="0"/>
              <w:ind w:left="0"/>
              <w:rPr>
                <w:rFonts w:ascii="Times New Roman"/>
                <w:sz w:val="20"/>
              </w:rPr>
            </w:pPr>
          </w:p>
        </w:tc>
        <w:tc>
          <w:tcPr>
            <w:tcW w:w="2115" w:type="dxa"/>
            <w:shd w:val="clear" w:color="auto" w:fill="E1E1E1"/>
          </w:tcPr>
          <w:p>
            <w:pPr>
              <w:pStyle w:val="TableParagraph"/>
              <w:spacing w:before="130"/>
              <w:rPr>
                <w:b/>
                <w:sz w:val="20"/>
              </w:rPr>
            </w:pPr>
            <w:r>
              <w:rPr>
                <w:b/>
                <w:sz w:val="20"/>
              </w:rPr>
              <w:t>Relationship set</w:t>
            </w:r>
          </w:p>
        </w:tc>
        <w:tc>
          <w:tcPr>
            <w:tcW w:w="1228" w:type="dxa"/>
            <w:shd w:val="clear" w:color="auto" w:fill="E1E1E1"/>
          </w:tcPr>
          <w:p>
            <w:pPr>
              <w:pStyle w:val="TableParagraph"/>
              <w:spacing w:before="130"/>
              <w:ind w:left="106"/>
              <w:rPr>
                <w:b/>
                <w:sz w:val="20"/>
              </w:rPr>
            </w:pPr>
            <w:r>
              <w:rPr>
                <w:b/>
                <w:sz w:val="20"/>
              </w:rPr>
              <w:t>Identifying</w:t>
            </w:r>
          </w:p>
        </w:tc>
        <w:tc>
          <w:tcPr>
            <w:tcW w:w="1008" w:type="dxa"/>
            <w:shd w:val="clear" w:color="auto" w:fill="E1E1E1"/>
          </w:tcPr>
          <w:p>
            <w:pPr>
              <w:pStyle w:val="TableParagraph"/>
              <w:spacing w:line="271" w:lineRule="auto" w:before="130"/>
              <w:ind w:left="106" w:right="449"/>
              <w:rPr>
                <w:b/>
                <w:sz w:val="20"/>
              </w:rPr>
            </w:pPr>
            <w:r>
              <w:rPr>
                <w:b/>
                <w:sz w:val="20"/>
              </w:rPr>
              <w:t>Left verb</w:t>
            </w:r>
          </w:p>
        </w:tc>
        <w:tc>
          <w:tcPr>
            <w:tcW w:w="1078" w:type="dxa"/>
            <w:shd w:val="clear" w:color="auto" w:fill="E1E1E1"/>
          </w:tcPr>
          <w:p>
            <w:pPr>
              <w:pStyle w:val="TableParagraph"/>
              <w:spacing w:line="271" w:lineRule="auto" w:before="130"/>
              <w:ind w:left="105" w:right="432"/>
              <w:rPr>
                <w:b/>
                <w:sz w:val="20"/>
              </w:rPr>
            </w:pPr>
            <w:r>
              <w:rPr>
                <w:b/>
                <w:sz w:val="20"/>
              </w:rPr>
              <w:t>Right verb</w:t>
            </w:r>
          </w:p>
        </w:tc>
        <w:tc>
          <w:tcPr>
            <w:tcW w:w="1276" w:type="dxa"/>
            <w:shd w:val="clear" w:color="auto" w:fill="E1E1E1"/>
          </w:tcPr>
          <w:p>
            <w:pPr>
              <w:pStyle w:val="TableParagraph"/>
              <w:spacing w:before="130"/>
              <w:ind w:left="106"/>
              <w:rPr>
                <w:b/>
                <w:sz w:val="20"/>
              </w:rPr>
            </w:pPr>
            <w:r>
              <w:rPr>
                <w:b/>
                <w:sz w:val="20"/>
              </w:rPr>
              <w:t>Cardinality</w:t>
            </w:r>
          </w:p>
        </w:tc>
        <w:tc>
          <w:tcPr>
            <w:tcW w:w="1262" w:type="dxa"/>
            <w:shd w:val="clear" w:color="auto" w:fill="E1E1E1"/>
          </w:tcPr>
          <w:p>
            <w:pPr>
              <w:pStyle w:val="TableParagraph"/>
              <w:spacing w:before="130"/>
              <w:ind w:left="105"/>
              <w:rPr>
                <w:b/>
                <w:sz w:val="20"/>
              </w:rPr>
            </w:pPr>
            <w:r>
              <w:rPr>
                <w:b/>
                <w:sz w:val="20"/>
              </w:rPr>
              <w:t>Optionality</w:t>
            </w:r>
          </w:p>
        </w:tc>
      </w:tr>
      <w:tr>
        <w:trPr>
          <w:trHeight w:val="740" w:hRule="atLeast"/>
        </w:trPr>
        <w:tc>
          <w:tcPr>
            <w:tcW w:w="328" w:type="dxa"/>
          </w:tcPr>
          <w:p>
            <w:pPr>
              <w:pStyle w:val="TableParagraph"/>
              <w:spacing w:before="129"/>
              <w:ind w:left="9"/>
              <w:jc w:val="center"/>
              <w:rPr>
                <w:sz w:val="20"/>
              </w:rPr>
            </w:pPr>
            <w:r>
              <w:rPr>
                <w:w w:val="100"/>
                <w:sz w:val="20"/>
              </w:rPr>
              <w:t>1</w:t>
            </w:r>
          </w:p>
        </w:tc>
        <w:tc>
          <w:tcPr>
            <w:tcW w:w="2115" w:type="dxa"/>
          </w:tcPr>
          <w:p>
            <w:pPr>
              <w:pStyle w:val="TableParagraph"/>
              <w:spacing w:line="271" w:lineRule="auto" w:before="129"/>
              <w:ind w:right="539"/>
              <w:rPr>
                <w:sz w:val="20"/>
              </w:rPr>
            </w:pPr>
            <w:r>
              <w:rPr>
                <w:sz w:val="20"/>
              </w:rPr>
              <w:t>BORROWER -&gt; BOOK</w:t>
            </w:r>
          </w:p>
        </w:tc>
        <w:tc>
          <w:tcPr>
            <w:tcW w:w="1228" w:type="dxa"/>
          </w:tcPr>
          <w:p>
            <w:pPr>
              <w:pStyle w:val="TableParagraph"/>
              <w:spacing w:before="129"/>
              <w:ind w:left="106"/>
              <w:rPr>
                <w:sz w:val="20"/>
              </w:rPr>
            </w:pPr>
            <w:r>
              <w:rPr>
                <w:sz w:val="20"/>
              </w:rPr>
              <w:t>No</w:t>
            </w:r>
          </w:p>
        </w:tc>
        <w:tc>
          <w:tcPr>
            <w:tcW w:w="1008" w:type="dxa"/>
          </w:tcPr>
          <w:p>
            <w:pPr>
              <w:pStyle w:val="TableParagraph"/>
              <w:spacing w:before="129"/>
              <w:ind w:left="106"/>
              <w:rPr>
                <w:sz w:val="20"/>
              </w:rPr>
            </w:pPr>
            <w:r>
              <w:rPr>
                <w:sz w:val="20"/>
              </w:rPr>
              <w:t>Borrows</w:t>
            </w:r>
          </w:p>
        </w:tc>
        <w:tc>
          <w:tcPr>
            <w:tcW w:w="1078" w:type="dxa"/>
          </w:tcPr>
          <w:p>
            <w:pPr>
              <w:pStyle w:val="TableParagraph"/>
              <w:spacing w:line="271" w:lineRule="auto" w:before="129"/>
              <w:ind w:left="104" w:right="110"/>
              <w:rPr>
                <w:sz w:val="20"/>
              </w:rPr>
            </w:pPr>
            <w:r>
              <w:rPr>
                <w:sz w:val="20"/>
              </w:rPr>
              <w:t>Be borrowed</w:t>
            </w:r>
          </w:p>
        </w:tc>
        <w:tc>
          <w:tcPr>
            <w:tcW w:w="1276" w:type="dxa"/>
          </w:tcPr>
          <w:p>
            <w:pPr>
              <w:pStyle w:val="TableParagraph"/>
              <w:spacing w:line="271" w:lineRule="auto" w:before="129"/>
              <w:ind w:left="105" w:right="351"/>
              <w:rPr>
                <w:sz w:val="20"/>
              </w:rPr>
            </w:pPr>
            <w:r>
              <w:rPr>
                <w:sz w:val="20"/>
              </w:rPr>
              <w:t>Many-to- many</w:t>
            </w:r>
          </w:p>
        </w:tc>
        <w:tc>
          <w:tcPr>
            <w:tcW w:w="1262" w:type="dxa"/>
          </w:tcPr>
          <w:p>
            <w:pPr>
              <w:pStyle w:val="TableParagraph"/>
              <w:spacing w:before="129"/>
              <w:ind w:left="105"/>
              <w:rPr>
                <w:sz w:val="20"/>
              </w:rPr>
            </w:pPr>
            <w:r>
              <w:rPr>
                <w:sz w:val="20"/>
              </w:rPr>
              <w:t>May</w:t>
            </w:r>
          </w:p>
        </w:tc>
      </w:tr>
      <w:tr>
        <w:trPr>
          <w:trHeight w:val="740" w:hRule="atLeast"/>
        </w:trPr>
        <w:tc>
          <w:tcPr>
            <w:tcW w:w="328" w:type="dxa"/>
          </w:tcPr>
          <w:p>
            <w:pPr>
              <w:pStyle w:val="TableParagraph"/>
              <w:spacing w:before="129"/>
              <w:ind w:left="9"/>
              <w:jc w:val="center"/>
              <w:rPr>
                <w:sz w:val="20"/>
              </w:rPr>
            </w:pPr>
            <w:r>
              <w:rPr>
                <w:w w:val="100"/>
                <w:sz w:val="20"/>
              </w:rPr>
              <w:t>2</w:t>
            </w:r>
          </w:p>
        </w:tc>
        <w:tc>
          <w:tcPr>
            <w:tcW w:w="2115" w:type="dxa"/>
          </w:tcPr>
          <w:p>
            <w:pPr>
              <w:pStyle w:val="TableParagraph"/>
              <w:spacing w:before="129"/>
              <w:rPr>
                <w:sz w:val="20"/>
              </w:rPr>
            </w:pPr>
            <w:r>
              <w:rPr>
                <w:sz w:val="20"/>
              </w:rPr>
              <w:t>AUTHOR - &gt; BOOK</w:t>
            </w:r>
          </w:p>
        </w:tc>
        <w:tc>
          <w:tcPr>
            <w:tcW w:w="1228" w:type="dxa"/>
          </w:tcPr>
          <w:p>
            <w:pPr>
              <w:pStyle w:val="TableParagraph"/>
              <w:spacing w:before="129"/>
              <w:ind w:left="106"/>
              <w:rPr>
                <w:sz w:val="20"/>
              </w:rPr>
            </w:pPr>
            <w:r>
              <w:rPr>
                <w:sz w:val="20"/>
              </w:rPr>
              <w:t>No</w:t>
            </w:r>
          </w:p>
        </w:tc>
        <w:tc>
          <w:tcPr>
            <w:tcW w:w="1008" w:type="dxa"/>
          </w:tcPr>
          <w:p>
            <w:pPr>
              <w:pStyle w:val="TableParagraph"/>
              <w:spacing w:before="129"/>
              <w:ind w:left="106"/>
              <w:rPr>
                <w:sz w:val="20"/>
              </w:rPr>
            </w:pPr>
            <w:r>
              <w:rPr>
                <w:sz w:val="20"/>
              </w:rPr>
              <w:t>Write</w:t>
            </w:r>
          </w:p>
        </w:tc>
        <w:tc>
          <w:tcPr>
            <w:tcW w:w="1078" w:type="dxa"/>
          </w:tcPr>
          <w:p>
            <w:pPr>
              <w:pStyle w:val="TableParagraph"/>
              <w:spacing w:before="129"/>
              <w:ind w:left="105"/>
              <w:rPr>
                <w:sz w:val="20"/>
              </w:rPr>
            </w:pPr>
            <w:r>
              <w:rPr>
                <w:sz w:val="20"/>
              </w:rPr>
              <w:t>Is written</w:t>
            </w:r>
          </w:p>
        </w:tc>
        <w:tc>
          <w:tcPr>
            <w:tcW w:w="1276" w:type="dxa"/>
          </w:tcPr>
          <w:p>
            <w:pPr>
              <w:pStyle w:val="TableParagraph"/>
              <w:spacing w:line="271" w:lineRule="auto" w:before="129"/>
              <w:ind w:left="105" w:right="351"/>
              <w:rPr>
                <w:sz w:val="20"/>
              </w:rPr>
            </w:pPr>
            <w:r>
              <w:rPr>
                <w:sz w:val="20"/>
              </w:rPr>
              <w:t>Many-to- many</w:t>
            </w:r>
          </w:p>
        </w:tc>
        <w:tc>
          <w:tcPr>
            <w:tcW w:w="1262" w:type="dxa"/>
          </w:tcPr>
          <w:p>
            <w:pPr>
              <w:pStyle w:val="TableParagraph"/>
              <w:spacing w:before="129"/>
              <w:ind w:left="105"/>
              <w:rPr>
                <w:sz w:val="20"/>
              </w:rPr>
            </w:pPr>
            <w:r>
              <w:rPr>
                <w:sz w:val="20"/>
              </w:rPr>
              <w:t>May</w:t>
            </w:r>
          </w:p>
        </w:tc>
      </w:tr>
      <w:tr>
        <w:trPr>
          <w:trHeight w:val="741" w:hRule="atLeast"/>
        </w:trPr>
        <w:tc>
          <w:tcPr>
            <w:tcW w:w="328" w:type="dxa"/>
          </w:tcPr>
          <w:p>
            <w:pPr>
              <w:pStyle w:val="TableParagraph"/>
              <w:spacing w:before="129"/>
              <w:ind w:left="9"/>
              <w:jc w:val="center"/>
              <w:rPr>
                <w:sz w:val="20"/>
              </w:rPr>
            </w:pPr>
            <w:r>
              <w:rPr>
                <w:w w:val="100"/>
                <w:sz w:val="20"/>
              </w:rPr>
              <w:t>3</w:t>
            </w:r>
          </w:p>
        </w:tc>
        <w:tc>
          <w:tcPr>
            <w:tcW w:w="2115" w:type="dxa"/>
          </w:tcPr>
          <w:p>
            <w:pPr>
              <w:pStyle w:val="TableParagraph"/>
              <w:spacing w:before="129"/>
              <w:rPr>
                <w:sz w:val="20"/>
              </w:rPr>
            </w:pPr>
            <w:r>
              <w:rPr>
                <w:sz w:val="20"/>
              </w:rPr>
              <w:t>AUTHOR - &gt; BOOK</w:t>
            </w:r>
          </w:p>
        </w:tc>
        <w:tc>
          <w:tcPr>
            <w:tcW w:w="1228" w:type="dxa"/>
          </w:tcPr>
          <w:p>
            <w:pPr>
              <w:pStyle w:val="TableParagraph"/>
              <w:spacing w:before="129"/>
              <w:ind w:left="106"/>
              <w:rPr>
                <w:sz w:val="20"/>
              </w:rPr>
            </w:pPr>
            <w:r>
              <w:rPr>
                <w:sz w:val="20"/>
              </w:rPr>
              <w:t>No</w:t>
            </w:r>
          </w:p>
        </w:tc>
        <w:tc>
          <w:tcPr>
            <w:tcW w:w="1008" w:type="dxa"/>
          </w:tcPr>
          <w:p>
            <w:pPr>
              <w:pStyle w:val="TableParagraph"/>
              <w:spacing w:before="129"/>
              <w:ind w:left="106"/>
              <w:rPr>
                <w:sz w:val="20"/>
              </w:rPr>
            </w:pPr>
            <w:r>
              <w:rPr>
                <w:sz w:val="20"/>
              </w:rPr>
              <w:t>Borrows</w:t>
            </w:r>
          </w:p>
        </w:tc>
        <w:tc>
          <w:tcPr>
            <w:tcW w:w="1078" w:type="dxa"/>
          </w:tcPr>
          <w:p>
            <w:pPr>
              <w:pStyle w:val="TableParagraph"/>
              <w:spacing w:line="271" w:lineRule="auto" w:before="129"/>
              <w:ind w:left="105" w:right="109"/>
              <w:rPr>
                <w:sz w:val="20"/>
              </w:rPr>
            </w:pPr>
            <w:r>
              <w:rPr>
                <w:sz w:val="20"/>
              </w:rPr>
              <w:t>Be borrowed</w:t>
            </w:r>
          </w:p>
        </w:tc>
        <w:tc>
          <w:tcPr>
            <w:tcW w:w="1276" w:type="dxa"/>
          </w:tcPr>
          <w:p>
            <w:pPr>
              <w:pStyle w:val="TableParagraph"/>
              <w:spacing w:line="271" w:lineRule="auto" w:before="129"/>
              <w:ind w:left="105" w:right="351"/>
              <w:rPr>
                <w:sz w:val="20"/>
              </w:rPr>
            </w:pPr>
            <w:r>
              <w:rPr>
                <w:sz w:val="20"/>
              </w:rPr>
              <w:t>Many-to- many</w:t>
            </w:r>
          </w:p>
        </w:tc>
        <w:tc>
          <w:tcPr>
            <w:tcW w:w="1262" w:type="dxa"/>
          </w:tcPr>
          <w:p>
            <w:pPr>
              <w:pStyle w:val="TableParagraph"/>
              <w:spacing w:before="129"/>
              <w:ind w:left="105"/>
              <w:rPr>
                <w:sz w:val="20"/>
              </w:rPr>
            </w:pPr>
            <w:r>
              <w:rPr>
                <w:sz w:val="20"/>
              </w:rPr>
              <w:t>May</w:t>
            </w:r>
          </w:p>
        </w:tc>
      </w:tr>
    </w:tbl>
    <w:p>
      <w:pPr>
        <w:pStyle w:val="BodyText"/>
        <w:spacing w:line="271" w:lineRule="auto" w:before="148"/>
        <w:ind w:left="1943" w:right="1883"/>
        <w:jc w:val="both"/>
      </w:pPr>
      <w:r>
        <w:rPr/>
        <w:t>The table above shows 3 many-to-many relationship sets that you need to resolve. This is done by decomposing the initial many-to-many relationship set into two one-to-many relationship sets. To do that, you have to find a third intermediate entity set. In our case we have:</w:t>
      </w:r>
    </w:p>
    <w:p>
      <w:pPr>
        <w:pStyle w:val="Heading7"/>
        <w:numPr>
          <w:ilvl w:val="0"/>
          <w:numId w:val="46"/>
        </w:numPr>
        <w:tabs>
          <w:tab w:pos="2304" w:val="left" w:leader="none"/>
        </w:tabs>
        <w:spacing w:line="240" w:lineRule="auto" w:before="90" w:after="0"/>
        <w:ind w:left="2303" w:right="0" w:hanging="360"/>
        <w:jc w:val="both"/>
      </w:pPr>
      <w:r>
        <w:rPr/>
        <w:t>BORROWER - &gt;</w:t>
      </w:r>
      <w:r>
        <w:rPr>
          <w:spacing w:val="-4"/>
        </w:rPr>
        <w:t> </w:t>
      </w:r>
      <w:r>
        <w:rPr/>
        <w:t>BOOK.</w:t>
      </w:r>
    </w:p>
    <w:p>
      <w:pPr>
        <w:pStyle w:val="BodyText"/>
        <w:spacing w:line="271" w:lineRule="auto" w:before="30"/>
        <w:ind w:left="1942" w:right="1883"/>
        <w:jc w:val="both"/>
      </w:pPr>
      <w:r>
        <w:rPr/>
        <w:t>The COPY entity set is created as the intermediate entity set to remove the many-to-many relationship set between BORROWER and BOOK. You don't borrow a book, but a copy of it. The new COPY entity set will look like this:</w:t>
      </w:r>
    </w:p>
    <w:p>
      <w:pPr>
        <w:spacing w:after="0" w:line="271" w:lineRule="auto"/>
        <w:jc w:val="both"/>
        <w:sectPr>
          <w:headerReference w:type="default" r:id="rId110"/>
          <w:pgSz w:w="11910" w:h="16840"/>
          <w:pgMar w:header="2372" w:footer="0" w:top="2700" w:bottom="280" w:left="0" w:right="0"/>
        </w:sectPr>
      </w:pPr>
    </w:p>
    <w:p>
      <w:pPr>
        <w:pStyle w:val="BodyText"/>
      </w:pPr>
    </w:p>
    <w:p>
      <w:pPr>
        <w:pStyle w:val="BodyText"/>
      </w:pPr>
    </w:p>
    <w:p>
      <w:pPr>
        <w:pStyle w:val="BodyText"/>
      </w:pPr>
    </w:p>
    <w:p>
      <w:pPr>
        <w:pStyle w:val="BodyText"/>
        <w:rPr>
          <w:sz w:val="19"/>
        </w:rPr>
      </w:pPr>
    </w:p>
    <w:p>
      <w:pPr>
        <w:pStyle w:val="Heading7"/>
        <w:spacing w:before="0"/>
      </w:pPr>
      <w:r>
        <w:rPr/>
        <w:t>COPY entity set</w:t>
      </w:r>
    </w:p>
    <w:p>
      <w:pPr>
        <w:pStyle w:val="BodyText"/>
        <w:spacing w:before="6"/>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2275"/>
        <w:gridCol w:w="989"/>
        <w:gridCol w:w="1029"/>
      </w:tblGrid>
      <w:tr>
        <w:trPr>
          <w:trHeight w:val="480" w:hRule="atLeast"/>
        </w:trPr>
        <w:tc>
          <w:tcPr>
            <w:tcW w:w="1661" w:type="dxa"/>
            <w:shd w:val="clear" w:color="auto" w:fill="E1E1E1"/>
          </w:tcPr>
          <w:p>
            <w:pPr>
              <w:pStyle w:val="TableParagraph"/>
              <w:spacing w:before="130"/>
              <w:rPr>
                <w:b/>
                <w:sz w:val="20"/>
              </w:rPr>
            </w:pPr>
            <w:r>
              <w:rPr>
                <w:b/>
                <w:sz w:val="20"/>
              </w:rPr>
              <w:t>Attribute name</w:t>
            </w:r>
          </w:p>
        </w:tc>
        <w:tc>
          <w:tcPr>
            <w:tcW w:w="2275" w:type="dxa"/>
            <w:shd w:val="clear" w:color="auto" w:fill="E1E1E1"/>
          </w:tcPr>
          <w:p>
            <w:pPr>
              <w:pStyle w:val="TableParagraph"/>
              <w:spacing w:before="130"/>
              <w:rPr>
                <w:b/>
                <w:sz w:val="20"/>
              </w:rPr>
            </w:pPr>
            <w:r>
              <w:rPr>
                <w:b/>
                <w:sz w:val="20"/>
              </w:rPr>
              <w:t>Type</w:t>
            </w:r>
          </w:p>
        </w:tc>
        <w:tc>
          <w:tcPr>
            <w:tcW w:w="989" w:type="dxa"/>
            <w:shd w:val="clear" w:color="auto" w:fill="E1E1E1"/>
          </w:tcPr>
          <w:p>
            <w:pPr>
              <w:pStyle w:val="TableParagraph"/>
              <w:spacing w:before="130"/>
              <w:rPr>
                <w:b/>
                <w:sz w:val="20"/>
              </w:rPr>
            </w:pPr>
            <w:r>
              <w:rPr>
                <w:b/>
                <w:sz w:val="20"/>
              </w:rPr>
              <w:t>Domain</w:t>
            </w:r>
          </w:p>
        </w:tc>
        <w:tc>
          <w:tcPr>
            <w:tcW w:w="1029" w:type="dxa"/>
            <w:shd w:val="clear" w:color="auto" w:fill="E1E1E1"/>
          </w:tcPr>
          <w:p>
            <w:pPr>
              <w:pStyle w:val="TableParagraph"/>
              <w:spacing w:before="130"/>
              <w:rPr>
                <w:b/>
                <w:sz w:val="20"/>
              </w:rPr>
            </w:pPr>
            <w:r>
              <w:rPr>
                <w:b/>
                <w:sz w:val="20"/>
              </w:rPr>
              <w:t>Optional</w:t>
            </w:r>
          </w:p>
        </w:tc>
      </w:tr>
      <w:tr>
        <w:trPr>
          <w:trHeight w:val="479" w:hRule="atLeast"/>
        </w:trPr>
        <w:tc>
          <w:tcPr>
            <w:tcW w:w="1661" w:type="dxa"/>
          </w:tcPr>
          <w:p>
            <w:pPr>
              <w:pStyle w:val="TableParagraph"/>
              <w:rPr>
                <w:sz w:val="20"/>
              </w:rPr>
            </w:pPr>
            <w:r>
              <w:rPr>
                <w:sz w:val="20"/>
              </w:rPr>
              <w:t>COPY_ID</w:t>
            </w:r>
          </w:p>
        </w:tc>
        <w:tc>
          <w:tcPr>
            <w:tcW w:w="2275" w:type="dxa"/>
          </w:tcPr>
          <w:p>
            <w:pPr>
              <w:pStyle w:val="TableParagraph"/>
              <w:rPr>
                <w:sz w:val="20"/>
              </w:rPr>
            </w:pPr>
            <w:r>
              <w:rPr>
                <w:sz w:val="20"/>
              </w:rPr>
              <w:t>Unique identifier</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r>
        <w:trPr>
          <w:trHeight w:val="480" w:hRule="atLeast"/>
        </w:trPr>
        <w:tc>
          <w:tcPr>
            <w:tcW w:w="1661" w:type="dxa"/>
          </w:tcPr>
          <w:p>
            <w:pPr>
              <w:pStyle w:val="TableParagraph"/>
              <w:rPr>
                <w:sz w:val="20"/>
              </w:rPr>
            </w:pPr>
            <w:r>
              <w:rPr>
                <w:sz w:val="20"/>
              </w:rPr>
              <w:t>STATUS</w:t>
            </w:r>
          </w:p>
        </w:tc>
        <w:tc>
          <w:tcPr>
            <w:tcW w:w="2275" w:type="dxa"/>
          </w:tcPr>
          <w:p>
            <w:pPr>
              <w:pStyle w:val="TableParagraph"/>
              <w:rPr>
                <w:sz w:val="20"/>
              </w:rPr>
            </w:pPr>
            <w:r>
              <w:rPr>
                <w:sz w:val="20"/>
              </w:rPr>
              <w:t>Single valued attribute</w:t>
            </w:r>
          </w:p>
        </w:tc>
        <w:tc>
          <w:tcPr>
            <w:tcW w:w="989" w:type="dxa"/>
          </w:tcPr>
          <w:p>
            <w:pPr>
              <w:pStyle w:val="TableParagraph"/>
              <w:rPr>
                <w:sz w:val="20"/>
              </w:rPr>
            </w:pPr>
            <w:r>
              <w:rPr>
                <w:sz w:val="20"/>
              </w:rPr>
              <w:t>Text</w:t>
            </w:r>
          </w:p>
        </w:tc>
        <w:tc>
          <w:tcPr>
            <w:tcW w:w="1029" w:type="dxa"/>
          </w:tcPr>
          <w:p>
            <w:pPr>
              <w:pStyle w:val="TableParagraph"/>
              <w:rPr>
                <w:sz w:val="20"/>
              </w:rPr>
            </w:pPr>
            <w:r>
              <w:rPr>
                <w:sz w:val="20"/>
              </w:rPr>
              <w:t>No</w:t>
            </w:r>
          </w:p>
        </w:tc>
      </w:tr>
    </w:tbl>
    <w:p>
      <w:pPr>
        <w:pStyle w:val="BodyText"/>
        <w:spacing w:before="9"/>
        <w:rPr>
          <w:b/>
          <w:sz w:val="19"/>
        </w:rPr>
      </w:pPr>
    </w:p>
    <w:p>
      <w:pPr>
        <w:pStyle w:val="ListParagraph"/>
        <w:numPr>
          <w:ilvl w:val="0"/>
          <w:numId w:val="46"/>
        </w:numPr>
        <w:tabs>
          <w:tab w:pos="2247" w:val="left" w:leader="none"/>
        </w:tabs>
        <w:spacing w:line="240" w:lineRule="auto" w:before="0" w:after="0"/>
        <w:ind w:left="2246" w:right="0" w:hanging="360"/>
        <w:jc w:val="left"/>
        <w:rPr>
          <w:b/>
          <w:sz w:val="20"/>
        </w:rPr>
      </w:pPr>
      <w:r>
        <w:rPr>
          <w:b/>
          <w:sz w:val="20"/>
        </w:rPr>
        <w:t>AUTHOR - &gt;</w:t>
      </w:r>
      <w:r>
        <w:rPr>
          <w:b/>
          <w:spacing w:val="-3"/>
          <w:sz w:val="20"/>
        </w:rPr>
        <w:t> </w:t>
      </w:r>
      <w:r>
        <w:rPr>
          <w:b/>
          <w:sz w:val="20"/>
        </w:rPr>
        <w:t>BOOK</w:t>
      </w:r>
    </w:p>
    <w:p>
      <w:pPr>
        <w:pStyle w:val="BodyText"/>
        <w:spacing w:line="271" w:lineRule="auto" w:before="29"/>
        <w:ind w:left="1886" w:right="1885"/>
      </w:pPr>
      <w:r>
        <w:rPr/>
        <w:t>The AUTHOR_LIST entity set is created to remove the many-to-many relationship set between AUTHOR and BOOK. The new entity set will look like this:</w:t>
      </w:r>
    </w:p>
    <w:p>
      <w:pPr>
        <w:pStyle w:val="Heading7"/>
        <w:spacing w:before="121"/>
        <w:ind w:left="1885"/>
      </w:pPr>
      <w:r>
        <w:rPr/>
        <w:t>AUTHOR_LIST entity set</w:t>
      </w:r>
    </w:p>
    <w:p>
      <w:pPr>
        <w:pStyle w:val="BodyText"/>
        <w:spacing w:before="7"/>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2275"/>
        <w:gridCol w:w="989"/>
        <w:gridCol w:w="1029"/>
      </w:tblGrid>
      <w:tr>
        <w:trPr>
          <w:trHeight w:val="479" w:hRule="atLeast"/>
        </w:trPr>
        <w:tc>
          <w:tcPr>
            <w:tcW w:w="1661" w:type="dxa"/>
            <w:shd w:val="clear" w:color="auto" w:fill="E1E1E1"/>
          </w:tcPr>
          <w:p>
            <w:pPr>
              <w:pStyle w:val="TableParagraph"/>
              <w:spacing w:before="129"/>
              <w:rPr>
                <w:b/>
                <w:sz w:val="20"/>
              </w:rPr>
            </w:pPr>
            <w:r>
              <w:rPr>
                <w:b/>
                <w:sz w:val="20"/>
              </w:rPr>
              <w:t>Attribute name</w:t>
            </w:r>
          </w:p>
        </w:tc>
        <w:tc>
          <w:tcPr>
            <w:tcW w:w="2275" w:type="dxa"/>
            <w:shd w:val="clear" w:color="auto" w:fill="E1E1E1"/>
          </w:tcPr>
          <w:p>
            <w:pPr>
              <w:pStyle w:val="TableParagraph"/>
              <w:spacing w:before="129"/>
              <w:rPr>
                <w:b/>
                <w:sz w:val="20"/>
              </w:rPr>
            </w:pPr>
            <w:r>
              <w:rPr>
                <w:b/>
                <w:sz w:val="20"/>
              </w:rPr>
              <w:t>Type</w:t>
            </w:r>
          </w:p>
        </w:tc>
        <w:tc>
          <w:tcPr>
            <w:tcW w:w="989" w:type="dxa"/>
            <w:shd w:val="clear" w:color="auto" w:fill="E1E1E1"/>
          </w:tcPr>
          <w:p>
            <w:pPr>
              <w:pStyle w:val="TableParagraph"/>
              <w:spacing w:before="129"/>
              <w:rPr>
                <w:b/>
                <w:sz w:val="20"/>
              </w:rPr>
            </w:pPr>
            <w:r>
              <w:rPr>
                <w:b/>
                <w:sz w:val="20"/>
              </w:rPr>
              <w:t>Domain</w:t>
            </w:r>
          </w:p>
        </w:tc>
        <w:tc>
          <w:tcPr>
            <w:tcW w:w="1029" w:type="dxa"/>
            <w:shd w:val="clear" w:color="auto" w:fill="E1E1E1"/>
          </w:tcPr>
          <w:p>
            <w:pPr>
              <w:pStyle w:val="TableParagraph"/>
              <w:spacing w:before="129"/>
              <w:rPr>
                <w:b/>
                <w:sz w:val="20"/>
              </w:rPr>
            </w:pPr>
            <w:r>
              <w:rPr>
                <w:b/>
                <w:sz w:val="20"/>
              </w:rPr>
              <w:t>Optional</w:t>
            </w:r>
          </w:p>
        </w:tc>
      </w:tr>
      <w:tr>
        <w:trPr>
          <w:trHeight w:val="480" w:hRule="atLeast"/>
        </w:trPr>
        <w:tc>
          <w:tcPr>
            <w:tcW w:w="1661" w:type="dxa"/>
          </w:tcPr>
          <w:p>
            <w:pPr>
              <w:pStyle w:val="TableParagraph"/>
              <w:spacing w:before="129"/>
              <w:rPr>
                <w:sz w:val="20"/>
              </w:rPr>
            </w:pPr>
            <w:r>
              <w:rPr>
                <w:sz w:val="20"/>
              </w:rPr>
              <w:t>ROLE</w:t>
            </w:r>
          </w:p>
        </w:tc>
        <w:tc>
          <w:tcPr>
            <w:tcW w:w="2275" w:type="dxa"/>
          </w:tcPr>
          <w:p>
            <w:pPr>
              <w:pStyle w:val="TableParagraph"/>
              <w:spacing w:before="129"/>
              <w:rPr>
                <w:sz w:val="20"/>
              </w:rPr>
            </w:pPr>
            <w:r>
              <w:rPr>
                <w:sz w:val="20"/>
              </w:rPr>
              <w:t>Single valued attribute</w:t>
            </w:r>
          </w:p>
        </w:tc>
        <w:tc>
          <w:tcPr>
            <w:tcW w:w="989" w:type="dxa"/>
          </w:tcPr>
          <w:p>
            <w:pPr>
              <w:pStyle w:val="TableParagraph"/>
              <w:spacing w:before="129"/>
              <w:rPr>
                <w:sz w:val="20"/>
              </w:rPr>
            </w:pPr>
            <w:r>
              <w:rPr>
                <w:sz w:val="20"/>
              </w:rPr>
              <w:t>Text</w:t>
            </w:r>
          </w:p>
        </w:tc>
        <w:tc>
          <w:tcPr>
            <w:tcW w:w="1029" w:type="dxa"/>
          </w:tcPr>
          <w:p>
            <w:pPr>
              <w:pStyle w:val="TableParagraph"/>
              <w:spacing w:before="129"/>
              <w:rPr>
                <w:sz w:val="20"/>
              </w:rPr>
            </w:pPr>
            <w:r>
              <w:rPr>
                <w:sz w:val="20"/>
              </w:rPr>
              <w:t>No</w:t>
            </w:r>
          </w:p>
        </w:tc>
      </w:tr>
    </w:tbl>
    <w:p>
      <w:pPr>
        <w:pStyle w:val="BodyText"/>
        <w:rPr>
          <w:b/>
          <w:sz w:val="22"/>
        </w:rPr>
      </w:pPr>
    </w:p>
    <w:p>
      <w:pPr>
        <w:pStyle w:val="BodyText"/>
        <w:rPr>
          <w:b/>
          <w:sz w:val="22"/>
        </w:rPr>
      </w:pPr>
    </w:p>
    <w:p>
      <w:pPr>
        <w:pStyle w:val="BodyText"/>
        <w:spacing w:before="141"/>
        <w:ind w:left="1886"/>
      </w:pPr>
      <w:r>
        <w:rPr/>
        <w:t>So the new updated table with relationship sets is:</w:t>
      </w:r>
    </w:p>
    <w:p>
      <w:pPr>
        <w:pStyle w:val="BodyText"/>
        <w:spacing w:before="7"/>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189"/>
        <w:gridCol w:w="1229"/>
        <w:gridCol w:w="1120"/>
        <w:gridCol w:w="1132"/>
        <w:gridCol w:w="1362"/>
        <w:gridCol w:w="1261"/>
      </w:tblGrid>
      <w:tr>
        <w:trPr>
          <w:trHeight w:val="740" w:hRule="atLeast"/>
        </w:trPr>
        <w:tc>
          <w:tcPr>
            <w:tcW w:w="2189" w:type="dxa"/>
            <w:shd w:val="clear" w:color="auto" w:fill="E1E1E1"/>
          </w:tcPr>
          <w:p>
            <w:pPr>
              <w:pStyle w:val="TableParagraph"/>
              <w:spacing w:before="130"/>
              <w:rPr>
                <w:b/>
                <w:sz w:val="20"/>
              </w:rPr>
            </w:pPr>
            <w:r>
              <w:rPr>
                <w:b/>
                <w:sz w:val="20"/>
              </w:rPr>
              <w:t>Relationship set</w:t>
            </w:r>
          </w:p>
        </w:tc>
        <w:tc>
          <w:tcPr>
            <w:tcW w:w="1229" w:type="dxa"/>
            <w:shd w:val="clear" w:color="auto" w:fill="E1E1E1"/>
          </w:tcPr>
          <w:p>
            <w:pPr>
              <w:pStyle w:val="TableParagraph"/>
              <w:spacing w:before="130"/>
              <w:rPr>
                <w:b/>
                <w:sz w:val="20"/>
              </w:rPr>
            </w:pPr>
            <w:r>
              <w:rPr>
                <w:b/>
                <w:sz w:val="20"/>
              </w:rPr>
              <w:t>Identifying</w:t>
            </w:r>
          </w:p>
        </w:tc>
        <w:tc>
          <w:tcPr>
            <w:tcW w:w="1120" w:type="dxa"/>
            <w:shd w:val="clear" w:color="auto" w:fill="E1E1E1"/>
          </w:tcPr>
          <w:p>
            <w:pPr>
              <w:pStyle w:val="TableParagraph"/>
              <w:spacing w:before="130"/>
              <w:ind w:left="106"/>
              <w:rPr>
                <w:b/>
                <w:sz w:val="20"/>
              </w:rPr>
            </w:pPr>
            <w:r>
              <w:rPr>
                <w:b/>
                <w:sz w:val="20"/>
              </w:rPr>
              <w:t>Left verb</w:t>
            </w:r>
          </w:p>
        </w:tc>
        <w:tc>
          <w:tcPr>
            <w:tcW w:w="1132" w:type="dxa"/>
            <w:shd w:val="clear" w:color="auto" w:fill="E1E1E1"/>
          </w:tcPr>
          <w:p>
            <w:pPr>
              <w:pStyle w:val="TableParagraph"/>
              <w:spacing w:line="271" w:lineRule="auto" w:before="130"/>
              <w:ind w:left="105" w:right="486"/>
              <w:rPr>
                <w:b/>
                <w:sz w:val="20"/>
              </w:rPr>
            </w:pPr>
            <w:r>
              <w:rPr>
                <w:b/>
                <w:sz w:val="20"/>
              </w:rPr>
              <w:t>Right verb</w:t>
            </w:r>
          </w:p>
        </w:tc>
        <w:tc>
          <w:tcPr>
            <w:tcW w:w="1362" w:type="dxa"/>
            <w:shd w:val="clear" w:color="auto" w:fill="E1E1E1"/>
          </w:tcPr>
          <w:p>
            <w:pPr>
              <w:pStyle w:val="TableParagraph"/>
              <w:spacing w:before="130"/>
              <w:ind w:left="106"/>
              <w:rPr>
                <w:b/>
                <w:sz w:val="20"/>
              </w:rPr>
            </w:pPr>
            <w:r>
              <w:rPr>
                <w:b/>
                <w:sz w:val="20"/>
              </w:rPr>
              <w:t>Cardinality</w:t>
            </w:r>
          </w:p>
        </w:tc>
        <w:tc>
          <w:tcPr>
            <w:tcW w:w="1261" w:type="dxa"/>
            <w:shd w:val="clear" w:color="auto" w:fill="E1E1E1"/>
          </w:tcPr>
          <w:p>
            <w:pPr>
              <w:pStyle w:val="TableParagraph"/>
              <w:spacing w:before="130"/>
              <w:ind w:left="106"/>
              <w:rPr>
                <w:b/>
                <w:sz w:val="20"/>
              </w:rPr>
            </w:pPr>
            <w:r>
              <w:rPr>
                <w:b/>
                <w:sz w:val="20"/>
              </w:rPr>
              <w:t>Optionality</w:t>
            </w:r>
          </w:p>
        </w:tc>
      </w:tr>
      <w:tr>
        <w:trPr>
          <w:trHeight w:val="740" w:hRule="atLeast"/>
        </w:trPr>
        <w:tc>
          <w:tcPr>
            <w:tcW w:w="2189" w:type="dxa"/>
          </w:tcPr>
          <w:p>
            <w:pPr>
              <w:pStyle w:val="TableParagraph"/>
              <w:spacing w:line="271" w:lineRule="auto" w:before="129"/>
              <w:ind w:right="557"/>
              <w:rPr>
                <w:sz w:val="20"/>
              </w:rPr>
            </w:pPr>
            <w:r>
              <w:rPr>
                <w:sz w:val="20"/>
              </w:rPr>
              <w:t>BORROWER - &gt; COPY</w:t>
            </w:r>
          </w:p>
        </w:tc>
        <w:tc>
          <w:tcPr>
            <w:tcW w:w="1229" w:type="dxa"/>
          </w:tcPr>
          <w:p>
            <w:pPr>
              <w:pStyle w:val="TableParagraph"/>
              <w:spacing w:before="129"/>
              <w:rPr>
                <w:sz w:val="20"/>
              </w:rPr>
            </w:pPr>
            <w:r>
              <w:rPr>
                <w:sz w:val="20"/>
              </w:rPr>
              <w:t>No</w:t>
            </w:r>
          </w:p>
        </w:tc>
        <w:tc>
          <w:tcPr>
            <w:tcW w:w="1120" w:type="dxa"/>
          </w:tcPr>
          <w:p>
            <w:pPr>
              <w:pStyle w:val="TableParagraph"/>
              <w:spacing w:before="129"/>
              <w:ind w:left="105"/>
              <w:rPr>
                <w:sz w:val="20"/>
              </w:rPr>
            </w:pPr>
            <w:r>
              <w:rPr>
                <w:sz w:val="20"/>
              </w:rPr>
              <w:t>Borrows</w:t>
            </w:r>
          </w:p>
        </w:tc>
        <w:tc>
          <w:tcPr>
            <w:tcW w:w="1132" w:type="dxa"/>
          </w:tcPr>
          <w:p>
            <w:pPr>
              <w:pStyle w:val="TableParagraph"/>
              <w:spacing w:line="271" w:lineRule="auto" w:before="129"/>
              <w:ind w:left="105" w:right="163"/>
              <w:rPr>
                <w:sz w:val="20"/>
              </w:rPr>
            </w:pPr>
            <w:r>
              <w:rPr>
                <w:sz w:val="20"/>
              </w:rPr>
              <w:t>Be borrowed</w:t>
            </w:r>
          </w:p>
        </w:tc>
        <w:tc>
          <w:tcPr>
            <w:tcW w:w="1362" w:type="dxa"/>
          </w:tcPr>
          <w:p>
            <w:pPr>
              <w:pStyle w:val="TableParagraph"/>
              <w:spacing w:line="271" w:lineRule="auto" w:before="129"/>
              <w:ind w:left="106" w:right="547"/>
              <w:rPr>
                <w:sz w:val="20"/>
              </w:rPr>
            </w:pPr>
            <w:r>
              <w:rPr>
                <w:sz w:val="20"/>
              </w:rPr>
              <w:t>One-to- many</w:t>
            </w:r>
          </w:p>
        </w:tc>
        <w:tc>
          <w:tcPr>
            <w:tcW w:w="1261" w:type="dxa"/>
          </w:tcPr>
          <w:p>
            <w:pPr>
              <w:pStyle w:val="TableParagraph"/>
              <w:spacing w:before="129"/>
              <w:ind w:left="106"/>
              <w:rPr>
                <w:sz w:val="20"/>
              </w:rPr>
            </w:pPr>
            <w:r>
              <w:rPr>
                <w:sz w:val="20"/>
              </w:rPr>
              <w:t>May</w:t>
            </w:r>
          </w:p>
        </w:tc>
      </w:tr>
      <w:tr>
        <w:trPr>
          <w:trHeight w:val="740" w:hRule="atLeast"/>
        </w:trPr>
        <w:tc>
          <w:tcPr>
            <w:tcW w:w="2189" w:type="dxa"/>
          </w:tcPr>
          <w:p>
            <w:pPr>
              <w:pStyle w:val="TableParagraph"/>
              <w:spacing w:before="129"/>
              <w:rPr>
                <w:sz w:val="20"/>
              </w:rPr>
            </w:pPr>
            <w:r>
              <w:rPr>
                <w:sz w:val="20"/>
              </w:rPr>
              <w:t>BOOK - &gt; COPY</w:t>
            </w:r>
          </w:p>
        </w:tc>
        <w:tc>
          <w:tcPr>
            <w:tcW w:w="1229" w:type="dxa"/>
          </w:tcPr>
          <w:p>
            <w:pPr>
              <w:pStyle w:val="TableParagraph"/>
              <w:spacing w:before="129"/>
              <w:rPr>
                <w:sz w:val="20"/>
              </w:rPr>
            </w:pPr>
            <w:r>
              <w:rPr>
                <w:sz w:val="20"/>
              </w:rPr>
              <w:t>No</w:t>
            </w:r>
          </w:p>
        </w:tc>
        <w:tc>
          <w:tcPr>
            <w:tcW w:w="1120" w:type="dxa"/>
          </w:tcPr>
          <w:p>
            <w:pPr>
              <w:pStyle w:val="TableParagraph"/>
              <w:spacing w:before="129"/>
              <w:ind w:left="106"/>
              <w:rPr>
                <w:sz w:val="20"/>
              </w:rPr>
            </w:pPr>
            <w:r>
              <w:rPr>
                <w:sz w:val="20"/>
              </w:rPr>
              <w:t>Has</w:t>
            </w:r>
          </w:p>
        </w:tc>
        <w:tc>
          <w:tcPr>
            <w:tcW w:w="1132" w:type="dxa"/>
          </w:tcPr>
          <w:p>
            <w:pPr>
              <w:pStyle w:val="TableParagraph"/>
              <w:spacing w:before="129"/>
              <w:ind w:left="105"/>
              <w:rPr>
                <w:sz w:val="20"/>
              </w:rPr>
            </w:pPr>
            <w:r>
              <w:rPr>
                <w:sz w:val="20"/>
              </w:rPr>
              <w:t>Is created</w:t>
            </w:r>
          </w:p>
        </w:tc>
        <w:tc>
          <w:tcPr>
            <w:tcW w:w="1362" w:type="dxa"/>
          </w:tcPr>
          <w:p>
            <w:pPr>
              <w:pStyle w:val="TableParagraph"/>
              <w:spacing w:line="271" w:lineRule="auto" w:before="129"/>
              <w:ind w:left="106" w:right="547"/>
              <w:rPr>
                <w:sz w:val="20"/>
              </w:rPr>
            </w:pPr>
            <w:r>
              <w:rPr>
                <w:sz w:val="20"/>
              </w:rPr>
              <w:t>One-to- many</w:t>
            </w:r>
          </w:p>
        </w:tc>
        <w:tc>
          <w:tcPr>
            <w:tcW w:w="1261" w:type="dxa"/>
          </w:tcPr>
          <w:p>
            <w:pPr>
              <w:pStyle w:val="TableParagraph"/>
              <w:spacing w:before="129"/>
              <w:ind w:left="106"/>
              <w:rPr>
                <w:sz w:val="20"/>
              </w:rPr>
            </w:pPr>
            <w:r>
              <w:rPr>
                <w:sz w:val="20"/>
              </w:rPr>
              <w:t>May</w:t>
            </w:r>
          </w:p>
        </w:tc>
      </w:tr>
      <w:tr>
        <w:trPr>
          <w:trHeight w:val="740" w:hRule="atLeast"/>
        </w:trPr>
        <w:tc>
          <w:tcPr>
            <w:tcW w:w="2189" w:type="dxa"/>
          </w:tcPr>
          <w:p>
            <w:pPr>
              <w:pStyle w:val="TableParagraph"/>
              <w:spacing w:line="271" w:lineRule="auto" w:before="129"/>
              <w:ind w:right="673"/>
              <w:rPr>
                <w:sz w:val="20"/>
              </w:rPr>
            </w:pPr>
            <w:r>
              <w:rPr>
                <w:sz w:val="20"/>
              </w:rPr>
              <w:t>AUTHOR - &gt; AUTHOR_LIST</w:t>
            </w:r>
          </w:p>
        </w:tc>
        <w:tc>
          <w:tcPr>
            <w:tcW w:w="1229" w:type="dxa"/>
          </w:tcPr>
          <w:p>
            <w:pPr>
              <w:pStyle w:val="TableParagraph"/>
              <w:spacing w:before="129"/>
              <w:rPr>
                <w:sz w:val="20"/>
              </w:rPr>
            </w:pPr>
            <w:r>
              <w:rPr>
                <w:sz w:val="20"/>
              </w:rPr>
              <w:t>No</w:t>
            </w:r>
          </w:p>
        </w:tc>
        <w:tc>
          <w:tcPr>
            <w:tcW w:w="1120" w:type="dxa"/>
          </w:tcPr>
          <w:p>
            <w:pPr>
              <w:pStyle w:val="TableParagraph"/>
              <w:spacing w:before="129"/>
              <w:ind w:left="105"/>
              <w:rPr>
                <w:sz w:val="20"/>
              </w:rPr>
            </w:pPr>
            <w:r>
              <w:rPr>
                <w:sz w:val="20"/>
              </w:rPr>
              <w:t>Appear</w:t>
            </w:r>
          </w:p>
        </w:tc>
        <w:tc>
          <w:tcPr>
            <w:tcW w:w="1132" w:type="dxa"/>
          </w:tcPr>
          <w:p>
            <w:pPr>
              <w:pStyle w:val="TableParagraph"/>
              <w:spacing w:before="129"/>
              <w:ind w:left="105"/>
              <w:rPr>
                <w:sz w:val="20"/>
              </w:rPr>
            </w:pPr>
            <w:r>
              <w:rPr>
                <w:sz w:val="20"/>
              </w:rPr>
              <w:t>Has</w:t>
            </w:r>
          </w:p>
        </w:tc>
        <w:tc>
          <w:tcPr>
            <w:tcW w:w="1362" w:type="dxa"/>
          </w:tcPr>
          <w:p>
            <w:pPr>
              <w:pStyle w:val="TableParagraph"/>
              <w:spacing w:line="271" w:lineRule="auto" w:before="129"/>
              <w:ind w:left="106" w:right="547"/>
              <w:rPr>
                <w:sz w:val="20"/>
              </w:rPr>
            </w:pPr>
            <w:r>
              <w:rPr>
                <w:sz w:val="20"/>
              </w:rPr>
              <w:t>One-to- many</w:t>
            </w:r>
          </w:p>
        </w:tc>
        <w:tc>
          <w:tcPr>
            <w:tcW w:w="1261" w:type="dxa"/>
          </w:tcPr>
          <w:p>
            <w:pPr>
              <w:pStyle w:val="TableParagraph"/>
              <w:spacing w:before="129"/>
              <w:ind w:left="106"/>
              <w:rPr>
                <w:sz w:val="20"/>
              </w:rPr>
            </w:pPr>
            <w:r>
              <w:rPr>
                <w:sz w:val="20"/>
              </w:rPr>
              <w:t>May</w:t>
            </w:r>
          </w:p>
        </w:tc>
      </w:tr>
      <w:tr>
        <w:trPr>
          <w:trHeight w:val="741" w:hRule="atLeast"/>
        </w:trPr>
        <w:tc>
          <w:tcPr>
            <w:tcW w:w="2189" w:type="dxa"/>
          </w:tcPr>
          <w:p>
            <w:pPr>
              <w:pStyle w:val="TableParagraph"/>
              <w:spacing w:line="271" w:lineRule="auto" w:before="129"/>
              <w:ind w:right="379"/>
              <w:rPr>
                <w:sz w:val="20"/>
              </w:rPr>
            </w:pPr>
            <w:r>
              <w:rPr>
                <w:sz w:val="20"/>
              </w:rPr>
              <w:t>AUTHOR_LIST - &gt; BOOK</w:t>
            </w:r>
          </w:p>
        </w:tc>
        <w:tc>
          <w:tcPr>
            <w:tcW w:w="1229" w:type="dxa"/>
          </w:tcPr>
          <w:p>
            <w:pPr>
              <w:pStyle w:val="TableParagraph"/>
              <w:spacing w:before="129"/>
              <w:rPr>
                <w:sz w:val="20"/>
              </w:rPr>
            </w:pPr>
            <w:r>
              <w:rPr>
                <w:sz w:val="20"/>
              </w:rPr>
              <w:t>No</w:t>
            </w:r>
          </w:p>
        </w:tc>
        <w:tc>
          <w:tcPr>
            <w:tcW w:w="1120" w:type="dxa"/>
          </w:tcPr>
          <w:p>
            <w:pPr>
              <w:pStyle w:val="TableParagraph"/>
              <w:spacing w:before="129"/>
              <w:ind w:left="106"/>
              <w:rPr>
                <w:sz w:val="20"/>
              </w:rPr>
            </w:pPr>
            <w:r>
              <w:rPr>
                <w:sz w:val="20"/>
              </w:rPr>
              <w:t>Is created</w:t>
            </w:r>
          </w:p>
        </w:tc>
        <w:tc>
          <w:tcPr>
            <w:tcW w:w="1132" w:type="dxa"/>
          </w:tcPr>
          <w:p>
            <w:pPr>
              <w:pStyle w:val="TableParagraph"/>
              <w:spacing w:before="129"/>
              <w:ind w:left="105"/>
              <w:rPr>
                <w:sz w:val="20"/>
              </w:rPr>
            </w:pPr>
            <w:r>
              <w:rPr>
                <w:sz w:val="20"/>
              </w:rPr>
              <w:t>Has</w:t>
            </w:r>
          </w:p>
        </w:tc>
        <w:tc>
          <w:tcPr>
            <w:tcW w:w="1362" w:type="dxa"/>
          </w:tcPr>
          <w:p>
            <w:pPr>
              <w:pStyle w:val="TableParagraph"/>
              <w:spacing w:line="271" w:lineRule="auto" w:before="129"/>
              <w:ind w:left="106" w:right="436"/>
              <w:rPr>
                <w:sz w:val="20"/>
              </w:rPr>
            </w:pPr>
            <w:r>
              <w:rPr>
                <w:sz w:val="20"/>
              </w:rPr>
              <w:t>Many-to- many</w:t>
            </w:r>
          </w:p>
        </w:tc>
        <w:tc>
          <w:tcPr>
            <w:tcW w:w="1261" w:type="dxa"/>
          </w:tcPr>
          <w:p>
            <w:pPr>
              <w:pStyle w:val="TableParagraph"/>
              <w:spacing w:before="129"/>
              <w:ind w:left="106"/>
              <w:rPr>
                <w:sz w:val="20"/>
              </w:rPr>
            </w:pPr>
            <w:r>
              <w:rPr>
                <w:sz w:val="20"/>
              </w:rPr>
              <w:t>May</w:t>
            </w:r>
          </w:p>
        </w:tc>
      </w:tr>
    </w:tbl>
    <w:p>
      <w:pPr>
        <w:spacing w:after="0"/>
        <w:rPr>
          <w:sz w:val="20"/>
        </w:rPr>
        <w:sectPr>
          <w:headerReference w:type="default" r:id="rId111"/>
          <w:pgSz w:w="11910" w:h="16840"/>
          <w:pgMar w:header="2372" w:footer="0" w:top="2700" w:bottom="280" w:left="0" w:right="0"/>
        </w:sectPr>
      </w:pPr>
    </w:p>
    <w:p>
      <w:pPr>
        <w:pStyle w:val="Heading7"/>
        <w:numPr>
          <w:ilvl w:val="0"/>
          <w:numId w:val="46"/>
        </w:numPr>
        <w:tabs>
          <w:tab w:pos="2304" w:val="left" w:leader="none"/>
        </w:tabs>
        <w:spacing w:line="240" w:lineRule="auto" w:before="118" w:after="0"/>
        <w:ind w:left="2303" w:right="0" w:hanging="359"/>
        <w:jc w:val="left"/>
      </w:pPr>
      <w:r>
        <w:rPr/>
        <w:t>AUTHOR - &gt;</w:t>
      </w:r>
      <w:r>
        <w:rPr>
          <w:spacing w:val="-3"/>
        </w:rPr>
        <w:t> </w:t>
      </w:r>
      <w:r>
        <w:rPr/>
        <w:t>BOOK</w:t>
      </w:r>
    </w:p>
    <w:p>
      <w:pPr>
        <w:pStyle w:val="BodyText"/>
        <w:spacing w:line="271" w:lineRule="auto" w:before="29"/>
        <w:ind w:left="1943" w:right="1884"/>
        <w:jc w:val="both"/>
      </w:pPr>
      <w:r>
        <w:rPr/>
        <w:t>The third relationship set that would need to also be decomposed is listed again here for your convenience:</w:t>
      </w:r>
    </w:p>
    <w:p>
      <w:pPr>
        <w:pStyle w:val="BodyText"/>
        <w:spacing w:before="1"/>
        <w:rPr>
          <w:sz w:val="8"/>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189"/>
        <w:gridCol w:w="1229"/>
        <w:gridCol w:w="1120"/>
        <w:gridCol w:w="1132"/>
        <w:gridCol w:w="1362"/>
        <w:gridCol w:w="1261"/>
      </w:tblGrid>
      <w:tr>
        <w:trPr>
          <w:trHeight w:val="740" w:hRule="atLeast"/>
        </w:trPr>
        <w:tc>
          <w:tcPr>
            <w:tcW w:w="2189" w:type="dxa"/>
            <w:shd w:val="clear" w:color="auto" w:fill="E1E1E1"/>
          </w:tcPr>
          <w:p>
            <w:pPr>
              <w:pStyle w:val="TableParagraph"/>
              <w:spacing w:before="130"/>
              <w:rPr>
                <w:b/>
                <w:sz w:val="20"/>
              </w:rPr>
            </w:pPr>
            <w:r>
              <w:rPr>
                <w:b/>
                <w:sz w:val="20"/>
              </w:rPr>
              <w:t>Relationship set</w:t>
            </w:r>
          </w:p>
        </w:tc>
        <w:tc>
          <w:tcPr>
            <w:tcW w:w="1229" w:type="dxa"/>
            <w:shd w:val="clear" w:color="auto" w:fill="E1E1E1"/>
          </w:tcPr>
          <w:p>
            <w:pPr>
              <w:pStyle w:val="TableParagraph"/>
              <w:spacing w:before="130"/>
              <w:rPr>
                <w:b/>
                <w:sz w:val="20"/>
              </w:rPr>
            </w:pPr>
            <w:r>
              <w:rPr>
                <w:b/>
                <w:sz w:val="20"/>
              </w:rPr>
              <w:t>Identifying</w:t>
            </w:r>
          </w:p>
        </w:tc>
        <w:tc>
          <w:tcPr>
            <w:tcW w:w="1120" w:type="dxa"/>
            <w:shd w:val="clear" w:color="auto" w:fill="E1E1E1"/>
          </w:tcPr>
          <w:p>
            <w:pPr>
              <w:pStyle w:val="TableParagraph"/>
              <w:spacing w:before="130"/>
              <w:ind w:left="106"/>
              <w:rPr>
                <w:b/>
                <w:sz w:val="20"/>
              </w:rPr>
            </w:pPr>
            <w:r>
              <w:rPr>
                <w:b/>
                <w:sz w:val="20"/>
              </w:rPr>
              <w:t>Left verb</w:t>
            </w:r>
          </w:p>
        </w:tc>
        <w:tc>
          <w:tcPr>
            <w:tcW w:w="1132" w:type="dxa"/>
            <w:shd w:val="clear" w:color="auto" w:fill="E1E1E1"/>
          </w:tcPr>
          <w:p>
            <w:pPr>
              <w:pStyle w:val="TableParagraph"/>
              <w:spacing w:line="271" w:lineRule="auto" w:before="130"/>
              <w:ind w:right="484"/>
              <w:rPr>
                <w:b/>
                <w:sz w:val="20"/>
              </w:rPr>
            </w:pPr>
            <w:r>
              <w:rPr>
                <w:b/>
                <w:sz w:val="20"/>
              </w:rPr>
              <w:t>Right verb</w:t>
            </w:r>
          </w:p>
        </w:tc>
        <w:tc>
          <w:tcPr>
            <w:tcW w:w="1362" w:type="dxa"/>
            <w:shd w:val="clear" w:color="auto" w:fill="E1E1E1"/>
          </w:tcPr>
          <w:p>
            <w:pPr>
              <w:pStyle w:val="TableParagraph"/>
              <w:spacing w:before="130"/>
              <w:ind w:left="106"/>
              <w:rPr>
                <w:b/>
                <w:sz w:val="20"/>
              </w:rPr>
            </w:pPr>
            <w:r>
              <w:rPr>
                <w:b/>
                <w:sz w:val="20"/>
              </w:rPr>
              <w:t>Cardinality</w:t>
            </w:r>
          </w:p>
        </w:tc>
        <w:tc>
          <w:tcPr>
            <w:tcW w:w="1261" w:type="dxa"/>
            <w:shd w:val="clear" w:color="auto" w:fill="E1E1E1"/>
          </w:tcPr>
          <w:p>
            <w:pPr>
              <w:pStyle w:val="TableParagraph"/>
              <w:spacing w:before="130"/>
              <w:ind w:left="106"/>
              <w:rPr>
                <w:b/>
                <w:sz w:val="20"/>
              </w:rPr>
            </w:pPr>
            <w:r>
              <w:rPr>
                <w:b/>
                <w:sz w:val="20"/>
              </w:rPr>
              <w:t>Optionality</w:t>
            </w:r>
          </w:p>
        </w:tc>
      </w:tr>
      <w:tr>
        <w:trPr>
          <w:trHeight w:val="741" w:hRule="atLeast"/>
        </w:trPr>
        <w:tc>
          <w:tcPr>
            <w:tcW w:w="2189" w:type="dxa"/>
          </w:tcPr>
          <w:p>
            <w:pPr>
              <w:pStyle w:val="TableParagraph"/>
              <w:spacing w:before="129"/>
              <w:rPr>
                <w:sz w:val="20"/>
              </w:rPr>
            </w:pPr>
            <w:r>
              <w:rPr>
                <w:sz w:val="20"/>
              </w:rPr>
              <w:t>AUTHOR - &gt; BOOK</w:t>
            </w:r>
          </w:p>
        </w:tc>
        <w:tc>
          <w:tcPr>
            <w:tcW w:w="1229" w:type="dxa"/>
          </w:tcPr>
          <w:p>
            <w:pPr>
              <w:pStyle w:val="TableParagraph"/>
              <w:spacing w:before="129"/>
              <w:rPr>
                <w:sz w:val="20"/>
              </w:rPr>
            </w:pPr>
            <w:r>
              <w:rPr>
                <w:sz w:val="20"/>
              </w:rPr>
              <w:t>No</w:t>
            </w:r>
          </w:p>
        </w:tc>
        <w:tc>
          <w:tcPr>
            <w:tcW w:w="1120" w:type="dxa"/>
          </w:tcPr>
          <w:p>
            <w:pPr>
              <w:pStyle w:val="TableParagraph"/>
              <w:spacing w:before="129"/>
              <w:ind w:left="106"/>
              <w:rPr>
                <w:sz w:val="20"/>
              </w:rPr>
            </w:pPr>
            <w:r>
              <w:rPr>
                <w:sz w:val="20"/>
              </w:rPr>
              <w:t>Borrows</w:t>
            </w:r>
          </w:p>
        </w:tc>
        <w:tc>
          <w:tcPr>
            <w:tcW w:w="1132" w:type="dxa"/>
          </w:tcPr>
          <w:p>
            <w:pPr>
              <w:pStyle w:val="TableParagraph"/>
              <w:spacing w:line="271" w:lineRule="auto" w:before="129"/>
              <w:ind w:left="106" w:right="162"/>
              <w:rPr>
                <w:sz w:val="20"/>
              </w:rPr>
            </w:pPr>
            <w:r>
              <w:rPr>
                <w:sz w:val="20"/>
              </w:rPr>
              <w:t>Be borrowed</w:t>
            </w:r>
          </w:p>
        </w:tc>
        <w:tc>
          <w:tcPr>
            <w:tcW w:w="1362" w:type="dxa"/>
          </w:tcPr>
          <w:p>
            <w:pPr>
              <w:pStyle w:val="TableParagraph"/>
              <w:spacing w:line="271" w:lineRule="auto" w:before="129"/>
              <w:ind w:left="106" w:right="436"/>
              <w:rPr>
                <w:sz w:val="20"/>
              </w:rPr>
            </w:pPr>
            <w:r>
              <w:rPr>
                <w:sz w:val="20"/>
              </w:rPr>
              <w:t>Many-to- many</w:t>
            </w:r>
          </w:p>
        </w:tc>
        <w:tc>
          <w:tcPr>
            <w:tcW w:w="1261" w:type="dxa"/>
          </w:tcPr>
          <w:p>
            <w:pPr>
              <w:pStyle w:val="TableParagraph"/>
              <w:spacing w:before="129"/>
              <w:ind w:left="106"/>
              <w:rPr>
                <w:sz w:val="20"/>
              </w:rPr>
            </w:pPr>
            <w:r>
              <w:rPr>
                <w:sz w:val="20"/>
              </w:rPr>
              <w:t>May</w:t>
            </w:r>
          </w:p>
        </w:tc>
      </w:tr>
    </w:tbl>
    <w:p>
      <w:pPr>
        <w:pStyle w:val="BodyText"/>
        <w:spacing w:line="271" w:lineRule="auto" w:before="147"/>
        <w:ind w:left="1944" w:right="1883"/>
        <w:jc w:val="both"/>
      </w:pPr>
      <w:r>
        <w:rPr/>
        <w:t>Throughout this case study, you may have been wondering why this model has an entity set AUTHORS and another entity set BORROWERS, where most attributes are the same. Why doesn't the model use only one single entity PERSONS that is a superset of AUTHORS and BORROWERS? After all, AUTHORS can also borrow</w:t>
      </w:r>
      <w:r>
        <w:rPr>
          <w:spacing w:val="-14"/>
        </w:rPr>
        <w:t> </w:t>
      </w:r>
      <w:r>
        <w:rPr/>
        <w:t>books.</w:t>
      </w:r>
    </w:p>
    <w:p>
      <w:pPr>
        <w:pStyle w:val="BodyText"/>
        <w:spacing w:before="9"/>
      </w:pPr>
    </w:p>
    <w:p>
      <w:pPr>
        <w:pStyle w:val="BodyText"/>
        <w:spacing w:line="271" w:lineRule="auto" w:before="1"/>
        <w:ind w:left="1943" w:right="1882"/>
        <w:jc w:val="both"/>
      </w:pPr>
      <w:r>
        <w:rPr/>
        <w:t>We could have implemented the model with one single entity set PERSONS; however, there were two main reasons why we prefered to have two entity sets instead of one:</w:t>
      </w:r>
    </w:p>
    <w:p>
      <w:pPr>
        <w:pStyle w:val="ListParagraph"/>
        <w:numPr>
          <w:ilvl w:val="1"/>
          <w:numId w:val="46"/>
        </w:numPr>
        <w:tabs>
          <w:tab w:pos="2592" w:val="left" w:leader="none"/>
        </w:tabs>
        <w:spacing w:line="271" w:lineRule="auto" w:before="121" w:after="0"/>
        <w:ind w:left="2591" w:right="1885" w:hanging="216"/>
        <w:jc w:val="both"/>
        <w:rPr>
          <w:sz w:val="20"/>
        </w:rPr>
      </w:pPr>
      <w:r>
        <w:rPr>
          <w:sz w:val="20"/>
        </w:rPr>
        <w:t>Simplicity to understand this model (mainly pedagogical reasons for you, as the reader, to understand concepts more</w:t>
      </w:r>
      <w:r>
        <w:rPr>
          <w:spacing w:val="-6"/>
          <w:sz w:val="20"/>
        </w:rPr>
        <w:t> </w:t>
      </w:r>
      <w:r>
        <w:rPr>
          <w:sz w:val="20"/>
        </w:rPr>
        <w:t>easily)</w:t>
      </w:r>
    </w:p>
    <w:p>
      <w:pPr>
        <w:pStyle w:val="ListParagraph"/>
        <w:numPr>
          <w:ilvl w:val="1"/>
          <w:numId w:val="46"/>
        </w:numPr>
        <w:tabs>
          <w:tab w:pos="2592" w:val="left" w:leader="none"/>
        </w:tabs>
        <w:spacing w:line="271" w:lineRule="auto" w:before="119" w:after="0"/>
        <w:ind w:left="2591" w:right="1884" w:hanging="216"/>
        <w:jc w:val="both"/>
        <w:rPr>
          <w:sz w:val="20"/>
        </w:rPr>
      </w:pPr>
      <w:r>
        <w:rPr>
          <w:sz w:val="20"/>
        </w:rPr>
        <w:t>Simplicity when developing an application for this model. Assuming this system is for the library of a very small town, and the chances of a book author living in this community are very slim, which means that the chances of an author borrowing a book are also very slim. Then, why handle such scenario in the application? In the unlikely case there is an author living in the same community, the librarian can ask him to create an account also as a borrower. This way, the developer can work on one single user interface regardless of whether the borrower is an author or not. Of course, some of these issues could have also be seen as business</w:t>
      </w:r>
      <w:r>
        <w:rPr>
          <w:spacing w:val="-18"/>
          <w:sz w:val="20"/>
        </w:rPr>
        <w:t> </w:t>
      </w:r>
      <w:r>
        <w:rPr>
          <w:sz w:val="20"/>
        </w:rPr>
        <w:t>rules.</w:t>
      </w:r>
    </w:p>
    <w:p>
      <w:pPr>
        <w:pStyle w:val="BodyText"/>
        <w:spacing w:line="264" w:lineRule="auto" w:before="120"/>
        <w:ind w:left="1943" w:right="1885"/>
        <w:jc w:val="both"/>
      </w:pPr>
      <w:r>
        <w:rPr/>
        <w:t>Other considerations that will be discussed later are related to constraints on the data that is collected. For example, there should be a constraint that checks that the return date is always later than the loan date. We discuss more about this when we talk about </w:t>
      </w:r>
      <w:r>
        <w:rPr>
          <w:rFonts w:ascii="Courier New"/>
          <w:b/>
        </w:rPr>
        <w:t>CHECK </w:t>
      </w:r>
      <w:r>
        <w:rPr/>
        <w:t>constraints in the physical model. This is covered in Chapter 5.</w:t>
      </w:r>
    </w:p>
    <w:p>
      <w:pPr>
        <w:pStyle w:val="BodyText"/>
        <w:rPr>
          <w:sz w:val="22"/>
        </w:rPr>
      </w:pPr>
    </w:p>
    <w:p>
      <w:pPr>
        <w:pStyle w:val="BodyText"/>
        <w:spacing w:before="6"/>
        <w:rPr>
          <w:sz w:val="22"/>
        </w:rPr>
      </w:pPr>
    </w:p>
    <w:p>
      <w:pPr>
        <w:pStyle w:val="Heading7"/>
        <w:spacing w:before="1"/>
        <w:ind w:left="1943"/>
      </w:pPr>
      <w:r>
        <w:rPr/>
        <w:t>Step 6 - Define business rules</w:t>
      </w:r>
    </w:p>
    <w:p>
      <w:pPr>
        <w:pStyle w:val="BodyText"/>
        <w:spacing w:line="271" w:lineRule="auto" w:before="148"/>
        <w:ind w:left="1943" w:right="1886"/>
        <w:jc w:val="both"/>
      </w:pPr>
      <w:r>
        <w:rPr/>
        <w:t>Business rules have to be implemented by an application program. In our example, we consider the following rules:</w:t>
      </w:r>
    </w:p>
    <w:p>
      <w:pPr>
        <w:pStyle w:val="ListParagraph"/>
        <w:numPr>
          <w:ilvl w:val="0"/>
          <w:numId w:val="47"/>
        </w:numPr>
        <w:tabs>
          <w:tab w:pos="2663" w:val="left" w:leader="none"/>
        </w:tabs>
        <w:spacing w:line="240" w:lineRule="auto" w:before="120" w:after="0"/>
        <w:ind w:left="2662" w:right="0" w:hanging="360"/>
        <w:jc w:val="left"/>
        <w:rPr>
          <w:sz w:val="20"/>
        </w:rPr>
      </w:pPr>
      <w:r>
        <w:rPr>
          <w:sz w:val="20"/>
        </w:rPr>
        <w:t>Only system administrators can change</w:t>
      </w:r>
      <w:r>
        <w:rPr>
          <w:spacing w:val="-8"/>
          <w:sz w:val="20"/>
        </w:rPr>
        <w:t> </w:t>
      </w:r>
      <w:r>
        <w:rPr>
          <w:sz w:val="20"/>
        </w:rPr>
        <w:t>data</w:t>
      </w:r>
    </w:p>
    <w:p>
      <w:pPr>
        <w:pStyle w:val="ListParagraph"/>
        <w:numPr>
          <w:ilvl w:val="0"/>
          <w:numId w:val="47"/>
        </w:numPr>
        <w:tabs>
          <w:tab w:pos="2663" w:val="left" w:leader="none"/>
        </w:tabs>
        <w:spacing w:line="271" w:lineRule="auto" w:before="150" w:after="0"/>
        <w:ind w:left="2662" w:right="1885" w:hanging="360"/>
        <w:jc w:val="both"/>
        <w:rPr>
          <w:sz w:val="20"/>
        </w:rPr>
      </w:pPr>
      <w:r>
        <w:rPr>
          <w:sz w:val="20"/>
        </w:rPr>
        <w:t>Allow the system to handle book reservations. Each borrower can see his position in the waiting list for all books of</w:t>
      </w:r>
      <w:r>
        <w:rPr>
          <w:spacing w:val="-11"/>
          <w:sz w:val="20"/>
        </w:rPr>
        <w:t> </w:t>
      </w:r>
      <w:r>
        <w:rPr>
          <w:sz w:val="20"/>
        </w:rPr>
        <w:t>interest.</w:t>
      </w:r>
    </w:p>
    <w:p>
      <w:pPr>
        <w:pStyle w:val="ListParagraph"/>
        <w:numPr>
          <w:ilvl w:val="0"/>
          <w:numId w:val="47"/>
        </w:numPr>
        <w:tabs>
          <w:tab w:pos="2663" w:val="left" w:leader="none"/>
        </w:tabs>
        <w:spacing w:line="271" w:lineRule="auto" w:before="121" w:after="0"/>
        <w:ind w:left="2662" w:right="1885" w:hanging="360"/>
        <w:jc w:val="both"/>
        <w:rPr>
          <w:sz w:val="20"/>
        </w:rPr>
      </w:pPr>
      <w:r>
        <w:rPr>
          <w:sz w:val="20"/>
        </w:rPr>
        <w:t>The application program sends e-mail reminders to the borrower to indicate a book is to be returned within 3 days of sending the</w:t>
      </w:r>
      <w:r>
        <w:rPr>
          <w:spacing w:val="-10"/>
          <w:sz w:val="20"/>
        </w:rPr>
        <w:t> </w:t>
      </w:r>
      <w:r>
        <w:rPr>
          <w:sz w:val="20"/>
        </w:rPr>
        <w:t>e-mail.</w:t>
      </w:r>
    </w:p>
    <w:p>
      <w:pPr>
        <w:spacing w:after="0" w:line="271" w:lineRule="auto"/>
        <w:jc w:val="both"/>
        <w:rPr>
          <w:sz w:val="20"/>
        </w:rPr>
        <w:sectPr>
          <w:headerReference w:type="default" r:id="rId112"/>
          <w:pgSz w:w="11910" w:h="16840"/>
          <w:pgMar w:header="2372" w:footer="0" w:top="2700" w:bottom="280" w:left="0" w:right="0"/>
        </w:sectPr>
      </w:pPr>
    </w:p>
    <w:p>
      <w:pPr>
        <w:pStyle w:val="ListParagraph"/>
        <w:numPr>
          <w:ilvl w:val="0"/>
          <w:numId w:val="47"/>
        </w:numPr>
        <w:tabs>
          <w:tab w:pos="2607" w:val="left" w:leader="none"/>
        </w:tabs>
        <w:spacing w:line="271" w:lineRule="auto" w:before="147" w:after="0"/>
        <w:ind w:left="2606" w:right="1942" w:hanging="360"/>
        <w:jc w:val="left"/>
        <w:rPr>
          <w:sz w:val="20"/>
        </w:rPr>
      </w:pPr>
      <w:bookmarkStart w:name="3.6 Review questions" w:id="183"/>
      <w:bookmarkEnd w:id="183"/>
      <w:r>
        <w:rPr/>
      </w:r>
      <w:bookmarkStart w:name="3.6 Review questions" w:id="184"/>
      <w:bookmarkEnd w:id="184"/>
      <w:r>
        <w:rPr>
          <w:sz w:val="20"/>
        </w:rPr>
        <w:t>I</w:t>
      </w:r>
      <w:r>
        <w:rPr>
          <w:sz w:val="20"/>
        </w:rPr>
        <w:t>f the borrower does not return the book on time, he will be fined 0.1% of the book's price per</w:t>
      </w:r>
      <w:r>
        <w:rPr>
          <w:spacing w:val="-3"/>
          <w:sz w:val="20"/>
        </w:rPr>
        <w:t> </w:t>
      </w:r>
      <w:r>
        <w:rPr>
          <w:sz w:val="20"/>
        </w:rPr>
        <w:t>day.</w:t>
      </w:r>
    </w:p>
    <w:p>
      <w:pPr>
        <w:pStyle w:val="BodyText"/>
        <w:spacing w:line="271" w:lineRule="auto" w:before="121"/>
        <w:ind w:left="1885" w:right="1941"/>
        <w:jc w:val="both"/>
      </w:pPr>
      <w:r>
        <w:rPr/>
        <w:t>This case study presented you with some of the best practices we encourage you to follow. However, conceptual modeling is an iterative process, so you need to draw several versions, and refine each one until you are happy with it. There is no right or wrong answer to the problem, but some solutions may be better than others.</w:t>
      </w:r>
    </w:p>
    <w:p>
      <w:pPr>
        <w:pStyle w:val="BodyText"/>
        <w:spacing w:line="271" w:lineRule="auto" w:before="119"/>
        <w:ind w:left="1886" w:right="1941"/>
        <w:jc w:val="both"/>
      </w:pPr>
      <w:r>
        <w:rPr/>
        <w:t>This case study continues in Chapter 4, when we discuss the logical model design for this library system.</w:t>
      </w:r>
    </w:p>
    <w:p>
      <w:pPr>
        <w:pStyle w:val="BodyText"/>
        <w:rPr>
          <w:sz w:val="29"/>
        </w:rPr>
      </w:pPr>
    </w:p>
    <w:p>
      <w:pPr>
        <w:pStyle w:val="Heading3"/>
        <w:numPr>
          <w:ilvl w:val="1"/>
          <w:numId w:val="48"/>
        </w:numPr>
        <w:tabs>
          <w:tab w:pos="2288" w:val="left" w:leader="none"/>
        </w:tabs>
        <w:spacing w:line="240" w:lineRule="auto" w:before="0" w:after="0"/>
        <w:ind w:left="2287" w:right="0" w:hanging="401"/>
        <w:jc w:val="both"/>
      </w:pPr>
      <w:bookmarkStart w:name="_bookmark65" w:id="185"/>
      <w:bookmarkEnd w:id="185"/>
      <w:r>
        <w:rPr>
          <w:b w:val="0"/>
        </w:rPr>
      </w:r>
      <w:bookmarkStart w:name="_bookmark65" w:id="186"/>
      <w:bookmarkEnd w:id="186"/>
      <w:r>
        <w:rPr/>
        <w:t>Su</w:t>
      </w:r>
      <w:r>
        <w:rPr/>
        <w:t>mmary</w:t>
      </w:r>
    </w:p>
    <w:p>
      <w:pPr>
        <w:pStyle w:val="BodyText"/>
        <w:spacing w:line="271" w:lineRule="auto" w:before="148"/>
        <w:ind w:left="1886" w:right="1940"/>
        <w:jc w:val="both"/>
      </w:pPr>
      <w:r>
        <w:rPr/>
        <w:t>This chapter discussed about concept</w:t>
      </w:r>
      <w:bookmarkStart w:name="3.4 Summary" w:id="187"/>
      <w:bookmarkEnd w:id="187"/>
      <w:r>
        <w:rPr/>
        <w:t>u</w:t>
      </w:r>
      <w:r>
        <w:rPr/>
        <w:t>al modeling. It explained how to work with an Entity Relationship Diagram, and explained different concepts such as entity sets, attributes, relationships, constraints, domains and so on.</w:t>
      </w:r>
    </w:p>
    <w:p>
      <w:pPr>
        <w:pStyle w:val="BodyText"/>
        <w:spacing w:line="271" w:lineRule="auto" w:before="120"/>
        <w:ind w:left="1886" w:right="1940"/>
        <w:jc w:val="both"/>
      </w:pPr>
      <w:r>
        <w:rPr/>
        <w:t>Using a graphical tool like InfoSphere Data Architect, is very convenient, especially when you have complex projects, for conceptual model creation, and then share those models among team members who are working on logical or physical data models. The basic concepts of conceptual modeling are further explained in the </w:t>
      </w:r>
      <w:r>
        <w:rPr>
          <w:i/>
        </w:rPr>
        <w:t>Getting Started with </w:t>
      </w:r>
      <w:r>
        <w:rPr>
          <w:i/>
        </w:rPr>
        <w:t>InfoSphere Data Architect</w:t>
      </w:r>
      <w:r>
        <w:rPr>
          <w:i/>
          <w:spacing w:val="-4"/>
        </w:rPr>
        <w:t> </w:t>
      </w:r>
      <w:r>
        <w:rPr/>
        <w:t>ebook.</w:t>
      </w:r>
    </w:p>
    <w:p>
      <w:pPr>
        <w:pStyle w:val="BodyText"/>
        <w:spacing w:line="271" w:lineRule="auto" w:before="120"/>
        <w:ind w:left="1886" w:right="1941"/>
        <w:jc w:val="both"/>
      </w:pPr>
      <w:r>
        <w:rPr/>
        <w:t>This chapter also discussed how to organize the data model using rules for constructing an ER model and creating</w:t>
      </w:r>
      <w:r>
        <w:rPr>
          <w:spacing w:val="-5"/>
        </w:rPr>
        <w:t> </w:t>
      </w:r>
      <w:r>
        <w:rPr/>
        <w:t>diagrams.</w:t>
      </w:r>
    </w:p>
    <w:p>
      <w:pPr>
        <w:pStyle w:val="BodyText"/>
        <w:spacing w:line="271" w:lineRule="auto" w:before="120"/>
        <w:ind w:left="1886" w:right="1940"/>
        <w:jc w:val="both"/>
      </w:pPr>
      <w:r>
        <w:rPr/>
        <w:t>Although this is not an application development book, this chapter provided you with the foundation to understand conceptual modeling by using examples with the InfoSphere Data Architect tool.</w:t>
      </w:r>
    </w:p>
    <w:p>
      <w:pPr>
        <w:pStyle w:val="BodyText"/>
        <w:spacing w:before="11"/>
        <w:rPr>
          <w:sz w:val="28"/>
        </w:rPr>
      </w:pPr>
    </w:p>
    <w:p>
      <w:pPr>
        <w:pStyle w:val="Heading3"/>
        <w:numPr>
          <w:ilvl w:val="1"/>
          <w:numId w:val="48"/>
        </w:numPr>
        <w:tabs>
          <w:tab w:pos="2288" w:val="left" w:leader="none"/>
        </w:tabs>
        <w:spacing w:line="240" w:lineRule="auto" w:before="0" w:after="0"/>
        <w:ind w:left="2287" w:right="0" w:hanging="401"/>
        <w:jc w:val="both"/>
      </w:pPr>
      <w:bookmarkStart w:name="_bookmark66" w:id="188"/>
      <w:bookmarkEnd w:id="188"/>
      <w:r>
        <w:rPr>
          <w:b w:val="0"/>
        </w:rPr>
      </w:r>
      <w:bookmarkStart w:name="_bookmark66" w:id="189"/>
      <w:bookmarkEnd w:id="189"/>
      <w:r>
        <w:rPr/>
        <w:t>E</w:t>
      </w:r>
      <w:r>
        <w:rPr/>
        <w:t>xercises</w:t>
      </w:r>
    </w:p>
    <w:p>
      <w:pPr>
        <w:pStyle w:val="BodyText"/>
        <w:spacing w:before="148"/>
        <w:ind w:left="1886"/>
        <w:jc w:val="both"/>
      </w:pPr>
      <w:r>
        <w:rPr/>
        <w:t>Given the following entity sets in a university context:</w:t>
      </w:r>
    </w:p>
    <w:p>
      <w:pPr>
        <w:pStyle w:val="ListParagraph"/>
        <w:numPr>
          <w:ilvl w:val="0"/>
          <w:numId w:val="49"/>
        </w:numPr>
        <w:tabs>
          <w:tab w:pos="2247" w:val="left" w:leader="none"/>
        </w:tabs>
        <w:spacing w:line="240" w:lineRule="auto" w:before="120" w:after="0"/>
        <w:ind w:left="2246" w:right="0" w:hanging="360"/>
        <w:jc w:val="both"/>
        <w:rPr>
          <w:sz w:val="20"/>
        </w:rPr>
      </w:pPr>
      <w:r>
        <w:rPr>
          <w:sz w:val="20"/>
        </w:rPr>
        <w:t>Faculty</w:t>
      </w:r>
    </w:p>
    <w:p>
      <w:pPr>
        <w:pStyle w:val="ListParagraph"/>
        <w:numPr>
          <w:ilvl w:val="0"/>
          <w:numId w:val="49"/>
        </w:numPr>
        <w:tabs>
          <w:tab w:pos="2247" w:val="left" w:leader="none"/>
        </w:tabs>
        <w:spacing w:line="230" w:lineRule="exact" w:before="1" w:after="0"/>
        <w:ind w:left="2246" w:right="0" w:hanging="360"/>
        <w:jc w:val="both"/>
        <w:rPr>
          <w:sz w:val="20"/>
        </w:rPr>
      </w:pPr>
      <w:r>
        <w:rPr>
          <w:sz w:val="20"/>
        </w:rPr>
        <w:t>Teacher</w:t>
      </w:r>
    </w:p>
    <w:p>
      <w:pPr>
        <w:pStyle w:val="ListParagraph"/>
        <w:numPr>
          <w:ilvl w:val="0"/>
          <w:numId w:val="49"/>
        </w:numPr>
        <w:tabs>
          <w:tab w:pos="2247" w:val="left" w:leader="none"/>
        </w:tabs>
        <w:spacing w:line="230" w:lineRule="exact" w:before="0" w:after="0"/>
        <w:ind w:left="2246" w:right="0" w:hanging="360"/>
        <w:jc w:val="both"/>
        <w:rPr>
          <w:sz w:val="20"/>
        </w:rPr>
      </w:pPr>
      <w:r>
        <w:rPr>
          <w:sz w:val="20"/>
        </w:rPr>
        <w:t>Function</w:t>
      </w:r>
    </w:p>
    <w:p>
      <w:pPr>
        <w:pStyle w:val="ListParagraph"/>
        <w:numPr>
          <w:ilvl w:val="0"/>
          <w:numId w:val="49"/>
        </w:numPr>
        <w:tabs>
          <w:tab w:pos="2247" w:val="left" w:leader="none"/>
        </w:tabs>
        <w:spacing w:line="240" w:lineRule="auto" w:before="0" w:after="0"/>
        <w:ind w:left="2246" w:right="0" w:hanging="360"/>
        <w:jc w:val="both"/>
        <w:rPr>
          <w:sz w:val="20"/>
        </w:rPr>
      </w:pPr>
      <w:r>
        <w:rPr>
          <w:sz w:val="20"/>
        </w:rPr>
        <w:t>Course</w:t>
      </w:r>
    </w:p>
    <w:p>
      <w:pPr>
        <w:pStyle w:val="ListParagraph"/>
        <w:numPr>
          <w:ilvl w:val="0"/>
          <w:numId w:val="49"/>
        </w:numPr>
        <w:tabs>
          <w:tab w:pos="2247" w:val="left" w:leader="none"/>
        </w:tabs>
        <w:spacing w:line="240" w:lineRule="auto" w:before="1" w:after="0"/>
        <w:ind w:left="2246" w:right="0" w:hanging="360"/>
        <w:jc w:val="both"/>
        <w:rPr>
          <w:sz w:val="20"/>
        </w:rPr>
      </w:pPr>
      <w:r>
        <w:rPr>
          <w:sz w:val="20"/>
        </w:rPr>
        <w:t>Student</w:t>
      </w:r>
    </w:p>
    <w:p>
      <w:pPr>
        <w:pStyle w:val="BodyText"/>
        <w:spacing w:line="271" w:lineRule="auto" w:before="149"/>
        <w:ind w:left="1885" w:right="1941"/>
        <w:jc w:val="both"/>
      </w:pPr>
      <w:r>
        <w:rPr/>
        <w:t>Provide a graphical representation of the relationships and entity sets. Write down all t</w:t>
      </w:r>
      <w:bookmarkStart w:name="3.5 Exercises" w:id="190"/>
      <w:bookmarkEnd w:id="190"/>
      <w:r>
        <w:rPr/>
        <w:t>he</w:t>
      </w:r>
      <w:r>
        <w:rPr/>
        <w:t> graphical representation items and the Entity-Relationship diagram using InfoSphere Data Architect. For more information about this tool, refer to the </w:t>
      </w:r>
      <w:r>
        <w:rPr>
          <w:i/>
        </w:rPr>
        <w:t>Getting started with InfoSphere </w:t>
      </w:r>
      <w:r>
        <w:rPr>
          <w:i/>
        </w:rPr>
        <w:t>Data Architect </w:t>
      </w:r>
      <w:r>
        <w:rPr/>
        <w:t>book that is part of this series.</w:t>
      </w:r>
    </w:p>
    <w:p>
      <w:pPr>
        <w:pStyle w:val="BodyText"/>
        <w:spacing w:before="11"/>
        <w:rPr>
          <w:sz w:val="28"/>
        </w:rPr>
      </w:pPr>
    </w:p>
    <w:p>
      <w:pPr>
        <w:pStyle w:val="Heading3"/>
        <w:numPr>
          <w:ilvl w:val="1"/>
          <w:numId w:val="48"/>
        </w:numPr>
        <w:tabs>
          <w:tab w:pos="2288" w:val="left" w:leader="none"/>
        </w:tabs>
        <w:spacing w:line="240" w:lineRule="auto" w:before="0" w:after="0"/>
        <w:ind w:left="2287" w:right="0" w:hanging="401"/>
        <w:jc w:val="both"/>
      </w:pPr>
      <w:bookmarkStart w:name="_bookmark67" w:id="191"/>
      <w:bookmarkEnd w:id="191"/>
      <w:r>
        <w:rPr>
          <w:b w:val="0"/>
        </w:rPr>
      </w:r>
      <w:bookmarkStart w:name="_bookmark67" w:id="192"/>
      <w:bookmarkEnd w:id="192"/>
      <w:r>
        <w:rPr/>
        <w:t>R</w:t>
      </w:r>
      <w:r>
        <w:rPr/>
        <w:t>eview</w:t>
      </w:r>
      <w:r>
        <w:rPr>
          <w:spacing w:val="1"/>
        </w:rPr>
        <w:t> </w:t>
      </w:r>
      <w:r>
        <w:rPr/>
        <w:t>questions</w:t>
      </w:r>
    </w:p>
    <w:p>
      <w:pPr>
        <w:pStyle w:val="ListParagraph"/>
        <w:numPr>
          <w:ilvl w:val="2"/>
          <w:numId w:val="48"/>
        </w:numPr>
        <w:tabs>
          <w:tab w:pos="2607" w:val="left" w:leader="none"/>
        </w:tabs>
        <w:spacing w:line="240" w:lineRule="auto" w:before="148" w:after="0"/>
        <w:ind w:left="2605" w:right="0" w:hanging="359"/>
        <w:jc w:val="left"/>
        <w:rPr>
          <w:sz w:val="20"/>
        </w:rPr>
      </w:pPr>
      <w:r>
        <w:rPr>
          <w:sz w:val="20"/>
        </w:rPr>
        <w:t>Which of the following corresponds to an entity</w:t>
      </w:r>
      <w:r>
        <w:rPr>
          <w:spacing w:val="-10"/>
          <w:sz w:val="20"/>
        </w:rPr>
        <w:t> </w:t>
      </w:r>
      <w:r>
        <w:rPr>
          <w:sz w:val="20"/>
        </w:rPr>
        <w:t>set:</w:t>
      </w:r>
    </w:p>
    <w:p>
      <w:pPr>
        <w:pStyle w:val="ListParagraph"/>
        <w:numPr>
          <w:ilvl w:val="3"/>
          <w:numId w:val="48"/>
        </w:numPr>
        <w:tabs>
          <w:tab w:pos="2952" w:val="left" w:leader="none"/>
        </w:tabs>
        <w:spacing w:line="240" w:lineRule="auto" w:before="150" w:after="0"/>
        <w:ind w:left="2951" w:right="0" w:hanging="360"/>
        <w:jc w:val="left"/>
        <w:rPr>
          <w:sz w:val="20"/>
        </w:rPr>
      </w:pPr>
      <w:r>
        <w:rPr>
          <w:sz w:val="20"/>
        </w:rPr>
        <w:t>A column in a</w:t>
      </w:r>
      <w:r>
        <w:rPr>
          <w:spacing w:val="-6"/>
          <w:sz w:val="20"/>
        </w:rPr>
        <w:t> </w:t>
      </w:r>
      <w:r>
        <w:rPr>
          <w:sz w:val="20"/>
        </w:rPr>
        <w:t>table</w:t>
      </w:r>
    </w:p>
    <w:p>
      <w:pPr>
        <w:spacing w:after="0" w:line="240" w:lineRule="auto"/>
        <w:jc w:val="left"/>
        <w:rPr>
          <w:sz w:val="20"/>
        </w:rPr>
        <w:sectPr>
          <w:headerReference w:type="default" r:id="rId113"/>
          <w:pgSz w:w="11910" w:h="16840"/>
          <w:pgMar w:header="2372" w:footer="0" w:top="2700" w:bottom="280" w:left="0" w:right="0"/>
        </w:sectPr>
      </w:pPr>
    </w:p>
    <w:p>
      <w:pPr>
        <w:pStyle w:val="ListParagraph"/>
        <w:numPr>
          <w:ilvl w:val="3"/>
          <w:numId w:val="48"/>
        </w:numPr>
        <w:tabs>
          <w:tab w:pos="3010" w:val="left" w:leader="none"/>
        </w:tabs>
        <w:spacing w:line="240" w:lineRule="auto" w:before="147" w:after="0"/>
        <w:ind w:left="3009" w:right="0" w:hanging="360"/>
        <w:jc w:val="left"/>
        <w:rPr>
          <w:sz w:val="20"/>
        </w:rPr>
      </w:pPr>
      <w:r>
        <w:rPr>
          <w:sz w:val="20"/>
        </w:rPr>
        <w:t>Collection of real-world objects or</w:t>
      </w:r>
      <w:r>
        <w:rPr>
          <w:spacing w:val="-6"/>
          <w:sz w:val="20"/>
        </w:rPr>
        <w:t> </w:t>
      </w:r>
      <w:r>
        <w:rPr>
          <w:sz w:val="20"/>
        </w:rPr>
        <w:t>concepts</w:t>
      </w:r>
    </w:p>
    <w:p>
      <w:pPr>
        <w:pStyle w:val="ListParagraph"/>
        <w:numPr>
          <w:ilvl w:val="3"/>
          <w:numId w:val="48"/>
        </w:numPr>
        <w:tabs>
          <w:tab w:pos="3010" w:val="left" w:leader="none"/>
        </w:tabs>
        <w:spacing w:line="240" w:lineRule="auto" w:before="150" w:after="0"/>
        <w:ind w:left="3009" w:right="0" w:hanging="360"/>
        <w:jc w:val="left"/>
        <w:rPr>
          <w:sz w:val="20"/>
        </w:rPr>
      </w:pPr>
      <w:r>
        <w:rPr>
          <w:sz w:val="20"/>
        </w:rPr>
        <w:t>Data that describes a feature of an object or</w:t>
      </w:r>
      <w:r>
        <w:rPr>
          <w:spacing w:val="-11"/>
          <w:sz w:val="20"/>
        </w:rPr>
        <w:t> </w:t>
      </w:r>
      <w:r>
        <w:rPr>
          <w:sz w:val="20"/>
        </w:rPr>
        <w:t>concept</w:t>
      </w:r>
    </w:p>
    <w:p>
      <w:pPr>
        <w:pStyle w:val="ListParagraph"/>
        <w:numPr>
          <w:ilvl w:val="3"/>
          <w:numId w:val="48"/>
        </w:numPr>
        <w:tabs>
          <w:tab w:pos="3010" w:val="left" w:leader="none"/>
        </w:tabs>
        <w:spacing w:line="240" w:lineRule="auto" w:before="151" w:after="0"/>
        <w:ind w:left="3009" w:right="0" w:hanging="360"/>
        <w:jc w:val="left"/>
        <w:rPr>
          <w:sz w:val="20"/>
        </w:rPr>
      </w:pPr>
      <w:r>
        <w:rPr>
          <w:sz w:val="20"/>
        </w:rPr>
        <w:t>Set of entities of the same type that shares the same</w:t>
      </w:r>
      <w:r>
        <w:rPr>
          <w:spacing w:val="-16"/>
          <w:sz w:val="20"/>
        </w:rPr>
        <w:t> </w:t>
      </w:r>
      <w:r>
        <w:rPr>
          <w:sz w:val="20"/>
        </w:rPr>
        <w:t>properties.</w:t>
      </w:r>
    </w:p>
    <w:p>
      <w:pPr>
        <w:pStyle w:val="ListParagraph"/>
        <w:numPr>
          <w:ilvl w:val="3"/>
          <w:numId w:val="48"/>
        </w:numPr>
        <w:tabs>
          <w:tab w:pos="3010" w:val="left" w:leader="none"/>
        </w:tabs>
        <w:spacing w:line="240" w:lineRule="auto" w:before="149" w:after="0"/>
        <w:ind w:left="3009" w:right="0" w:hanging="360"/>
        <w:jc w:val="left"/>
        <w:rPr>
          <w:sz w:val="20"/>
        </w:rPr>
      </w:pPr>
      <w:r>
        <w:rPr>
          <w:sz w:val="20"/>
        </w:rPr>
        <w:t>None of the</w:t>
      </w:r>
      <w:r>
        <w:rPr>
          <w:spacing w:val="-4"/>
          <w:sz w:val="20"/>
        </w:rPr>
        <w:t> </w:t>
      </w:r>
      <w:r>
        <w:rPr>
          <w:sz w:val="20"/>
        </w:rPr>
        <w:t>above</w:t>
      </w:r>
    </w:p>
    <w:p>
      <w:pPr>
        <w:pStyle w:val="ListParagraph"/>
        <w:numPr>
          <w:ilvl w:val="2"/>
          <w:numId w:val="48"/>
        </w:numPr>
        <w:tabs>
          <w:tab w:pos="2664" w:val="left" w:leader="none"/>
        </w:tabs>
        <w:spacing w:line="240" w:lineRule="auto" w:before="150" w:after="0"/>
        <w:ind w:left="2663" w:right="0" w:hanging="360"/>
        <w:jc w:val="left"/>
        <w:rPr>
          <w:sz w:val="20"/>
        </w:rPr>
      </w:pPr>
      <w:r>
        <w:rPr>
          <w:sz w:val="20"/>
        </w:rPr>
        <w:t>Unstable</w:t>
      </w:r>
      <w:r>
        <w:rPr>
          <w:spacing w:val="-2"/>
          <w:sz w:val="20"/>
        </w:rPr>
        <w:t> </w:t>
      </w:r>
      <w:r>
        <w:rPr>
          <w:sz w:val="20"/>
        </w:rPr>
        <w:t>attributes:</w:t>
      </w:r>
    </w:p>
    <w:p>
      <w:pPr>
        <w:pStyle w:val="ListParagraph"/>
        <w:numPr>
          <w:ilvl w:val="3"/>
          <w:numId w:val="48"/>
        </w:numPr>
        <w:tabs>
          <w:tab w:pos="3010" w:val="left" w:leader="none"/>
        </w:tabs>
        <w:spacing w:line="240" w:lineRule="auto" w:before="151" w:after="0"/>
        <w:ind w:left="3009" w:right="0" w:hanging="360"/>
        <w:jc w:val="left"/>
        <w:rPr>
          <w:sz w:val="20"/>
        </w:rPr>
      </w:pPr>
      <w:r>
        <w:rPr>
          <w:sz w:val="20"/>
        </w:rPr>
        <w:t>have values that frequently</w:t>
      </w:r>
      <w:r>
        <w:rPr>
          <w:spacing w:val="-6"/>
          <w:sz w:val="20"/>
        </w:rPr>
        <w:t> </w:t>
      </w:r>
      <w:r>
        <w:rPr>
          <w:sz w:val="20"/>
        </w:rPr>
        <w:t>change</w:t>
      </w:r>
    </w:p>
    <w:p>
      <w:pPr>
        <w:pStyle w:val="ListParagraph"/>
        <w:numPr>
          <w:ilvl w:val="3"/>
          <w:numId w:val="48"/>
        </w:numPr>
        <w:tabs>
          <w:tab w:pos="3010" w:val="left" w:leader="none"/>
        </w:tabs>
        <w:spacing w:line="240" w:lineRule="auto" w:before="149" w:after="0"/>
        <w:ind w:left="3009" w:right="0" w:hanging="360"/>
        <w:jc w:val="left"/>
        <w:rPr>
          <w:sz w:val="20"/>
        </w:rPr>
      </w:pPr>
      <w:r>
        <w:rPr>
          <w:sz w:val="20"/>
        </w:rPr>
        <w:t>change on the odd occasion, if</w:t>
      </w:r>
      <w:r>
        <w:rPr>
          <w:spacing w:val="-9"/>
          <w:sz w:val="20"/>
        </w:rPr>
        <w:t> </w:t>
      </w:r>
      <w:r>
        <w:rPr>
          <w:sz w:val="20"/>
        </w:rPr>
        <w:t>ever</w:t>
      </w:r>
    </w:p>
    <w:p>
      <w:pPr>
        <w:pStyle w:val="ListParagraph"/>
        <w:numPr>
          <w:ilvl w:val="3"/>
          <w:numId w:val="48"/>
        </w:numPr>
        <w:tabs>
          <w:tab w:pos="3010" w:val="left" w:leader="none"/>
        </w:tabs>
        <w:spacing w:line="240" w:lineRule="auto" w:before="150" w:after="0"/>
        <w:ind w:left="3009" w:right="0" w:hanging="360"/>
        <w:jc w:val="left"/>
        <w:rPr>
          <w:sz w:val="20"/>
        </w:rPr>
      </w:pPr>
      <w:r>
        <w:rPr>
          <w:sz w:val="20"/>
        </w:rPr>
        <w:t>have values provided by another attribute or other</w:t>
      </w:r>
      <w:r>
        <w:rPr>
          <w:spacing w:val="-10"/>
          <w:sz w:val="20"/>
        </w:rPr>
        <w:t> </w:t>
      </w:r>
      <w:r>
        <w:rPr>
          <w:sz w:val="20"/>
        </w:rPr>
        <w:t>attributes</w:t>
      </w:r>
    </w:p>
    <w:p>
      <w:pPr>
        <w:pStyle w:val="ListParagraph"/>
        <w:numPr>
          <w:ilvl w:val="3"/>
          <w:numId w:val="48"/>
        </w:numPr>
        <w:tabs>
          <w:tab w:pos="3009" w:val="left" w:leader="none"/>
        </w:tabs>
        <w:spacing w:line="240" w:lineRule="auto" w:before="151" w:after="0"/>
        <w:ind w:left="3008" w:right="0" w:hanging="359"/>
        <w:jc w:val="left"/>
        <w:rPr>
          <w:sz w:val="20"/>
        </w:rPr>
      </w:pPr>
      <w:r>
        <w:rPr>
          <w:sz w:val="20"/>
        </w:rPr>
        <w:t>has many values for one</w:t>
      </w:r>
      <w:r>
        <w:rPr>
          <w:spacing w:val="-5"/>
          <w:sz w:val="20"/>
        </w:rPr>
        <w:t> </w:t>
      </w:r>
      <w:r>
        <w:rPr>
          <w:sz w:val="20"/>
        </w:rPr>
        <w:t>entity</w:t>
      </w:r>
    </w:p>
    <w:p>
      <w:pPr>
        <w:pStyle w:val="ListParagraph"/>
        <w:numPr>
          <w:ilvl w:val="3"/>
          <w:numId w:val="48"/>
        </w:numPr>
        <w:tabs>
          <w:tab w:pos="3009" w:val="left" w:leader="none"/>
        </w:tabs>
        <w:spacing w:line="240" w:lineRule="auto" w:before="149" w:after="0"/>
        <w:ind w:left="3008" w:right="0" w:hanging="359"/>
        <w:jc w:val="left"/>
        <w:rPr>
          <w:sz w:val="20"/>
        </w:rPr>
      </w:pPr>
      <w:r>
        <w:rPr>
          <w:sz w:val="20"/>
        </w:rPr>
        <w:t>None of the</w:t>
      </w:r>
      <w:r>
        <w:rPr>
          <w:spacing w:val="-4"/>
          <w:sz w:val="20"/>
        </w:rPr>
        <w:t> </w:t>
      </w:r>
      <w:r>
        <w:rPr>
          <w:sz w:val="20"/>
        </w:rPr>
        <w:t>above</w:t>
      </w:r>
    </w:p>
    <w:p>
      <w:pPr>
        <w:pStyle w:val="ListParagraph"/>
        <w:numPr>
          <w:ilvl w:val="2"/>
          <w:numId w:val="48"/>
        </w:numPr>
        <w:tabs>
          <w:tab w:pos="2664" w:val="left" w:leader="none"/>
        </w:tabs>
        <w:spacing w:line="240" w:lineRule="auto" w:before="150" w:after="0"/>
        <w:ind w:left="2663" w:right="0" w:hanging="360"/>
        <w:jc w:val="left"/>
        <w:rPr>
          <w:sz w:val="20"/>
        </w:rPr>
      </w:pPr>
      <w:r>
        <w:rPr>
          <w:sz w:val="20"/>
        </w:rPr>
        <w:t>You should resolve a M:M relationship set. The new relationship sets are</w:t>
      </w:r>
      <w:r>
        <w:rPr>
          <w:spacing w:val="-17"/>
          <w:sz w:val="20"/>
        </w:rPr>
        <w:t> </w:t>
      </w:r>
      <w:r>
        <w:rPr>
          <w:sz w:val="20"/>
        </w:rPr>
        <w:t>always:</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Optional on the many</w:t>
      </w:r>
      <w:r>
        <w:rPr>
          <w:spacing w:val="-6"/>
          <w:sz w:val="20"/>
        </w:rPr>
        <w:t> </w:t>
      </w:r>
      <w:r>
        <w:rPr>
          <w:sz w:val="20"/>
        </w:rPr>
        <w:t>side</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Mandatory on the one</w:t>
      </w:r>
      <w:r>
        <w:rPr>
          <w:spacing w:val="-6"/>
          <w:sz w:val="20"/>
        </w:rPr>
        <w:t> </w:t>
      </w:r>
      <w:r>
        <w:rPr>
          <w:sz w:val="20"/>
        </w:rPr>
        <w:t>side</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Mandatory on the many</w:t>
      </w:r>
      <w:r>
        <w:rPr>
          <w:spacing w:val="-9"/>
          <w:sz w:val="20"/>
        </w:rPr>
        <w:t> </w:t>
      </w:r>
      <w:r>
        <w:rPr>
          <w:sz w:val="20"/>
        </w:rPr>
        <w:t>side</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Redundant on the many</w:t>
      </w:r>
      <w:r>
        <w:rPr>
          <w:spacing w:val="-9"/>
          <w:sz w:val="20"/>
        </w:rPr>
        <w:t> </w:t>
      </w:r>
      <w:r>
        <w:rPr>
          <w:sz w:val="20"/>
        </w:rPr>
        <w:t>side</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Recursive on the one</w:t>
      </w:r>
      <w:r>
        <w:rPr>
          <w:spacing w:val="-5"/>
          <w:sz w:val="20"/>
        </w:rPr>
        <w:t> </w:t>
      </w:r>
      <w:r>
        <w:rPr>
          <w:sz w:val="20"/>
        </w:rPr>
        <w:t>side</w:t>
      </w:r>
    </w:p>
    <w:p>
      <w:pPr>
        <w:pStyle w:val="ListParagraph"/>
        <w:numPr>
          <w:ilvl w:val="2"/>
          <w:numId w:val="48"/>
        </w:numPr>
        <w:tabs>
          <w:tab w:pos="2663" w:val="left" w:leader="none"/>
        </w:tabs>
        <w:spacing w:line="240" w:lineRule="auto" w:before="150" w:after="0"/>
        <w:ind w:left="2662" w:right="0" w:hanging="360"/>
        <w:jc w:val="left"/>
        <w:rPr>
          <w:sz w:val="20"/>
        </w:rPr>
      </w:pPr>
      <w:r>
        <w:rPr>
          <w:sz w:val="20"/>
        </w:rPr>
        <w:t>Which of this is true about Conceptual</w:t>
      </w:r>
      <w:r>
        <w:rPr>
          <w:spacing w:val="-11"/>
          <w:sz w:val="20"/>
        </w:rPr>
        <w:t> </w:t>
      </w:r>
      <w:r>
        <w:rPr>
          <w:sz w:val="20"/>
        </w:rPr>
        <w:t>Modeling?</w:t>
      </w:r>
    </w:p>
    <w:p>
      <w:pPr>
        <w:pStyle w:val="ListParagraph"/>
        <w:numPr>
          <w:ilvl w:val="3"/>
          <w:numId w:val="48"/>
        </w:numPr>
        <w:tabs>
          <w:tab w:pos="3009" w:val="left" w:leader="none"/>
        </w:tabs>
        <w:spacing w:line="240" w:lineRule="auto" w:before="150" w:after="0"/>
        <w:ind w:left="3008" w:right="0" w:hanging="360"/>
        <w:jc w:val="left"/>
        <w:rPr>
          <w:sz w:val="20"/>
        </w:rPr>
      </w:pPr>
      <w:r>
        <w:rPr>
          <w:sz w:val="20"/>
        </w:rPr>
        <w:t>An entity set should occur only once on a data</w:t>
      </w:r>
      <w:r>
        <w:rPr>
          <w:spacing w:val="-16"/>
          <w:sz w:val="20"/>
        </w:rPr>
        <w:t> </w:t>
      </w:r>
      <w:r>
        <w:rPr>
          <w:sz w:val="20"/>
        </w:rPr>
        <w:t>model</w:t>
      </w:r>
    </w:p>
    <w:p>
      <w:pPr>
        <w:pStyle w:val="ListParagraph"/>
        <w:numPr>
          <w:ilvl w:val="3"/>
          <w:numId w:val="48"/>
        </w:numPr>
        <w:tabs>
          <w:tab w:pos="3008" w:val="left" w:leader="none"/>
        </w:tabs>
        <w:spacing w:line="240" w:lineRule="auto" w:before="150" w:after="0"/>
        <w:ind w:left="3007" w:right="0" w:hanging="359"/>
        <w:jc w:val="left"/>
        <w:rPr>
          <w:sz w:val="20"/>
        </w:rPr>
      </w:pPr>
      <w:r>
        <w:rPr>
          <w:sz w:val="20"/>
        </w:rPr>
        <w:t>A Conceptual Model should model derived</w:t>
      </w:r>
      <w:r>
        <w:rPr>
          <w:spacing w:val="-8"/>
          <w:sz w:val="20"/>
        </w:rPr>
        <w:t> </w:t>
      </w:r>
      <w:r>
        <w:rPr>
          <w:sz w:val="20"/>
        </w:rPr>
        <w:t>attributes</w:t>
      </w:r>
    </w:p>
    <w:p>
      <w:pPr>
        <w:pStyle w:val="ListParagraph"/>
        <w:numPr>
          <w:ilvl w:val="3"/>
          <w:numId w:val="48"/>
        </w:numPr>
        <w:tabs>
          <w:tab w:pos="3008" w:val="left" w:leader="none"/>
        </w:tabs>
        <w:spacing w:line="240" w:lineRule="auto" w:before="150" w:after="0"/>
        <w:ind w:left="3007" w:right="0" w:hanging="360"/>
        <w:jc w:val="left"/>
        <w:rPr>
          <w:sz w:val="20"/>
        </w:rPr>
      </w:pPr>
      <w:r>
        <w:rPr>
          <w:sz w:val="20"/>
        </w:rPr>
        <w:t>All data must be represented on the data</w:t>
      </w:r>
      <w:r>
        <w:rPr>
          <w:spacing w:val="-10"/>
          <w:sz w:val="20"/>
        </w:rPr>
        <w:t> </w:t>
      </w:r>
      <w:r>
        <w:rPr>
          <w:sz w:val="20"/>
        </w:rPr>
        <w:t>model</w:t>
      </w:r>
    </w:p>
    <w:p>
      <w:pPr>
        <w:pStyle w:val="ListParagraph"/>
        <w:numPr>
          <w:ilvl w:val="3"/>
          <w:numId w:val="48"/>
        </w:numPr>
        <w:tabs>
          <w:tab w:pos="3008" w:val="left" w:leader="none"/>
        </w:tabs>
        <w:spacing w:line="240" w:lineRule="auto" w:before="150" w:after="0"/>
        <w:ind w:left="3007" w:right="0" w:hanging="360"/>
        <w:jc w:val="left"/>
        <w:rPr>
          <w:sz w:val="20"/>
        </w:rPr>
      </w:pPr>
      <w:r>
        <w:rPr>
          <w:sz w:val="20"/>
        </w:rPr>
        <w:t>All of the</w:t>
      </w:r>
      <w:r>
        <w:rPr>
          <w:spacing w:val="-5"/>
          <w:sz w:val="20"/>
        </w:rPr>
        <w:t> </w:t>
      </w:r>
      <w:r>
        <w:rPr>
          <w:sz w:val="20"/>
        </w:rPr>
        <w:t>above</w:t>
      </w:r>
    </w:p>
    <w:p>
      <w:pPr>
        <w:pStyle w:val="ListParagraph"/>
        <w:numPr>
          <w:ilvl w:val="3"/>
          <w:numId w:val="48"/>
        </w:numPr>
        <w:tabs>
          <w:tab w:pos="3008" w:val="left" w:leader="none"/>
        </w:tabs>
        <w:spacing w:line="240" w:lineRule="auto" w:before="149" w:after="0"/>
        <w:ind w:left="3007" w:right="0" w:hanging="360"/>
        <w:jc w:val="left"/>
        <w:rPr>
          <w:sz w:val="20"/>
        </w:rPr>
      </w:pPr>
      <w:r>
        <w:rPr>
          <w:sz w:val="20"/>
        </w:rPr>
        <w:t>None of the</w:t>
      </w:r>
      <w:r>
        <w:rPr>
          <w:spacing w:val="-4"/>
          <w:sz w:val="20"/>
        </w:rPr>
        <w:t> </w:t>
      </w:r>
      <w:r>
        <w:rPr>
          <w:sz w:val="20"/>
        </w:rPr>
        <w:t>above</w:t>
      </w:r>
    </w:p>
    <w:p>
      <w:pPr>
        <w:pStyle w:val="ListParagraph"/>
        <w:numPr>
          <w:ilvl w:val="2"/>
          <w:numId w:val="48"/>
        </w:numPr>
        <w:tabs>
          <w:tab w:pos="2663" w:val="left" w:leader="none"/>
        </w:tabs>
        <w:spacing w:line="240" w:lineRule="auto" w:before="151" w:after="0"/>
        <w:ind w:left="2662" w:right="0" w:hanging="360"/>
        <w:jc w:val="left"/>
        <w:rPr>
          <w:sz w:val="20"/>
        </w:rPr>
      </w:pPr>
      <w:r>
        <w:rPr>
          <w:sz w:val="20"/>
        </w:rPr>
        <w:t>Which of the following is NOT a definition of an entity</w:t>
      </w:r>
      <w:r>
        <w:rPr>
          <w:spacing w:val="-14"/>
          <w:sz w:val="20"/>
        </w:rPr>
        <w:t> </w:t>
      </w:r>
      <w:r>
        <w:rPr>
          <w:sz w:val="20"/>
        </w:rPr>
        <w:t>set?</w:t>
      </w:r>
    </w:p>
    <w:p>
      <w:pPr>
        <w:pStyle w:val="ListParagraph"/>
        <w:numPr>
          <w:ilvl w:val="3"/>
          <w:numId w:val="48"/>
        </w:numPr>
        <w:tabs>
          <w:tab w:pos="3008" w:val="left" w:leader="none"/>
        </w:tabs>
        <w:spacing w:line="271" w:lineRule="auto" w:before="150" w:after="0"/>
        <w:ind w:left="3007" w:right="1887" w:hanging="360"/>
        <w:jc w:val="left"/>
        <w:rPr>
          <w:sz w:val="20"/>
        </w:rPr>
      </w:pPr>
      <w:r>
        <w:rPr>
          <w:sz w:val="20"/>
        </w:rPr>
        <w:t>An entity set is a collection of real-world objects or concepts that have the same</w:t>
      </w:r>
      <w:r>
        <w:rPr>
          <w:spacing w:val="-2"/>
          <w:sz w:val="20"/>
        </w:rPr>
        <w:t> </w:t>
      </w:r>
      <w:r>
        <w:rPr>
          <w:sz w:val="20"/>
        </w:rPr>
        <w:t>characteristics</w:t>
      </w:r>
    </w:p>
    <w:p>
      <w:pPr>
        <w:pStyle w:val="ListParagraph"/>
        <w:numPr>
          <w:ilvl w:val="3"/>
          <w:numId w:val="48"/>
        </w:numPr>
        <w:tabs>
          <w:tab w:pos="3008" w:val="left" w:leader="none"/>
        </w:tabs>
        <w:spacing w:line="240" w:lineRule="auto" w:before="120" w:after="0"/>
        <w:ind w:left="3007" w:right="0" w:hanging="360"/>
        <w:jc w:val="left"/>
        <w:rPr>
          <w:sz w:val="20"/>
        </w:rPr>
      </w:pPr>
      <w:r>
        <w:rPr>
          <w:sz w:val="20"/>
        </w:rPr>
        <w:t>An entity set is an instance of real-world</w:t>
      </w:r>
      <w:r>
        <w:rPr>
          <w:spacing w:val="-13"/>
          <w:sz w:val="20"/>
        </w:rPr>
        <w:t> </w:t>
      </w:r>
      <w:r>
        <w:rPr>
          <w:sz w:val="20"/>
        </w:rPr>
        <w:t>objects</w:t>
      </w:r>
    </w:p>
    <w:p>
      <w:pPr>
        <w:pStyle w:val="ListParagraph"/>
        <w:numPr>
          <w:ilvl w:val="3"/>
          <w:numId w:val="48"/>
        </w:numPr>
        <w:tabs>
          <w:tab w:pos="3008" w:val="left" w:leader="none"/>
        </w:tabs>
        <w:spacing w:line="240" w:lineRule="auto" w:before="150" w:after="0"/>
        <w:ind w:left="3007" w:right="0" w:hanging="360"/>
        <w:jc w:val="left"/>
        <w:rPr>
          <w:sz w:val="20"/>
        </w:rPr>
      </w:pPr>
      <w:r>
        <w:rPr>
          <w:sz w:val="20"/>
        </w:rPr>
        <w:t>An entity set is an item that exists and is distinguishable from other</w:t>
      </w:r>
      <w:r>
        <w:rPr>
          <w:spacing w:val="-16"/>
          <w:sz w:val="20"/>
        </w:rPr>
        <w:t> </w:t>
      </w:r>
      <w:r>
        <w:rPr>
          <w:sz w:val="20"/>
        </w:rPr>
        <w:t>items</w:t>
      </w:r>
    </w:p>
    <w:p>
      <w:pPr>
        <w:pStyle w:val="ListParagraph"/>
        <w:numPr>
          <w:ilvl w:val="3"/>
          <w:numId w:val="48"/>
        </w:numPr>
        <w:tabs>
          <w:tab w:pos="3007" w:val="left" w:leader="none"/>
        </w:tabs>
        <w:spacing w:line="240" w:lineRule="auto" w:before="149" w:after="0"/>
        <w:ind w:left="3006" w:right="0" w:hanging="359"/>
        <w:jc w:val="left"/>
        <w:rPr>
          <w:sz w:val="20"/>
        </w:rPr>
      </w:pPr>
      <w:r>
        <w:rPr>
          <w:sz w:val="20"/>
        </w:rPr>
        <w:t>All of the</w:t>
      </w:r>
      <w:r>
        <w:rPr>
          <w:spacing w:val="-5"/>
          <w:sz w:val="20"/>
        </w:rPr>
        <w:t> </w:t>
      </w:r>
      <w:r>
        <w:rPr>
          <w:sz w:val="20"/>
        </w:rPr>
        <w:t>above</w:t>
      </w:r>
    </w:p>
    <w:p>
      <w:pPr>
        <w:pStyle w:val="ListParagraph"/>
        <w:numPr>
          <w:ilvl w:val="3"/>
          <w:numId w:val="48"/>
        </w:numPr>
        <w:tabs>
          <w:tab w:pos="3007" w:val="left" w:leader="none"/>
        </w:tabs>
        <w:spacing w:line="240" w:lineRule="auto" w:before="151" w:after="0"/>
        <w:ind w:left="3006" w:right="0" w:hanging="359"/>
        <w:jc w:val="left"/>
        <w:rPr>
          <w:sz w:val="20"/>
        </w:rPr>
      </w:pPr>
      <w:r>
        <w:rPr>
          <w:sz w:val="20"/>
        </w:rPr>
        <w:t>None of the</w:t>
      </w:r>
      <w:r>
        <w:rPr>
          <w:spacing w:val="-4"/>
          <w:sz w:val="20"/>
        </w:rPr>
        <w:t> </w:t>
      </w:r>
      <w:r>
        <w:rPr>
          <w:sz w:val="20"/>
        </w:rPr>
        <w:t>above</w:t>
      </w:r>
    </w:p>
    <w:p>
      <w:pPr>
        <w:pStyle w:val="ListParagraph"/>
        <w:numPr>
          <w:ilvl w:val="2"/>
          <w:numId w:val="48"/>
        </w:numPr>
        <w:tabs>
          <w:tab w:pos="2662" w:val="left" w:leader="none"/>
        </w:tabs>
        <w:spacing w:line="240" w:lineRule="auto" w:before="150" w:after="0"/>
        <w:ind w:left="2661" w:right="0" w:hanging="360"/>
        <w:jc w:val="left"/>
        <w:rPr>
          <w:sz w:val="20"/>
        </w:rPr>
      </w:pPr>
      <w:r>
        <w:rPr>
          <w:sz w:val="20"/>
        </w:rPr>
        <w:t>Which of the following is NOT true about a relationship</w:t>
      </w:r>
      <w:r>
        <w:rPr>
          <w:spacing w:val="-15"/>
          <w:sz w:val="20"/>
        </w:rPr>
        <w:t> </w:t>
      </w:r>
      <w:r>
        <w:rPr>
          <w:sz w:val="20"/>
        </w:rPr>
        <w:t>set?</w:t>
      </w:r>
    </w:p>
    <w:p>
      <w:pPr>
        <w:pStyle w:val="ListParagraph"/>
        <w:numPr>
          <w:ilvl w:val="3"/>
          <w:numId w:val="48"/>
        </w:numPr>
        <w:tabs>
          <w:tab w:pos="3007" w:val="left" w:leader="none"/>
        </w:tabs>
        <w:spacing w:line="240" w:lineRule="auto" w:before="149" w:after="0"/>
        <w:ind w:left="3006" w:right="0" w:hanging="359"/>
        <w:jc w:val="left"/>
        <w:rPr>
          <w:sz w:val="20"/>
        </w:rPr>
      </w:pPr>
      <w:r>
        <w:rPr>
          <w:sz w:val="20"/>
        </w:rPr>
        <w:t>Relationship set shows how entities are related to each</w:t>
      </w:r>
      <w:r>
        <w:rPr>
          <w:spacing w:val="-11"/>
          <w:sz w:val="20"/>
        </w:rPr>
        <w:t> </w:t>
      </w:r>
      <w:r>
        <w:rPr>
          <w:sz w:val="20"/>
        </w:rPr>
        <w:t>other.</w:t>
      </w:r>
    </w:p>
    <w:p>
      <w:pPr>
        <w:spacing w:after="0" w:line="240" w:lineRule="auto"/>
        <w:jc w:val="left"/>
        <w:rPr>
          <w:sz w:val="20"/>
        </w:rPr>
        <w:sectPr>
          <w:headerReference w:type="default" r:id="rId114"/>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spacing w:before="94"/>
        <w:ind w:left="6060"/>
      </w:pPr>
      <w:r>
        <w:rPr/>
        <w:pict>
          <v:line style="position:absolute;mso-position-horizontal-relative:page;mso-position-vertical-relative:paragraph;z-index:560;mso-wrap-distance-left:0;mso-wrap-distance-right:0" from="92.82pt,21.579872pt" to="499.62pt,21.579872pt" stroked="true" strokeweight=".72pt" strokecolor="#000000">
            <v:stroke dashstyle="solid"/>
            <w10:wrap type="topAndBottom"/>
          </v:line>
        </w:pict>
      </w:r>
      <w:r>
        <w:rPr/>
        <w:t>Chapter 3 – The conceptual data model 87</w:t>
      </w:r>
    </w:p>
    <w:p>
      <w:pPr>
        <w:pStyle w:val="ListParagraph"/>
        <w:numPr>
          <w:ilvl w:val="3"/>
          <w:numId w:val="48"/>
        </w:numPr>
        <w:tabs>
          <w:tab w:pos="2952" w:val="left" w:leader="none"/>
        </w:tabs>
        <w:spacing w:line="240" w:lineRule="auto" w:before="117" w:after="0"/>
        <w:ind w:left="2951" w:right="0" w:hanging="359"/>
        <w:jc w:val="left"/>
        <w:rPr>
          <w:sz w:val="20"/>
        </w:rPr>
      </w:pPr>
      <w:r>
        <w:rPr>
          <w:sz w:val="20"/>
        </w:rPr>
        <w:t>Relationship set always exists among two entity</w:t>
      </w:r>
      <w:r>
        <w:rPr>
          <w:spacing w:val="-9"/>
          <w:sz w:val="20"/>
        </w:rPr>
        <w:t> </w:t>
      </w:r>
      <w:r>
        <w:rPr>
          <w:sz w:val="20"/>
        </w:rPr>
        <w:t>sets</w:t>
      </w:r>
    </w:p>
    <w:p>
      <w:pPr>
        <w:pStyle w:val="ListParagraph"/>
        <w:numPr>
          <w:ilvl w:val="3"/>
          <w:numId w:val="48"/>
        </w:numPr>
        <w:tabs>
          <w:tab w:pos="2952" w:val="left" w:leader="none"/>
        </w:tabs>
        <w:spacing w:line="240" w:lineRule="auto" w:before="150" w:after="0"/>
        <w:ind w:left="2951" w:right="0" w:hanging="359"/>
        <w:jc w:val="left"/>
        <w:rPr>
          <w:sz w:val="20"/>
        </w:rPr>
      </w:pPr>
      <w:r>
        <w:rPr>
          <w:sz w:val="20"/>
        </w:rPr>
        <w:t>Relationship set should be read in double</w:t>
      </w:r>
      <w:r>
        <w:rPr>
          <w:spacing w:val="-10"/>
          <w:sz w:val="20"/>
        </w:rPr>
        <w:t> </w:t>
      </w:r>
      <w:r>
        <w:rPr>
          <w:sz w:val="20"/>
        </w:rPr>
        <w:t>sense</w:t>
      </w:r>
    </w:p>
    <w:p>
      <w:pPr>
        <w:pStyle w:val="ListParagraph"/>
        <w:numPr>
          <w:ilvl w:val="3"/>
          <w:numId w:val="48"/>
        </w:numPr>
        <w:tabs>
          <w:tab w:pos="2952" w:val="left" w:leader="none"/>
        </w:tabs>
        <w:spacing w:line="240" w:lineRule="auto" w:before="151" w:after="0"/>
        <w:ind w:left="2951" w:right="0" w:hanging="359"/>
        <w:jc w:val="left"/>
        <w:rPr>
          <w:sz w:val="20"/>
        </w:rPr>
      </w:pPr>
      <w:r>
        <w:rPr>
          <w:sz w:val="20"/>
        </w:rPr>
        <w:t>Relationship set is a</w:t>
      </w:r>
      <w:r>
        <w:rPr>
          <w:spacing w:val="-6"/>
          <w:sz w:val="20"/>
        </w:rPr>
        <w:t> </w:t>
      </w:r>
      <w:r>
        <w:rPr>
          <w:sz w:val="20"/>
        </w:rPr>
        <w:t>noun</w:t>
      </w:r>
    </w:p>
    <w:p>
      <w:pPr>
        <w:pStyle w:val="ListParagraph"/>
        <w:numPr>
          <w:ilvl w:val="3"/>
          <w:numId w:val="48"/>
        </w:numPr>
        <w:tabs>
          <w:tab w:pos="2952" w:val="left" w:leader="none"/>
        </w:tabs>
        <w:spacing w:line="240" w:lineRule="auto" w:before="149" w:after="0"/>
        <w:ind w:left="2951" w:right="0" w:hanging="359"/>
        <w:jc w:val="left"/>
        <w:rPr>
          <w:sz w:val="20"/>
        </w:rPr>
      </w:pPr>
      <w:r>
        <w:rPr>
          <w:sz w:val="20"/>
        </w:rPr>
        <w:t>All of the</w:t>
      </w:r>
      <w:r>
        <w:rPr>
          <w:spacing w:val="-5"/>
          <w:sz w:val="20"/>
        </w:rPr>
        <w:t> </w:t>
      </w:r>
      <w:r>
        <w:rPr>
          <w:sz w:val="20"/>
        </w:rPr>
        <w:t>above</w:t>
      </w:r>
    </w:p>
    <w:p>
      <w:pPr>
        <w:pStyle w:val="ListParagraph"/>
        <w:numPr>
          <w:ilvl w:val="2"/>
          <w:numId w:val="48"/>
        </w:numPr>
        <w:tabs>
          <w:tab w:pos="2607" w:val="left" w:leader="none"/>
        </w:tabs>
        <w:spacing w:line="240" w:lineRule="auto" w:before="150" w:after="0"/>
        <w:ind w:left="2606" w:right="0" w:hanging="360"/>
        <w:jc w:val="left"/>
        <w:rPr>
          <w:sz w:val="20"/>
        </w:rPr>
      </w:pPr>
      <w:r>
        <w:rPr>
          <w:sz w:val="20"/>
        </w:rPr>
        <w:t>Which of the following is true about mandatory relationship</w:t>
      </w:r>
      <w:r>
        <w:rPr>
          <w:spacing w:val="-13"/>
          <w:sz w:val="20"/>
        </w:rPr>
        <w:t> </w:t>
      </w:r>
      <w:r>
        <w:rPr>
          <w:sz w:val="20"/>
        </w:rPr>
        <w:t>sets?</w:t>
      </w:r>
    </w:p>
    <w:p>
      <w:pPr>
        <w:pStyle w:val="ListParagraph"/>
        <w:numPr>
          <w:ilvl w:val="3"/>
          <w:numId w:val="48"/>
        </w:numPr>
        <w:tabs>
          <w:tab w:pos="2952" w:val="left" w:leader="none"/>
        </w:tabs>
        <w:spacing w:line="240" w:lineRule="auto" w:before="151" w:after="0"/>
        <w:ind w:left="2951" w:right="0" w:hanging="360"/>
        <w:jc w:val="left"/>
        <w:rPr>
          <w:sz w:val="20"/>
        </w:rPr>
      </w:pPr>
      <w:r>
        <w:rPr>
          <w:sz w:val="20"/>
        </w:rPr>
        <w:t>They show how entities are related to each</w:t>
      </w:r>
      <w:r>
        <w:rPr>
          <w:spacing w:val="-8"/>
          <w:sz w:val="20"/>
        </w:rPr>
        <w:t> </w:t>
      </w:r>
      <w:r>
        <w:rPr>
          <w:sz w:val="20"/>
        </w:rPr>
        <w:t>other</w:t>
      </w:r>
    </w:p>
    <w:p>
      <w:pPr>
        <w:pStyle w:val="ListParagraph"/>
        <w:numPr>
          <w:ilvl w:val="3"/>
          <w:numId w:val="48"/>
        </w:numPr>
        <w:tabs>
          <w:tab w:pos="2952" w:val="left" w:leader="none"/>
        </w:tabs>
        <w:spacing w:line="240" w:lineRule="auto" w:before="149" w:after="0"/>
        <w:ind w:left="2951" w:right="0" w:hanging="360"/>
        <w:jc w:val="left"/>
        <w:rPr>
          <w:sz w:val="20"/>
        </w:rPr>
      </w:pPr>
      <w:r>
        <w:rPr>
          <w:sz w:val="20"/>
        </w:rPr>
        <w:t>Each entity set must participate in a</w:t>
      </w:r>
      <w:r>
        <w:rPr>
          <w:spacing w:val="-11"/>
          <w:sz w:val="20"/>
        </w:rPr>
        <w:t> </w:t>
      </w:r>
      <w:r>
        <w:rPr>
          <w:sz w:val="20"/>
        </w:rPr>
        <w:t>relationship</w:t>
      </w:r>
    </w:p>
    <w:p>
      <w:pPr>
        <w:pStyle w:val="ListParagraph"/>
        <w:numPr>
          <w:ilvl w:val="3"/>
          <w:numId w:val="48"/>
        </w:numPr>
        <w:tabs>
          <w:tab w:pos="2952" w:val="left" w:leader="none"/>
        </w:tabs>
        <w:spacing w:line="240" w:lineRule="auto" w:before="150" w:after="0"/>
        <w:ind w:left="2951" w:right="0" w:hanging="360"/>
        <w:jc w:val="left"/>
        <w:rPr>
          <w:sz w:val="20"/>
        </w:rPr>
      </w:pPr>
      <w:r>
        <w:rPr>
          <w:sz w:val="20"/>
        </w:rPr>
        <w:t>Each entity set may participate in a</w:t>
      </w:r>
      <w:r>
        <w:rPr>
          <w:spacing w:val="-11"/>
          <w:sz w:val="20"/>
        </w:rPr>
        <w:t> </w:t>
      </w:r>
      <w:r>
        <w:rPr>
          <w:sz w:val="20"/>
        </w:rPr>
        <w:t>relationship</w:t>
      </w:r>
    </w:p>
    <w:p>
      <w:pPr>
        <w:pStyle w:val="ListParagraph"/>
        <w:numPr>
          <w:ilvl w:val="3"/>
          <w:numId w:val="48"/>
        </w:numPr>
        <w:tabs>
          <w:tab w:pos="2952" w:val="left" w:leader="none"/>
        </w:tabs>
        <w:spacing w:line="240" w:lineRule="auto" w:before="151" w:after="0"/>
        <w:ind w:left="2951" w:right="0" w:hanging="360"/>
        <w:jc w:val="left"/>
        <w:rPr>
          <w:sz w:val="20"/>
        </w:rPr>
      </w:pPr>
      <w:r>
        <w:rPr>
          <w:sz w:val="20"/>
        </w:rPr>
        <w:t>There are a number of possible relationship sets for every entity</w:t>
      </w:r>
      <w:r>
        <w:rPr>
          <w:spacing w:val="-16"/>
          <w:sz w:val="20"/>
        </w:rPr>
        <w:t> </w:t>
      </w:r>
      <w:r>
        <w:rPr>
          <w:sz w:val="20"/>
        </w:rPr>
        <w:t>set</w:t>
      </w:r>
    </w:p>
    <w:p>
      <w:pPr>
        <w:pStyle w:val="ListParagraph"/>
        <w:numPr>
          <w:ilvl w:val="3"/>
          <w:numId w:val="48"/>
        </w:numPr>
        <w:tabs>
          <w:tab w:pos="2952" w:val="left" w:leader="none"/>
        </w:tabs>
        <w:spacing w:line="240" w:lineRule="auto" w:before="149" w:after="0"/>
        <w:ind w:left="2951" w:right="0" w:hanging="360"/>
        <w:jc w:val="left"/>
        <w:rPr>
          <w:sz w:val="20"/>
        </w:rPr>
      </w:pPr>
      <w:r>
        <w:rPr>
          <w:sz w:val="20"/>
        </w:rPr>
        <w:t>None of the</w:t>
      </w:r>
      <w:r>
        <w:rPr>
          <w:spacing w:val="-4"/>
          <w:sz w:val="20"/>
        </w:rPr>
        <w:t> </w:t>
      </w:r>
      <w:r>
        <w:rPr>
          <w:sz w:val="20"/>
        </w:rPr>
        <w:t>above</w:t>
      </w:r>
    </w:p>
    <w:p>
      <w:pPr>
        <w:pStyle w:val="ListParagraph"/>
        <w:numPr>
          <w:ilvl w:val="2"/>
          <w:numId w:val="48"/>
        </w:numPr>
        <w:tabs>
          <w:tab w:pos="2606" w:val="left" w:leader="none"/>
        </w:tabs>
        <w:spacing w:line="271" w:lineRule="auto" w:before="150" w:after="0"/>
        <w:ind w:left="2605" w:right="1942" w:hanging="360"/>
        <w:jc w:val="left"/>
        <w:rPr>
          <w:sz w:val="20"/>
        </w:rPr>
      </w:pPr>
      <w:r>
        <w:rPr>
          <w:sz w:val="20"/>
        </w:rPr>
        <w:t>A group of instances, which has attributes or relationship sets that exist only for that group is called</w:t>
      </w:r>
      <w:r>
        <w:rPr>
          <w:spacing w:val="-6"/>
          <w:sz w:val="20"/>
        </w:rPr>
        <w:t> </w:t>
      </w:r>
      <w:r>
        <w:rPr>
          <w:sz w:val="20"/>
        </w:rPr>
        <w:t>a:</w:t>
      </w:r>
    </w:p>
    <w:p>
      <w:pPr>
        <w:pStyle w:val="ListParagraph"/>
        <w:numPr>
          <w:ilvl w:val="3"/>
          <w:numId w:val="48"/>
        </w:numPr>
        <w:tabs>
          <w:tab w:pos="2952" w:val="left" w:leader="none"/>
        </w:tabs>
        <w:spacing w:line="240" w:lineRule="auto" w:before="120" w:after="0"/>
        <w:ind w:left="2951" w:right="0" w:hanging="360"/>
        <w:jc w:val="left"/>
        <w:rPr>
          <w:sz w:val="20"/>
        </w:rPr>
      </w:pPr>
      <w:r>
        <w:rPr>
          <w:sz w:val="20"/>
        </w:rPr>
        <w:t>Constraint</w:t>
      </w:r>
    </w:p>
    <w:p>
      <w:pPr>
        <w:pStyle w:val="ListParagraph"/>
        <w:numPr>
          <w:ilvl w:val="3"/>
          <w:numId w:val="48"/>
        </w:numPr>
        <w:tabs>
          <w:tab w:pos="2952" w:val="left" w:leader="none"/>
        </w:tabs>
        <w:spacing w:line="240" w:lineRule="auto" w:before="150" w:after="0"/>
        <w:ind w:left="2951" w:right="0" w:hanging="360"/>
        <w:jc w:val="left"/>
        <w:rPr>
          <w:sz w:val="20"/>
        </w:rPr>
      </w:pPr>
      <w:r>
        <w:rPr>
          <w:sz w:val="20"/>
        </w:rPr>
        <w:t>Cardinality</w:t>
      </w:r>
    </w:p>
    <w:p>
      <w:pPr>
        <w:pStyle w:val="ListParagraph"/>
        <w:numPr>
          <w:ilvl w:val="3"/>
          <w:numId w:val="48"/>
        </w:numPr>
        <w:tabs>
          <w:tab w:pos="2952" w:val="left" w:leader="none"/>
        </w:tabs>
        <w:spacing w:line="240" w:lineRule="auto" w:before="151" w:after="0"/>
        <w:ind w:left="2951" w:right="0" w:hanging="360"/>
        <w:jc w:val="left"/>
        <w:rPr>
          <w:sz w:val="20"/>
        </w:rPr>
      </w:pPr>
      <w:r>
        <w:rPr>
          <w:sz w:val="20"/>
        </w:rPr>
        <w:t>Superset</w:t>
      </w:r>
    </w:p>
    <w:p>
      <w:pPr>
        <w:pStyle w:val="ListParagraph"/>
        <w:numPr>
          <w:ilvl w:val="3"/>
          <w:numId w:val="48"/>
        </w:numPr>
        <w:tabs>
          <w:tab w:pos="2952" w:val="left" w:leader="none"/>
        </w:tabs>
        <w:spacing w:line="240" w:lineRule="auto" w:before="149" w:after="0"/>
        <w:ind w:left="2951" w:right="0" w:hanging="360"/>
        <w:jc w:val="left"/>
        <w:rPr>
          <w:sz w:val="20"/>
        </w:rPr>
      </w:pPr>
      <w:r>
        <w:rPr>
          <w:sz w:val="20"/>
        </w:rPr>
        <w:t>Subset</w:t>
      </w:r>
    </w:p>
    <w:p>
      <w:pPr>
        <w:pStyle w:val="ListParagraph"/>
        <w:numPr>
          <w:ilvl w:val="3"/>
          <w:numId w:val="48"/>
        </w:numPr>
        <w:tabs>
          <w:tab w:pos="2952" w:val="left" w:leader="none"/>
        </w:tabs>
        <w:spacing w:line="240" w:lineRule="auto" w:before="150" w:after="0"/>
        <w:ind w:left="2951" w:right="0" w:hanging="360"/>
        <w:jc w:val="left"/>
        <w:rPr>
          <w:sz w:val="20"/>
        </w:rPr>
      </w:pPr>
      <w:r>
        <w:rPr>
          <w:sz w:val="20"/>
        </w:rPr>
        <w:t>All of the</w:t>
      </w:r>
      <w:r>
        <w:rPr>
          <w:spacing w:val="-5"/>
          <w:sz w:val="20"/>
        </w:rPr>
        <w:t> </w:t>
      </w:r>
      <w:r>
        <w:rPr>
          <w:sz w:val="20"/>
        </w:rPr>
        <w:t>above</w:t>
      </w:r>
    </w:p>
    <w:p>
      <w:pPr>
        <w:pStyle w:val="ListParagraph"/>
        <w:numPr>
          <w:ilvl w:val="2"/>
          <w:numId w:val="48"/>
        </w:numPr>
        <w:tabs>
          <w:tab w:pos="2606" w:val="left" w:leader="none"/>
        </w:tabs>
        <w:spacing w:line="240" w:lineRule="auto" w:before="151" w:after="0"/>
        <w:ind w:left="2605" w:right="0" w:hanging="360"/>
        <w:jc w:val="left"/>
        <w:rPr>
          <w:sz w:val="20"/>
        </w:rPr>
      </w:pPr>
      <w:r>
        <w:rPr>
          <w:sz w:val="20"/>
        </w:rPr>
        <w:t>Name a clause in the SQL standard, which allows domains to be</w:t>
      </w:r>
      <w:r>
        <w:rPr>
          <w:spacing w:val="-14"/>
          <w:sz w:val="20"/>
        </w:rPr>
        <w:t> </w:t>
      </w:r>
      <w:r>
        <w:rPr>
          <w:sz w:val="20"/>
        </w:rPr>
        <w:t>restricted:</w:t>
      </w:r>
    </w:p>
    <w:p>
      <w:pPr>
        <w:pStyle w:val="ListParagraph"/>
        <w:numPr>
          <w:ilvl w:val="3"/>
          <w:numId w:val="48"/>
        </w:numPr>
        <w:tabs>
          <w:tab w:pos="2951" w:val="left" w:leader="none"/>
        </w:tabs>
        <w:spacing w:line="240" w:lineRule="auto" w:before="149" w:after="0"/>
        <w:ind w:left="2950" w:right="0" w:hanging="359"/>
        <w:jc w:val="left"/>
        <w:rPr>
          <w:sz w:val="20"/>
        </w:rPr>
      </w:pPr>
      <w:r>
        <w:rPr>
          <w:sz w:val="20"/>
        </w:rPr>
        <w:t>RELATIONSHIP</w:t>
      </w:r>
    </w:p>
    <w:p>
      <w:pPr>
        <w:pStyle w:val="ListParagraph"/>
        <w:numPr>
          <w:ilvl w:val="3"/>
          <w:numId w:val="48"/>
        </w:numPr>
        <w:tabs>
          <w:tab w:pos="2951" w:val="left" w:leader="none"/>
        </w:tabs>
        <w:spacing w:line="240" w:lineRule="auto" w:before="150" w:after="0"/>
        <w:ind w:left="2950" w:right="0" w:hanging="359"/>
        <w:jc w:val="left"/>
        <w:rPr>
          <w:sz w:val="20"/>
        </w:rPr>
      </w:pPr>
      <w:r>
        <w:rPr>
          <w:sz w:val="20"/>
        </w:rPr>
        <w:t>PRIMARY</w:t>
      </w:r>
      <w:r>
        <w:rPr>
          <w:spacing w:val="-2"/>
          <w:sz w:val="20"/>
        </w:rPr>
        <w:t> </w:t>
      </w:r>
      <w:r>
        <w:rPr>
          <w:sz w:val="20"/>
        </w:rPr>
        <w:t>KEY</w:t>
      </w:r>
    </w:p>
    <w:p>
      <w:pPr>
        <w:pStyle w:val="ListParagraph"/>
        <w:numPr>
          <w:ilvl w:val="3"/>
          <w:numId w:val="48"/>
        </w:numPr>
        <w:tabs>
          <w:tab w:pos="2951" w:val="left" w:leader="none"/>
        </w:tabs>
        <w:spacing w:line="240" w:lineRule="auto" w:before="151" w:after="0"/>
        <w:ind w:left="2950" w:right="0" w:hanging="359"/>
        <w:jc w:val="left"/>
        <w:rPr>
          <w:sz w:val="20"/>
        </w:rPr>
      </w:pPr>
      <w:r>
        <w:rPr>
          <w:sz w:val="20"/>
        </w:rPr>
        <w:t>CHECK</w:t>
      </w:r>
    </w:p>
    <w:p>
      <w:pPr>
        <w:pStyle w:val="ListParagraph"/>
        <w:numPr>
          <w:ilvl w:val="3"/>
          <w:numId w:val="48"/>
        </w:numPr>
        <w:tabs>
          <w:tab w:pos="2951" w:val="left" w:leader="none"/>
        </w:tabs>
        <w:spacing w:line="240" w:lineRule="auto" w:before="149" w:after="0"/>
        <w:ind w:left="2950" w:right="0" w:hanging="359"/>
        <w:jc w:val="left"/>
        <w:rPr>
          <w:sz w:val="20"/>
        </w:rPr>
      </w:pPr>
      <w:r>
        <w:rPr>
          <w:sz w:val="20"/>
        </w:rPr>
        <w:t>CONSTRAINT</w:t>
      </w:r>
    </w:p>
    <w:p>
      <w:pPr>
        <w:pStyle w:val="ListParagraph"/>
        <w:numPr>
          <w:ilvl w:val="3"/>
          <w:numId w:val="48"/>
        </w:numPr>
        <w:tabs>
          <w:tab w:pos="2951" w:val="left" w:leader="none"/>
        </w:tabs>
        <w:spacing w:line="240" w:lineRule="auto" w:before="150" w:after="0"/>
        <w:ind w:left="2950" w:right="0" w:hanging="359"/>
        <w:jc w:val="left"/>
        <w:rPr>
          <w:sz w:val="20"/>
        </w:rPr>
      </w:pPr>
      <w:r>
        <w:rPr>
          <w:sz w:val="20"/>
        </w:rPr>
        <w:t>None of the</w:t>
      </w:r>
      <w:r>
        <w:rPr>
          <w:spacing w:val="-4"/>
          <w:sz w:val="20"/>
        </w:rPr>
        <w:t> </w:t>
      </w:r>
      <w:r>
        <w:rPr>
          <w:sz w:val="20"/>
        </w:rPr>
        <w:t>above</w:t>
      </w:r>
    </w:p>
    <w:p>
      <w:pPr>
        <w:pStyle w:val="ListParagraph"/>
        <w:numPr>
          <w:ilvl w:val="2"/>
          <w:numId w:val="48"/>
        </w:numPr>
        <w:tabs>
          <w:tab w:pos="2606" w:val="left" w:leader="none"/>
        </w:tabs>
        <w:spacing w:line="240" w:lineRule="auto" w:before="151" w:after="0"/>
        <w:ind w:left="2605" w:right="0" w:hanging="360"/>
        <w:jc w:val="left"/>
        <w:rPr>
          <w:sz w:val="20"/>
        </w:rPr>
      </w:pPr>
      <w:r>
        <w:rPr>
          <w:sz w:val="20"/>
        </w:rPr>
        <w:t>Data in a database at a particular point in time is</w:t>
      </w:r>
      <w:r>
        <w:rPr>
          <w:spacing w:val="-14"/>
          <w:sz w:val="20"/>
        </w:rPr>
        <w:t> </w:t>
      </w:r>
      <w:r>
        <w:rPr>
          <w:sz w:val="20"/>
        </w:rPr>
        <w:t>called:</w:t>
      </w:r>
    </w:p>
    <w:p>
      <w:pPr>
        <w:pStyle w:val="ListParagraph"/>
        <w:numPr>
          <w:ilvl w:val="3"/>
          <w:numId w:val="48"/>
        </w:numPr>
        <w:tabs>
          <w:tab w:pos="2951" w:val="left" w:leader="none"/>
        </w:tabs>
        <w:spacing w:line="240" w:lineRule="auto" w:before="149" w:after="0"/>
        <w:ind w:left="2950" w:right="0" w:hanging="360"/>
        <w:jc w:val="left"/>
        <w:rPr>
          <w:sz w:val="20"/>
        </w:rPr>
      </w:pPr>
      <w:r>
        <w:rPr>
          <w:sz w:val="20"/>
        </w:rPr>
        <w:t>Intension</w:t>
      </w:r>
    </w:p>
    <w:p>
      <w:pPr>
        <w:pStyle w:val="ListParagraph"/>
        <w:numPr>
          <w:ilvl w:val="3"/>
          <w:numId w:val="48"/>
        </w:numPr>
        <w:tabs>
          <w:tab w:pos="2951" w:val="left" w:leader="none"/>
        </w:tabs>
        <w:spacing w:line="240" w:lineRule="auto" w:before="150" w:after="0"/>
        <w:ind w:left="2950" w:right="0" w:hanging="360"/>
        <w:jc w:val="left"/>
        <w:rPr>
          <w:sz w:val="20"/>
        </w:rPr>
      </w:pPr>
      <w:r>
        <w:rPr>
          <w:sz w:val="20"/>
        </w:rPr>
        <w:t>Extension</w:t>
      </w:r>
    </w:p>
    <w:p>
      <w:pPr>
        <w:pStyle w:val="ListParagraph"/>
        <w:numPr>
          <w:ilvl w:val="3"/>
          <w:numId w:val="48"/>
        </w:numPr>
        <w:tabs>
          <w:tab w:pos="2951" w:val="left" w:leader="none"/>
        </w:tabs>
        <w:spacing w:line="240" w:lineRule="auto" w:before="151" w:after="0"/>
        <w:ind w:left="2950" w:right="0" w:hanging="360"/>
        <w:jc w:val="left"/>
        <w:rPr>
          <w:sz w:val="20"/>
        </w:rPr>
      </w:pPr>
      <w:r>
        <w:rPr>
          <w:sz w:val="20"/>
        </w:rPr>
        <w:t>Schema</w:t>
      </w:r>
    </w:p>
    <w:p>
      <w:pPr>
        <w:pStyle w:val="ListParagraph"/>
        <w:numPr>
          <w:ilvl w:val="3"/>
          <w:numId w:val="48"/>
        </w:numPr>
        <w:tabs>
          <w:tab w:pos="2951" w:val="left" w:leader="none"/>
        </w:tabs>
        <w:spacing w:line="240" w:lineRule="auto" w:before="149" w:after="0"/>
        <w:ind w:left="2950" w:right="0" w:hanging="360"/>
        <w:jc w:val="left"/>
        <w:rPr>
          <w:sz w:val="20"/>
        </w:rPr>
      </w:pPr>
      <w:r>
        <w:rPr>
          <w:sz w:val="20"/>
        </w:rPr>
        <w:t>Instance</w:t>
      </w:r>
    </w:p>
    <w:p>
      <w:pPr>
        <w:pStyle w:val="ListParagraph"/>
        <w:numPr>
          <w:ilvl w:val="3"/>
          <w:numId w:val="48"/>
        </w:numPr>
        <w:tabs>
          <w:tab w:pos="2951" w:val="left" w:leader="none"/>
        </w:tabs>
        <w:spacing w:line="240" w:lineRule="auto" w:before="150" w:after="0"/>
        <w:ind w:left="2950" w:right="0" w:hanging="360"/>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115"/>
          <w:pgSz w:w="11910" w:h="16840"/>
          <w:pgMar w:header="0" w:footer="0" w:top="1580" w:bottom="280" w:left="0" w:right="0"/>
        </w:sectPr>
      </w:pPr>
    </w:p>
    <w:p>
      <w:pPr>
        <w:pStyle w:val="BodyText"/>
        <w:spacing w:before="4"/>
        <w:rPr>
          <w:rFonts w:ascii="Times New Roman"/>
          <w:sz w:val="17"/>
        </w:rPr>
      </w:pPr>
    </w:p>
    <w:p>
      <w:pPr>
        <w:spacing w:after="0"/>
        <w:rPr>
          <w:rFonts w:ascii="Times New Roman"/>
          <w:sz w:val="17"/>
        </w:rPr>
        <w:sectPr>
          <w:headerReference w:type="default" r:id="rId116"/>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7"/>
        </w:rPr>
      </w:pPr>
    </w:p>
    <w:p>
      <w:pPr>
        <w:pStyle w:val="Heading1"/>
      </w:pPr>
      <w:r>
        <w:rPr>
          <w:color w:val="003366"/>
          <w:w w:val="99"/>
        </w:rPr>
        <w:t>4</w:t>
      </w:r>
    </w:p>
    <w:p>
      <w:pPr>
        <w:pStyle w:val="Heading2"/>
      </w:pPr>
      <w:bookmarkStart w:name="_bookmark68" w:id="193"/>
      <w:bookmarkEnd w:id="193"/>
      <w:r>
        <w:rPr>
          <w:b w:val="0"/>
        </w:rPr>
      </w:r>
      <w:r>
        <w:rPr/>
        <w:t>Chapter 4 – Relatio</w:t>
      </w:r>
      <w:bookmarkStart w:name="Chapter 4 – Relational Database Design" w:id="194"/>
      <w:bookmarkEnd w:id="194"/>
      <w:r>
        <w:rPr/>
        <w:t>n</w:t>
      </w:r>
      <w:r>
        <w:rPr/>
        <w:t>al Database Design</w:t>
      </w:r>
    </w:p>
    <w:p>
      <w:pPr>
        <w:pStyle w:val="BodyText"/>
        <w:spacing w:before="2"/>
        <w:rPr>
          <w:b/>
          <w:sz w:val="15"/>
        </w:rPr>
      </w:pPr>
    </w:p>
    <w:p>
      <w:pPr>
        <w:pStyle w:val="BodyText"/>
        <w:spacing w:line="271" w:lineRule="auto" w:before="94"/>
        <w:ind w:left="1886" w:right="1942"/>
        <w:jc w:val="both"/>
      </w:pPr>
      <w:r>
        <w:rPr/>
        <w:t>This chapter explores relational database design concepts that will help model the real- world enterprise in a relational database. It provides guidelines to define tables, columns, and establish relationships between tables so that there is minimum redundancy of data.</w:t>
      </w:r>
    </w:p>
    <w:p>
      <w:pPr>
        <w:pStyle w:val="BodyText"/>
        <w:spacing w:before="121"/>
        <w:ind w:left="1886"/>
        <w:jc w:val="both"/>
      </w:pPr>
      <w:r>
        <w:rPr/>
        <w:t>In this chapter, you will learn about:</w:t>
      </w:r>
    </w:p>
    <w:p>
      <w:pPr>
        <w:pStyle w:val="ListParagraph"/>
        <w:numPr>
          <w:ilvl w:val="0"/>
          <w:numId w:val="50"/>
        </w:numPr>
        <w:tabs>
          <w:tab w:pos="2535" w:val="left" w:leader="none"/>
        </w:tabs>
        <w:spacing w:line="240" w:lineRule="auto" w:before="150" w:after="0"/>
        <w:ind w:left="2534" w:right="0" w:hanging="216"/>
        <w:jc w:val="left"/>
        <w:rPr>
          <w:sz w:val="20"/>
        </w:rPr>
      </w:pPr>
      <w:r>
        <w:rPr>
          <w:sz w:val="20"/>
        </w:rPr>
        <w:t>Modeling real-world objects into relational</w:t>
      </w:r>
      <w:r>
        <w:rPr>
          <w:spacing w:val="-19"/>
          <w:sz w:val="20"/>
        </w:rPr>
        <w:t> </w:t>
      </w:r>
      <w:r>
        <w:rPr>
          <w:sz w:val="20"/>
        </w:rPr>
        <w:t>tables</w:t>
      </w:r>
    </w:p>
    <w:p>
      <w:pPr>
        <w:pStyle w:val="ListParagraph"/>
        <w:numPr>
          <w:ilvl w:val="0"/>
          <w:numId w:val="50"/>
        </w:numPr>
        <w:tabs>
          <w:tab w:pos="2534" w:val="left" w:leader="none"/>
        </w:tabs>
        <w:spacing w:line="240" w:lineRule="auto" w:before="150" w:after="0"/>
        <w:ind w:left="2533" w:right="0" w:hanging="216"/>
        <w:jc w:val="left"/>
        <w:rPr>
          <w:sz w:val="20"/>
        </w:rPr>
      </w:pPr>
      <w:r>
        <w:rPr>
          <w:sz w:val="20"/>
        </w:rPr>
        <w:t>Identifying problems and minimizing</w:t>
      </w:r>
      <w:r>
        <w:rPr>
          <w:spacing w:val="-15"/>
          <w:sz w:val="20"/>
        </w:rPr>
        <w:t> </w:t>
      </w:r>
      <w:r>
        <w:rPr>
          <w:sz w:val="20"/>
        </w:rPr>
        <w:t>redundancy</w:t>
      </w:r>
    </w:p>
    <w:p>
      <w:pPr>
        <w:pStyle w:val="ListParagraph"/>
        <w:numPr>
          <w:ilvl w:val="0"/>
          <w:numId w:val="50"/>
        </w:numPr>
        <w:tabs>
          <w:tab w:pos="2534" w:val="left" w:leader="none"/>
        </w:tabs>
        <w:spacing w:line="240" w:lineRule="auto" w:before="150" w:after="0"/>
        <w:ind w:left="2533" w:right="0" w:hanging="216"/>
        <w:jc w:val="left"/>
        <w:rPr>
          <w:sz w:val="20"/>
        </w:rPr>
      </w:pPr>
      <w:r>
        <w:rPr>
          <w:sz w:val="20"/>
        </w:rPr>
        <w:t>Identifying dependencies and incorporating them into the relational database</w:t>
      </w:r>
      <w:r>
        <w:rPr>
          <w:spacing w:val="-12"/>
          <w:sz w:val="20"/>
        </w:rPr>
        <w:t> </w:t>
      </w:r>
      <w:r>
        <w:rPr>
          <w:sz w:val="20"/>
        </w:rPr>
        <w:t>design</w:t>
      </w:r>
    </w:p>
    <w:p>
      <w:pPr>
        <w:pStyle w:val="ListParagraph"/>
        <w:numPr>
          <w:ilvl w:val="0"/>
          <w:numId w:val="50"/>
        </w:numPr>
        <w:tabs>
          <w:tab w:pos="2534" w:val="left" w:leader="none"/>
        </w:tabs>
        <w:spacing w:line="240" w:lineRule="auto" w:before="150" w:after="0"/>
        <w:ind w:left="2533" w:right="0" w:hanging="216"/>
        <w:jc w:val="left"/>
        <w:rPr>
          <w:sz w:val="20"/>
        </w:rPr>
      </w:pPr>
      <w:r>
        <w:rPr>
          <w:sz w:val="20"/>
        </w:rPr>
        <w:t>Refining relational tables to have the most optimal</w:t>
      </w:r>
      <w:r>
        <w:rPr>
          <w:spacing w:val="-10"/>
          <w:sz w:val="20"/>
        </w:rPr>
        <w:t> </w:t>
      </w:r>
      <w:r>
        <w:rPr>
          <w:sz w:val="20"/>
        </w:rPr>
        <w:t>design</w:t>
      </w:r>
    </w:p>
    <w:p>
      <w:pPr>
        <w:pStyle w:val="BodyText"/>
        <w:spacing w:before="6"/>
        <w:rPr>
          <w:sz w:val="31"/>
        </w:rPr>
      </w:pPr>
    </w:p>
    <w:p>
      <w:pPr>
        <w:pStyle w:val="Heading3"/>
        <w:numPr>
          <w:ilvl w:val="1"/>
          <w:numId w:val="51"/>
        </w:numPr>
        <w:tabs>
          <w:tab w:pos="2288" w:val="left" w:leader="none"/>
        </w:tabs>
        <w:spacing w:line="240" w:lineRule="auto" w:before="0" w:after="0"/>
        <w:ind w:left="2287" w:right="0" w:hanging="401"/>
        <w:jc w:val="both"/>
      </w:pPr>
      <w:bookmarkStart w:name="_bookmark69" w:id="195"/>
      <w:bookmarkEnd w:id="195"/>
      <w:r>
        <w:rPr>
          <w:b w:val="0"/>
        </w:rPr>
      </w:r>
      <w:bookmarkStart w:name="_bookmark69" w:id="196"/>
      <w:bookmarkEnd w:id="196"/>
      <w:r>
        <w:rPr/>
        <w:t>Th</w:t>
      </w:r>
      <w:r>
        <w:rPr/>
        <w:t>e problem of redundancy</w:t>
      </w:r>
    </w:p>
    <w:p>
      <w:pPr>
        <w:pStyle w:val="BodyText"/>
        <w:spacing w:line="271" w:lineRule="auto" w:before="148"/>
        <w:ind w:left="1886" w:right="1940"/>
        <w:jc w:val="both"/>
      </w:pPr>
      <w:r>
        <w:rPr/>
        <w:t>Data redundancy implies finding the same data in more than one location </w:t>
      </w:r>
      <w:bookmarkStart w:name="4.1 The problem of redundancy" w:id="197"/>
      <w:bookmarkEnd w:id="197"/>
      <w:r>
        <w:rPr/>
        <w:t>w</w:t>
      </w:r>
      <w:r>
        <w:rPr/>
        <w:t>ithin database tables. Redundancy in a relational schema is a non-optimal relational database design because of the following problems:</w:t>
      </w:r>
    </w:p>
    <w:p>
      <w:pPr>
        <w:pStyle w:val="ListParagraph"/>
        <w:numPr>
          <w:ilvl w:val="2"/>
          <w:numId w:val="51"/>
        </w:numPr>
        <w:tabs>
          <w:tab w:pos="2535" w:val="left" w:leader="none"/>
        </w:tabs>
        <w:spacing w:line="240" w:lineRule="auto" w:before="120" w:after="0"/>
        <w:ind w:left="2534" w:right="0" w:hanging="216"/>
        <w:jc w:val="left"/>
        <w:rPr>
          <w:sz w:val="20"/>
        </w:rPr>
      </w:pPr>
      <w:r>
        <w:rPr>
          <w:sz w:val="20"/>
        </w:rPr>
        <w:t>Insertion</w:t>
      </w:r>
      <w:r>
        <w:rPr>
          <w:spacing w:val="-7"/>
          <w:sz w:val="20"/>
        </w:rPr>
        <w:t> </w:t>
      </w:r>
      <w:r>
        <w:rPr>
          <w:sz w:val="20"/>
        </w:rPr>
        <w:t>Anomalies</w:t>
      </w:r>
    </w:p>
    <w:p>
      <w:pPr>
        <w:pStyle w:val="ListParagraph"/>
        <w:numPr>
          <w:ilvl w:val="2"/>
          <w:numId w:val="51"/>
        </w:numPr>
        <w:tabs>
          <w:tab w:pos="2535" w:val="left" w:leader="none"/>
        </w:tabs>
        <w:spacing w:line="240" w:lineRule="auto" w:before="150" w:after="0"/>
        <w:ind w:left="2534" w:right="0" w:hanging="216"/>
        <w:jc w:val="left"/>
        <w:rPr>
          <w:sz w:val="20"/>
        </w:rPr>
      </w:pPr>
      <w:r>
        <w:rPr>
          <w:sz w:val="20"/>
        </w:rPr>
        <w:t>Deletion</w:t>
      </w:r>
      <w:r>
        <w:rPr>
          <w:spacing w:val="-7"/>
          <w:sz w:val="20"/>
        </w:rPr>
        <w:t> </w:t>
      </w:r>
      <w:r>
        <w:rPr>
          <w:sz w:val="20"/>
        </w:rPr>
        <w:t>Anomalies</w:t>
      </w:r>
    </w:p>
    <w:p>
      <w:pPr>
        <w:pStyle w:val="ListParagraph"/>
        <w:numPr>
          <w:ilvl w:val="2"/>
          <w:numId w:val="51"/>
        </w:numPr>
        <w:tabs>
          <w:tab w:pos="2535" w:val="left" w:leader="none"/>
        </w:tabs>
        <w:spacing w:line="240" w:lineRule="auto" w:before="150" w:after="0"/>
        <w:ind w:left="2534" w:right="0" w:hanging="216"/>
        <w:jc w:val="left"/>
        <w:rPr>
          <w:sz w:val="20"/>
        </w:rPr>
      </w:pPr>
      <w:r>
        <w:rPr>
          <w:sz w:val="20"/>
        </w:rPr>
        <w:t>Update</w:t>
      </w:r>
      <w:r>
        <w:rPr>
          <w:spacing w:val="-2"/>
          <w:sz w:val="20"/>
        </w:rPr>
        <w:t> </w:t>
      </w:r>
      <w:r>
        <w:rPr>
          <w:sz w:val="20"/>
        </w:rPr>
        <w:t>Anomalies</w:t>
      </w:r>
    </w:p>
    <w:p>
      <w:pPr>
        <w:pStyle w:val="BodyText"/>
        <w:spacing w:line="271" w:lineRule="auto" w:before="150"/>
        <w:ind w:left="1885" w:right="1941"/>
        <w:jc w:val="both"/>
      </w:pPr>
      <w:r>
        <w:rPr>
          <w:i/>
        </w:rPr>
        <w:t>Table 4.1 </w:t>
      </w:r>
      <w:r>
        <w:rPr/>
        <w:t>shows an example of data redundancy where college information and student information are stored together. Under this design we store the same college information a number of times, once for each student record from a particular college. For example, the information that IIT college has a level of 1 is repeated twice, one for student </w:t>
      </w:r>
      <w:r>
        <w:rPr>
          <w:i/>
        </w:rPr>
        <w:t>George </w:t>
      </w:r>
      <w:r>
        <w:rPr>
          <w:i/>
        </w:rPr>
        <w:t>Smith</w:t>
      </w:r>
      <w:r>
        <w:rPr/>
        <w:t>, the other one for student </w:t>
      </w:r>
      <w:r>
        <w:rPr>
          <w:i/>
        </w:rPr>
        <w:t>Will</w:t>
      </w:r>
      <w:r>
        <w:rPr>
          <w:i/>
          <w:spacing w:val="-7"/>
        </w:rPr>
        <w:t> </w:t>
      </w:r>
      <w:r>
        <w:rPr>
          <w:i/>
        </w:rPr>
        <w:t>Brown</w:t>
      </w:r>
      <w:r>
        <w:rPr/>
        <w:t>.</w:t>
      </w:r>
    </w:p>
    <w:p>
      <w:pPr>
        <w:pStyle w:val="BodyText"/>
        <w:spacing w:before="2"/>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31"/>
        <w:gridCol w:w="1590"/>
        <w:gridCol w:w="1540"/>
        <w:gridCol w:w="1593"/>
        <w:gridCol w:w="1940"/>
      </w:tblGrid>
      <w:tr>
        <w:trPr>
          <w:trHeight w:val="479" w:hRule="atLeast"/>
        </w:trPr>
        <w:tc>
          <w:tcPr>
            <w:tcW w:w="1631" w:type="dxa"/>
            <w:shd w:val="clear" w:color="auto" w:fill="E1E1E1"/>
          </w:tcPr>
          <w:p>
            <w:pPr>
              <w:pStyle w:val="TableParagraph"/>
              <w:spacing w:before="129"/>
              <w:rPr>
                <w:b/>
                <w:sz w:val="20"/>
              </w:rPr>
            </w:pPr>
            <w:r>
              <w:rPr>
                <w:b/>
                <w:sz w:val="20"/>
              </w:rPr>
              <w:t>STUDENT_ID</w:t>
            </w:r>
          </w:p>
        </w:tc>
        <w:tc>
          <w:tcPr>
            <w:tcW w:w="1590" w:type="dxa"/>
            <w:shd w:val="clear" w:color="auto" w:fill="E1E1E1"/>
          </w:tcPr>
          <w:p>
            <w:pPr>
              <w:pStyle w:val="TableParagraph"/>
              <w:spacing w:before="129"/>
              <w:rPr>
                <w:b/>
                <w:sz w:val="20"/>
              </w:rPr>
            </w:pPr>
            <w:r>
              <w:rPr>
                <w:b/>
                <w:sz w:val="20"/>
              </w:rPr>
              <w:t>STUDENT</w:t>
            </w:r>
          </w:p>
        </w:tc>
        <w:tc>
          <w:tcPr>
            <w:tcW w:w="1540" w:type="dxa"/>
            <w:shd w:val="clear" w:color="auto" w:fill="E1E1E1"/>
          </w:tcPr>
          <w:p>
            <w:pPr>
              <w:pStyle w:val="TableParagraph"/>
              <w:spacing w:before="129"/>
              <w:rPr>
                <w:b/>
                <w:sz w:val="20"/>
              </w:rPr>
            </w:pPr>
            <w:r>
              <w:rPr>
                <w:b/>
                <w:sz w:val="20"/>
              </w:rPr>
              <w:t>RANK</w:t>
            </w:r>
          </w:p>
        </w:tc>
        <w:tc>
          <w:tcPr>
            <w:tcW w:w="1593" w:type="dxa"/>
            <w:shd w:val="clear" w:color="auto" w:fill="E1E1E1"/>
          </w:tcPr>
          <w:p>
            <w:pPr>
              <w:pStyle w:val="TableParagraph"/>
              <w:spacing w:before="129"/>
              <w:ind w:left="105"/>
              <w:rPr>
                <w:b/>
                <w:sz w:val="20"/>
              </w:rPr>
            </w:pPr>
            <w:r>
              <w:rPr>
                <w:b/>
                <w:sz w:val="20"/>
              </w:rPr>
              <w:t>COLLEGE</w:t>
            </w:r>
          </w:p>
        </w:tc>
        <w:tc>
          <w:tcPr>
            <w:tcW w:w="1940" w:type="dxa"/>
            <w:shd w:val="clear" w:color="auto" w:fill="E1E1E1"/>
          </w:tcPr>
          <w:p>
            <w:pPr>
              <w:pStyle w:val="TableParagraph"/>
              <w:spacing w:before="129"/>
              <w:ind w:left="106"/>
              <w:rPr>
                <w:b/>
                <w:sz w:val="20"/>
              </w:rPr>
            </w:pPr>
            <w:r>
              <w:rPr>
                <w:b/>
                <w:sz w:val="20"/>
              </w:rPr>
              <w:t>COLLEGE_LEVEL</w:t>
            </w:r>
          </w:p>
        </w:tc>
      </w:tr>
      <w:tr>
        <w:trPr>
          <w:trHeight w:val="480" w:hRule="atLeast"/>
        </w:trPr>
        <w:tc>
          <w:tcPr>
            <w:tcW w:w="1631" w:type="dxa"/>
          </w:tcPr>
          <w:p>
            <w:pPr>
              <w:pStyle w:val="TableParagraph"/>
              <w:spacing w:before="129"/>
              <w:rPr>
                <w:sz w:val="20"/>
              </w:rPr>
            </w:pPr>
            <w:r>
              <w:rPr>
                <w:sz w:val="20"/>
              </w:rPr>
              <w:t>0001</w:t>
            </w:r>
          </w:p>
        </w:tc>
        <w:tc>
          <w:tcPr>
            <w:tcW w:w="1590" w:type="dxa"/>
          </w:tcPr>
          <w:p>
            <w:pPr>
              <w:pStyle w:val="TableParagraph"/>
              <w:spacing w:before="129"/>
              <w:rPr>
                <w:sz w:val="20"/>
              </w:rPr>
            </w:pPr>
            <w:r>
              <w:rPr>
                <w:sz w:val="20"/>
              </w:rPr>
              <w:t>Ria Sinha</w:t>
            </w:r>
          </w:p>
        </w:tc>
        <w:tc>
          <w:tcPr>
            <w:tcW w:w="1540" w:type="dxa"/>
          </w:tcPr>
          <w:p>
            <w:pPr>
              <w:pStyle w:val="TableParagraph"/>
              <w:spacing w:before="129"/>
              <w:rPr>
                <w:sz w:val="20"/>
              </w:rPr>
            </w:pPr>
            <w:r>
              <w:rPr>
                <w:w w:val="100"/>
                <w:sz w:val="20"/>
              </w:rPr>
              <w:t>6</w:t>
            </w:r>
          </w:p>
        </w:tc>
        <w:tc>
          <w:tcPr>
            <w:tcW w:w="1593" w:type="dxa"/>
          </w:tcPr>
          <w:p>
            <w:pPr>
              <w:pStyle w:val="TableParagraph"/>
              <w:spacing w:before="129"/>
              <w:ind w:left="105"/>
              <w:rPr>
                <w:sz w:val="20"/>
              </w:rPr>
            </w:pPr>
            <w:r>
              <w:rPr>
                <w:sz w:val="20"/>
              </w:rPr>
              <w:t>Fergusson</w:t>
            </w:r>
          </w:p>
        </w:tc>
        <w:tc>
          <w:tcPr>
            <w:tcW w:w="1940" w:type="dxa"/>
          </w:tcPr>
          <w:p>
            <w:pPr>
              <w:pStyle w:val="TableParagraph"/>
              <w:spacing w:before="129"/>
              <w:ind w:left="106"/>
              <w:rPr>
                <w:sz w:val="20"/>
              </w:rPr>
            </w:pPr>
            <w:r>
              <w:rPr>
                <w:w w:val="100"/>
                <w:sz w:val="20"/>
              </w:rPr>
              <w:t>4</w:t>
            </w:r>
          </w:p>
        </w:tc>
      </w:tr>
      <w:tr>
        <w:trPr>
          <w:trHeight w:val="479" w:hRule="atLeast"/>
        </w:trPr>
        <w:tc>
          <w:tcPr>
            <w:tcW w:w="1631" w:type="dxa"/>
          </w:tcPr>
          <w:p>
            <w:pPr>
              <w:pStyle w:val="TableParagraph"/>
              <w:rPr>
                <w:sz w:val="20"/>
              </w:rPr>
            </w:pPr>
            <w:r>
              <w:rPr>
                <w:sz w:val="20"/>
              </w:rPr>
              <w:t>0002</w:t>
            </w:r>
          </w:p>
        </w:tc>
        <w:tc>
          <w:tcPr>
            <w:tcW w:w="1590" w:type="dxa"/>
          </w:tcPr>
          <w:p>
            <w:pPr>
              <w:pStyle w:val="TableParagraph"/>
              <w:rPr>
                <w:sz w:val="20"/>
              </w:rPr>
            </w:pPr>
            <w:r>
              <w:rPr>
                <w:sz w:val="20"/>
              </w:rPr>
              <w:t>Vivek Kaul</w:t>
            </w:r>
          </w:p>
        </w:tc>
        <w:tc>
          <w:tcPr>
            <w:tcW w:w="1540" w:type="dxa"/>
          </w:tcPr>
          <w:p>
            <w:pPr>
              <w:pStyle w:val="TableParagraph"/>
              <w:rPr>
                <w:sz w:val="20"/>
              </w:rPr>
            </w:pPr>
            <w:r>
              <w:rPr>
                <w:sz w:val="20"/>
              </w:rPr>
              <w:t>15</w:t>
            </w:r>
          </w:p>
        </w:tc>
        <w:tc>
          <w:tcPr>
            <w:tcW w:w="1593" w:type="dxa"/>
          </w:tcPr>
          <w:p>
            <w:pPr>
              <w:pStyle w:val="TableParagraph"/>
              <w:ind w:left="106"/>
              <w:rPr>
                <w:sz w:val="20"/>
              </w:rPr>
            </w:pPr>
            <w:r>
              <w:rPr>
                <w:sz w:val="20"/>
              </w:rPr>
              <w:t>PICT</w:t>
            </w:r>
          </w:p>
        </w:tc>
        <w:tc>
          <w:tcPr>
            <w:tcW w:w="1940" w:type="dxa"/>
          </w:tcPr>
          <w:p>
            <w:pPr>
              <w:pStyle w:val="TableParagraph"/>
              <w:ind w:left="106"/>
              <w:rPr>
                <w:sz w:val="20"/>
              </w:rPr>
            </w:pPr>
            <w:r>
              <w:rPr>
                <w:w w:val="100"/>
                <w:sz w:val="20"/>
              </w:rPr>
              <w:t>5</w:t>
            </w:r>
          </w:p>
        </w:tc>
      </w:tr>
    </w:tbl>
    <w:p>
      <w:pPr>
        <w:spacing w:after="0"/>
        <w:rPr>
          <w:sz w:val="20"/>
        </w:rPr>
        <w:sectPr>
          <w:headerReference w:type="default" r:id="rId117"/>
          <w:pgSz w:w="11910" w:h="16840"/>
          <w:pgMar w:header="0" w:footer="0" w:top="1580" w:bottom="280" w:left="0" w:right="0"/>
        </w:sectPr>
      </w:pPr>
    </w:p>
    <w:p>
      <w:pPr>
        <w:pStyle w:val="BodyText"/>
        <w:spacing w:before="5"/>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31"/>
        <w:gridCol w:w="1590"/>
        <w:gridCol w:w="1540"/>
        <w:gridCol w:w="1593"/>
        <w:gridCol w:w="1940"/>
      </w:tblGrid>
      <w:tr>
        <w:trPr>
          <w:trHeight w:val="480" w:hRule="atLeast"/>
        </w:trPr>
        <w:tc>
          <w:tcPr>
            <w:tcW w:w="1631" w:type="dxa"/>
          </w:tcPr>
          <w:p>
            <w:pPr>
              <w:pStyle w:val="TableParagraph"/>
              <w:spacing w:before="129"/>
              <w:rPr>
                <w:sz w:val="20"/>
              </w:rPr>
            </w:pPr>
            <w:r>
              <w:rPr>
                <w:sz w:val="20"/>
              </w:rPr>
              <w:t>0003</w:t>
            </w:r>
          </w:p>
        </w:tc>
        <w:tc>
          <w:tcPr>
            <w:tcW w:w="1590" w:type="dxa"/>
          </w:tcPr>
          <w:p>
            <w:pPr>
              <w:pStyle w:val="TableParagraph"/>
              <w:spacing w:before="129"/>
              <w:rPr>
                <w:sz w:val="20"/>
              </w:rPr>
            </w:pPr>
            <w:r>
              <w:rPr>
                <w:sz w:val="20"/>
              </w:rPr>
              <w:t>George Smith</w:t>
            </w:r>
          </w:p>
        </w:tc>
        <w:tc>
          <w:tcPr>
            <w:tcW w:w="1540" w:type="dxa"/>
          </w:tcPr>
          <w:p>
            <w:pPr>
              <w:pStyle w:val="TableParagraph"/>
              <w:spacing w:before="129"/>
              <w:rPr>
                <w:sz w:val="20"/>
              </w:rPr>
            </w:pPr>
            <w:r>
              <w:rPr>
                <w:w w:val="100"/>
                <w:sz w:val="20"/>
              </w:rPr>
              <w:t>9</w:t>
            </w:r>
          </w:p>
        </w:tc>
        <w:tc>
          <w:tcPr>
            <w:tcW w:w="1593" w:type="dxa"/>
          </w:tcPr>
          <w:p>
            <w:pPr>
              <w:pStyle w:val="TableParagraph"/>
              <w:spacing w:before="129"/>
              <w:rPr>
                <w:sz w:val="20"/>
              </w:rPr>
            </w:pPr>
            <w:r>
              <w:rPr>
                <w:sz w:val="20"/>
              </w:rPr>
              <w:t>IIT</w:t>
            </w:r>
          </w:p>
        </w:tc>
        <w:tc>
          <w:tcPr>
            <w:tcW w:w="1940" w:type="dxa"/>
          </w:tcPr>
          <w:p>
            <w:pPr>
              <w:pStyle w:val="TableParagraph"/>
              <w:spacing w:before="129"/>
              <w:ind w:left="106"/>
              <w:rPr>
                <w:sz w:val="20"/>
              </w:rPr>
            </w:pPr>
            <w:r>
              <w:rPr>
                <w:w w:val="100"/>
                <w:sz w:val="20"/>
              </w:rPr>
              <w:t>1</w:t>
            </w:r>
          </w:p>
        </w:tc>
      </w:tr>
      <w:tr>
        <w:trPr>
          <w:trHeight w:val="479" w:hRule="atLeast"/>
        </w:trPr>
        <w:tc>
          <w:tcPr>
            <w:tcW w:w="1631" w:type="dxa"/>
          </w:tcPr>
          <w:p>
            <w:pPr>
              <w:pStyle w:val="TableParagraph"/>
              <w:rPr>
                <w:sz w:val="20"/>
              </w:rPr>
            </w:pPr>
            <w:r>
              <w:rPr>
                <w:sz w:val="20"/>
              </w:rPr>
              <w:t>0004</w:t>
            </w:r>
          </w:p>
        </w:tc>
        <w:tc>
          <w:tcPr>
            <w:tcW w:w="1590" w:type="dxa"/>
          </w:tcPr>
          <w:p>
            <w:pPr>
              <w:pStyle w:val="TableParagraph"/>
              <w:rPr>
                <w:sz w:val="20"/>
              </w:rPr>
            </w:pPr>
            <w:r>
              <w:rPr>
                <w:sz w:val="20"/>
              </w:rPr>
              <w:t>Will Brown</w:t>
            </w:r>
          </w:p>
        </w:tc>
        <w:tc>
          <w:tcPr>
            <w:tcW w:w="1540" w:type="dxa"/>
          </w:tcPr>
          <w:p>
            <w:pPr>
              <w:pStyle w:val="TableParagraph"/>
              <w:rPr>
                <w:sz w:val="20"/>
              </w:rPr>
            </w:pPr>
            <w:r>
              <w:rPr>
                <w:w w:val="100"/>
                <w:sz w:val="20"/>
              </w:rPr>
              <w:t>1</w:t>
            </w:r>
          </w:p>
        </w:tc>
        <w:tc>
          <w:tcPr>
            <w:tcW w:w="1593" w:type="dxa"/>
          </w:tcPr>
          <w:p>
            <w:pPr>
              <w:pStyle w:val="TableParagraph"/>
              <w:rPr>
                <w:sz w:val="20"/>
              </w:rPr>
            </w:pPr>
            <w:r>
              <w:rPr>
                <w:sz w:val="20"/>
              </w:rPr>
              <w:t>IIT</w:t>
            </w:r>
          </w:p>
        </w:tc>
        <w:tc>
          <w:tcPr>
            <w:tcW w:w="1940" w:type="dxa"/>
          </w:tcPr>
          <w:p>
            <w:pPr>
              <w:pStyle w:val="TableParagraph"/>
              <w:ind w:left="106"/>
              <w:rPr>
                <w:sz w:val="20"/>
              </w:rPr>
            </w:pPr>
            <w:r>
              <w:rPr>
                <w:w w:val="100"/>
                <w:sz w:val="20"/>
              </w:rPr>
              <w:t>1</w:t>
            </w:r>
          </w:p>
        </w:tc>
      </w:tr>
    </w:tbl>
    <w:p>
      <w:pPr>
        <w:pStyle w:val="Heading7"/>
        <w:spacing w:before="28"/>
        <w:ind w:left="1944"/>
      </w:pPr>
      <w:bookmarkStart w:name="4.1.3 Update Anomalies" w:id="198"/>
      <w:bookmarkEnd w:id="198"/>
      <w:r>
        <w:rPr>
          <w:b w:val="0"/>
        </w:rPr>
      </w:r>
      <w:r>
        <w:rPr/>
        <w:t>Table 4.1 – A Data Redundancy Example (Student schema)</w:t>
      </w:r>
    </w:p>
    <w:p>
      <w:pPr>
        <w:pStyle w:val="BodyText"/>
        <w:rPr>
          <w:b/>
        </w:rPr>
      </w:pPr>
    </w:p>
    <w:p>
      <w:pPr>
        <w:pStyle w:val="BodyText"/>
        <w:spacing w:before="3"/>
        <w:rPr>
          <w:b/>
        </w:rPr>
      </w:pPr>
      <w:r>
        <w:rPr/>
        <w:pict>
          <v:shape style="position:absolute;margin-left:91.800003pt;margin-top:14.001953pt;width:414.6pt;height:51.8pt;mso-position-horizontal-relative:page;mso-position-vertical-relative:paragraph;z-index:584;mso-wrap-distance-left:0;mso-wrap-distance-right:0" type="#_x0000_t202" filled="true" fillcolor="#dadada" stroked="true" strokeweight=".72pt" strokecolor="#000000">
            <v:textbox inset="0,0,0,0">
              <w:txbxContent>
                <w:p>
                  <w:pPr>
                    <w:spacing w:before="28"/>
                    <w:ind w:left="100" w:right="0" w:firstLine="0"/>
                    <w:jc w:val="left"/>
                    <w:rPr>
                      <w:b/>
                      <w:sz w:val="20"/>
                    </w:rPr>
                  </w:pPr>
                  <w:r>
                    <w:rPr>
                      <w:b/>
                      <w:sz w:val="20"/>
                    </w:rPr>
                    <w:t>Note:</w:t>
                  </w:r>
                </w:p>
                <w:p>
                  <w:pPr>
                    <w:pStyle w:val="BodyText"/>
                    <w:spacing w:line="271" w:lineRule="auto" w:before="149"/>
                    <w:ind w:left="100"/>
                  </w:pPr>
                  <w:r>
                    <w:rPr>
                      <w:i/>
                    </w:rPr>
                    <w:t>Table 4.1 </w:t>
                  </w:r>
                  <w:r>
                    <w:rPr/>
                    <w:t>will be used for all the examples in this chapter. The </w:t>
                  </w:r>
                  <w:r>
                    <w:rPr>
                      <w:b/>
                    </w:rPr>
                    <w:t>STUDENT_ID </w:t>
                  </w:r>
                  <w:r>
                    <w:rPr/>
                    <w:t>column, representing university roll numbers, is the unique </w:t>
                  </w:r>
                  <w:r>
                    <w:rPr>
                      <w:b/>
                    </w:rPr>
                    <w:t>primary key </w:t>
                  </w:r>
                  <w:r>
                    <w:rPr/>
                    <w:t>in this Student schema</w:t>
                  </w:r>
                </w:p>
              </w:txbxContent>
            </v:textbox>
            <v:fill type="solid"/>
            <v:stroke dashstyle="solid"/>
            <w10:wrap type="topAndBottom"/>
          </v:shape>
        </w:pict>
      </w:r>
    </w:p>
    <w:p>
      <w:pPr>
        <w:pStyle w:val="Heading5"/>
        <w:numPr>
          <w:ilvl w:val="2"/>
          <w:numId w:val="52"/>
        </w:numPr>
        <w:tabs>
          <w:tab w:pos="2495" w:val="left" w:leader="none"/>
        </w:tabs>
        <w:spacing w:line="240" w:lineRule="auto" w:before="156" w:after="0"/>
        <w:ind w:left="2494" w:right="0" w:hanging="550"/>
        <w:jc w:val="left"/>
      </w:pPr>
      <w:bookmarkStart w:name="_bookmark70" w:id="199"/>
      <w:bookmarkEnd w:id="199"/>
      <w:r>
        <w:rPr>
          <w:b w:val="0"/>
        </w:rPr>
      </w:r>
      <w:bookmarkStart w:name="_bookmark70" w:id="200"/>
      <w:bookmarkEnd w:id="200"/>
      <w:r>
        <w:rPr/>
        <w:t>Inse</w:t>
      </w:r>
      <w:r>
        <w:rPr/>
        <w:t>rtion</w:t>
      </w:r>
      <w:r>
        <w:rPr>
          <w:spacing w:val="-1"/>
        </w:rPr>
        <w:t> </w:t>
      </w:r>
      <w:r>
        <w:rPr/>
        <w:t>Anomalies</w:t>
      </w:r>
    </w:p>
    <w:p>
      <w:pPr>
        <w:pStyle w:val="BodyText"/>
        <w:spacing w:line="271" w:lineRule="auto" w:before="147"/>
        <w:ind w:left="1944" w:right="1882"/>
        <w:jc w:val="both"/>
      </w:pPr>
      <w:r>
        <w:rPr/>
        <w:t>An insertion anomaly happens when the </w:t>
      </w:r>
      <w:bookmarkStart w:name="4.1.1 Insertion Anomalies" w:id="201"/>
      <w:bookmarkEnd w:id="201"/>
      <w:r>
        <w:rPr/>
        <w:t>i</w:t>
      </w:r>
      <w:r>
        <w:rPr/>
        <w:t>nsertion of a data record is not possible unless we also add some additional unrelated data to the record. For example, inserting information about a student requires us to insert information about the college as well (COLLEGE_LEVEL column in </w:t>
      </w:r>
      <w:r>
        <w:rPr>
          <w:i/>
        </w:rPr>
        <w:t>Table</w:t>
      </w:r>
      <w:r>
        <w:rPr>
          <w:i/>
          <w:spacing w:val="-5"/>
        </w:rPr>
        <w:t> </w:t>
      </w:r>
      <w:r>
        <w:rPr>
          <w:i/>
        </w:rPr>
        <w:t>4.2</w:t>
      </w:r>
      <w:r>
        <w:rPr/>
        <w:t>).</w:t>
      </w:r>
    </w:p>
    <w:p>
      <w:pPr>
        <w:pStyle w:val="BodyText"/>
        <w:spacing w:before="2"/>
        <w:rPr>
          <w:sz w:val="8"/>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952"/>
        <w:gridCol w:w="1741"/>
        <w:gridCol w:w="1325"/>
        <w:gridCol w:w="1335"/>
        <w:gridCol w:w="1940"/>
      </w:tblGrid>
      <w:tr>
        <w:trPr>
          <w:trHeight w:val="479" w:hRule="atLeast"/>
        </w:trPr>
        <w:tc>
          <w:tcPr>
            <w:tcW w:w="1952" w:type="dxa"/>
            <w:shd w:val="clear" w:color="auto" w:fill="E1E1E1"/>
          </w:tcPr>
          <w:p>
            <w:pPr>
              <w:pStyle w:val="TableParagraph"/>
              <w:spacing w:before="129"/>
              <w:rPr>
                <w:b/>
                <w:sz w:val="20"/>
              </w:rPr>
            </w:pPr>
            <w:r>
              <w:rPr>
                <w:b/>
                <w:sz w:val="20"/>
              </w:rPr>
              <w:t>STUDENT_ID</w:t>
            </w:r>
          </w:p>
        </w:tc>
        <w:tc>
          <w:tcPr>
            <w:tcW w:w="1741" w:type="dxa"/>
            <w:shd w:val="clear" w:color="auto" w:fill="E1E1E1"/>
          </w:tcPr>
          <w:p>
            <w:pPr>
              <w:pStyle w:val="TableParagraph"/>
              <w:spacing w:before="129"/>
              <w:ind w:left="108"/>
              <w:rPr>
                <w:b/>
                <w:sz w:val="20"/>
              </w:rPr>
            </w:pPr>
            <w:r>
              <w:rPr>
                <w:b/>
                <w:sz w:val="20"/>
              </w:rPr>
              <w:t>STUDENT</w:t>
            </w:r>
          </w:p>
        </w:tc>
        <w:tc>
          <w:tcPr>
            <w:tcW w:w="1325" w:type="dxa"/>
            <w:shd w:val="clear" w:color="auto" w:fill="E1E1E1"/>
          </w:tcPr>
          <w:p>
            <w:pPr>
              <w:pStyle w:val="TableParagraph"/>
              <w:spacing w:before="129"/>
              <w:rPr>
                <w:b/>
                <w:sz w:val="20"/>
              </w:rPr>
            </w:pPr>
            <w:r>
              <w:rPr>
                <w:b/>
                <w:sz w:val="20"/>
              </w:rPr>
              <w:t>RANK</w:t>
            </w:r>
          </w:p>
        </w:tc>
        <w:tc>
          <w:tcPr>
            <w:tcW w:w="1335" w:type="dxa"/>
            <w:shd w:val="clear" w:color="auto" w:fill="E1E1E1"/>
          </w:tcPr>
          <w:p>
            <w:pPr>
              <w:pStyle w:val="TableParagraph"/>
              <w:spacing w:before="129"/>
              <w:ind w:left="0" w:right="247"/>
              <w:jc w:val="right"/>
              <w:rPr>
                <w:b/>
                <w:sz w:val="20"/>
              </w:rPr>
            </w:pPr>
            <w:r>
              <w:rPr>
                <w:b/>
                <w:sz w:val="20"/>
              </w:rPr>
              <w:t>COLLEGE</w:t>
            </w:r>
          </w:p>
        </w:tc>
        <w:tc>
          <w:tcPr>
            <w:tcW w:w="1940" w:type="dxa"/>
            <w:shd w:val="clear" w:color="auto" w:fill="E1E1E1"/>
          </w:tcPr>
          <w:p>
            <w:pPr>
              <w:pStyle w:val="TableParagraph"/>
              <w:spacing w:before="129"/>
              <w:rPr>
                <w:b/>
                <w:sz w:val="20"/>
              </w:rPr>
            </w:pPr>
            <w:r>
              <w:rPr>
                <w:b/>
                <w:sz w:val="20"/>
              </w:rPr>
              <w:t>COLLEGE_LEVEL</w:t>
            </w:r>
          </w:p>
        </w:tc>
      </w:tr>
      <w:tr>
        <w:trPr>
          <w:trHeight w:val="480" w:hRule="atLeast"/>
        </w:trPr>
        <w:tc>
          <w:tcPr>
            <w:tcW w:w="1952" w:type="dxa"/>
          </w:tcPr>
          <w:p>
            <w:pPr>
              <w:pStyle w:val="TableParagraph"/>
              <w:spacing w:before="129"/>
              <w:ind w:left="734" w:right="723"/>
              <w:jc w:val="center"/>
              <w:rPr>
                <w:sz w:val="20"/>
              </w:rPr>
            </w:pPr>
            <w:r>
              <w:rPr>
                <w:sz w:val="20"/>
              </w:rPr>
              <w:t>0005</w:t>
            </w:r>
          </w:p>
        </w:tc>
        <w:tc>
          <w:tcPr>
            <w:tcW w:w="1741" w:type="dxa"/>
          </w:tcPr>
          <w:p>
            <w:pPr>
              <w:pStyle w:val="TableParagraph"/>
              <w:spacing w:before="129"/>
              <w:ind w:left="309"/>
              <w:rPr>
                <w:sz w:val="20"/>
              </w:rPr>
            </w:pPr>
            <w:r>
              <w:rPr>
                <w:sz w:val="20"/>
              </w:rPr>
              <w:t>Susan Fuller</w:t>
            </w:r>
          </w:p>
        </w:tc>
        <w:tc>
          <w:tcPr>
            <w:tcW w:w="1325" w:type="dxa"/>
          </w:tcPr>
          <w:p>
            <w:pPr>
              <w:pStyle w:val="TableParagraph"/>
              <w:spacing w:before="129"/>
              <w:ind w:left="530" w:right="522"/>
              <w:jc w:val="center"/>
              <w:rPr>
                <w:sz w:val="20"/>
              </w:rPr>
            </w:pPr>
            <w:r>
              <w:rPr>
                <w:sz w:val="20"/>
              </w:rPr>
              <w:t>10</w:t>
            </w:r>
          </w:p>
        </w:tc>
        <w:tc>
          <w:tcPr>
            <w:tcW w:w="1335" w:type="dxa"/>
          </w:tcPr>
          <w:p>
            <w:pPr>
              <w:pStyle w:val="TableParagraph"/>
              <w:spacing w:before="129"/>
              <w:ind w:left="0" w:right="183"/>
              <w:jc w:val="right"/>
              <w:rPr>
                <w:sz w:val="20"/>
              </w:rPr>
            </w:pPr>
            <w:r>
              <w:rPr>
                <w:sz w:val="20"/>
              </w:rPr>
              <w:t>Fergusson</w:t>
            </w:r>
          </w:p>
        </w:tc>
        <w:tc>
          <w:tcPr>
            <w:tcW w:w="1940" w:type="dxa"/>
          </w:tcPr>
          <w:p>
            <w:pPr>
              <w:pStyle w:val="TableParagraph"/>
              <w:spacing w:before="0"/>
              <w:ind w:left="0"/>
              <w:rPr>
                <w:rFonts w:ascii="Times New Roman"/>
                <w:sz w:val="20"/>
              </w:rPr>
            </w:pPr>
          </w:p>
        </w:tc>
      </w:tr>
    </w:tbl>
    <w:p>
      <w:pPr>
        <w:pStyle w:val="Heading7"/>
        <w:spacing w:before="28"/>
        <w:ind w:left="1944"/>
      </w:pPr>
      <w:r>
        <w:rPr/>
        <w:t>Table 4.2 – Insertion Anomalies – Example</w:t>
      </w:r>
    </w:p>
    <w:p>
      <w:pPr>
        <w:pStyle w:val="BodyText"/>
        <w:spacing w:line="271" w:lineRule="auto" w:before="150"/>
        <w:ind w:left="1943" w:right="1885"/>
      </w:pPr>
      <w:r>
        <w:rPr/>
        <w:t>Moreover, there will be a repetition of the information in different locations in the database since the COLLEGE_LEVEL has to be input for each student.</w:t>
      </w:r>
    </w:p>
    <w:p>
      <w:pPr>
        <w:pStyle w:val="BodyText"/>
        <w:spacing w:before="2"/>
        <w:rPr>
          <w:sz w:val="24"/>
        </w:rPr>
      </w:pPr>
    </w:p>
    <w:p>
      <w:pPr>
        <w:pStyle w:val="Heading5"/>
        <w:numPr>
          <w:ilvl w:val="2"/>
          <w:numId w:val="52"/>
        </w:numPr>
        <w:tabs>
          <w:tab w:pos="2495" w:val="left" w:leader="none"/>
        </w:tabs>
        <w:spacing w:line="240" w:lineRule="auto" w:before="0" w:after="0"/>
        <w:ind w:left="2494" w:right="0" w:hanging="550"/>
        <w:jc w:val="left"/>
      </w:pPr>
      <w:bookmarkStart w:name="_bookmark71" w:id="202"/>
      <w:bookmarkEnd w:id="202"/>
      <w:r>
        <w:rPr>
          <w:b w:val="0"/>
        </w:rPr>
      </w:r>
      <w:bookmarkStart w:name="_bookmark71" w:id="203"/>
      <w:bookmarkEnd w:id="203"/>
      <w:r>
        <w:rPr/>
        <w:t>D</w:t>
      </w:r>
      <w:r>
        <w:rPr/>
        <w:t>eletion</w:t>
      </w:r>
      <w:r>
        <w:rPr>
          <w:spacing w:val="-1"/>
        </w:rPr>
        <w:t> </w:t>
      </w:r>
      <w:r>
        <w:rPr/>
        <w:t>Anomalies</w:t>
      </w:r>
    </w:p>
    <w:p>
      <w:pPr>
        <w:pStyle w:val="BodyText"/>
        <w:spacing w:line="271" w:lineRule="auto" w:before="149"/>
        <w:ind w:left="1944" w:right="1885" w:hanging="1"/>
      </w:pPr>
      <w:r>
        <w:rPr/>
        <w:t>A deletion anomaly happens when deletion of a data record results in losi</w:t>
      </w:r>
      <w:bookmarkStart w:name="4.1.2 Deletion Anomalies" w:id="204"/>
      <w:bookmarkEnd w:id="204"/>
      <w:r>
        <w:rPr/>
        <w:t>ng</w:t>
      </w:r>
      <w:r>
        <w:rPr/>
        <w:t> some unrelated information that was stored as part of the record that was deleted from a</w:t>
      </w:r>
      <w:r>
        <w:rPr>
          <w:spacing w:val="-26"/>
        </w:rPr>
        <w:t> </w:t>
      </w:r>
      <w:r>
        <w:rPr/>
        <w:t>table.</w:t>
      </w:r>
    </w:p>
    <w:p>
      <w:pPr>
        <w:pStyle w:val="BodyText"/>
        <w:spacing w:line="271" w:lineRule="auto" w:before="120"/>
        <w:ind w:left="1944" w:right="1883"/>
        <w:jc w:val="both"/>
      </w:pPr>
      <w:r>
        <w:rPr/>
        <w:t>For example, by deleting all such rows that refer to students from a given college, we lose the COLLEGE and COLLEGE_LEVEL mapping information for that college. This is illustrated in </w:t>
      </w:r>
      <w:r>
        <w:rPr>
          <w:i/>
        </w:rPr>
        <w:t>Table 4.3</w:t>
      </w:r>
      <w:r>
        <w:rPr/>
        <w:t>, where we lose the information about the college ‘IIT’ if we delete  the information about the two students </w:t>
      </w:r>
      <w:r>
        <w:rPr>
          <w:i/>
        </w:rPr>
        <w:t>George Smith </w:t>
      </w:r>
      <w:r>
        <w:rPr/>
        <w:t>and </w:t>
      </w:r>
      <w:r>
        <w:rPr>
          <w:i/>
        </w:rPr>
        <w:t>Will</w:t>
      </w:r>
      <w:r>
        <w:rPr>
          <w:i/>
          <w:spacing w:val="-12"/>
        </w:rPr>
        <w:t> </w:t>
      </w:r>
      <w:r>
        <w:rPr>
          <w:i/>
        </w:rPr>
        <w:t>Brown</w:t>
      </w:r>
      <w:r>
        <w:rPr/>
        <w:t>.</w:t>
      </w:r>
    </w:p>
    <w:p>
      <w:pPr>
        <w:pStyle w:val="BodyText"/>
        <w:spacing w:before="1"/>
        <w:rPr>
          <w:sz w:val="8"/>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39"/>
        <w:gridCol w:w="1587"/>
        <w:gridCol w:w="1534"/>
        <w:gridCol w:w="1590"/>
        <w:gridCol w:w="1938"/>
      </w:tblGrid>
      <w:tr>
        <w:trPr>
          <w:trHeight w:val="479" w:hRule="atLeast"/>
        </w:trPr>
        <w:tc>
          <w:tcPr>
            <w:tcW w:w="1639" w:type="dxa"/>
            <w:shd w:val="clear" w:color="auto" w:fill="E1E1E1"/>
          </w:tcPr>
          <w:p>
            <w:pPr>
              <w:pStyle w:val="TableParagraph"/>
              <w:spacing w:before="129"/>
              <w:rPr>
                <w:b/>
                <w:sz w:val="20"/>
              </w:rPr>
            </w:pPr>
            <w:r>
              <w:rPr>
                <w:b/>
                <w:sz w:val="20"/>
              </w:rPr>
              <w:t>STUDENT_ID</w:t>
            </w:r>
          </w:p>
        </w:tc>
        <w:tc>
          <w:tcPr>
            <w:tcW w:w="1587" w:type="dxa"/>
            <w:shd w:val="clear" w:color="auto" w:fill="E1E1E1"/>
          </w:tcPr>
          <w:p>
            <w:pPr>
              <w:pStyle w:val="TableParagraph"/>
              <w:spacing w:before="129"/>
              <w:ind w:left="108"/>
              <w:rPr>
                <w:b/>
                <w:sz w:val="20"/>
              </w:rPr>
            </w:pPr>
            <w:r>
              <w:rPr>
                <w:b/>
                <w:sz w:val="20"/>
              </w:rPr>
              <w:t>STUDENT</w:t>
            </w:r>
          </w:p>
        </w:tc>
        <w:tc>
          <w:tcPr>
            <w:tcW w:w="1534" w:type="dxa"/>
            <w:shd w:val="clear" w:color="auto" w:fill="E1E1E1"/>
          </w:tcPr>
          <w:p>
            <w:pPr>
              <w:pStyle w:val="TableParagraph"/>
              <w:spacing w:before="129"/>
              <w:ind w:left="108"/>
              <w:rPr>
                <w:b/>
                <w:sz w:val="20"/>
              </w:rPr>
            </w:pPr>
            <w:r>
              <w:rPr>
                <w:b/>
                <w:sz w:val="20"/>
              </w:rPr>
              <w:t>RANK</w:t>
            </w:r>
          </w:p>
        </w:tc>
        <w:tc>
          <w:tcPr>
            <w:tcW w:w="1590" w:type="dxa"/>
            <w:shd w:val="clear" w:color="auto" w:fill="E1E1E1"/>
          </w:tcPr>
          <w:p>
            <w:pPr>
              <w:pStyle w:val="TableParagraph"/>
              <w:spacing w:before="129"/>
              <w:ind w:left="109"/>
              <w:rPr>
                <w:b/>
                <w:sz w:val="20"/>
              </w:rPr>
            </w:pPr>
            <w:r>
              <w:rPr>
                <w:b/>
                <w:sz w:val="20"/>
              </w:rPr>
              <w:t>COLLEGE</w:t>
            </w:r>
          </w:p>
        </w:tc>
        <w:tc>
          <w:tcPr>
            <w:tcW w:w="1938" w:type="dxa"/>
            <w:shd w:val="clear" w:color="auto" w:fill="E1E1E1"/>
          </w:tcPr>
          <w:p>
            <w:pPr>
              <w:pStyle w:val="TableParagraph"/>
              <w:spacing w:before="129"/>
              <w:ind w:left="110"/>
              <w:rPr>
                <w:b/>
                <w:sz w:val="20"/>
              </w:rPr>
            </w:pPr>
            <w:r>
              <w:rPr>
                <w:b/>
                <w:sz w:val="20"/>
              </w:rPr>
              <w:t>COLLEGE_LEVEL</w:t>
            </w:r>
          </w:p>
        </w:tc>
      </w:tr>
      <w:tr>
        <w:trPr>
          <w:trHeight w:val="479" w:hRule="atLeast"/>
        </w:trPr>
        <w:tc>
          <w:tcPr>
            <w:tcW w:w="1639" w:type="dxa"/>
          </w:tcPr>
          <w:p>
            <w:pPr>
              <w:pStyle w:val="TableParagraph"/>
              <w:rPr>
                <w:sz w:val="20"/>
              </w:rPr>
            </w:pPr>
            <w:r>
              <w:rPr>
                <w:sz w:val="20"/>
              </w:rPr>
              <w:t>0003</w:t>
            </w:r>
          </w:p>
        </w:tc>
        <w:tc>
          <w:tcPr>
            <w:tcW w:w="1587" w:type="dxa"/>
          </w:tcPr>
          <w:p>
            <w:pPr>
              <w:pStyle w:val="TableParagraph"/>
              <w:ind w:left="108"/>
              <w:rPr>
                <w:sz w:val="20"/>
              </w:rPr>
            </w:pPr>
            <w:r>
              <w:rPr>
                <w:sz w:val="20"/>
              </w:rPr>
              <w:t>George Smith</w:t>
            </w:r>
          </w:p>
        </w:tc>
        <w:tc>
          <w:tcPr>
            <w:tcW w:w="1534" w:type="dxa"/>
          </w:tcPr>
          <w:p>
            <w:pPr>
              <w:pStyle w:val="TableParagraph"/>
              <w:ind w:left="108"/>
              <w:rPr>
                <w:sz w:val="20"/>
              </w:rPr>
            </w:pPr>
            <w:r>
              <w:rPr>
                <w:w w:val="100"/>
                <w:sz w:val="20"/>
              </w:rPr>
              <w:t>9</w:t>
            </w:r>
          </w:p>
        </w:tc>
        <w:tc>
          <w:tcPr>
            <w:tcW w:w="1590" w:type="dxa"/>
          </w:tcPr>
          <w:p>
            <w:pPr>
              <w:pStyle w:val="TableParagraph"/>
              <w:ind w:left="109"/>
              <w:rPr>
                <w:sz w:val="20"/>
              </w:rPr>
            </w:pPr>
            <w:r>
              <w:rPr>
                <w:sz w:val="20"/>
              </w:rPr>
              <w:t>IIT</w:t>
            </w:r>
          </w:p>
        </w:tc>
        <w:tc>
          <w:tcPr>
            <w:tcW w:w="1938" w:type="dxa"/>
          </w:tcPr>
          <w:p>
            <w:pPr>
              <w:pStyle w:val="TableParagraph"/>
              <w:ind w:left="110"/>
              <w:rPr>
                <w:sz w:val="20"/>
              </w:rPr>
            </w:pPr>
            <w:r>
              <w:rPr>
                <w:w w:val="100"/>
                <w:sz w:val="20"/>
              </w:rPr>
              <w:t>1</w:t>
            </w:r>
          </w:p>
        </w:tc>
      </w:tr>
      <w:tr>
        <w:trPr>
          <w:trHeight w:val="480" w:hRule="atLeast"/>
        </w:trPr>
        <w:tc>
          <w:tcPr>
            <w:tcW w:w="1639" w:type="dxa"/>
          </w:tcPr>
          <w:p>
            <w:pPr>
              <w:pStyle w:val="TableParagraph"/>
              <w:spacing w:before="129"/>
              <w:rPr>
                <w:sz w:val="20"/>
              </w:rPr>
            </w:pPr>
            <w:r>
              <w:rPr>
                <w:sz w:val="20"/>
              </w:rPr>
              <w:t>0004</w:t>
            </w:r>
          </w:p>
        </w:tc>
        <w:tc>
          <w:tcPr>
            <w:tcW w:w="1587" w:type="dxa"/>
          </w:tcPr>
          <w:p>
            <w:pPr>
              <w:pStyle w:val="TableParagraph"/>
              <w:spacing w:before="129"/>
              <w:ind w:left="108"/>
              <w:rPr>
                <w:sz w:val="20"/>
              </w:rPr>
            </w:pPr>
            <w:r>
              <w:rPr>
                <w:sz w:val="20"/>
              </w:rPr>
              <w:t>Will Brown</w:t>
            </w:r>
          </w:p>
        </w:tc>
        <w:tc>
          <w:tcPr>
            <w:tcW w:w="1534" w:type="dxa"/>
          </w:tcPr>
          <w:p>
            <w:pPr>
              <w:pStyle w:val="TableParagraph"/>
              <w:spacing w:before="129"/>
              <w:ind w:left="108"/>
              <w:rPr>
                <w:sz w:val="20"/>
              </w:rPr>
            </w:pPr>
            <w:r>
              <w:rPr>
                <w:w w:val="100"/>
                <w:sz w:val="20"/>
              </w:rPr>
              <w:t>1</w:t>
            </w:r>
          </w:p>
        </w:tc>
        <w:tc>
          <w:tcPr>
            <w:tcW w:w="1590" w:type="dxa"/>
          </w:tcPr>
          <w:p>
            <w:pPr>
              <w:pStyle w:val="TableParagraph"/>
              <w:spacing w:before="129"/>
              <w:ind w:left="109"/>
              <w:rPr>
                <w:sz w:val="20"/>
              </w:rPr>
            </w:pPr>
            <w:r>
              <w:rPr>
                <w:sz w:val="20"/>
              </w:rPr>
              <w:t>IIT</w:t>
            </w:r>
          </w:p>
        </w:tc>
        <w:tc>
          <w:tcPr>
            <w:tcW w:w="1938" w:type="dxa"/>
          </w:tcPr>
          <w:p>
            <w:pPr>
              <w:pStyle w:val="TableParagraph"/>
              <w:spacing w:before="129"/>
              <w:ind w:left="110"/>
              <w:rPr>
                <w:sz w:val="20"/>
              </w:rPr>
            </w:pPr>
            <w:r>
              <w:rPr>
                <w:w w:val="100"/>
                <w:sz w:val="20"/>
              </w:rPr>
              <w:t>1</w:t>
            </w:r>
          </w:p>
        </w:tc>
      </w:tr>
    </w:tbl>
    <w:p>
      <w:pPr>
        <w:pStyle w:val="Heading7"/>
        <w:spacing w:before="29"/>
        <w:ind w:left="1944"/>
      </w:pPr>
      <w:r>
        <w:rPr/>
        <w:t>Table 4.3 – Deletion Anomalies - Example</w:t>
      </w:r>
    </w:p>
    <w:p>
      <w:pPr>
        <w:pStyle w:val="BodyText"/>
        <w:spacing w:before="9"/>
        <w:rPr>
          <w:b/>
          <w:sz w:val="26"/>
        </w:rPr>
      </w:pPr>
    </w:p>
    <w:p>
      <w:pPr>
        <w:pStyle w:val="Heading5"/>
        <w:numPr>
          <w:ilvl w:val="2"/>
          <w:numId w:val="52"/>
        </w:numPr>
        <w:tabs>
          <w:tab w:pos="2495" w:val="left" w:leader="none"/>
        </w:tabs>
        <w:spacing w:line="240" w:lineRule="auto" w:before="0" w:after="0"/>
        <w:ind w:left="2494" w:right="0" w:hanging="550"/>
        <w:jc w:val="left"/>
      </w:pPr>
      <w:bookmarkStart w:name="_bookmark72" w:id="205"/>
      <w:bookmarkEnd w:id="205"/>
      <w:r>
        <w:rPr>
          <w:b w:val="0"/>
        </w:rPr>
      </w:r>
      <w:bookmarkStart w:name="_bookmark72" w:id="206"/>
      <w:bookmarkEnd w:id="206"/>
      <w:r>
        <w:rPr/>
        <w:t>U</w:t>
      </w:r>
      <w:r>
        <w:rPr/>
        <w:t>pdate</w:t>
      </w:r>
      <w:r>
        <w:rPr>
          <w:spacing w:val="-1"/>
        </w:rPr>
        <w:t> </w:t>
      </w:r>
      <w:r>
        <w:rPr/>
        <w:t>Anomalies</w:t>
      </w:r>
    </w:p>
    <w:p>
      <w:pPr>
        <w:pStyle w:val="BodyText"/>
        <w:spacing w:line="271" w:lineRule="auto" w:before="147"/>
        <w:ind w:left="1944" w:right="1885"/>
      </w:pPr>
      <w:r>
        <w:rPr/>
        <w:t>An update anomaly occurs when updating data for an entity in one place may lead to inconsistency, with the existing redundant data in another place in the table.</w:t>
      </w:r>
    </w:p>
    <w:p>
      <w:pPr>
        <w:spacing w:after="0" w:line="271" w:lineRule="auto"/>
        <w:sectPr>
          <w:headerReference w:type="default" r:id="rId118"/>
          <w:pgSz w:w="11910" w:h="16840"/>
          <w:pgMar w:header="2372" w:footer="0" w:top="2700" w:bottom="280" w:left="0" w:right="0"/>
        </w:sectPr>
      </w:pPr>
    </w:p>
    <w:p>
      <w:pPr>
        <w:pStyle w:val="BodyText"/>
        <w:spacing w:line="271" w:lineRule="auto" w:before="147"/>
        <w:ind w:left="1886" w:right="2490"/>
      </w:pPr>
      <w:r>
        <w:rPr/>
        <w:t>For example, if we update the COLLEGE_LEVEL to '1' for </w:t>
      </w:r>
      <w:r>
        <w:rPr>
          <w:b/>
        </w:rPr>
        <w:t>STUDENT_ID </w:t>
      </w:r>
      <w:r>
        <w:rPr/>
        <w:t>0003, then college 'Fergusson' has conflicting information with two college levels, 1 and</w:t>
      </w:r>
      <w:r>
        <w:rPr>
          <w:spacing w:val="-15"/>
        </w:rPr>
        <w:t> </w:t>
      </w:r>
      <w:r>
        <w:rPr/>
        <w:t>4.</w:t>
      </w:r>
    </w:p>
    <w:p>
      <w:pPr>
        <w:pStyle w:val="BodyText"/>
        <w:spacing w:before="2"/>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583"/>
        <w:gridCol w:w="1683"/>
        <w:gridCol w:w="795"/>
        <w:gridCol w:w="1775"/>
        <w:gridCol w:w="1939"/>
      </w:tblGrid>
      <w:tr>
        <w:trPr>
          <w:trHeight w:val="479" w:hRule="atLeast"/>
        </w:trPr>
        <w:tc>
          <w:tcPr>
            <w:tcW w:w="1583" w:type="dxa"/>
            <w:shd w:val="clear" w:color="auto" w:fill="E1E1E1"/>
          </w:tcPr>
          <w:p>
            <w:pPr>
              <w:pStyle w:val="TableParagraph"/>
              <w:spacing w:before="129"/>
              <w:rPr>
                <w:b/>
                <w:sz w:val="20"/>
              </w:rPr>
            </w:pPr>
            <w:r>
              <w:rPr>
                <w:b/>
                <w:sz w:val="20"/>
              </w:rPr>
              <w:t>STUDENT_ID</w:t>
            </w:r>
          </w:p>
        </w:tc>
        <w:tc>
          <w:tcPr>
            <w:tcW w:w="1683" w:type="dxa"/>
            <w:shd w:val="clear" w:color="auto" w:fill="E1E1E1"/>
          </w:tcPr>
          <w:p>
            <w:pPr>
              <w:pStyle w:val="TableParagraph"/>
              <w:spacing w:before="129"/>
              <w:rPr>
                <w:b/>
                <w:sz w:val="20"/>
              </w:rPr>
            </w:pPr>
            <w:r>
              <w:rPr>
                <w:b/>
                <w:sz w:val="20"/>
              </w:rPr>
              <w:t>STUDENT</w:t>
            </w:r>
          </w:p>
        </w:tc>
        <w:tc>
          <w:tcPr>
            <w:tcW w:w="795" w:type="dxa"/>
            <w:shd w:val="clear" w:color="auto" w:fill="E1E1E1"/>
          </w:tcPr>
          <w:p>
            <w:pPr>
              <w:pStyle w:val="TableParagraph"/>
              <w:spacing w:before="129"/>
              <w:ind w:left="106"/>
              <w:rPr>
                <w:b/>
                <w:sz w:val="20"/>
              </w:rPr>
            </w:pPr>
            <w:r>
              <w:rPr>
                <w:b/>
                <w:sz w:val="20"/>
              </w:rPr>
              <w:t>RANK</w:t>
            </w:r>
          </w:p>
        </w:tc>
        <w:tc>
          <w:tcPr>
            <w:tcW w:w="1775" w:type="dxa"/>
            <w:shd w:val="clear" w:color="auto" w:fill="E1E1E1"/>
          </w:tcPr>
          <w:p>
            <w:pPr>
              <w:pStyle w:val="TableParagraph"/>
              <w:spacing w:before="129"/>
              <w:ind w:left="105"/>
              <w:rPr>
                <w:b/>
                <w:sz w:val="20"/>
              </w:rPr>
            </w:pPr>
            <w:r>
              <w:rPr>
                <w:b/>
                <w:sz w:val="20"/>
              </w:rPr>
              <w:t>COLLEGE</w:t>
            </w:r>
          </w:p>
        </w:tc>
        <w:tc>
          <w:tcPr>
            <w:tcW w:w="1939" w:type="dxa"/>
            <w:shd w:val="clear" w:color="auto" w:fill="E1E1E1"/>
          </w:tcPr>
          <w:p>
            <w:pPr>
              <w:pStyle w:val="TableParagraph"/>
              <w:spacing w:before="129"/>
              <w:ind w:left="105"/>
              <w:rPr>
                <w:b/>
                <w:sz w:val="20"/>
              </w:rPr>
            </w:pPr>
            <w:r>
              <w:rPr>
                <w:b/>
                <w:sz w:val="20"/>
              </w:rPr>
              <w:t>COLLEGE_LEVEL</w:t>
            </w:r>
          </w:p>
        </w:tc>
      </w:tr>
      <w:tr>
        <w:trPr>
          <w:trHeight w:val="479" w:hRule="atLeast"/>
        </w:trPr>
        <w:tc>
          <w:tcPr>
            <w:tcW w:w="1583" w:type="dxa"/>
          </w:tcPr>
          <w:p>
            <w:pPr>
              <w:pStyle w:val="TableParagraph"/>
              <w:rPr>
                <w:sz w:val="20"/>
              </w:rPr>
            </w:pPr>
            <w:r>
              <w:rPr>
                <w:sz w:val="20"/>
              </w:rPr>
              <w:t>0001</w:t>
            </w:r>
          </w:p>
        </w:tc>
        <w:tc>
          <w:tcPr>
            <w:tcW w:w="1683" w:type="dxa"/>
          </w:tcPr>
          <w:p>
            <w:pPr>
              <w:pStyle w:val="TableParagraph"/>
              <w:rPr>
                <w:sz w:val="20"/>
              </w:rPr>
            </w:pPr>
            <w:r>
              <w:rPr>
                <w:sz w:val="20"/>
              </w:rPr>
              <w:t>Ria Sinha</w:t>
            </w:r>
          </w:p>
        </w:tc>
        <w:tc>
          <w:tcPr>
            <w:tcW w:w="795" w:type="dxa"/>
          </w:tcPr>
          <w:p>
            <w:pPr>
              <w:pStyle w:val="TableParagraph"/>
              <w:rPr>
                <w:sz w:val="20"/>
              </w:rPr>
            </w:pPr>
            <w:r>
              <w:rPr>
                <w:w w:val="100"/>
                <w:sz w:val="20"/>
              </w:rPr>
              <w:t>6</w:t>
            </w:r>
          </w:p>
        </w:tc>
        <w:tc>
          <w:tcPr>
            <w:tcW w:w="1775" w:type="dxa"/>
          </w:tcPr>
          <w:p>
            <w:pPr>
              <w:pStyle w:val="TableParagraph"/>
              <w:ind w:left="105"/>
              <w:rPr>
                <w:sz w:val="20"/>
              </w:rPr>
            </w:pPr>
            <w:r>
              <w:rPr>
                <w:sz w:val="20"/>
              </w:rPr>
              <w:t>Fergusson</w:t>
            </w:r>
          </w:p>
        </w:tc>
        <w:tc>
          <w:tcPr>
            <w:tcW w:w="1939" w:type="dxa"/>
          </w:tcPr>
          <w:p>
            <w:pPr>
              <w:pStyle w:val="TableParagraph"/>
              <w:spacing w:before="129"/>
              <w:ind w:left="105"/>
              <w:rPr>
                <w:b/>
                <w:sz w:val="20"/>
              </w:rPr>
            </w:pPr>
            <w:r>
              <w:rPr>
                <w:b/>
                <w:w w:val="100"/>
                <w:sz w:val="20"/>
              </w:rPr>
              <w:t>4</w:t>
            </w:r>
          </w:p>
        </w:tc>
      </w:tr>
      <w:tr>
        <w:trPr>
          <w:trHeight w:val="480" w:hRule="atLeast"/>
        </w:trPr>
        <w:tc>
          <w:tcPr>
            <w:tcW w:w="1583" w:type="dxa"/>
          </w:tcPr>
          <w:p>
            <w:pPr>
              <w:pStyle w:val="TableParagraph"/>
              <w:spacing w:before="129"/>
              <w:rPr>
                <w:sz w:val="20"/>
              </w:rPr>
            </w:pPr>
            <w:r>
              <w:rPr>
                <w:sz w:val="20"/>
              </w:rPr>
              <w:t>0003</w:t>
            </w:r>
          </w:p>
        </w:tc>
        <w:tc>
          <w:tcPr>
            <w:tcW w:w="1683" w:type="dxa"/>
          </w:tcPr>
          <w:p>
            <w:pPr>
              <w:pStyle w:val="TableParagraph"/>
              <w:spacing w:before="129"/>
              <w:rPr>
                <w:sz w:val="20"/>
              </w:rPr>
            </w:pPr>
            <w:r>
              <w:rPr>
                <w:sz w:val="20"/>
              </w:rPr>
              <w:t>George Smith</w:t>
            </w:r>
          </w:p>
        </w:tc>
        <w:tc>
          <w:tcPr>
            <w:tcW w:w="795" w:type="dxa"/>
          </w:tcPr>
          <w:p>
            <w:pPr>
              <w:pStyle w:val="TableParagraph"/>
              <w:spacing w:before="129"/>
              <w:rPr>
                <w:sz w:val="20"/>
              </w:rPr>
            </w:pPr>
            <w:r>
              <w:rPr>
                <w:w w:val="100"/>
                <w:sz w:val="20"/>
              </w:rPr>
              <w:t>9</w:t>
            </w:r>
          </w:p>
        </w:tc>
        <w:tc>
          <w:tcPr>
            <w:tcW w:w="1775" w:type="dxa"/>
          </w:tcPr>
          <w:p>
            <w:pPr>
              <w:pStyle w:val="TableParagraph"/>
              <w:spacing w:before="129"/>
              <w:ind w:left="105"/>
              <w:rPr>
                <w:sz w:val="20"/>
              </w:rPr>
            </w:pPr>
            <w:r>
              <w:rPr>
                <w:sz w:val="20"/>
              </w:rPr>
              <w:t>Fergusson</w:t>
            </w:r>
          </w:p>
        </w:tc>
        <w:tc>
          <w:tcPr>
            <w:tcW w:w="1939" w:type="dxa"/>
          </w:tcPr>
          <w:p>
            <w:pPr>
              <w:pStyle w:val="TableParagraph"/>
              <w:spacing w:before="130"/>
              <w:ind w:left="105"/>
              <w:rPr>
                <w:b/>
                <w:sz w:val="20"/>
              </w:rPr>
            </w:pPr>
            <w:r>
              <w:rPr>
                <w:b/>
                <w:w w:val="100"/>
                <w:sz w:val="20"/>
              </w:rPr>
              <w:t>1</w:t>
            </w:r>
          </w:p>
        </w:tc>
      </w:tr>
    </w:tbl>
    <w:p>
      <w:pPr>
        <w:pStyle w:val="Heading7"/>
        <w:spacing w:before="28"/>
      </w:pPr>
      <w:r>
        <w:rPr/>
        <w:t>Table 4.4 – Update Anomalies – Example</w:t>
      </w:r>
    </w:p>
    <w:p>
      <w:pPr>
        <w:pStyle w:val="BodyText"/>
        <w:spacing w:line="271" w:lineRule="auto" w:before="149"/>
        <w:ind w:left="1886" w:right="1885"/>
      </w:pPr>
      <w:r>
        <w:rPr/>
        <w:t>In the following sections, we suggest how to overcome the above problems caused by data redundancy.</w:t>
      </w:r>
    </w:p>
    <w:p>
      <w:pPr>
        <w:pStyle w:val="BodyText"/>
        <w:spacing w:before="10"/>
        <w:rPr>
          <w:sz w:val="28"/>
        </w:rPr>
      </w:pPr>
    </w:p>
    <w:p>
      <w:pPr>
        <w:pStyle w:val="Heading3"/>
        <w:numPr>
          <w:ilvl w:val="1"/>
          <w:numId w:val="53"/>
        </w:numPr>
        <w:tabs>
          <w:tab w:pos="2355" w:val="left" w:leader="none"/>
        </w:tabs>
        <w:spacing w:line="240" w:lineRule="auto" w:before="0" w:after="0"/>
        <w:ind w:left="2354" w:right="0" w:hanging="468"/>
        <w:jc w:val="left"/>
      </w:pPr>
      <w:bookmarkStart w:name="_bookmark73" w:id="207"/>
      <w:bookmarkEnd w:id="207"/>
      <w:r>
        <w:rPr>
          <w:b w:val="0"/>
        </w:rPr>
      </w:r>
      <w:bookmarkStart w:name="_bookmark73" w:id="208"/>
      <w:bookmarkEnd w:id="208"/>
      <w:r>
        <w:rPr/>
        <w:t>D</w:t>
      </w:r>
      <w:r>
        <w:rPr/>
        <w:t>ecompositions</w:t>
      </w:r>
    </w:p>
    <w:p>
      <w:pPr>
        <w:pStyle w:val="BodyText"/>
        <w:spacing w:line="271" w:lineRule="auto" w:before="148"/>
        <w:ind w:left="1886" w:right="1941"/>
        <w:jc w:val="both"/>
      </w:pPr>
      <w:r>
        <w:rPr/>
        <w:t>Decomposition in relational database design </w:t>
      </w:r>
      <w:bookmarkStart w:name="4.2. Decompositions" w:id="209"/>
      <w:bookmarkEnd w:id="209"/>
      <w:r>
        <w:rPr/>
        <w:t>i</w:t>
      </w:r>
      <w:r>
        <w:rPr/>
        <w:t>mplies breaking down a relational schema into smaller and simpler relations that avoid redundancy. The idea is to be able to query  the smaller relations for any information that we were previously able to retrieve from the original relational</w:t>
      </w:r>
      <w:r>
        <w:rPr>
          <w:spacing w:val="-3"/>
        </w:rPr>
        <w:t> </w:t>
      </w:r>
      <w:r>
        <w:rPr/>
        <w:t>schema.</w:t>
      </w:r>
    </w:p>
    <w:p>
      <w:pPr>
        <w:pStyle w:val="BodyText"/>
        <w:spacing w:line="271" w:lineRule="auto" w:before="121"/>
        <w:ind w:left="1885" w:right="1885"/>
      </w:pPr>
      <w:r>
        <w:rPr/>
        <w:t>For example, for the Student schema, </w:t>
      </w:r>
      <w:r>
        <w:rPr>
          <w:i/>
        </w:rPr>
        <w:t>Figure 4.1 </w:t>
      </w:r>
      <w:r>
        <w:rPr/>
        <w:t>illustrates how the decomposition would work.</w:t>
      </w:r>
    </w:p>
    <w:p>
      <w:pPr>
        <w:pStyle w:val="BodyText"/>
        <w:spacing w:before="10"/>
        <w:rPr>
          <w:sz w:val="10"/>
        </w:rPr>
      </w:pPr>
      <w:r>
        <w:rPr/>
        <w:drawing>
          <wp:anchor distT="0" distB="0" distL="0" distR="0" allowOverlap="1" layoutInCell="1" locked="0" behindDoc="0" simplePos="0" relativeHeight="608">
            <wp:simplePos x="0" y="0"/>
            <wp:positionH relativeFrom="page">
              <wp:posOffset>1243957</wp:posOffset>
            </wp:positionH>
            <wp:positionV relativeFrom="paragraph">
              <wp:posOffset>104603</wp:posOffset>
            </wp:positionV>
            <wp:extent cx="5432594" cy="3630453"/>
            <wp:effectExtent l="0" t="0" r="0" b="0"/>
            <wp:wrapTopAndBottom/>
            <wp:docPr id="45" name="image28.png" descr=""/>
            <wp:cNvGraphicFramePr>
              <a:graphicFrameLocks noChangeAspect="1"/>
            </wp:cNvGraphicFramePr>
            <a:graphic>
              <a:graphicData uri="http://schemas.openxmlformats.org/drawingml/2006/picture">
                <pic:pic>
                  <pic:nvPicPr>
                    <pic:cNvPr id="46" name="image28.png"/>
                    <pic:cNvPicPr/>
                  </pic:nvPicPr>
                  <pic:blipFill>
                    <a:blip r:embed="rId120" cstate="print"/>
                    <a:stretch>
                      <a:fillRect/>
                    </a:stretch>
                  </pic:blipFill>
                  <pic:spPr>
                    <a:xfrm>
                      <a:off x="0" y="0"/>
                      <a:ext cx="5432594" cy="3630453"/>
                    </a:xfrm>
                    <a:prstGeom prst="rect">
                      <a:avLst/>
                    </a:prstGeom>
                  </pic:spPr>
                </pic:pic>
              </a:graphicData>
            </a:graphic>
          </wp:anchor>
        </w:drawing>
      </w:r>
    </w:p>
    <w:p>
      <w:pPr>
        <w:pStyle w:val="Heading7"/>
        <w:spacing w:before="148"/>
        <w:jc w:val="both"/>
      </w:pPr>
      <w:r>
        <w:rPr/>
        <w:t>Figure 4.1 – Decomposition example</w:t>
      </w:r>
    </w:p>
    <w:p>
      <w:pPr>
        <w:spacing w:after="0"/>
        <w:jc w:val="both"/>
        <w:sectPr>
          <w:headerReference w:type="default" r:id="rId119"/>
          <w:pgSz w:w="11910" w:h="16840"/>
          <w:pgMar w:header="2372" w:footer="0" w:top="2700" w:bottom="280" w:left="0" w:right="0"/>
        </w:sectPr>
      </w:pPr>
    </w:p>
    <w:p>
      <w:pPr>
        <w:pStyle w:val="BodyText"/>
        <w:spacing w:line="271" w:lineRule="auto" w:before="147"/>
        <w:ind w:left="1943" w:right="1883"/>
        <w:jc w:val="both"/>
      </w:pPr>
      <w:r>
        <w:rPr/>
        <w:t>In </w:t>
      </w:r>
      <w:r>
        <w:rPr>
          <w:i/>
        </w:rPr>
        <w:t>Figure 4.1</w:t>
      </w:r>
      <w:r>
        <w:rPr/>
        <w:t>, we decompose the Student schema shown in (a) and store it into a College relation and Student relation as shown in (b) and (c). Hence, the COLLEGE_LEVEL information is not redundantly stored, but contains only a single entry for each existing college.</w:t>
      </w:r>
    </w:p>
    <w:p>
      <w:pPr>
        <w:pStyle w:val="BodyText"/>
        <w:spacing w:line="271" w:lineRule="auto" w:before="121"/>
        <w:ind w:left="1943" w:right="1883"/>
        <w:jc w:val="both"/>
      </w:pPr>
      <w:r>
        <w:rPr/>
        <w:t>The college a student belongs to is chosen here as an attribute of the student relation, so that it can help put together the original information of which college a student belongs to.</w:t>
      </w:r>
    </w:p>
    <w:p>
      <w:pPr>
        <w:pStyle w:val="BodyText"/>
        <w:spacing w:before="119"/>
        <w:ind w:left="1943"/>
        <w:jc w:val="both"/>
      </w:pPr>
      <w:r>
        <w:rPr/>
        <w:t>Had we decomposed this into two relations, as follows:</w:t>
      </w:r>
    </w:p>
    <w:p>
      <w:pPr>
        <w:pStyle w:val="BodyText"/>
        <w:spacing w:before="4"/>
        <w:rPr>
          <w:sz w:val="22"/>
        </w:rPr>
      </w:pPr>
      <w:r>
        <w:rPr/>
        <w:pict>
          <v:shape style="position:absolute;margin-left:91.559998pt;margin-top:15.327598pt;width:162.4pt;height:25.0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183"/>
                    <w:gridCol w:w="2049"/>
                  </w:tblGrid>
                  <w:tr>
                    <w:trPr>
                      <w:trHeight w:val="480" w:hRule="atLeast"/>
                    </w:trPr>
                    <w:tc>
                      <w:tcPr>
                        <w:tcW w:w="1183" w:type="dxa"/>
                        <w:shd w:val="clear" w:color="auto" w:fill="E1E1E1"/>
                      </w:tcPr>
                      <w:p>
                        <w:pPr>
                          <w:pStyle w:val="TableParagraph"/>
                          <w:spacing w:before="130"/>
                          <w:rPr>
                            <w:b/>
                            <w:sz w:val="20"/>
                          </w:rPr>
                        </w:pPr>
                        <w:r>
                          <w:rPr>
                            <w:b/>
                            <w:sz w:val="20"/>
                          </w:rPr>
                          <w:t>COLLEGE</w:t>
                        </w:r>
                      </w:p>
                    </w:tc>
                    <w:tc>
                      <w:tcPr>
                        <w:tcW w:w="2049" w:type="dxa"/>
                        <w:shd w:val="clear" w:color="auto" w:fill="E1E1E1"/>
                      </w:tcPr>
                      <w:p>
                        <w:pPr>
                          <w:pStyle w:val="TableParagraph"/>
                          <w:spacing w:before="130"/>
                          <w:ind w:left="108"/>
                          <w:rPr>
                            <w:b/>
                            <w:sz w:val="20"/>
                          </w:rPr>
                        </w:pPr>
                        <w:r>
                          <w:rPr>
                            <w:b/>
                            <w:sz w:val="20"/>
                          </w:rPr>
                          <w:t>COLLEGE_LEVEL</w:t>
                        </w:r>
                      </w:p>
                    </w:tc>
                  </w:tr>
                </w:tbl>
                <w:p>
                  <w:pPr>
                    <w:pStyle w:val="BodyText"/>
                  </w:pPr>
                </w:p>
              </w:txbxContent>
            </v:textbox>
            <w10:wrap type="topAndBottom"/>
          </v:shape>
        </w:pict>
      </w:r>
      <w:r>
        <w:rPr/>
        <w:pict>
          <v:shape style="position:absolute;margin-left:333.779999pt;margin-top:14.847598pt;width:183.2pt;height:25.0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72"/>
                    <w:gridCol w:w="1272"/>
                    <w:gridCol w:w="905"/>
                  </w:tblGrid>
                  <w:tr>
                    <w:trPr>
                      <w:trHeight w:val="480" w:hRule="atLeast"/>
                    </w:trPr>
                    <w:tc>
                      <w:tcPr>
                        <w:tcW w:w="1472" w:type="dxa"/>
                        <w:shd w:val="clear" w:color="auto" w:fill="E1E1E1"/>
                      </w:tcPr>
                      <w:p>
                        <w:pPr>
                          <w:pStyle w:val="TableParagraph"/>
                          <w:spacing w:before="129"/>
                          <w:rPr>
                            <w:b/>
                            <w:sz w:val="20"/>
                          </w:rPr>
                        </w:pPr>
                        <w:r>
                          <w:rPr>
                            <w:b/>
                            <w:sz w:val="20"/>
                          </w:rPr>
                          <w:t>STUDENT_ID</w:t>
                        </w:r>
                      </w:p>
                    </w:tc>
                    <w:tc>
                      <w:tcPr>
                        <w:tcW w:w="1272" w:type="dxa"/>
                        <w:shd w:val="clear" w:color="auto" w:fill="E1E1E1"/>
                      </w:tcPr>
                      <w:p>
                        <w:pPr>
                          <w:pStyle w:val="TableParagraph"/>
                          <w:spacing w:before="129"/>
                          <w:ind w:left="108"/>
                          <w:rPr>
                            <w:b/>
                            <w:sz w:val="20"/>
                          </w:rPr>
                        </w:pPr>
                        <w:r>
                          <w:rPr>
                            <w:b/>
                            <w:sz w:val="20"/>
                          </w:rPr>
                          <w:t>STUDENT</w:t>
                        </w:r>
                      </w:p>
                    </w:tc>
                    <w:tc>
                      <w:tcPr>
                        <w:tcW w:w="905" w:type="dxa"/>
                        <w:shd w:val="clear" w:color="auto" w:fill="E1E1E1"/>
                      </w:tcPr>
                      <w:p>
                        <w:pPr>
                          <w:pStyle w:val="TableParagraph"/>
                          <w:spacing w:before="129"/>
                          <w:ind w:left="108"/>
                          <w:rPr>
                            <w:b/>
                            <w:sz w:val="20"/>
                          </w:rPr>
                        </w:pPr>
                        <w:r>
                          <w:rPr>
                            <w:b/>
                            <w:sz w:val="20"/>
                          </w:rPr>
                          <w:t>RANK</w:t>
                        </w:r>
                      </w:p>
                    </w:tc>
                  </w:tr>
                </w:tbl>
                <w:p>
                  <w:pPr>
                    <w:pStyle w:val="BodyText"/>
                  </w:pPr>
                </w:p>
              </w:txbxContent>
            </v:textbox>
            <w10:wrap type="topAndBottom"/>
          </v:shape>
        </w:pict>
      </w:r>
    </w:p>
    <w:p>
      <w:pPr>
        <w:pStyle w:val="BodyText"/>
        <w:spacing w:line="271" w:lineRule="auto" w:before="88"/>
        <w:ind w:left="1943" w:right="1884"/>
        <w:jc w:val="both"/>
      </w:pPr>
      <w:r>
        <w:rPr/>
        <w:t>This would have resulted in loss of information, as we could not map which college a student belongs to.</w:t>
      </w:r>
    </w:p>
    <w:p>
      <w:pPr>
        <w:pStyle w:val="BodyText"/>
        <w:spacing w:before="121"/>
        <w:ind w:left="1943"/>
        <w:jc w:val="both"/>
      </w:pPr>
      <w:r>
        <w:rPr/>
        <w:t>Another such example would be:</w:t>
      </w:r>
    </w:p>
    <w:p>
      <w:pPr>
        <w:pStyle w:val="BodyText"/>
        <w:spacing w:before="3"/>
        <w:rPr>
          <w:sz w:val="22"/>
        </w:rPr>
      </w:pPr>
      <w:r>
        <w:rPr/>
        <w:pict>
          <v:shape style="position:absolute;margin-left:91.559998pt;margin-top:15.333183pt;width:236pt;height: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183"/>
                    <w:gridCol w:w="1939"/>
                    <w:gridCol w:w="1583"/>
                  </w:tblGrid>
                  <w:tr>
                    <w:trPr>
                      <w:trHeight w:val="479" w:hRule="atLeast"/>
                    </w:trPr>
                    <w:tc>
                      <w:tcPr>
                        <w:tcW w:w="1183" w:type="dxa"/>
                        <w:shd w:val="clear" w:color="auto" w:fill="E1E1E1"/>
                      </w:tcPr>
                      <w:p>
                        <w:pPr>
                          <w:pStyle w:val="TableParagraph"/>
                          <w:spacing w:before="129"/>
                          <w:rPr>
                            <w:b/>
                            <w:sz w:val="20"/>
                          </w:rPr>
                        </w:pPr>
                        <w:r>
                          <w:rPr>
                            <w:b/>
                            <w:sz w:val="20"/>
                          </w:rPr>
                          <w:t>COLLEGE</w:t>
                        </w:r>
                      </w:p>
                    </w:tc>
                    <w:tc>
                      <w:tcPr>
                        <w:tcW w:w="1939" w:type="dxa"/>
                        <w:shd w:val="clear" w:color="auto" w:fill="E1E1E1"/>
                      </w:tcPr>
                      <w:p>
                        <w:pPr>
                          <w:pStyle w:val="TableParagraph"/>
                          <w:spacing w:before="129"/>
                          <w:ind w:left="108"/>
                          <w:rPr>
                            <w:b/>
                            <w:sz w:val="20"/>
                          </w:rPr>
                        </w:pPr>
                        <w:r>
                          <w:rPr>
                            <w:b/>
                            <w:sz w:val="20"/>
                          </w:rPr>
                          <w:t>COLLEGE_LEVEL</w:t>
                        </w:r>
                      </w:p>
                    </w:tc>
                    <w:tc>
                      <w:tcPr>
                        <w:tcW w:w="1583" w:type="dxa"/>
                        <w:shd w:val="clear" w:color="auto" w:fill="E1E1E1"/>
                      </w:tcPr>
                      <w:p>
                        <w:pPr>
                          <w:pStyle w:val="TableParagraph"/>
                          <w:spacing w:before="129"/>
                          <w:ind w:left="108"/>
                          <w:rPr>
                            <w:b/>
                            <w:sz w:val="20"/>
                          </w:rPr>
                        </w:pPr>
                        <w:r>
                          <w:rPr>
                            <w:b/>
                            <w:sz w:val="20"/>
                          </w:rPr>
                          <w:t>STUDENT_ID</w:t>
                        </w:r>
                      </w:p>
                    </w:tc>
                  </w:tr>
                </w:tbl>
                <w:p>
                  <w:pPr>
                    <w:pStyle w:val="BodyText"/>
                  </w:pPr>
                </w:p>
              </w:txbxContent>
            </v:textbox>
            <w10:wrap type="topAndBottom"/>
          </v:shape>
        </w:pict>
      </w:r>
      <w:r>
        <w:rPr/>
        <w:pict>
          <v:shape style="position:absolute;margin-left:333.779999pt;margin-top:14.793183pt;width:187.1pt;height:25.0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72"/>
                    <w:gridCol w:w="1350"/>
                    <w:gridCol w:w="905"/>
                  </w:tblGrid>
                  <w:tr>
                    <w:trPr>
                      <w:trHeight w:val="480" w:hRule="atLeast"/>
                    </w:trPr>
                    <w:tc>
                      <w:tcPr>
                        <w:tcW w:w="1472" w:type="dxa"/>
                        <w:shd w:val="clear" w:color="auto" w:fill="E1E1E1"/>
                      </w:tcPr>
                      <w:p>
                        <w:pPr>
                          <w:pStyle w:val="TableParagraph"/>
                          <w:spacing w:before="130"/>
                          <w:rPr>
                            <w:b/>
                            <w:sz w:val="20"/>
                          </w:rPr>
                        </w:pPr>
                        <w:r>
                          <w:rPr>
                            <w:b/>
                            <w:sz w:val="20"/>
                          </w:rPr>
                          <w:t>STUDENT_ID</w:t>
                        </w:r>
                      </w:p>
                    </w:tc>
                    <w:tc>
                      <w:tcPr>
                        <w:tcW w:w="1350" w:type="dxa"/>
                        <w:shd w:val="clear" w:color="auto" w:fill="E1E1E1"/>
                      </w:tcPr>
                      <w:p>
                        <w:pPr>
                          <w:pStyle w:val="TableParagraph"/>
                          <w:spacing w:before="130"/>
                          <w:ind w:left="108"/>
                          <w:rPr>
                            <w:b/>
                            <w:sz w:val="20"/>
                          </w:rPr>
                        </w:pPr>
                        <w:r>
                          <w:rPr>
                            <w:b/>
                            <w:sz w:val="20"/>
                          </w:rPr>
                          <w:t>STUDENT</w:t>
                        </w:r>
                      </w:p>
                    </w:tc>
                    <w:tc>
                      <w:tcPr>
                        <w:tcW w:w="905" w:type="dxa"/>
                        <w:shd w:val="clear" w:color="auto" w:fill="E1E1E1"/>
                      </w:tcPr>
                      <w:p>
                        <w:pPr>
                          <w:pStyle w:val="TableParagraph"/>
                          <w:spacing w:before="130"/>
                          <w:ind w:left="108"/>
                          <w:rPr>
                            <w:b/>
                            <w:sz w:val="20"/>
                          </w:rPr>
                        </w:pPr>
                        <w:r>
                          <w:rPr>
                            <w:b/>
                            <w:sz w:val="20"/>
                          </w:rPr>
                          <w:t>RANK</w:t>
                        </w:r>
                      </w:p>
                    </w:tc>
                  </w:tr>
                </w:tbl>
                <w:p>
                  <w:pPr>
                    <w:pStyle w:val="BodyText"/>
                  </w:pPr>
                </w:p>
              </w:txbxContent>
            </v:textbox>
            <w10:wrap type="topAndBottom"/>
          </v:shape>
        </w:pict>
      </w:r>
    </w:p>
    <w:p>
      <w:pPr>
        <w:pStyle w:val="BodyText"/>
        <w:rPr>
          <w:sz w:val="22"/>
        </w:rPr>
      </w:pPr>
    </w:p>
    <w:p>
      <w:pPr>
        <w:pStyle w:val="BodyText"/>
        <w:spacing w:line="271" w:lineRule="auto" w:before="129"/>
        <w:ind w:left="1943" w:right="1883"/>
        <w:jc w:val="both"/>
      </w:pPr>
      <w:r>
        <w:rPr/>
        <w:t>This would result in a number of entries again (redundancy) for the COLLEGE_LEVEL of each student.</w:t>
      </w:r>
    </w:p>
    <w:p>
      <w:pPr>
        <w:pStyle w:val="BodyText"/>
        <w:spacing w:line="271" w:lineRule="auto" w:before="120"/>
        <w:ind w:left="1943" w:right="1883"/>
        <w:jc w:val="both"/>
      </w:pPr>
      <w:r>
        <w:rPr/>
        <w:t>While breaking down a given relational schema helps to avoid redundancy, one should be careful not to lose information. That is, it should be possible to reconstruct the original relational schema back from the smaller relations. </w:t>
      </w:r>
      <w:r>
        <w:rPr>
          <w:b/>
          <w:i/>
        </w:rPr>
        <w:t>Functional dependencies </w:t>
      </w:r>
      <w:r>
        <w:rPr/>
        <w:t>guide us to achieve this reversibility of information.</w:t>
      </w:r>
    </w:p>
    <w:p>
      <w:pPr>
        <w:pStyle w:val="BodyText"/>
        <w:rPr>
          <w:sz w:val="29"/>
        </w:rPr>
      </w:pPr>
    </w:p>
    <w:p>
      <w:pPr>
        <w:pStyle w:val="Heading3"/>
        <w:numPr>
          <w:ilvl w:val="1"/>
          <w:numId w:val="53"/>
        </w:numPr>
        <w:tabs>
          <w:tab w:pos="2412" w:val="left" w:leader="none"/>
        </w:tabs>
        <w:spacing w:line="240" w:lineRule="auto" w:before="0" w:after="0"/>
        <w:ind w:left="2412" w:right="0" w:hanging="468"/>
        <w:jc w:val="both"/>
      </w:pPr>
      <w:bookmarkStart w:name="_bookmark74" w:id="210"/>
      <w:bookmarkEnd w:id="210"/>
      <w:r>
        <w:rPr>
          <w:b w:val="0"/>
        </w:rPr>
      </w:r>
      <w:bookmarkStart w:name="_bookmark74" w:id="211"/>
      <w:bookmarkEnd w:id="211"/>
      <w:r>
        <w:rPr/>
        <w:t>Func</w:t>
      </w:r>
      <w:r>
        <w:rPr/>
        <w:t>tional Dependencies</w:t>
      </w:r>
    </w:p>
    <w:p>
      <w:pPr>
        <w:pStyle w:val="BodyText"/>
        <w:spacing w:line="271" w:lineRule="auto" w:before="148"/>
        <w:ind w:left="1943" w:right="1883"/>
        <w:jc w:val="both"/>
      </w:pPr>
      <w:r>
        <w:rPr/>
        <w:t>Functional Dependency (FD) is a type of integrity constraint that extends the idea </w:t>
      </w:r>
      <w:bookmarkStart w:name="4.3. Functional Dependencies" w:id="212"/>
      <w:bookmarkEnd w:id="212"/>
      <w:r>
        <w:rPr/>
        <w:t>of</w:t>
      </w:r>
      <w:r>
        <w:rPr/>
        <w:t> a super key. It defines a dependency between subsets of attributes of a given relation. A formal definition of a functional dependency is provided</w:t>
      </w:r>
      <w:r>
        <w:rPr>
          <w:spacing w:val="-11"/>
        </w:rPr>
        <w:t> </w:t>
      </w:r>
      <w:r>
        <w:rPr/>
        <w:t>below:</w:t>
      </w:r>
    </w:p>
    <w:p>
      <w:pPr>
        <w:pStyle w:val="BodyText"/>
        <w:spacing w:line="252" w:lineRule="auto" w:before="105"/>
        <w:ind w:left="1943" w:right="1884"/>
        <w:jc w:val="both"/>
      </w:pPr>
      <w:r>
        <w:rPr>
          <w:b/>
        </w:rPr>
        <w:t>Definition: </w:t>
      </w:r>
      <w:r>
        <w:rPr/>
        <w:t>Given a relational schema </w:t>
      </w:r>
      <w:r>
        <w:rPr>
          <w:rFonts w:ascii="Courier New" w:hAnsi="Courier New"/>
          <w:b/>
        </w:rPr>
        <w:t>R</w:t>
      </w:r>
      <w:r>
        <w:rPr/>
        <w:t>, with subset of attributes </w:t>
      </w:r>
      <w:r>
        <w:rPr>
          <w:rFonts w:ascii="Courier New" w:hAnsi="Courier New"/>
          <w:b/>
        </w:rPr>
        <w:t>A </w:t>
      </w:r>
      <w:r>
        <w:rPr/>
        <w:t>and </w:t>
      </w:r>
      <w:r>
        <w:rPr>
          <w:rFonts w:ascii="Courier New" w:hAnsi="Courier New"/>
          <w:b/>
        </w:rPr>
        <w:t>B </w:t>
      </w:r>
      <w:r>
        <w:rPr/>
        <w:t>, we say that a functional dependency </w:t>
      </w:r>
      <w:r>
        <w:rPr>
          <w:rFonts w:ascii="Courier New" w:hAnsi="Courier New"/>
          <w:b/>
        </w:rPr>
        <w:t>A </w:t>
      </w:r>
      <w:r>
        <w:rPr/>
        <w:t>→ </w:t>
      </w:r>
      <w:r>
        <w:rPr>
          <w:rFonts w:ascii="Courier New" w:hAnsi="Courier New"/>
          <w:b/>
        </w:rPr>
        <w:t>B</w:t>
      </w:r>
      <w:r>
        <w:rPr>
          <w:rFonts w:ascii="Courier New" w:hAnsi="Courier New"/>
          <w:b/>
          <w:spacing w:val="-62"/>
        </w:rPr>
        <w:t> </w:t>
      </w:r>
      <w:r>
        <w:rPr/>
        <w:t>exists if the values in </w:t>
      </w:r>
      <w:r>
        <w:rPr>
          <w:rFonts w:ascii="Courier New" w:hAnsi="Courier New"/>
          <w:b/>
        </w:rPr>
        <w:t>A</w:t>
      </w:r>
      <w:r>
        <w:rPr>
          <w:rFonts w:ascii="Courier New" w:hAnsi="Courier New"/>
          <w:b/>
          <w:spacing w:val="-62"/>
        </w:rPr>
        <w:t> </w:t>
      </w:r>
      <w:r>
        <w:rPr/>
        <w:t>literally implies the values that </w:t>
      </w:r>
      <w:r>
        <w:rPr>
          <w:rFonts w:ascii="Courier New" w:hAnsi="Courier New"/>
          <w:b/>
        </w:rPr>
        <w:t>B</w:t>
      </w:r>
      <w:r>
        <w:rPr>
          <w:rFonts w:ascii="Courier New" w:hAnsi="Courier New"/>
          <w:b/>
          <w:spacing w:val="-63"/>
        </w:rPr>
        <w:t> </w:t>
      </w:r>
      <w:r>
        <w:rPr/>
        <w:t>can hold for any instance r of the relation </w:t>
      </w:r>
      <w:r>
        <w:rPr>
          <w:rFonts w:ascii="Courier New" w:hAnsi="Courier New"/>
          <w:b/>
        </w:rPr>
        <w:t>R</w:t>
      </w:r>
      <w:r>
        <w:rPr/>
        <w:t>.</w:t>
      </w:r>
    </w:p>
    <w:p>
      <w:pPr>
        <w:pStyle w:val="BodyText"/>
        <w:spacing w:line="256" w:lineRule="auto" w:before="138"/>
        <w:ind w:left="1943" w:right="1883"/>
        <w:jc w:val="both"/>
      </w:pPr>
      <w:r>
        <w:rPr/>
        <w:t>Hence, we say that an FD generalizes the idea of a super key because the attributes in set </w:t>
      </w:r>
      <w:r>
        <w:rPr>
          <w:rFonts w:ascii="Courier New" w:hAnsi="Courier New"/>
          <w:b/>
        </w:rPr>
        <w:t>A </w:t>
      </w:r>
      <w:r>
        <w:rPr/>
        <w:t>uniquely determines the attributes in set </w:t>
      </w:r>
      <w:r>
        <w:rPr>
          <w:rFonts w:ascii="Courier New" w:hAnsi="Courier New"/>
          <w:b/>
        </w:rPr>
        <w:t>B </w:t>
      </w:r>
      <w:r>
        <w:rPr/>
        <w:t>for a given relation </w:t>
      </w:r>
      <w:r>
        <w:rPr>
          <w:rFonts w:ascii="Courier New" w:hAnsi="Courier New"/>
          <w:b/>
        </w:rPr>
        <w:t>R</w:t>
      </w:r>
      <w:r>
        <w:rPr/>
        <w:t>. In addition, function dependency </w:t>
      </w:r>
      <w:r>
        <w:rPr>
          <w:rFonts w:ascii="Courier New" w:hAnsi="Courier New"/>
          <w:b/>
        </w:rPr>
        <w:t>A </w:t>
      </w:r>
      <w:r>
        <w:rPr/>
        <w:t>→ </w:t>
      </w:r>
      <w:r>
        <w:rPr>
          <w:rFonts w:ascii="Courier New" w:hAnsi="Courier New"/>
          <w:b/>
        </w:rPr>
        <w:t>B </w:t>
      </w:r>
      <w:r>
        <w:rPr/>
        <w:t>exists when the values of </w:t>
      </w:r>
      <w:r>
        <w:rPr>
          <w:rFonts w:ascii="Courier New" w:hAnsi="Courier New"/>
          <w:b/>
        </w:rPr>
        <w:t>B </w:t>
      </w:r>
      <w:r>
        <w:rPr/>
        <w:t>are functionally dependent on </w:t>
      </w:r>
      <w:r>
        <w:rPr>
          <w:rFonts w:ascii="Courier New" w:hAnsi="Courier New"/>
          <w:b/>
        </w:rPr>
        <w:t>A</w:t>
      </w:r>
      <w:r>
        <w:rPr/>
        <w:t>. We say ‘functionally’ because similar to the concept of a function, an FD helps to map one set of attributes </w:t>
      </w:r>
      <w:r>
        <w:rPr>
          <w:rFonts w:ascii="Courier New" w:hAnsi="Courier New"/>
          <w:b/>
        </w:rPr>
        <w:t>A</w:t>
      </w:r>
      <w:r>
        <w:rPr>
          <w:rFonts w:ascii="Courier New" w:hAnsi="Courier New"/>
          <w:b/>
          <w:spacing w:val="-71"/>
        </w:rPr>
        <w:t> </w:t>
      </w:r>
      <w:r>
        <w:rPr/>
        <w:t>to another set </w:t>
      </w:r>
      <w:r>
        <w:rPr>
          <w:rFonts w:ascii="Courier New" w:hAnsi="Courier New"/>
          <w:b/>
        </w:rPr>
        <w:t>B</w:t>
      </w:r>
      <w:r>
        <w:rPr/>
        <w:t>.</w:t>
      </w:r>
    </w:p>
    <w:p>
      <w:pPr>
        <w:spacing w:before="120"/>
        <w:ind w:left="1943" w:right="0" w:firstLine="0"/>
        <w:jc w:val="both"/>
        <w:rPr>
          <w:sz w:val="20"/>
        </w:rPr>
      </w:pPr>
      <w:r>
        <w:rPr>
          <w:sz w:val="20"/>
        </w:rPr>
        <w:t>An </w:t>
      </w:r>
      <w:r>
        <w:rPr>
          <w:b/>
          <w:sz w:val="20"/>
        </w:rPr>
        <w:t>FD holds on relation </w:t>
      </w:r>
      <w:r>
        <w:rPr>
          <w:rFonts w:ascii="Courier New"/>
          <w:b/>
          <w:sz w:val="20"/>
        </w:rPr>
        <w:t>R</w:t>
      </w:r>
      <w:r>
        <w:rPr>
          <w:rFonts w:ascii="Courier New"/>
          <w:b/>
          <w:spacing w:val="-67"/>
          <w:sz w:val="20"/>
        </w:rPr>
        <w:t> </w:t>
      </w:r>
      <w:r>
        <w:rPr>
          <w:sz w:val="20"/>
        </w:rPr>
        <w:t>if it exists for all legal instances </w:t>
      </w:r>
      <w:r>
        <w:rPr>
          <w:rFonts w:ascii="Courier New"/>
          <w:b/>
          <w:sz w:val="20"/>
        </w:rPr>
        <w:t>r</w:t>
      </w:r>
      <w:r>
        <w:rPr>
          <w:rFonts w:ascii="Courier New"/>
          <w:b/>
          <w:spacing w:val="-66"/>
          <w:sz w:val="20"/>
        </w:rPr>
        <w:t> </w:t>
      </w:r>
      <w:r>
        <w:rPr>
          <w:sz w:val="20"/>
        </w:rPr>
        <w:t>of the relation </w:t>
      </w:r>
      <w:r>
        <w:rPr>
          <w:rFonts w:ascii="Courier New"/>
          <w:b/>
          <w:sz w:val="20"/>
        </w:rPr>
        <w:t>R</w:t>
      </w:r>
      <w:r>
        <w:rPr>
          <w:sz w:val="20"/>
        </w:rPr>
        <w:t>.</w:t>
      </w:r>
    </w:p>
    <w:p>
      <w:pPr>
        <w:pStyle w:val="BodyText"/>
        <w:spacing w:line="252" w:lineRule="auto" w:before="133"/>
        <w:ind w:left="1943" w:right="1884"/>
        <w:jc w:val="both"/>
      </w:pPr>
      <w:r>
        <w:rPr/>
        <w:t>At the same time, to check whether an </w:t>
      </w:r>
      <w:r>
        <w:rPr>
          <w:b/>
        </w:rPr>
        <w:t>instance </w:t>
      </w:r>
      <w:r>
        <w:rPr>
          <w:rFonts w:ascii="Courier New" w:hAnsi="Courier New"/>
          <w:b/>
        </w:rPr>
        <w:t>r </w:t>
      </w:r>
      <w:r>
        <w:rPr>
          <w:b/>
        </w:rPr>
        <w:t>satisfies an FD</w:t>
      </w:r>
      <w:r>
        <w:rPr/>
        <w:t>, we need to check whether every tuple in instance r is in compliance with the FD defined i.e. </w:t>
      </w:r>
      <w:r>
        <w:rPr>
          <w:rFonts w:ascii="Courier New" w:hAnsi="Courier New"/>
          <w:b/>
        </w:rPr>
        <w:t>A </w:t>
      </w:r>
      <w:r>
        <w:rPr/>
        <w:t>→ </w:t>
      </w:r>
      <w:r>
        <w:rPr>
          <w:rFonts w:ascii="Courier New" w:hAnsi="Courier New"/>
          <w:b/>
        </w:rPr>
        <w:t>B </w:t>
      </w:r>
      <w:r>
        <w:rPr/>
        <w:t>(</w:t>
      </w:r>
      <w:r>
        <w:rPr>
          <w:rFonts w:ascii="Courier New" w:hAnsi="Courier New"/>
          <w:b/>
        </w:rPr>
        <w:t>A </w:t>
      </w:r>
      <w:r>
        <w:rPr/>
        <w:t>determines </w:t>
      </w:r>
      <w:r>
        <w:rPr>
          <w:rFonts w:ascii="Courier New" w:hAnsi="Courier New"/>
          <w:b/>
        </w:rPr>
        <w:t>B</w:t>
      </w:r>
      <w:r>
        <w:rPr>
          <w:rFonts w:ascii="Courier New" w:hAnsi="Courier New"/>
          <w:b/>
          <w:spacing w:val="-66"/>
        </w:rPr>
        <w:t> </w:t>
      </w:r>
      <w:r>
        <w:rPr/>
        <w:t>or </w:t>
      </w:r>
      <w:r>
        <w:rPr>
          <w:rFonts w:ascii="Courier New" w:hAnsi="Courier New"/>
          <w:b/>
        </w:rPr>
        <w:t>A</w:t>
      </w:r>
      <w:r>
        <w:rPr>
          <w:rFonts w:ascii="Courier New" w:hAnsi="Courier New"/>
          <w:b/>
          <w:spacing w:val="-66"/>
        </w:rPr>
        <w:t> </w:t>
      </w:r>
      <w:r>
        <w:rPr/>
        <w:t>implies </w:t>
      </w:r>
      <w:r>
        <w:rPr>
          <w:rFonts w:ascii="Courier New" w:hAnsi="Courier New"/>
          <w:b/>
        </w:rPr>
        <w:t>B </w:t>
      </w:r>
      <w:r>
        <w:rPr/>
        <w:t>for each row of data stored in a table at a given instant).</w:t>
      </w:r>
    </w:p>
    <w:p>
      <w:pPr>
        <w:spacing w:after="0" w:line="252" w:lineRule="auto"/>
        <w:jc w:val="both"/>
        <w:sectPr>
          <w:headerReference w:type="default" r:id="rId121"/>
          <w:pgSz w:w="11910" w:h="16840"/>
          <w:pgMar w:header="2372" w:footer="0" w:top="2700" w:bottom="280" w:left="0" w:right="0"/>
        </w:sectPr>
      </w:pPr>
    </w:p>
    <w:p>
      <w:pPr>
        <w:pStyle w:val="BodyText"/>
      </w:pPr>
    </w:p>
    <w:p>
      <w:pPr>
        <w:pStyle w:val="BodyText"/>
        <w:spacing w:before="4"/>
        <w:rPr>
          <w:sz w:val="16"/>
        </w:rPr>
      </w:pPr>
    </w:p>
    <w:p>
      <w:pPr>
        <w:pStyle w:val="BodyText"/>
        <w:spacing w:line="252" w:lineRule="auto" w:before="94"/>
        <w:ind w:left="1886" w:right="1885"/>
      </w:pPr>
      <w:r>
        <w:rPr/>
        <w:t>Functional Dependency can be understood as “</w:t>
      </w:r>
      <w:r>
        <w:rPr>
          <w:rFonts w:ascii="Courier New" w:hAnsi="Courier New"/>
          <w:b/>
        </w:rPr>
        <w:t>A </w:t>
      </w:r>
      <w:r>
        <w:rPr/>
        <w:t>determines </w:t>
      </w:r>
      <w:r>
        <w:rPr>
          <w:rFonts w:ascii="Courier New" w:hAnsi="Courier New"/>
          <w:b/>
        </w:rPr>
        <w:t>B</w:t>
      </w:r>
      <w:r>
        <w:rPr/>
        <w:t>”, “</w:t>
      </w:r>
      <w:r>
        <w:rPr>
          <w:rFonts w:ascii="Courier New" w:hAnsi="Courier New"/>
          <w:b/>
        </w:rPr>
        <w:t>B </w:t>
      </w:r>
      <w:r>
        <w:rPr/>
        <w:t>is dependent on </w:t>
      </w:r>
      <w:r>
        <w:rPr>
          <w:rFonts w:ascii="Courier New" w:hAnsi="Courier New"/>
          <w:b/>
        </w:rPr>
        <w:t>A</w:t>
      </w:r>
      <w:r>
        <w:rPr/>
        <w:t>” or “</w:t>
      </w:r>
      <w:r>
        <w:rPr>
          <w:rFonts w:ascii="Courier New" w:hAnsi="Courier New"/>
          <w:b/>
        </w:rPr>
        <w:t>A</w:t>
      </w:r>
      <w:r>
        <w:rPr>
          <w:rFonts w:ascii="Courier New" w:hAnsi="Courier New"/>
          <w:b/>
          <w:spacing w:val="-67"/>
        </w:rPr>
        <w:t> </w:t>
      </w:r>
      <w:r>
        <w:rPr/>
        <w:t>implies </w:t>
      </w:r>
      <w:r>
        <w:rPr>
          <w:rFonts w:ascii="Courier New" w:hAnsi="Courier New"/>
          <w:b/>
        </w:rPr>
        <w:t>B</w:t>
      </w:r>
      <w:r>
        <w:rPr/>
        <w:t>” and denoted as “</w:t>
      </w:r>
      <w:r>
        <w:rPr>
          <w:rFonts w:ascii="Courier New" w:hAnsi="Courier New"/>
          <w:b/>
        </w:rPr>
        <w:t>A</w:t>
      </w:r>
      <w:r>
        <w:rPr>
          <w:rFonts w:ascii="Courier New" w:hAnsi="Courier New"/>
          <w:b/>
          <w:spacing w:val="-66"/>
        </w:rPr>
        <w:t> </w:t>
      </w:r>
      <w:r>
        <w:rPr/>
        <w:t>→ </w:t>
      </w:r>
      <w:r>
        <w:rPr>
          <w:rFonts w:ascii="Courier New" w:hAnsi="Courier New"/>
          <w:b/>
        </w:rPr>
        <w:t>B</w:t>
      </w:r>
      <w:r>
        <w:rPr/>
        <w:t>”.</w:t>
      </w:r>
    </w:p>
    <w:p>
      <w:pPr>
        <w:spacing w:before="121"/>
        <w:ind w:left="1885" w:right="0" w:firstLine="0"/>
        <w:jc w:val="left"/>
        <w:rPr>
          <w:sz w:val="20"/>
        </w:rPr>
      </w:pPr>
      <w:r>
        <w:rPr>
          <w:sz w:val="20"/>
        </w:rPr>
        <w:t>If </w:t>
      </w:r>
      <w:r>
        <w:rPr>
          <w:rFonts w:ascii="Courier New" w:hAnsi="Courier New"/>
          <w:b/>
          <w:sz w:val="20"/>
        </w:rPr>
        <w:t>A</w:t>
      </w:r>
      <w:r>
        <w:rPr>
          <w:rFonts w:ascii="Courier New" w:hAnsi="Courier New"/>
          <w:b/>
          <w:sz w:val="20"/>
          <w:vertAlign w:val="subscript"/>
        </w:rPr>
        <w:t>1</w:t>
      </w:r>
      <w:r>
        <w:rPr>
          <w:rFonts w:ascii="Courier New" w:hAnsi="Courier New"/>
          <w:b/>
          <w:spacing w:val="-85"/>
          <w:sz w:val="20"/>
          <w:vertAlign w:val="baseline"/>
        </w:rPr>
        <w:t> </w:t>
      </w:r>
      <w:r>
        <w:rPr>
          <w:sz w:val="20"/>
          <w:vertAlign w:val="baseline"/>
        </w:rPr>
        <w:t>→ </w:t>
      </w:r>
      <w:r>
        <w:rPr>
          <w:rFonts w:ascii="Courier New" w:hAnsi="Courier New"/>
          <w:b/>
          <w:sz w:val="20"/>
          <w:vertAlign w:val="baseline"/>
        </w:rPr>
        <w:t>B</w:t>
      </w:r>
      <w:r>
        <w:rPr>
          <w:rFonts w:ascii="Courier New" w:hAnsi="Courier New"/>
          <w:b/>
          <w:sz w:val="20"/>
          <w:vertAlign w:val="subscript"/>
        </w:rPr>
        <w:t>1</w:t>
      </w:r>
      <w:r>
        <w:rPr>
          <w:rFonts w:ascii="Courier New" w:hAnsi="Courier New"/>
          <w:b/>
          <w:sz w:val="20"/>
          <w:vertAlign w:val="baseline"/>
        </w:rPr>
        <w:t> , A</w:t>
      </w:r>
      <w:r>
        <w:rPr>
          <w:rFonts w:ascii="Courier New" w:hAnsi="Courier New"/>
          <w:b/>
          <w:sz w:val="20"/>
          <w:vertAlign w:val="subscript"/>
        </w:rPr>
        <w:t>2</w:t>
      </w:r>
      <w:r>
        <w:rPr>
          <w:rFonts w:ascii="Courier New" w:hAnsi="Courier New"/>
          <w:b/>
          <w:spacing w:val="-85"/>
          <w:sz w:val="20"/>
          <w:vertAlign w:val="baseline"/>
        </w:rPr>
        <w:t> </w:t>
      </w:r>
      <w:r>
        <w:rPr>
          <w:sz w:val="20"/>
          <w:vertAlign w:val="baseline"/>
        </w:rPr>
        <w:t>→ </w:t>
      </w:r>
      <w:r>
        <w:rPr>
          <w:rFonts w:ascii="Courier New" w:hAnsi="Courier New"/>
          <w:b/>
          <w:sz w:val="20"/>
          <w:vertAlign w:val="baseline"/>
        </w:rPr>
        <w:t>B</w:t>
      </w:r>
      <w:r>
        <w:rPr>
          <w:rFonts w:ascii="Courier New" w:hAnsi="Courier New"/>
          <w:b/>
          <w:sz w:val="20"/>
          <w:vertAlign w:val="subscript"/>
        </w:rPr>
        <w:t>2</w:t>
      </w:r>
      <w:r>
        <w:rPr>
          <w:rFonts w:ascii="Courier New" w:hAnsi="Courier New"/>
          <w:b/>
          <w:sz w:val="20"/>
          <w:vertAlign w:val="baseline"/>
        </w:rPr>
        <w:t>, A</w:t>
      </w:r>
      <w:r>
        <w:rPr>
          <w:rFonts w:ascii="Courier New" w:hAnsi="Courier New"/>
          <w:b/>
          <w:sz w:val="20"/>
          <w:vertAlign w:val="subscript"/>
        </w:rPr>
        <w:t>3</w:t>
      </w:r>
      <w:r>
        <w:rPr>
          <w:rFonts w:ascii="Courier New" w:hAnsi="Courier New"/>
          <w:b/>
          <w:spacing w:val="-85"/>
          <w:sz w:val="20"/>
          <w:vertAlign w:val="baseline"/>
        </w:rPr>
        <w:t> </w:t>
      </w:r>
      <w:r>
        <w:rPr>
          <w:sz w:val="20"/>
          <w:vertAlign w:val="baseline"/>
        </w:rPr>
        <w:t>→ </w:t>
      </w:r>
      <w:r>
        <w:rPr>
          <w:rFonts w:ascii="Courier New" w:hAnsi="Courier New"/>
          <w:b/>
          <w:sz w:val="20"/>
          <w:vertAlign w:val="baseline"/>
        </w:rPr>
        <w:t>B</w:t>
      </w:r>
      <w:r>
        <w:rPr>
          <w:rFonts w:ascii="Courier New" w:hAnsi="Courier New"/>
          <w:b/>
          <w:sz w:val="20"/>
          <w:vertAlign w:val="subscript"/>
        </w:rPr>
        <w:t>3</w:t>
      </w:r>
      <w:r>
        <w:rPr>
          <w:rFonts w:ascii="Courier New" w:hAnsi="Courier New"/>
          <w:b/>
          <w:sz w:val="20"/>
          <w:vertAlign w:val="baseline"/>
        </w:rPr>
        <w:t> … A</w:t>
      </w:r>
      <w:r>
        <w:rPr>
          <w:rFonts w:ascii="Courier New" w:hAnsi="Courier New"/>
          <w:b/>
          <w:sz w:val="20"/>
          <w:vertAlign w:val="subscript"/>
        </w:rPr>
        <w:t>n</w:t>
      </w:r>
      <w:r>
        <w:rPr>
          <w:rFonts w:ascii="Courier New" w:hAnsi="Courier New"/>
          <w:b/>
          <w:spacing w:val="-84"/>
          <w:sz w:val="20"/>
          <w:vertAlign w:val="baseline"/>
        </w:rPr>
        <w:t> </w:t>
      </w:r>
      <w:r>
        <w:rPr>
          <w:sz w:val="20"/>
          <w:vertAlign w:val="baseline"/>
        </w:rPr>
        <w:t>→ </w:t>
      </w:r>
      <w:r>
        <w:rPr>
          <w:rFonts w:ascii="Courier New" w:hAnsi="Courier New"/>
          <w:b/>
          <w:sz w:val="20"/>
          <w:vertAlign w:val="baseline"/>
        </w:rPr>
        <w:t>B</w:t>
      </w:r>
      <w:r>
        <w:rPr>
          <w:rFonts w:ascii="Courier New" w:hAnsi="Courier New"/>
          <w:b/>
          <w:sz w:val="20"/>
          <w:vertAlign w:val="subscript"/>
        </w:rPr>
        <w:t>n</w:t>
      </w:r>
      <w:r>
        <w:rPr>
          <w:rFonts w:ascii="Courier New" w:hAnsi="Courier New"/>
          <w:b/>
          <w:sz w:val="20"/>
          <w:vertAlign w:val="baseline"/>
        </w:rPr>
        <w:t>, </w:t>
      </w:r>
      <w:r>
        <w:rPr>
          <w:sz w:val="20"/>
          <w:vertAlign w:val="baseline"/>
        </w:rPr>
        <w:t>then we denote it as</w:t>
      </w:r>
    </w:p>
    <w:p>
      <w:pPr>
        <w:pStyle w:val="Heading7"/>
        <w:spacing w:before="133"/>
        <w:rPr>
          <w:rFonts w:ascii="Courier New" w:hAnsi="Courier New"/>
        </w:rPr>
      </w:pPr>
      <w:r>
        <w:rPr>
          <w:rFonts w:ascii="Courier New" w:hAnsi="Courier New"/>
        </w:rPr>
        <w:t>A</w:t>
      </w:r>
      <w:r>
        <w:rPr>
          <w:rFonts w:ascii="Courier New" w:hAnsi="Courier New"/>
          <w:vertAlign w:val="subscript"/>
        </w:rPr>
        <w:t>1</w:t>
      </w:r>
      <w:r>
        <w:rPr>
          <w:rFonts w:ascii="Courier New" w:hAnsi="Courier New"/>
          <w:vertAlign w:val="baseline"/>
        </w:rPr>
        <w:t> A</w:t>
      </w:r>
      <w:r>
        <w:rPr>
          <w:rFonts w:ascii="Courier New" w:hAnsi="Courier New"/>
          <w:vertAlign w:val="subscript"/>
        </w:rPr>
        <w:t>2</w:t>
      </w:r>
      <w:r>
        <w:rPr>
          <w:rFonts w:ascii="Courier New" w:hAnsi="Courier New"/>
          <w:vertAlign w:val="baseline"/>
        </w:rPr>
        <w:t> A</w:t>
      </w:r>
      <w:r>
        <w:rPr>
          <w:rFonts w:ascii="Courier New" w:hAnsi="Courier New"/>
          <w:vertAlign w:val="subscript"/>
        </w:rPr>
        <w:t>3</w:t>
      </w:r>
      <w:r>
        <w:rPr>
          <w:rFonts w:ascii="Courier New" w:hAnsi="Courier New"/>
          <w:vertAlign w:val="baseline"/>
        </w:rPr>
        <w:t>…. A</w:t>
      </w:r>
      <w:r>
        <w:rPr>
          <w:rFonts w:ascii="Courier New" w:hAnsi="Courier New"/>
          <w:vertAlign w:val="subscript"/>
        </w:rPr>
        <w:t>n</w:t>
      </w:r>
      <w:r>
        <w:rPr>
          <w:rFonts w:ascii="Courier New" w:hAnsi="Courier New"/>
          <w:spacing w:val="-74"/>
          <w:vertAlign w:val="baseline"/>
        </w:rPr>
        <w:t> </w:t>
      </w:r>
      <w:r>
        <w:rPr>
          <w:b w:val="0"/>
          <w:vertAlign w:val="baseline"/>
        </w:rPr>
        <w:t>→ </w:t>
      </w:r>
      <w:r>
        <w:rPr>
          <w:rFonts w:ascii="Courier New" w:hAnsi="Courier New"/>
          <w:vertAlign w:val="baseline"/>
        </w:rPr>
        <w:t>B</w:t>
      </w:r>
      <w:r>
        <w:rPr>
          <w:rFonts w:ascii="Courier New" w:hAnsi="Courier New"/>
          <w:vertAlign w:val="subscript"/>
        </w:rPr>
        <w:t>1</w:t>
      </w:r>
      <w:r>
        <w:rPr>
          <w:rFonts w:ascii="Courier New" w:hAnsi="Courier New"/>
          <w:vertAlign w:val="baseline"/>
        </w:rPr>
        <w:t> B</w:t>
      </w:r>
      <w:r>
        <w:rPr>
          <w:rFonts w:ascii="Courier New" w:hAnsi="Courier New"/>
          <w:vertAlign w:val="subscript"/>
        </w:rPr>
        <w:t>2</w:t>
      </w:r>
      <w:r>
        <w:rPr>
          <w:rFonts w:ascii="Courier New" w:hAnsi="Courier New"/>
          <w:vertAlign w:val="baseline"/>
        </w:rPr>
        <w:t> B</w:t>
      </w:r>
      <w:r>
        <w:rPr>
          <w:rFonts w:ascii="Courier New" w:hAnsi="Courier New"/>
          <w:vertAlign w:val="subscript"/>
        </w:rPr>
        <w:t>3</w:t>
      </w:r>
      <w:r>
        <w:rPr>
          <w:rFonts w:ascii="Courier New" w:hAnsi="Courier New"/>
          <w:vertAlign w:val="baseline"/>
        </w:rPr>
        <w:t>… B</w:t>
      </w:r>
      <w:r>
        <w:rPr>
          <w:rFonts w:ascii="Courier New" w:hAnsi="Courier New"/>
          <w:vertAlign w:val="subscript"/>
        </w:rPr>
        <w:t>n</w:t>
      </w:r>
    </w:p>
    <w:p>
      <w:pPr>
        <w:spacing w:before="133"/>
        <w:ind w:left="1886" w:right="0" w:firstLine="0"/>
        <w:jc w:val="left"/>
        <w:rPr>
          <w:sz w:val="20"/>
        </w:rPr>
      </w:pPr>
      <w:r>
        <w:rPr>
          <w:sz w:val="20"/>
        </w:rPr>
        <w:t>Below is an instance of relation </w:t>
      </w:r>
      <w:r>
        <w:rPr>
          <w:rFonts w:ascii="Courier New" w:hAnsi="Courier New"/>
          <w:b/>
          <w:sz w:val="20"/>
        </w:rPr>
        <w:t>R ( A, B, C, D ) </w:t>
      </w:r>
      <w:r>
        <w:rPr>
          <w:sz w:val="20"/>
        </w:rPr>
        <w:t>where </w:t>
      </w:r>
      <w:r>
        <w:rPr>
          <w:rFonts w:ascii="Courier New" w:hAnsi="Courier New"/>
          <w:b/>
          <w:sz w:val="20"/>
        </w:rPr>
        <w:t>A</w:t>
      </w:r>
      <w:r>
        <w:rPr>
          <w:rFonts w:ascii="Courier New" w:hAnsi="Courier New"/>
          <w:b/>
          <w:spacing w:val="-66"/>
          <w:sz w:val="20"/>
        </w:rPr>
        <w:t> </w:t>
      </w:r>
      <w:r>
        <w:rPr>
          <w:sz w:val="20"/>
        </w:rPr>
        <w:t>→ </w:t>
      </w:r>
      <w:r>
        <w:rPr>
          <w:rFonts w:ascii="Courier New" w:hAnsi="Courier New"/>
          <w:b/>
          <w:sz w:val="20"/>
        </w:rPr>
        <w:t>D</w:t>
      </w:r>
      <w:r>
        <w:rPr>
          <w:rFonts w:ascii="Courier New" w:hAnsi="Courier New"/>
          <w:b/>
          <w:spacing w:val="-66"/>
          <w:sz w:val="20"/>
        </w:rPr>
        <w:t> </w:t>
      </w:r>
      <w:r>
        <w:rPr>
          <w:sz w:val="20"/>
        </w:rPr>
        <w:t>:</w:t>
      </w:r>
    </w:p>
    <w:p>
      <w:pPr>
        <w:pStyle w:val="BodyText"/>
        <w:spacing w:before="4"/>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814"/>
        <w:gridCol w:w="860"/>
        <w:gridCol w:w="847"/>
        <w:gridCol w:w="815"/>
      </w:tblGrid>
      <w:tr>
        <w:trPr>
          <w:trHeight w:val="480" w:hRule="atLeast"/>
        </w:trPr>
        <w:tc>
          <w:tcPr>
            <w:tcW w:w="814" w:type="dxa"/>
            <w:shd w:val="clear" w:color="auto" w:fill="E1E1E1"/>
          </w:tcPr>
          <w:p>
            <w:pPr>
              <w:pStyle w:val="TableParagraph"/>
              <w:spacing w:before="130"/>
              <w:rPr>
                <w:b/>
                <w:sz w:val="20"/>
              </w:rPr>
            </w:pPr>
            <w:r>
              <w:rPr>
                <w:b/>
                <w:w w:val="100"/>
                <w:sz w:val="20"/>
              </w:rPr>
              <w:t>A</w:t>
            </w:r>
          </w:p>
        </w:tc>
        <w:tc>
          <w:tcPr>
            <w:tcW w:w="860" w:type="dxa"/>
            <w:shd w:val="clear" w:color="auto" w:fill="E1E1E1"/>
          </w:tcPr>
          <w:p>
            <w:pPr>
              <w:pStyle w:val="TableParagraph"/>
              <w:spacing w:before="130"/>
              <w:ind w:left="106"/>
              <w:rPr>
                <w:b/>
                <w:sz w:val="20"/>
              </w:rPr>
            </w:pPr>
            <w:r>
              <w:rPr>
                <w:b/>
                <w:w w:val="100"/>
                <w:sz w:val="20"/>
              </w:rPr>
              <w:t>B</w:t>
            </w:r>
          </w:p>
        </w:tc>
        <w:tc>
          <w:tcPr>
            <w:tcW w:w="847" w:type="dxa"/>
            <w:shd w:val="clear" w:color="auto" w:fill="E1E1E1"/>
          </w:tcPr>
          <w:p>
            <w:pPr>
              <w:pStyle w:val="TableParagraph"/>
              <w:spacing w:before="130"/>
              <w:ind w:left="106"/>
              <w:rPr>
                <w:b/>
                <w:sz w:val="20"/>
              </w:rPr>
            </w:pPr>
            <w:r>
              <w:rPr>
                <w:b/>
                <w:w w:val="100"/>
                <w:sz w:val="20"/>
              </w:rPr>
              <w:t>C</w:t>
            </w:r>
          </w:p>
        </w:tc>
        <w:tc>
          <w:tcPr>
            <w:tcW w:w="815" w:type="dxa"/>
            <w:shd w:val="clear" w:color="auto" w:fill="E1E1E1"/>
          </w:tcPr>
          <w:p>
            <w:pPr>
              <w:pStyle w:val="TableParagraph"/>
              <w:spacing w:before="130"/>
              <w:ind w:left="105"/>
              <w:rPr>
                <w:b/>
                <w:sz w:val="20"/>
              </w:rPr>
            </w:pPr>
            <w:r>
              <w:rPr>
                <w:b/>
                <w:w w:val="100"/>
                <w:sz w:val="20"/>
              </w:rPr>
              <w:t>D</w:t>
            </w:r>
          </w:p>
        </w:tc>
      </w:tr>
      <w:tr>
        <w:trPr>
          <w:trHeight w:val="479" w:hRule="atLeast"/>
        </w:trPr>
        <w:tc>
          <w:tcPr>
            <w:tcW w:w="814" w:type="dxa"/>
          </w:tcPr>
          <w:p>
            <w:pPr>
              <w:pStyle w:val="TableParagraph"/>
              <w:rPr>
                <w:sz w:val="20"/>
              </w:rPr>
            </w:pPr>
            <w:r>
              <w:rPr>
                <w:sz w:val="20"/>
              </w:rPr>
              <w:t>a1</w:t>
            </w:r>
          </w:p>
        </w:tc>
        <w:tc>
          <w:tcPr>
            <w:tcW w:w="860" w:type="dxa"/>
          </w:tcPr>
          <w:p>
            <w:pPr>
              <w:pStyle w:val="TableParagraph"/>
              <w:ind w:left="106"/>
              <w:rPr>
                <w:sz w:val="20"/>
              </w:rPr>
            </w:pPr>
            <w:r>
              <w:rPr>
                <w:sz w:val="20"/>
              </w:rPr>
              <w:t>b1</w:t>
            </w:r>
          </w:p>
        </w:tc>
        <w:tc>
          <w:tcPr>
            <w:tcW w:w="847" w:type="dxa"/>
          </w:tcPr>
          <w:p>
            <w:pPr>
              <w:pStyle w:val="TableParagraph"/>
              <w:ind w:left="106"/>
              <w:rPr>
                <w:sz w:val="20"/>
              </w:rPr>
            </w:pPr>
            <w:r>
              <w:rPr>
                <w:sz w:val="20"/>
              </w:rPr>
              <w:t>c1</w:t>
            </w:r>
          </w:p>
        </w:tc>
        <w:tc>
          <w:tcPr>
            <w:tcW w:w="815" w:type="dxa"/>
          </w:tcPr>
          <w:p>
            <w:pPr>
              <w:pStyle w:val="TableParagraph"/>
              <w:ind w:left="105"/>
              <w:rPr>
                <w:sz w:val="20"/>
              </w:rPr>
            </w:pPr>
            <w:r>
              <w:rPr>
                <w:sz w:val="20"/>
              </w:rPr>
              <w:t>d1</w:t>
            </w:r>
          </w:p>
        </w:tc>
      </w:tr>
      <w:tr>
        <w:trPr>
          <w:trHeight w:val="479" w:hRule="atLeast"/>
        </w:trPr>
        <w:tc>
          <w:tcPr>
            <w:tcW w:w="814" w:type="dxa"/>
          </w:tcPr>
          <w:p>
            <w:pPr>
              <w:pStyle w:val="TableParagraph"/>
              <w:rPr>
                <w:sz w:val="20"/>
              </w:rPr>
            </w:pPr>
            <w:r>
              <w:rPr>
                <w:sz w:val="20"/>
              </w:rPr>
              <w:t>a2</w:t>
            </w:r>
          </w:p>
        </w:tc>
        <w:tc>
          <w:tcPr>
            <w:tcW w:w="860" w:type="dxa"/>
          </w:tcPr>
          <w:p>
            <w:pPr>
              <w:pStyle w:val="TableParagraph"/>
              <w:ind w:left="106"/>
              <w:rPr>
                <w:sz w:val="20"/>
              </w:rPr>
            </w:pPr>
            <w:r>
              <w:rPr>
                <w:sz w:val="20"/>
              </w:rPr>
              <w:t>b2</w:t>
            </w:r>
          </w:p>
        </w:tc>
        <w:tc>
          <w:tcPr>
            <w:tcW w:w="847" w:type="dxa"/>
          </w:tcPr>
          <w:p>
            <w:pPr>
              <w:pStyle w:val="TableParagraph"/>
              <w:ind w:left="106"/>
              <w:rPr>
                <w:sz w:val="20"/>
              </w:rPr>
            </w:pPr>
            <w:r>
              <w:rPr>
                <w:sz w:val="20"/>
              </w:rPr>
              <w:t>c2</w:t>
            </w:r>
          </w:p>
        </w:tc>
        <w:tc>
          <w:tcPr>
            <w:tcW w:w="815" w:type="dxa"/>
          </w:tcPr>
          <w:p>
            <w:pPr>
              <w:pStyle w:val="TableParagraph"/>
              <w:ind w:left="105"/>
              <w:rPr>
                <w:sz w:val="20"/>
              </w:rPr>
            </w:pPr>
            <w:r>
              <w:rPr>
                <w:sz w:val="20"/>
              </w:rPr>
              <w:t>d1</w:t>
            </w:r>
          </w:p>
        </w:tc>
      </w:tr>
      <w:tr>
        <w:trPr>
          <w:trHeight w:val="480" w:hRule="atLeast"/>
        </w:trPr>
        <w:tc>
          <w:tcPr>
            <w:tcW w:w="814" w:type="dxa"/>
          </w:tcPr>
          <w:p>
            <w:pPr>
              <w:pStyle w:val="TableParagraph"/>
              <w:spacing w:before="129"/>
              <w:rPr>
                <w:sz w:val="20"/>
              </w:rPr>
            </w:pPr>
            <w:r>
              <w:rPr>
                <w:sz w:val="20"/>
              </w:rPr>
              <w:t>a3</w:t>
            </w:r>
          </w:p>
        </w:tc>
        <w:tc>
          <w:tcPr>
            <w:tcW w:w="860" w:type="dxa"/>
          </w:tcPr>
          <w:p>
            <w:pPr>
              <w:pStyle w:val="TableParagraph"/>
              <w:spacing w:before="129"/>
              <w:ind w:left="106"/>
              <w:rPr>
                <w:sz w:val="20"/>
              </w:rPr>
            </w:pPr>
            <w:r>
              <w:rPr>
                <w:sz w:val="20"/>
              </w:rPr>
              <w:t>b3</w:t>
            </w:r>
          </w:p>
        </w:tc>
        <w:tc>
          <w:tcPr>
            <w:tcW w:w="847" w:type="dxa"/>
          </w:tcPr>
          <w:p>
            <w:pPr>
              <w:pStyle w:val="TableParagraph"/>
              <w:spacing w:before="129"/>
              <w:ind w:left="106"/>
              <w:rPr>
                <w:sz w:val="20"/>
              </w:rPr>
            </w:pPr>
            <w:r>
              <w:rPr>
                <w:sz w:val="20"/>
              </w:rPr>
              <w:t>c3</w:t>
            </w:r>
          </w:p>
        </w:tc>
        <w:tc>
          <w:tcPr>
            <w:tcW w:w="815" w:type="dxa"/>
          </w:tcPr>
          <w:p>
            <w:pPr>
              <w:pStyle w:val="TableParagraph"/>
              <w:spacing w:before="129"/>
              <w:ind w:left="105"/>
              <w:rPr>
                <w:sz w:val="20"/>
              </w:rPr>
            </w:pPr>
            <w:r>
              <w:rPr>
                <w:sz w:val="20"/>
              </w:rPr>
              <w:t>d1</w:t>
            </w:r>
          </w:p>
        </w:tc>
      </w:tr>
      <w:tr>
        <w:trPr>
          <w:trHeight w:val="479" w:hRule="atLeast"/>
        </w:trPr>
        <w:tc>
          <w:tcPr>
            <w:tcW w:w="814" w:type="dxa"/>
          </w:tcPr>
          <w:p>
            <w:pPr>
              <w:pStyle w:val="TableParagraph"/>
              <w:rPr>
                <w:sz w:val="20"/>
              </w:rPr>
            </w:pPr>
            <w:r>
              <w:rPr>
                <w:sz w:val="20"/>
              </w:rPr>
              <w:t>a4</w:t>
            </w:r>
          </w:p>
        </w:tc>
        <w:tc>
          <w:tcPr>
            <w:tcW w:w="860" w:type="dxa"/>
          </w:tcPr>
          <w:p>
            <w:pPr>
              <w:pStyle w:val="TableParagraph"/>
              <w:ind w:left="106"/>
              <w:rPr>
                <w:sz w:val="20"/>
              </w:rPr>
            </w:pPr>
            <w:r>
              <w:rPr>
                <w:sz w:val="20"/>
              </w:rPr>
              <w:t>b3</w:t>
            </w:r>
          </w:p>
        </w:tc>
        <w:tc>
          <w:tcPr>
            <w:tcW w:w="847" w:type="dxa"/>
          </w:tcPr>
          <w:p>
            <w:pPr>
              <w:pStyle w:val="TableParagraph"/>
              <w:ind w:left="106"/>
              <w:rPr>
                <w:sz w:val="20"/>
              </w:rPr>
            </w:pPr>
            <w:r>
              <w:rPr>
                <w:sz w:val="20"/>
              </w:rPr>
              <w:t>c4</w:t>
            </w:r>
          </w:p>
        </w:tc>
        <w:tc>
          <w:tcPr>
            <w:tcW w:w="815" w:type="dxa"/>
          </w:tcPr>
          <w:p>
            <w:pPr>
              <w:pStyle w:val="TableParagraph"/>
              <w:ind w:left="105"/>
              <w:rPr>
                <w:sz w:val="20"/>
              </w:rPr>
            </w:pPr>
            <w:r>
              <w:rPr>
                <w:sz w:val="20"/>
              </w:rPr>
              <w:t>d2</w:t>
            </w:r>
          </w:p>
        </w:tc>
      </w:tr>
    </w:tbl>
    <w:p>
      <w:pPr>
        <w:pStyle w:val="Heading7"/>
        <w:spacing w:before="28"/>
      </w:pPr>
      <w:r>
        <w:rPr/>
        <w:t>Table 4.5 – Functional Dependency</w:t>
      </w:r>
    </w:p>
    <w:p>
      <w:pPr>
        <w:pStyle w:val="BodyText"/>
        <w:spacing w:line="252" w:lineRule="auto" w:before="134"/>
        <w:ind w:left="1886" w:right="1942" w:hanging="1"/>
        <w:jc w:val="both"/>
      </w:pPr>
      <w:r>
        <w:rPr/>
        <w:t>One of the FDs above is </w:t>
      </w:r>
      <w:r>
        <w:rPr>
          <w:rFonts w:ascii="Courier New" w:hAnsi="Courier New"/>
          <w:b/>
        </w:rPr>
        <w:t>A </w:t>
      </w:r>
      <w:r>
        <w:rPr/>
        <w:t>---→ </w:t>
      </w:r>
      <w:r>
        <w:rPr>
          <w:rFonts w:ascii="Courier New" w:hAnsi="Courier New"/>
          <w:b/>
        </w:rPr>
        <w:t>D</w:t>
      </w:r>
      <w:r>
        <w:rPr/>
        <w:t>. It is easier to understand this considering why the reverse </w:t>
      </w:r>
      <w:r>
        <w:rPr>
          <w:rFonts w:ascii="Courier New" w:hAnsi="Courier New"/>
          <w:b/>
        </w:rPr>
        <w:t>D</w:t>
      </w:r>
      <w:r>
        <w:rPr>
          <w:rFonts w:ascii="Courier New" w:hAnsi="Courier New"/>
          <w:b/>
          <w:spacing w:val="-65"/>
        </w:rPr>
        <w:t> </w:t>
      </w:r>
      <w:r>
        <w:rPr/>
        <w:t>---→ </w:t>
      </w:r>
      <w:r>
        <w:rPr>
          <w:rFonts w:ascii="Courier New" w:hAnsi="Courier New"/>
          <w:b/>
        </w:rPr>
        <w:t>A</w:t>
      </w:r>
      <w:r>
        <w:rPr>
          <w:rFonts w:ascii="Courier New" w:hAnsi="Courier New"/>
          <w:b/>
          <w:spacing w:val="-64"/>
        </w:rPr>
        <w:t> </w:t>
      </w:r>
      <w:r>
        <w:rPr/>
        <w:t>is not true. This is because given the same values in </w:t>
      </w:r>
      <w:r>
        <w:rPr>
          <w:rFonts w:ascii="Courier New" w:hAnsi="Courier New"/>
          <w:b/>
        </w:rPr>
        <w:t>D</w:t>
      </w:r>
      <w:r>
        <w:rPr/>
        <w:t>, the corresponding value of </w:t>
      </w:r>
      <w:r>
        <w:rPr>
          <w:rFonts w:ascii="Courier New" w:hAnsi="Courier New"/>
          <w:b/>
        </w:rPr>
        <w:t>A</w:t>
      </w:r>
      <w:r>
        <w:rPr>
          <w:rFonts w:ascii="Courier New" w:hAnsi="Courier New"/>
          <w:b/>
          <w:spacing w:val="-66"/>
        </w:rPr>
        <w:t> </w:t>
      </w:r>
      <w:r>
        <w:rPr/>
        <w:t>changes as seen from tuple </w:t>
      </w:r>
      <w:r>
        <w:rPr>
          <w:rFonts w:ascii="Courier New" w:hAnsi="Courier New"/>
          <w:b/>
        </w:rPr>
        <w:t>(a1 , b1 , c1, d1)</w:t>
      </w:r>
      <w:r>
        <w:rPr>
          <w:rFonts w:ascii="Courier New" w:hAnsi="Courier New"/>
          <w:b/>
          <w:spacing w:val="-67"/>
        </w:rPr>
        <w:t> </w:t>
      </w:r>
      <w:r>
        <w:rPr/>
        <w:t>and </w:t>
      </w:r>
      <w:r>
        <w:rPr>
          <w:rFonts w:ascii="Courier New" w:hAnsi="Courier New"/>
          <w:b/>
        </w:rPr>
        <w:t>(a2, b2, c2, d1)</w:t>
      </w:r>
      <w:r>
        <w:rPr/>
        <w:t>.</w:t>
      </w:r>
    </w:p>
    <w:p>
      <w:pPr>
        <w:pStyle w:val="Heading7"/>
        <w:spacing w:before="139"/>
      </w:pPr>
      <w:r>
        <w:rPr/>
        <w:t>Example</w:t>
      </w:r>
    </w:p>
    <w:p>
      <w:pPr>
        <w:pStyle w:val="BodyText"/>
        <w:spacing w:line="271" w:lineRule="auto" w:before="149"/>
        <w:ind w:left="1886" w:right="1942"/>
      </w:pPr>
      <w:r>
        <w:rPr/>
        <w:t>Using the Student schema of our first example and shown in Table 4.7, a FD, </w:t>
      </w:r>
      <w:r>
        <w:rPr>
          <w:b/>
        </w:rPr>
        <w:t>STUDENT_ID </w:t>
      </w:r>
      <w:r>
        <w:rPr/>
        <w:t>→ COLLEGE </w:t>
      </w:r>
      <w:r>
        <w:rPr>
          <w:b/>
        </w:rPr>
        <w:t>holds on </w:t>
      </w:r>
      <w:r>
        <w:rPr/>
        <w:t>the Student schema, while an FD, </w:t>
      </w:r>
      <w:r>
        <w:rPr>
          <w:spacing w:val="-5"/>
        </w:rPr>
        <w:t>STUDENT→ </w:t>
      </w:r>
      <w:r>
        <w:rPr/>
        <w:t>COLLEGE will not hold over relation schema because there maybe students with the same name in two different</w:t>
      </w:r>
      <w:r>
        <w:rPr>
          <w:spacing w:val="-6"/>
        </w:rPr>
        <w:t> </w:t>
      </w:r>
      <w:r>
        <w:rPr/>
        <w:t>colleges.</w:t>
      </w:r>
    </w:p>
    <w:p>
      <w:pPr>
        <w:pStyle w:val="BodyText"/>
        <w:spacing w:before="1"/>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72"/>
        <w:gridCol w:w="1616"/>
        <w:gridCol w:w="904"/>
        <w:gridCol w:w="1294"/>
      </w:tblGrid>
      <w:tr>
        <w:trPr>
          <w:trHeight w:val="480" w:hRule="atLeast"/>
        </w:trPr>
        <w:tc>
          <w:tcPr>
            <w:tcW w:w="1472" w:type="dxa"/>
            <w:shd w:val="clear" w:color="auto" w:fill="E1E1E1"/>
          </w:tcPr>
          <w:p>
            <w:pPr>
              <w:pStyle w:val="TableParagraph"/>
              <w:spacing w:before="130"/>
              <w:rPr>
                <w:b/>
                <w:sz w:val="20"/>
              </w:rPr>
            </w:pPr>
            <w:r>
              <w:rPr>
                <w:b/>
                <w:sz w:val="20"/>
              </w:rPr>
              <w:t>STUDENT_ID</w:t>
            </w:r>
          </w:p>
        </w:tc>
        <w:tc>
          <w:tcPr>
            <w:tcW w:w="1616" w:type="dxa"/>
            <w:shd w:val="clear" w:color="auto" w:fill="E1E1E1"/>
          </w:tcPr>
          <w:p>
            <w:pPr>
              <w:pStyle w:val="TableParagraph"/>
              <w:spacing w:before="130"/>
              <w:ind w:left="106"/>
              <w:rPr>
                <w:b/>
                <w:sz w:val="20"/>
              </w:rPr>
            </w:pPr>
            <w:r>
              <w:rPr>
                <w:b/>
                <w:sz w:val="20"/>
              </w:rPr>
              <w:t>STUDENT</w:t>
            </w:r>
          </w:p>
        </w:tc>
        <w:tc>
          <w:tcPr>
            <w:tcW w:w="904" w:type="dxa"/>
            <w:shd w:val="clear" w:color="auto" w:fill="E1E1E1"/>
          </w:tcPr>
          <w:p>
            <w:pPr>
              <w:pStyle w:val="TableParagraph"/>
              <w:spacing w:before="130"/>
              <w:ind w:left="108"/>
              <w:rPr>
                <w:b/>
                <w:sz w:val="20"/>
              </w:rPr>
            </w:pPr>
            <w:r>
              <w:rPr>
                <w:b/>
                <w:sz w:val="20"/>
              </w:rPr>
              <w:t>RANK</w:t>
            </w:r>
          </w:p>
        </w:tc>
        <w:tc>
          <w:tcPr>
            <w:tcW w:w="1294" w:type="dxa"/>
            <w:shd w:val="clear" w:color="auto" w:fill="E1E1E1"/>
          </w:tcPr>
          <w:p>
            <w:pPr>
              <w:pStyle w:val="TableParagraph"/>
              <w:spacing w:before="130"/>
              <w:ind w:left="109"/>
              <w:rPr>
                <w:b/>
                <w:sz w:val="20"/>
              </w:rPr>
            </w:pPr>
            <w:r>
              <w:rPr>
                <w:b/>
                <w:sz w:val="20"/>
              </w:rPr>
              <w:t>COLLEGE</w:t>
            </w:r>
          </w:p>
        </w:tc>
      </w:tr>
      <w:tr>
        <w:trPr>
          <w:trHeight w:val="479" w:hRule="atLeast"/>
        </w:trPr>
        <w:tc>
          <w:tcPr>
            <w:tcW w:w="1472" w:type="dxa"/>
          </w:tcPr>
          <w:p>
            <w:pPr>
              <w:pStyle w:val="TableParagraph"/>
              <w:rPr>
                <w:sz w:val="20"/>
              </w:rPr>
            </w:pPr>
            <w:r>
              <w:rPr>
                <w:sz w:val="20"/>
              </w:rPr>
              <w:t>0001</w:t>
            </w:r>
          </w:p>
        </w:tc>
        <w:tc>
          <w:tcPr>
            <w:tcW w:w="1616" w:type="dxa"/>
          </w:tcPr>
          <w:p>
            <w:pPr>
              <w:pStyle w:val="TableParagraph"/>
              <w:rPr>
                <w:sz w:val="20"/>
              </w:rPr>
            </w:pPr>
            <w:r>
              <w:rPr>
                <w:sz w:val="20"/>
              </w:rPr>
              <w:t>Ria Sinha</w:t>
            </w:r>
          </w:p>
        </w:tc>
        <w:tc>
          <w:tcPr>
            <w:tcW w:w="904" w:type="dxa"/>
          </w:tcPr>
          <w:p>
            <w:pPr>
              <w:pStyle w:val="TableParagraph"/>
              <w:ind w:left="108"/>
              <w:rPr>
                <w:sz w:val="20"/>
              </w:rPr>
            </w:pPr>
            <w:r>
              <w:rPr>
                <w:w w:val="100"/>
                <w:sz w:val="20"/>
              </w:rPr>
              <w:t>6</w:t>
            </w:r>
          </w:p>
        </w:tc>
        <w:tc>
          <w:tcPr>
            <w:tcW w:w="1294" w:type="dxa"/>
          </w:tcPr>
          <w:p>
            <w:pPr>
              <w:pStyle w:val="TableParagraph"/>
              <w:ind w:left="109"/>
              <w:rPr>
                <w:sz w:val="20"/>
              </w:rPr>
            </w:pPr>
            <w:r>
              <w:rPr>
                <w:sz w:val="20"/>
              </w:rPr>
              <w:t>Fergusson</w:t>
            </w:r>
          </w:p>
        </w:tc>
      </w:tr>
      <w:tr>
        <w:trPr>
          <w:trHeight w:val="479" w:hRule="atLeast"/>
        </w:trPr>
        <w:tc>
          <w:tcPr>
            <w:tcW w:w="1472" w:type="dxa"/>
          </w:tcPr>
          <w:p>
            <w:pPr>
              <w:pStyle w:val="TableParagraph"/>
              <w:rPr>
                <w:sz w:val="20"/>
              </w:rPr>
            </w:pPr>
            <w:r>
              <w:rPr>
                <w:sz w:val="20"/>
              </w:rPr>
              <w:t>0002</w:t>
            </w:r>
          </w:p>
        </w:tc>
        <w:tc>
          <w:tcPr>
            <w:tcW w:w="1616" w:type="dxa"/>
          </w:tcPr>
          <w:p>
            <w:pPr>
              <w:pStyle w:val="TableParagraph"/>
              <w:rPr>
                <w:sz w:val="20"/>
              </w:rPr>
            </w:pPr>
            <w:r>
              <w:rPr>
                <w:sz w:val="20"/>
              </w:rPr>
              <w:t>Vivek Kaul</w:t>
            </w:r>
          </w:p>
        </w:tc>
        <w:tc>
          <w:tcPr>
            <w:tcW w:w="904" w:type="dxa"/>
          </w:tcPr>
          <w:p>
            <w:pPr>
              <w:pStyle w:val="TableParagraph"/>
              <w:ind w:left="108"/>
              <w:rPr>
                <w:sz w:val="20"/>
              </w:rPr>
            </w:pPr>
            <w:r>
              <w:rPr>
                <w:sz w:val="20"/>
              </w:rPr>
              <w:t>15</w:t>
            </w:r>
          </w:p>
        </w:tc>
        <w:tc>
          <w:tcPr>
            <w:tcW w:w="1294" w:type="dxa"/>
          </w:tcPr>
          <w:p>
            <w:pPr>
              <w:pStyle w:val="TableParagraph"/>
              <w:ind w:left="109"/>
              <w:rPr>
                <w:sz w:val="20"/>
              </w:rPr>
            </w:pPr>
            <w:r>
              <w:rPr>
                <w:sz w:val="20"/>
              </w:rPr>
              <w:t>PICT</w:t>
            </w:r>
          </w:p>
        </w:tc>
      </w:tr>
      <w:tr>
        <w:trPr>
          <w:trHeight w:val="480" w:hRule="atLeast"/>
        </w:trPr>
        <w:tc>
          <w:tcPr>
            <w:tcW w:w="1472" w:type="dxa"/>
          </w:tcPr>
          <w:p>
            <w:pPr>
              <w:pStyle w:val="TableParagraph"/>
              <w:spacing w:before="129"/>
              <w:rPr>
                <w:sz w:val="20"/>
              </w:rPr>
            </w:pPr>
            <w:r>
              <w:rPr>
                <w:sz w:val="20"/>
              </w:rPr>
              <w:t>0003</w:t>
            </w:r>
          </w:p>
        </w:tc>
        <w:tc>
          <w:tcPr>
            <w:tcW w:w="1616" w:type="dxa"/>
          </w:tcPr>
          <w:p>
            <w:pPr>
              <w:pStyle w:val="TableParagraph"/>
              <w:spacing w:before="129"/>
              <w:rPr>
                <w:sz w:val="20"/>
              </w:rPr>
            </w:pPr>
            <w:r>
              <w:rPr>
                <w:sz w:val="20"/>
              </w:rPr>
              <w:t>George</w:t>
            </w:r>
            <w:r>
              <w:rPr>
                <w:spacing w:val="53"/>
                <w:sz w:val="20"/>
              </w:rPr>
              <w:t> </w:t>
            </w:r>
            <w:r>
              <w:rPr>
                <w:sz w:val="20"/>
              </w:rPr>
              <w:t>Smith</w:t>
            </w:r>
          </w:p>
        </w:tc>
        <w:tc>
          <w:tcPr>
            <w:tcW w:w="904" w:type="dxa"/>
          </w:tcPr>
          <w:p>
            <w:pPr>
              <w:pStyle w:val="TableParagraph"/>
              <w:spacing w:before="129"/>
              <w:ind w:left="108"/>
              <w:rPr>
                <w:sz w:val="20"/>
              </w:rPr>
            </w:pPr>
            <w:r>
              <w:rPr>
                <w:w w:val="100"/>
                <w:sz w:val="20"/>
              </w:rPr>
              <w:t>9</w:t>
            </w:r>
          </w:p>
        </w:tc>
        <w:tc>
          <w:tcPr>
            <w:tcW w:w="1294" w:type="dxa"/>
          </w:tcPr>
          <w:p>
            <w:pPr>
              <w:pStyle w:val="TableParagraph"/>
              <w:spacing w:before="129"/>
              <w:ind w:left="109"/>
              <w:rPr>
                <w:sz w:val="20"/>
              </w:rPr>
            </w:pPr>
            <w:r>
              <w:rPr>
                <w:sz w:val="20"/>
              </w:rPr>
              <w:t>IIT</w:t>
            </w:r>
          </w:p>
        </w:tc>
      </w:tr>
      <w:tr>
        <w:trPr>
          <w:trHeight w:val="479" w:hRule="atLeast"/>
        </w:trPr>
        <w:tc>
          <w:tcPr>
            <w:tcW w:w="1472" w:type="dxa"/>
          </w:tcPr>
          <w:p>
            <w:pPr>
              <w:pStyle w:val="TableParagraph"/>
              <w:rPr>
                <w:sz w:val="20"/>
              </w:rPr>
            </w:pPr>
            <w:r>
              <w:rPr>
                <w:sz w:val="20"/>
              </w:rPr>
              <w:t>0004</w:t>
            </w:r>
          </w:p>
        </w:tc>
        <w:tc>
          <w:tcPr>
            <w:tcW w:w="1616" w:type="dxa"/>
          </w:tcPr>
          <w:p>
            <w:pPr>
              <w:pStyle w:val="TableParagraph"/>
              <w:rPr>
                <w:sz w:val="20"/>
              </w:rPr>
            </w:pPr>
            <w:r>
              <w:rPr>
                <w:sz w:val="20"/>
              </w:rPr>
              <w:t>Will Brown</w:t>
            </w:r>
          </w:p>
        </w:tc>
        <w:tc>
          <w:tcPr>
            <w:tcW w:w="904" w:type="dxa"/>
          </w:tcPr>
          <w:p>
            <w:pPr>
              <w:pStyle w:val="TableParagraph"/>
              <w:ind w:left="108"/>
              <w:rPr>
                <w:sz w:val="20"/>
              </w:rPr>
            </w:pPr>
            <w:r>
              <w:rPr>
                <w:w w:val="100"/>
                <w:sz w:val="20"/>
              </w:rPr>
              <w:t>1</w:t>
            </w:r>
          </w:p>
        </w:tc>
        <w:tc>
          <w:tcPr>
            <w:tcW w:w="1294" w:type="dxa"/>
          </w:tcPr>
          <w:p>
            <w:pPr>
              <w:pStyle w:val="TableParagraph"/>
              <w:ind w:left="109"/>
              <w:rPr>
                <w:sz w:val="20"/>
              </w:rPr>
            </w:pPr>
            <w:r>
              <w:rPr>
                <w:sz w:val="20"/>
              </w:rPr>
              <w:t>IIT</w:t>
            </w:r>
          </w:p>
        </w:tc>
      </w:tr>
    </w:tbl>
    <w:p>
      <w:pPr>
        <w:pStyle w:val="Heading7"/>
        <w:spacing w:before="28"/>
      </w:pPr>
      <w:r>
        <w:rPr/>
        <w:t>Table 4.7 – Functional Dependency Example</w:t>
      </w:r>
    </w:p>
    <w:p>
      <w:pPr>
        <w:pStyle w:val="BodyText"/>
        <w:spacing w:before="149"/>
        <w:ind w:left="1886"/>
      </w:pPr>
      <w:r>
        <w:rPr/>
        <w:t>The following set of FDs also holds true:</w:t>
      </w:r>
    </w:p>
    <w:p>
      <w:pPr>
        <w:spacing w:before="151"/>
        <w:ind w:left="1886" w:right="0" w:firstLine="0"/>
        <w:jc w:val="left"/>
        <w:rPr>
          <w:sz w:val="20"/>
        </w:rPr>
      </w:pPr>
      <w:r>
        <w:rPr>
          <w:sz w:val="20"/>
        </w:rPr>
        <w:t>{ </w:t>
      </w:r>
      <w:r>
        <w:rPr>
          <w:b/>
          <w:sz w:val="20"/>
        </w:rPr>
        <w:t>STUDENT_ID </w:t>
      </w:r>
      <w:r>
        <w:rPr>
          <w:sz w:val="20"/>
        </w:rPr>
        <w:t>→ COLLEGE , </w:t>
      </w:r>
      <w:r>
        <w:rPr>
          <w:b/>
          <w:sz w:val="20"/>
        </w:rPr>
        <w:t>STUDENT_ID </w:t>
      </w:r>
      <w:r>
        <w:rPr>
          <w:sz w:val="20"/>
        </w:rPr>
        <w:t>→ STUDENT ,</w:t>
      </w:r>
    </w:p>
    <w:p>
      <w:pPr>
        <w:spacing w:before="149"/>
        <w:ind w:left="2051" w:right="0" w:firstLine="0"/>
        <w:jc w:val="left"/>
        <w:rPr>
          <w:sz w:val="20"/>
        </w:rPr>
      </w:pPr>
      <w:r>
        <w:rPr>
          <w:b/>
          <w:sz w:val="20"/>
        </w:rPr>
        <w:t>STUDENT_ID </w:t>
      </w:r>
      <w:r>
        <w:rPr>
          <w:sz w:val="20"/>
        </w:rPr>
        <w:t>→ STUDENT → COLLEGE</w:t>
      </w:r>
    </w:p>
    <w:p>
      <w:pPr>
        <w:spacing w:before="150"/>
        <w:ind w:left="2051" w:right="0" w:firstLine="0"/>
        <w:jc w:val="left"/>
        <w:rPr>
          <w:sz w:val="20"/>
        </w:rPr>
      </w:pPr>
      <w:r>
        <w:rPr>
          <w:b/>
          <w:sz w:val="20"/>
        </w:rPr>
        <w:t>STUDENT_ID </w:t>
      </w:r>
      <w:r>
        <w:rPr>
          <w:sz w:val="20"/>
        </w:rPr>
        <w:t>→ STUDENT → RANK }</w:t>
      </w:r>
    </w:p>
    <w:p>
      <w:pPr>
        <w:spacing w:after="0"/>
        <w:jc w:val="left"/>
        <w:rPr>
          <w:sz w:val="20"/>
        </w:rPr>
        <w:sectPr>
          <w:headerReference w:type="default" r:id="rId122"/>
          <w:pgSz w:w="11910" w:h="16840"/>
          <w:pgMar w:header="2372" w:footer="0" w:top="2700" w:bottom="280" w:left="0" w:right="0"/>
        </w:sectPr>
      </w:pPr>
    </w:p>
    <w:p>
      <w:pPr>
        <w:pStyle w:val="BodyText"/>
      </w:pPr>
    </w:p>
    <w:p>
      <w:pPr>
        <w:pStyle w:val="BodyText"/>
        <w:spacing w:before="8"/>
        <w:rPr>
          <w:sz w:val="17"/>
        </w:rPr>
      </w:pPr>
    </w:p>
    <w:p>
      <w:pPr>
        <w:spacing w:line="271" w:lineRule="auto" w:before="94"/>
        <w:ind w:left="1943" w:right="1885" w:firstLine="0"/>
        <w:jc w:val="left"/>
        <w:rPr>
          <w:sz w:val="20"/>
        </w:rPr>
      </w:pPr>
      <w:r>
        <w:rPr>
          <w:b/>
          <w:sz w:val="20"/>
        </w:rPr>
        <w:t>Trivial Functional Dependencies - </w:t>
      </w:r>
      <w:r>
        <w:rPr>
          <w:sz w:val="20"/>
        </w:rPr>
        <w:t>A functional dependency that holds true for all values of a given attribute is a trivial FD.</w:t>
      </w:r>
    </w:p>
    <w:p>
      <w:pPr>
        <w:pStyle w:val="Heading7"/>
        <w:spacing w:before="121"/>
        <w:ind w:left="1943"/>
      </w:pPr>
      <w:r>
        <w:rPr/>
        <w:t>Example</w:t>
      </w:r>
    </w:p>
    <w:p>
      <w:pPr>
        <w:pStyle w:val="BodyText"/>
        <w:spacing w:before="149"/>
        <w:ind w:left="1943"/>
      </w:pPr>
      <w:r>
        <w:rPr/>
        <w:t>(First-name, last-name) → first-name</w:t>
      </w:r>
    </w:p>
    <w:p>
      <w:pPr>
        <w:pStyle w:val="BodyText"/>
        <w:spacing w:line="252" w:lineRule="auto" w:before="135"/>
        <w:ind w:left="1942" w:right="1885"/>
      </w:pPr>
      <w:r>
        <w:rPr/>
        <w:t>In general, a functional dependency </w:t>
      </w:r>
      <w:r>
        <w:rPr>
          <w:rFonts w:ascii="Courier New" w:hAnsi="Courier New"/>
          <w:b/>
        </w:rPr>
        <w:t>A </w:t>
      </w:r>
      <w:r>
        <w:rPr/>
        <w:t>→ </w:t>
      </w:r>
      <w:r>
        <w:rPr>
          <w:rFonts w:ascii="Courier New" w:hAnsi="Courier New"/>
          <w:b/>
        </w:rPr>
        <w:t>B </w:t>
      </w:r>
      <w:r>
        <w:rPr/>
        <w:t>is trivial if </w:t>
      </w:r>
      <w:r>
        <w:rPr>
          <w:rFonts w:ascii="Courier New" w:hAnsi="Courier New"/>
          <w:b/>
        </w:rPr>
        <w:t>B </w:t>
      </w:r>
      <w:r>
        <w:rPr/>
        <w:t>is a subset of </w:t>
      </w:r>
      <w:r>
        <w:rPr>
          <w:rFonts w:ascii="Courier New" w:hAnsi="Courier New"/>
          <w:b/>
        </w:rPr>
        <w:t>A, </w:t>
      </w:r>
      <w:r>
        <w:rPr/>
        <w:t>that is, </w:t>
      </w:r>
      <w:r>
        <w:rPr>
          <w:rFonts w:ascii="Courier New" w:hAnsi="Courier New"/>
          <w:b/>
        </w:rPr>
        <w:t>B </w:t>
      </w:r>
      <w:r>
        <w:rPr/>
        <w:t>is contained within </w:t>
      </w:r>
      <w:r>
        <w:rPr>
          <w:rFonts w:ascii="Courier New" w:hAnsi="Courier New"/>
          <w:b/>
        </w:rPr>
        <w:t>A</w:t>
      </w:r>
      <w:r>
        <w:rPr>
          <w:rFonts w:ascii="Courier New" w:hAnsi="Courier New"/>
          <w:b/>
          <w:spacing w:val="-87"/>
        </w:rPr>
        <w:t> </w:t>
      </w:r>
      <w:r>
        <w:rPr/>
        <w:t>(the right hand side will be a part of the left hand side).</w:t>
      </w:r>
    </w:p>
    <w:p>
      <w:pPr>
        <w:pStyle w:val="BodyText"/>
        <w:spacing w:line="271" w:lineRule="auto" w:before="136"/>
        <w:ind w:left="1942" w:right="1884"/>
        <w:jc w:val="both"/>
      </w:pPr>
      <w:r>
        <w:rPr/>
        <w:t>In a relational database design we are typically more interested in the non-trivial FDs as these help determine the integrity constraints on a relation while the trivial FDs are just obvious and will exist in any case.</w:t>
      </w:r>
    </w:p>
    <w:p>
      <w:pPr>
        <w:pStyle w:val="BodyText"/>
        <w:rPr>
          <w:sz w:val="29"/>
        </w:rPr>
      </w:pPr>
    </w:p>
    <w:p>
      <w:pPr>
        <w:pStyle w:val="Heading3"/>
        <w:numPr>
          <w:ilvl w:val="1"/>
          <w:numId w:val="54"/>
        </w:numPr>
        <w:tabs>
          <w:tab w:pos="2345" w:val="left" w:leader="none"/>
        </w:tabs>
        <w:spacing w:line="240" w:lineRule="auto" w:before="0" w:after="0"/>
        <w:ind w:left="2344" w:right="0" w:hanging="400"/>
        <w:jc w:val="left"/>
      </w:pPr>
      <w:bookmarkStart w:name="_bookmark75" w:id="213"/>
      <w:bookmarkEnd w:id="213"/>
      <w:r>
        <w:rPr>
          <w:b w:val="0"/>
        </w:rPr>
      </w:r>
      <w:bookmarkStart w:name="_bookmark75" w:id="214"/>
      <w:bookmarkEnd w:id="214"/>
      <w:r>
        <w:rPr/>
        <w:t>P</w:t>
      </w:r>
      <w:r>
        <w:rPr/>
        <w:t>roperties of Functional</w:t>
      </w:r>
      <w:r>
        <w:rPr>
          <w:spacing w:val="1"/>
        </w:rPr>
        <w:t> </w:t>
      </w:r>
      <w:r>
        <w:rPr/>
        <w:t>D</w:t>
      </w:r>
      <w:bookmarkStart w:name="4.4 Properties of Functional Dependencie" w:id="215"/>
      <w:bookmarkEnd w:id="215"/>
      <w:r>
        <w:rPr/>
        <w:t>ependenc</w:t>
      </w:r>
      <w:r>
        <w:rPr/>
        <w:t>ies</w:t>
      </w:r>
    </w:p>
    <w:p>
      <w:pPr>
        <w:pStyle w:val="BodyText"/>
        <w:spacing w:line="271" w:lineRule="auto" w:before="148"/>
        <w:ind w:left="1944" w:right="1883"/>
        <w:jc w:val="both"/>
      </w:pPr>
      <w:r>
        <w:rPr/>
        <w:t>In order to determine all the functional dependencies that exist from a given set of functional dependency, we define an important property of FD called Closure Set of Functional</w:t>
      </w:r>
      <w:r>
        <w:rPr>
          <w:spacing w:val="-3"/>
        </w:rPr>
        <w:t> </w:t>
      </w:r>
      <w:r>
        <w:rPr/>
        <w:t>Dependencies.</w:t>
      </w:r>
    </w:p>
    <w:p>
      <w:pPr>
        <w:spacing w:line="271" w:lineRule="auto" w:before="120"/>
        <w:ind w:left="1944" w:right="1883" w:firstLine="0"/>
        <w:jc w:val="both"/>
        <w:rPr>
          <w:sz w:val="20"/>
        </w:rPr>
      </w:pPr>
      <w:r>
        <w:rPr>
          <w:b/>
          <w:sz w:val="20"/>
        </w:rPr>
        <w:t>Closure Set of Functional Dependencies - </w:t>
      </w:r>
      <w:r>
        <w:rPr>
          <w:sz w:val="20"/>
        </w:rPr>
        <w:t>All the functional dependencies that are implied from a given set of functional dependency, S is called Closure Set of Function Dependency, S</w:t>
      </w:r>
      <w:r>
        <w:rPr>
          <w:sz w:val="20"/>
          <w:vertAlign w:val="superscript"/>
        </w:rPr>
        <w:t>+</w:t>
      </w:r>
      <w:r>
        <w:rPr>
          <w:sz w:val="20"/>
          <w:vertAlign w:val="baseline"/>
        </w:rPr>
        <w:t>.</w:t>
      </w:r>
    </w:p>
    <w:p>
      <w:pPr>
        <w:pStyle w:val="BodyText"/>
        <w:spacing w:line="271" w:lineRule="auto" w:before="120"/>
        <w:ind w:left="1943" w:right="1885"/>
      </w:pPr>
      <w:r>
        <w:rPr/>
        <w:t>Hence, it follows that any instance of the relation r that satisfies the given set of FD, S will also satisfy the closure set of this FD, S</w:t>
      </w:r>
      <w:r>
        <w:rPr>
          <w:vertAlign w:val="superscript"/>
        </w:rPr>
        <w:t>+</w:t>
      </w:r>
      <w:r>
        <w:rPr>
          <w:vertAlign w:val="baseline"/>
        </w:rPr>
        <w:t>.</w:t>
      </w:r>
    </w:p>
    <w:p>
      <w:pPr>
        <w:pStyle w:val="BodyText"/>
        <w:spacing w:line="271" w:lineRule="auto" w:before="120"/>
        <w:ind w:left="1943" w:right="1885"/>
      </w:pPr>
      <w:r>
        <w:rPr/>
        <w:t>In the following sub-sections, we will go through the rules to compute the closure set of functional dependencies.</w:t>
      </w:r>
    </w:p>
    <w:p>
      <w:pPr>
        <w:pStyle w:val="BodyText"/>
        <w:spacing w:before="4"/>
        <w:rPr>
          <w:sz w:val="24"/>
        </w:rPr>
      </w:pPr>
    </w:p>
    <w:p>
      <w:pPr>
        <w:pStyle w:val="Heading5"/>
        <w:numPr>
          <w:ilvl w:val="2"/>
          <w:numId w:val="54"/>
        </w:numPr>
        <w:tabs>
          <w:tab w:pos="2495" w:val="left" w:leader="none"/>
        </w:tabs>
        <w:spacing w:line="240" w:lineRule="auto" w:before="0" w:after="0"/>
        <w:ind w:left="2494" w:right="0" w:hanging="550"/>
        <w:jc w:val="left"/>
      </w:pPr>
      <w:bookmarkStart w:name="_bookmark76" w:id="216"/>
      <w:bookmarkEnd w:id="216"/>
      <w:r>
        <w:rPr>
          <w:b w:val="0"/>
        </w:rPr>
      </w:r>
      <w:bookmarkStart w:name="_bookmark76" w:id="217"/>
      <w:bookmarkEnd w:id="217"/>
      <w:r>
        <w:rPr/>
        <w:t>A</w:t>
      </w:r>
      <w:r>
        <w:rPr/>
        <w:t>rmstrong’s</w:t>
      </w:r>
      <w:r>
        <w:rPr>
          <w:spacing w:val="-1"/>
        </w:rPr>
        <w:t> </w:t>
      </w:r>
      <w:r>
        <w:rPr/>
        <w:t>Axioms</w:t>
      </w:r>
    </w:p>
    <w:p>
      <w:pPr>
        <w:pStyle w:val="BodyText"/>
        <w:spacing w:line="271" w:lineRule="auto" w:before="148"/>
        <w:ind w:left="1943" w:right="1883"/>
      </w:pPr>
      <w:r>
        <w:rPr/>
        <w:t>Armstrong's axioms are also known as </w:t>
      </w:r>
      <w:r>
        <w:rPr>
          <w:b/>
        </w:rPr>
        <w:t>‘Inference Rules’ </w:t>
      </w:r>
      <w:r>
        <w:rPr/>
        <w:t>which help us infer all the impli</w:t>
      </w:r>
      <w:bookmarkStart w:name="4.4.1 Armstrong’s Axioms" w:id="218"/>
      <w:bookmarkEnd w:id="218"/>
      <w:r>
        <w:rPr/>
        <w:t>e</w:t>
      </w:r>
      <w:r>
        <w:rPr/>
        <w:t>d functional dependencies from a given set of FDs.</w:t>
      </w:r>
    </w:p>
    <w:p>
      <w:pPr>
        <w:pStyle w:val="BodyText"/>
        <w:spacing w:before="121"/>
        <w:ind w:left="1943"/>
        <w:jc w:val="both"/>
      </w:pPr>
      <w:r>
        <w:rPr/>
        <w:t>There are three Inference Rules:</w:t>
      </w:r>
    </w:p>
    <w:p>
      <w:pPr>
        <w:pStyle w:val="ListParagraph"/>
        <w:numPr>
          <w:ilvl w:val="0"/>
          <w:numId w:val="55"/>
        </w:numPr>
        <w:tabs>
          <w:tab w:pos="2166" w:val="left" w:leader="none"/>
        </w:tabs>
        <w:spacing w:line="240" w:lineRule="auto" w:before="133" w:after="0"/>
        <w:ind w:left="2165" w:right="0" w:hanging="222"/>
        <w:jc w:val="both"/>
        <w:rPr>
          <w:sz w:val="20"/>
        </w:rPr>
      </w:pPr>
      <w:r>
        <w:rPr>
          <w:b/>
          <w:i/>
          <w:sz w:val="20"/>
        </w:rPr>
        <w:t>Reflexivity</w:t>
      </w:r>
      <w:r>
        <w:rPr>
          <w:b/>
          <w:sz w:val="20"/>
        </w:rPr>
        <w:t>:</w:t>
      </w:r>
      <w:r>
        <w:rPr>
          <w:b/>
          <w:spacing w:val="54"/>
          <w:sz w:val="20"/>
        </w:rPr>
        <w:t> </w:t>
      </w:r>
      <w:r>
        <w:rPr>
          <w:sz w:val="20"/>
        </w:rPr>
        <w:t>If</w:t>
      </w:r>
      <w:r>
        <w:rPr>
          <w:spacing w:val="-1"/>
          <w:sz w:val="20"/>
        </w:rPr>
        <w:t> </w:t>
      </w:r>
      <w:r>
        <w:rPr>
          <w:rFonts w:ascii="Courier New" w:hAnsi="Courier New"/>
          <w:b/>
          <w:sz w:val="20"/>
        </w:rPr>
        <w:t>B</w:t>
      </w:r>
      <w:r>
        <w:rPr>
          <w:rFonts w:ascii="Courier New" w:hAnsi="Courier New"/>
          <w:b/>
          <w:spacing w:val="-66"/>
          <w:sz w:val="20"/>
        </w:rPr>
        <w:t> </w:t>
      </w:r>
      <w:r>
        <w:rPr>
          <w:sz w:val="20"/>
        </w:rPr>
        <w:t>is a</w:t>
      </w:r>
      <w:r>
        <w:rPr>
          <w:spacing w:val="-2"/>
          <w:sz w:val="20"/>
        </w:rPr>
        <w:t> </w:t>
      </w:r>
      <w:r>
        <w:rPr>
          <w:sz w:val="20"/>
        </w:rPr>
        <w:t>subset</w:t>
      </w:r>
      <w:r>
        <w:rPr>
          <w:spacing w:val="-2"/>
          <w:sz w:val="20"/>
        </w:rPr>
        <w:t> </w:t>
      </w:r>
      <w:r>
        <w:rPr>
          <w:sz w:val="20"/>
        </w:rPr>
        <w:t>of</w:t>
      </w:r>
      <w:r>
        <w:rPr>
          <w:spacing w:val="-2"/>
          <w:sz w:val="20"/>
        </w:rPr>
        <w:t> </w:t>
      </w:r>
      <w:r>
        <w:rPr>
          <w:sz w:val="20"/>
        </w:rPr>
        <w:t>attributes in</w:t>
      </w:r>
      <w:r>
        <w:rPr>
          <w:spacing w:val="-1"/>
          <w:sz w:val="20"/>
        </w:rPr>
        <w:t> </w:t>
      </w:r>
      <w:r>
        <w:rPr>
          <w:sz w:val="20"/>
        </w:rPr>
        <w:t>set </w:t>
      </w:r>
      <w:r>
        <w:rPr>
          <w:rFonts w:ascii="Courier New" w:hAnsi="Courier New"/>
          <w:b/>
          <w:sz w:val="20"/>
        </w:rPr>
        <w:t>A</w:t>
      </w:r>
      <w:r>
        <w:rPr>
          <w:sz w:val="20"/>
        </w:rPr>
        <w:t>,</w:t>
      </w:r>
      <w:r>
        <w:rPr>
          <w:spacing w:val="-2"/>
          <w:sz w:val="20"/>
        </w:rPr>
        <w:t> </w:t>
      </w:r>
      <w:r>
        <w:rPr>
          <w:sz w:val="20"/>
        </w:rPr>
        <w:t>then</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2"/>
          <w:sz w:val="20"/>
        </w:rPr>
        <w:t> </w:t>
      </w:r>
      <w:r>
        <w:rPr>
          <w:rFonts w:ascii="Courier New" w:hAnsi="Courier New"/>
          <w:b/>
          <w:sz w:val="20"/>
        </w:rPr>
        <w:t>B</w:t>
      </w:r>
      <w:r>
        <w:rPr>
          <w:sz w:val="20"/>
        </w:rPr>
        <w:t>.</w:t>
      </w:r>
      <w:r>
        <w:rPr>
          <w:spacing w:val="-2"/>
          <w:sz w:val="20"/>
        </w:rPr>
        <w:t> </w:t>
      </w:r>
      <w:r>
        <w:rPr>
          <w:sz w:val="20"/>
        </w:rPr>
        <w:t>(by</w:t>
      </w:r>
      <w:r>
        <w:rPr>
          <w:spacing w:val="-1"/>
          <w:sz w:val="20"/>
        </w:rPr>
        <w:t> </w:t>
      </w:r>
      <w:r>
        <w:rPr>
          <w:b/>
          <w:sz w:val="20"/>
        </w:rPr>
        <w:t>trivial</w:t>
      </w:r>
      <w:r>
        <w:rPr>
          <w:b/>
          <w:spacing w:val="-2"/>
          <w:sz w:val="20"/>
        </w:rPr>
        <w:t> </w:t>
      </w:r>
      <w:r>
        <w:rPr>
          <w:b/>
          <w:sz w:val="20"/>
        </w:rPr>
        <w:t>FD</w:t>
      </w:r>
      <w:r>
        <w:rPr>
          <w:sz w:val="20"/>
        </w:rPr>
        <w:t>)</w:t>
      </w:r>
    </w:p>
    <w:p>
      <w:pPr>
        <w:pStyle w:val="ListParagraph"/>
        <w:numPr>
          <w:ilvl w:val="0"/>
          <w:numId w:val="55"/>
        </w:numPr>
        <w:tabs>
          <w:tab w:pos="2166" w:val="left" w:leader="none"/>
        </w:tabs>
        <w:spacing w:line="240" w:lineRule="auto" w:before="133" w:after="0"/>
        <w:ind w:left="2165" w:right="0" w:hanging="222"/>
        <w:jc w:val="both"/>
        <w:rPr>
          <w:rFonts w:ascii="Courier New" w:hAnsi="Courier New"/>
          <w:b/>
          <w:sz w:val="20"/>
        </w:rPr>
      </w:pPr>
      <w:r>
        <w:rPr>
          <w:b/>
          <w:i/>
          <w:sz w:val="20"/>
        </w:rPr>
        <w:t>Augmentation</w:t>
      </w:r>
      <w:r>
        <w:rPr>
          <w:b/>
          <w:sz w:val="20"/>
        </w:rPr>
        <w:t>:</w:t>
      </w:r>
      <w:r>
        <w:rPr>
          <w:b/>
          <w:spacing w:val="-1"/>
          <w:sz w:val="20"/>
        </w:rPr>
        <w:t> </w:t>
      </w:r>
      <w:r>
        <w:rPr>
          <w:sz w:val="20"/>
        </w:rPr>
        <w:t>If</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B</w:t>
      </w:r>
      <w:r>
        <w:rPr>
          <w:rFonts w:ascii="Courier New" w:hAnsi="Courier New"/>
          <w:b/>
          <w:spacing w:val="-64"/>
          <w:sz w:val="20"/>
        </w:rPr>
        <w:t> </w:t>
      </w:r>
      <w:r>
        <w:rPr>
          <w:sz w:val="20"/>
        </w:rPr>
        <w:t>and</w:t>
      </w:r>
      <w:r>
        <w:rPr>
          <w:spacing w:val="-1"/>
          <w:sz w:val="20"/>
        </w:rPr>
        <w:t> </w:t>
      </w:r>
      <w:r>
        <w:rPr>
          <w:rFonts w:ascii="Courier New" w:hAnsi="Courier New"/>
          <w:b/>
          <w:sz w:val="20"/>
        </w:rPr>
        <w:t>C</w:t>
      </w:r>
      <w:r>
        <w:rPr>
          <w:rFonts w:ascii="Courier New" w:hAnsi="Courier New"/>
          <w:b/>
          <w:spacing w:val="-66"/>
          <w:sz w:val="20"/>
        </w:rPr>
        <w:t> </w:t>
      </w:r>
      <w:r>
        <w:rPr>
          <w:sz w:val="20"/>
        </w:rPr>
        <w:t>is another</w:t>
      </w:r>
      <w:r>
        <w:rPr>
          <w:spacing w:val="-1"/>
          <w:sz w:val="20"/>
        </w:rPr>
        <w:t> </w:t>
      </w:r>
      <w:r>
        <w:rPr>
          <w:sz w:val="20"/>
        </w:rPr>
        <w:t>attribute,</w:t>
      </w:r>
      <w:r>
        <w:rPr>
          <w:spacing w:val="-2"/>
          <w:sz w:val="20"/>
        </w:rPr>
        <w:t> </w:t>
      </w:r>
      <w:r>
        <w:rPr>
          <w:sz w:val="20"/>
        </w:rPr>
        <w:t>then</w:t>
      </w:r>
      <w:r>
        <w:rPr>
          <w:spacing w:val="-1"/>
          <w:sz w:val="20"/>
        </w:rPr>
        <w:t> </w:t>
      </w:r>
      <w:r>
        <w:rPr>
          <w:rFonts w:ascii="Courier New" w:hAnsi="Courier New"/>
          <w:b/>
          <w:sz w:val="20"/>
        </w:rPr>
        <w:t>AC</w:t>
      </w:r>
      <w:r>
        <w:rPr>
          <w:rFonts w:ascii="Courier New" w:hAnsi="Courier New"/>
          <w:b/>
          <w:spacing w:val="-66"/>
          <w:sz w:val="20"/>
        </w:rPr>
        <w:t> </w:t>
      </w:r>
      <w:r>
        <w:rPr>
          <w:sz w:val="20"/>
        </w:rPr>
        <w:t>→</w:t>
      </w:r>
      <w:r>
        <w:rPr>
          <w:spacing w:val="-1"/>
          <w:sz w:val="20"/>
        </w:rPr>
        <w:t> </w:t>
      </w:r>
      <w:r>
        <w:rPr>
          <w:rFonts w:ascii="Courier New" w:hAnsi="Courier New"/>
          <w:b/>
          <w:sz w:val="20"/>
        </w:rPr>
        <w:t>BC</w:t>
      </w:r>
    </w:p>
    <w:p>
      <w:pPr>
        <w:pStyle w:val="BodyText"/>
        <w:spacing w:before="132"/>
        <w:ind w:left="1943"/>
        <w:jc w:val="both"/>
      </w:pPr>
      <w:r>
        <w:rPr/>
        <w:t>Applying reflexivity to this rule, we can also say that, </w:t>
      </w:r>
      <w:r>
        <w:rPr>
          <w:rFonts w:ascii="Courier New" w:hAnsi="Courier New"/>
          <w:b/>
        </w:rPr>
        <w:t>AC</w:t>
      </w:r>
      <w:r>
        <w:rPr>
          <w:rFonts w:ascii="Courier New" w:hAnsi="Courier New"/>
          <w:b/>
          <w:spacing w:val="-78"/>
        </w:rPr>
        <w:t> </w:t>
      </w:r>
      <w:r>
        <w:rPr/>
        <w:t>→ </w:t>
      </w:r>
      <w:r>
        <w:rPr>
          <w:rFonts w:ascii="Courier New" w:hAnsi="Courier New"/>
          <w:b/>
        </w:rPr>
        <w:t>B</w:t>
      </w:r>
      <w:r>
        <w:rPr/>
        <w:t>.</w:t>
      </w:r>
    </w:p>
    <w:p>
      <w:pPr>
        <w:pStyle w:val="ListParagraph"/>
        <w:numPr>
          <w:ilvl w:val="0"/>
          <w:numId w:val="55"/>
        </w:numPr>
        <w:tabs>
          <w:tab w:pos="2166" w:val="left" w:leader="none"/>
        </w:tabs>
        <w:spacing w:line="240" w:lineRule="auto" w:before="132" w:after="0"/>
        <w:ind w:left="2165" w:right="0" w:hanging="222"/>
        <w:jc w:val="both"/>
        <w:rPr>
          <w:sz w:val="20"/>
        </w:rPr>
      </w:pPr>
      <w:r>
        <w:rPr>
          <w:b/>
          <w:i/>
          <w:sz w:val="20"/>
        </w:rPr>
        <w:t>Transitivity</w:t>
      </w:r>
      <w:r>
        <w:rPr>
          <w:b/>
          <w:sz w:val="20"/>
        </w:rPr>
        <w:t>: </w:t>
      </w:r>
      <w:r>
        <w:rPr>
          <w:sz w:val="20"/>
        </w:rPr>
        <w:t>If</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2"/>
          <w:sz w:val="20"/>
        </w:rPr>
        <w:t> </w:t>
      </w:r>
      <w:r>
        <w:rPr>
          <w:rFonts w:ascii="Courier New" w:hAnsi="Courier New"/>
          <w:b/>
          <w:sz w:val="20"/>
        </w:rPr>
        <w:t>B</w:t>
      </w:r>
      <w:r>
        <w:rPr>
          <w:rFonts w:ascii="Courier New" w:hAnsi="Courier New"/>
          <w:b/>
          <w:spacing w:val="-66"/>
          <w:sz w:val="20"/>
        </w:rPr>
        <w:t> </w:t>
      </w:r>
      <w:r>
        <w:rPr>
          <w:sz w:val="20"/>
        </w:rPr>
        <w:t>and</w:t>
      </w:r>
      <w:r>
        <w:rPr>
          <w:spacing w:val="-1"/>
          <w:sz w:val="20"/>
        </w:rPr>
        <w:t> </w:t>
      </w:r>
      <w:r>
        <w:rPr>
          <w:rFonts w:ascii="Courier New" w:hAnsi="Courier New"/>
          <w:b/>
          <w:sz w:val="20"/>
        </w:rPr>
        <w:t>B</w:t>
      </w:r>
      <w:r>
        <w:rPr>
          <w:rFonts w:ascii="Courier New" w:hAnsi="Courier New"/>
          <w:b/>
          <w:spacing w:val="-66"/>
          <w:sz w:val="20"/>
        </w:rPr>
        <w:t> </w:t>
      </w:r>
      <w:r>
        <w:rPr>
          <w:sz w:val="20"/>
        </w:rPr>
        <w:t>→</w:t>
      </w:r>
      <w:r>
        <w:rPr>
          <w:spacing w:val="-1"/>
          <w:sz w:val="20"/>
        </w:rPr>
        <w:t> </w:t>
      </w:r>
      <w:r>
        <w:rPr>
          <w:rFonts w:ascii="Courier New" w:hAnsi="Courier New"/>
          <w:b/>
          <w:sz w:val="20"/>
        </w:rPr>
        <w:t>C</w:t>
      </w:r>
      <w:r>
        <w:rPr>
          <w:sz w:val="20"/>
        </w:rPr>
        <w:t>,</w:t>
      </w:r>
      <w:r>
        <w:rPr>
          <w:spacing w:val="-2"/>
          <w:sz w:val="20"/>
        </w:rPr>
        <w:t> </w:t>
      </w:r>
      <w:r>
        <w:rPr>
          <w:sz w:val="20"/>
        </w:rPr>
        <w:t>then</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C</w:t>
      </w:r>
      <w:r>
        <w:rPr>
          <w:sz w:val="20"/>
        </w:rPr>
        <w:t>.</w:t>
      </w:r>
    </w:p>
    <w:p>
      <w:pPr>
        <w:pStyle w:val="BodyText"/>
        <w:spacing w:line="271" w:lineRule="auto" w:before="148"/>
        <w:ind w:left="1942" w:right="1885"/>
      </w:pPr>
      <w:r>
        <w:rPr/>
        <w:t>In addition, we have the following </w:t>
      </w:r>
      <w:r>
        <w:rPr>
          <w:b/>
        </w:rPr>
        <w:t>additional rules </w:t>
      </w:r>
      <w:r>
        <w:rPr/>
        <w:t>that can be proved from the above 3 axioms to ease out our task of building the closure set of FD from a given FD.</w:t>
      </w:r>
    </w:p>
    <w:p>
      <w:pPr>
        <w:pStyle w:val="ListParagraph"/>
        <w:numPr>
          <w:ilvl w:val="0"/>
          <w:numId w:val="56"/>
        </w:numPr>
        <w:tabs>
          <w:tab w:pos="2165" w:val="left" w:leader="none"/>
        </w:tabs>
        <w:spacing w:line="240" w:lineRule="auto" w:before="104" w:after="0"/>
        <w:ind w:left="2164" w:right="0" w:hanging="222"/>
        <w:jc w:val="both"/>
        <w:rPr>
          <w:sz w:val="20"/>
        </w:rPr>
      </w:pPr>
      <w:r>
        <w:rPr>
          <w:b/>
          <w:i/>
          <w:sz w:val="20"/>
        </w:rPr>
        <w:t>Union</w:t>
      </w:r>
      <w:r>
        <w:rPr>
          <w:b/>
          <w:sz w:val="20"/>
        </w:rPr>
        <w:t>:</w:t>
      </w:r>
      <w:r>
        <w:rPr>
          <w:b/>
          <w:spacing w:val="-1"/>
          <w:sz w:val="20"/>
        </w:rPr>
        <w:t> </w:t>
      </w:r>
      <w:r>
        <w:rPr>
          <w:sz w:val="20"/>
        </w:rPr>
        <w:t>If</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B</w:t>
      </w:r>
      <w:r>
        <w:rPr>
          <w:rFonts w:ascii="Courier New" w:hAnsi="Courier New"/>
          <w:b/>
          <w:spacing w:val="-66"/>
          <w:sz w:val="20"/>
        </w:rPr>
        <w:t> </w:t>
      </w:r>
      <w:r>
        <w:rPr>
          <w:sz w:val="20"/>
        </w:rPr>
        <w:t>and</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C</w:t>
      </w:r>
      <w:r>
        <w:rPr>
          <w:sz w:val="20"/>
        </w:rPr>
        <w:t>,</w:t>
      </w:r>
      <w:r>
        <w:rPr>
          <w:spacing w:val="-2"/>
          <w:sz w:val="20"/>
        </w:rPr>
        <w:t> </w:t>
      </w:r>
      <w:r>
        <w:rPr>
          <w:sz w:val="20"/>
        </w:rPr>
        <w:t>then</w:t>
      </w:r>
      <w:r>
        <w:rPr>
          <w:spacing w:val="-1"/>
          <w:sz w:val="20"/>
        </w:rPr>
        <w:t> </w:t>
      </w:r>
      <w:r>
        <w:rPr>
          <w:rFonts w:ascii="Courier New" w:hAnsi="Courier New"/>
          <w:b/>
          <w:sz w:val="20"/>
        </w:rPr>
        <w:t>A</w:t>
      </w:r>
      <w:r>
        <w:rPr>
          <w:rFonts w:ascii="Courier New" w:hAnsi="Courier New"/>
          <w:b/>
          <w:spacing w:val="-64"/>
          <w:sz w:val="20"/>
        </w:rPr>
        <w:t> </w:t>
      </w:r>
      <w:r>
        <w:rPr>
          <w:sz w:val="20"/>
        </w:rPr>
        <w:t>→</w:t>
      </w:r>
      <w:r>
        <w:rPr>
          <w:spacing w:val="-1"/>
          <w:sz w:val="20"/>
        </w:rPr>
        <w:t> </w:t>
      </w:r>
      <w:r>
        <w:rPr>
          <w:rFonts w:ascii="Courier New" w:hAnsi="Courier New"/>
          <w:b/>
          <w:sz w:val="20"/>
        </w:rPr>
        <w:t>BC</w:t>
      </w:r>
      <w:r>
        <w:rPr>
          <w:sz w:val="20"/>
        </w:rPr>
        <w:t>.</w:t>
      </w:r>
    </w:p>
    <w:p>
      <w:pPr>
        <w:pStyle w:val="ListParagraph"/>
        <w:numPr>
          <w:ilvl w:val="0"/>
          <w:numId w:val="56"/>
        </w:numPr>
        <w:tabs>
          <w:tab w:pos="2164" w:val="left" w:leader="none"/>
        </w:tabs>
        <w:spacing w:line="240" w:lineRule="auto" w:before="133" w:after="0"/>
        <w:ind w:left="2163" w:right="0" w:hanging="222"/>
        <w:jc w:val="both"/>
        <w:rPr>
          <w:sz w:val="20"/>
        </w:rPr>
      </w:pPr>
      <w:r>
        <w:rPr>
          <w:b/>
          <w:i/>
          <w:sz w:val="20"/>
        </w:rPr>
        <w:t>Decomposition</w:t>
      </w:r>
      <w:r>
        <w:rPr>
          <w:b/>
          <w:sz w:val="20"/>
        </w:rPr>
        <w:t>:</w:t>
      </w:r>
      <w:r>
        <w:rPr>
          <w:b/>
          <w:spacing w:val="-2"/>
          <w:sz w:val="20"/>
        </w:rPr>
        <w:t> </w:t>
      </w:r>
      <w:r>
        <w:rPr>
          <w:sz w:val="20"/>
        </w:rPr>
        <w:t>If</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BC</w:t>
      </w:r>
      <w:r>
        <w:rPr>
          <w:sz w:val="20"/>
        </w:rPr>
        <w:t>,</w:t>
      </w:r>
      <w:r>
        <w:rPr>
          <w:spacing w:val="-2"/>
          <w:sz w:val="20"/>
        </w:rPr>
        <w:t> </w:t>
      </w:r>
      <w:r>
        <w:rPr>
          <w:sz w:val="20"/>
        </w:rPr>
        <w:t>then</w:t>
      </w:r>
      <w:r>
        <w:rPr>
          <w:spacing w:val="-1"/>
          <w:sz w:val="20"/>
        </w:rPr>
        <w:t> </w:t>
      </w:r>
      <w:r>
        <w:rPr>
          <w:rFonts w:ascii="Courier New" w:hAnsi="Courier New"/>
          <w:b/>
          <w:sz w:val="20"/>
        </w:rPr>
        <w:t>A</w:t>
      </w:r>
      <w:r>
        <w:rPr>
          <w:rFonts w:ascii="Courier New" w:hAnsi="Courier New"/>
          <w:b/>
          <w:spacing w:val="-66"/>
          <w:sz w:val="20"/>
        </w:rPr>
        <w:t> </w:t>
      </w:r>
      <w:r>
        <w:rPr>
          <w:sz w:val="20"/>
        </w:rPr>
        <w:t>→ </w:t>
      </w:r>
      <w:r>
        <w:rPr>
          <w:rFonts w:ascii="Courier New" w:hAnsi="Courier New"/>
          <w:b/>
          <w:sz w:val="20"/>
        </w:rPr>
        <w:t>B</w:t>
      </w:r>
      <w:r>
        <w:rPr>
          <w:rFonts w:ascii="Courier New" w:hAnsi="Courier New"/>
          <w:b/>
          <w:spacing w:val="-66"/>
          <w:sz w:val="20"/>
        </w:rPr>
        <w:t> </w:t>
      </w:r>
      <w:r>
        <w:rPr>
          <w:sz w:val="20"/>
        </w:rPr>
        <w:t>and</w:t>
      </w:r>
      <w:r>
        <w:rPr>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C</w:t>
      </w:r>
      <w:r>
        <w:rPr>
          <w:sz w:val="20"/>
        </w:rPr>
        <w:t>.</w:t>
      </w:r>
    </w:p>
    <w:p>
      <w:pPr>
        <w:spacing w:after="0" w:line="240" w:lineRule="auto"/>
        <w:jc w:val="both"/>
        <w:rPr>
          <w:sz w:val="20"/>
        </w:rPr>
        <w:sectPr>
          <w:headerReference w:type="default" r:id="rId123"/>
          <w:pgSz w:w="11910" w:h="16840"/>
          <w:pgMar w:header="2372" w:footer="0" w:top="2700" w:bottom="280" w:left="0" w:right="0"/>
        </w:sectPr>
      </w:pPr>
    </w:p>
    <w:p>
      <w:pPr>
        <w:pStyle w:val="BodyText"/>
        <w:spacing w:line="271" w:lineRule="auto" w:before="147"/>
        <w:ind w:left="1886" w:right="1942"/>
      </w:pPr>
      <w:r>
        <w:rPr/>
        <w:t>Armstrong’s Axioms are sound and complete. They generate only FDs in the closure set of a given FD, S</w:t>
      </w:r>
      <w:r>
        <w:rPr>
          <w:vertAlign w:val="superscript"/>
        </w:rPr>
        <w:t>+</w:t>
      </w:r>
      <w:r>
        <w:rPr>
          <w:vertAlign w:val="baseline"/>
        </w:rPr>
        <w:t> and they generate the complete set of FDs in S</w:t>
      </w:r>
      <w:r>
        <w:rPr>
          <w:vertAlign w:val="superscript"/>
        </w:rPr>
        <w:t>+</w:t>
      </w:r>
      <w:r>
        <w:rPr>
          <w:vertAlign w:val="baseline"/>
        </w:rPr>
        <w:t>.</w:t>
      </w:r>
    </w:p>
    <w:p>
      <w:pPr>
        <w:pStyle w:val="BodyText"/>
        <w:spacing w:before="4"/>
        <w:rPr>
          <w:sz w:val="24"/>
        </w:rPr>
      </w:pPr>
    </w:p>
    <w:p>
      <w:pPr>
        <w:pStyle w:val="Heading5"/>
        <w:numPr>
          <w:ilvl w:val="2"/>
          <w:numId w:val="54"/>
        </w:numPr>
        <w:tabs>
          <w:tab w:pos="2438" w:val="left" w:leader="none"/>
        </w:tabs>
        <w:spacing w:line="240" w:lineRule="auto" w:before="0" w:after="0"/>
        <w:ind w:left="2437" w:right="0" w:hanging="551"/>
        <w:jc w:val="left"/>
      </w:pPr>
      <w:bookmarkStart w:name="_bookmark77" w:id="219"/>
      <w:bookmarkEnd w:id="219"/>
      <w:r>
        <w:rPr>
          <w:b w:val="0"/>
        </w:rPr>
      </w:r>
      <w:bookmarkStart w:name="_bookmark77" w:id="220"/>
      <w:bookmarkEnd w:id="220"/>
      <w:r>
        <w:rPr/>
        <w:t>C</w:t>
      </w:r>
      <w:r>
        <w:rPr/>
        <w:t>omput</w:t>
      </w:r>
      <w:bookmarkStart w:name="4.4.2 Computing the closure set of attri" w:id="221"/>
      <w:bookmarkEnd w:id="221"/>
      <w:r>
        <w:rPr/>
        <w:t>ing</w:t>
      </w:r>
      <w:r>
        <w:rPr/>
        <w:t> the closure set of</w:t>
      </w:r>
      <w:r>
        <w:rPr>
          <w:spacing w:val="-1"/>
        </w:rPr>
        <w:t> </w:t>
      </w:r>
      <w:r>
        <w:rPr/>
        <w:t>attributes</w:t>
      </w:r>
    </w:p>
    <w:p>
      <w:pPr>
        <w:pStyle w:val="BodyText"/>
        <w:spacing w:line="271" w:lineRule="auto" w:before="147"/>
        <w:ind w:left="1886" w:right="1885"/>
      </w:pPr>
      <w:r>
        <w:rPr/>
        <w:t>This is an alternate method to build the closure set of functional dependencies from a given FD. It can also be used to determine if a given attribute set is the super key in a relation.</w:t>
      </w:r>
    </w:p>
    <w:p>
      <w:pPr>
        <w:pStyle w:val="BodyText"/>
        <w:spacing w:line="252" w:lineRule="auto" w:before="105"/>
        <w:ind w:left="1885" w:right="1885"/>
      </w:pPr>
      <w:r>
        <w:rPr>
          <w:b/>
        </w:rPr>
        <w:t>Closure set of attributes </w:t>
      </w:r>
      <w:r>
        <w:rPr/>
        <w:t>of a given attribute, </w:t>
      </w:r>
      <w:r>
        <w:rPr>
          <w:rFonts w:ascii="Courier New"/>
          <w:b/>
        </w:rPr>
        <w:t>A</w:t>
      </w:r>
      <w:r>
        <w:rPr/>
        <w:t>, is set of all attributes in the relation, </w:t>
      </w:r>
      <w:r>
        <w:rPr>
          <w:rFonts w:ascii="Courier New"/>
          <w:b/>
        </w:rPr>
        <w:t>R</w:t>
      </w:r>
      <w:r>
        <w:rPr>
          <w:rFonts w:ascii="Courier New"/>
          <w:b/>
          <w:spacing w:val="-57"/>
        </w:rPr>
        <w:t> </w:t>
      </w:r>
      <w:r>
        <w:rPr/>
        <w:t>that can be uniquely determined by </w:t>
      </w:r>
      <w:r>
        <w:rPr>
          <w:rFonts w:ascii="Courier New"/>
          <w:b/>
        </w:rPr>
        <w:t>A</w:t>
      </w:r>
      <w:r>
        <w:rPr/>
        <w:t>, based on the given FDs.</w:t>
      </w:r>
    </w:p>
    <w:p>
      <w:pPr>
        <w:pStyle w:val="BodyText"/>
        <w:spacing w:line="266" w:lineRule="auto" w:before="122"/>
        <w:ind w:left="1886" w:right="1885" w:hanging="1"/>
      </w:pPr>
      <w:r>
        <w:rPr/>
        <w:t>Note: Given closure(</w:t>
      </w:r>
      <w:r>
        <w:rPr>
          <w:rFonts w:ascii="Courier New"/>
          <w:b/>
        </w:rPr>
        <w:t>A</w:t>
      </w:r>
      <w:r>
        <w:rPr/>
        <w:t>), and </w:t>
      </w:r>
      <w:r>
        <w:rPr>
          <w:rFonts w:ascii="Courier New"/>
          <w:b/>
        </w:rPr>
        <w:t>A</w:t>
      </w:r>
      <w:r>
        <w:rPr>
          <w:vertAlign w:val="superscript"/>
        </w:rPr>
        <w:t>+</w:t>
      </w:r>
      <w:r>
        <w:rPr>
          <w:vertAlign w:val="baseline"/>
        </w:rPr>
        <w:t> is such a set that it includes all the attributes in a given relation R, then we can say that attribute A is a super key for the relation R.</w:t>
      </w:r>
    </w:p>
    <w:p>
      <w:pPr>
        <w:pStyle w:val="Heading7"/>
        <w:spacing w:before="128"/>
      </w:pPr>
      <w:r>
        <w:rPr/>
        <w:t>Computation</w:t>
      </w:r>
    </w:p>
    <w:p>
      <w:pPr>
        <w:pStyle w:val="BodyText"/>
        <w:spacing w:line="252" w:lineRule="auto" w:before="134"/>
        <w:ind w:left="1886" w:right="1885"/>
      </w:pPr>
      <w:r>
        <w:rPr/>
        <w:t>Given a relation, </w:t>
      </w:r>
      <w:r>
        <w:rPr>
          <w:rFonts w:ascii="Courier New"/>
          <w:b/>
        </w:rPr>
        <w:t>R </w:t>
      </w:r>
      <w:r>
        <w:rPr/>
        <w:t>with a set of attributes, we calculate closure set of attributes for </w:t>
      </w:r>
      <w:r>
        <w:rPr>
          <w:rFonts w:ascii="Courier New"/>
          <w:b/>
        </w:rPr>
        <w:t>A</w:t>
      </w:r>
      <w:r>
        <w:rPr/>
        <w:t>, closure (</w:t>
      </w:r>
      <w:r>
        <w:rPr>
          <w:rFonts w:ascii="Courier New"/>
          <w:b/>
        </w:rPr>
        <w:t>A</w:t>
      </w:r>
      <w:r>
        <w:rPr/>
        <w:t>) as follows:</w:t>
      </w:r>
    </w:p>
    <w:p>
      <w:pPr>
        <w:pStyle w:val="ListParagraph"/>
        <w:numPr>
          <w:ilvl w:val="0"/>
          <w:numId w:val="57"/>
        </w:numPr>
        <w:tabs>
          <w:tab w:pos="2108" w:val="left" w:leader="none"/>
        </w:tabs>
        <w:spacing w:line="240" w:lineRule="auto" w:before="121" w:after="0"/>
        <w:ind w:left="1885" w:right="0" w:firstLine="0"/>
        <w:jc w:val="left"/>
        <w:rPr>
          <w:rFonts w:ascii="Courier New"/>
          <w:b/>
          <w:sz w:val="20"/>
        </w:rPr>
      </w:pPr>
      <w:r>
        <w:rPr>
          <w:sz w:val="20"/>
        </w:rPr>
        <w:t>Initially set closure (</w:t>
      </w:r>
      <w:r>
        <w:rPr>
          <w:rFonts w:ascii="Courier New"/>
          <w:b/>
          <w:sz w:val="20"/>
        </w:rPr>
        <w:t>A</w:t>
      </w:r>
      <w:r>
        <w:rPr>
          <w:sz w:val="20"/>
        </w:rPr>
        <w:t>) =</w:t>
      </w:r>
      <w:r>
        <w:rPr>
          <w:spacing w:val="-6"/>
          <w:sz w:val="20"/>
        </w:rPr>
        <w:t> </w:t>
      </w:r>
      <w:r>
        <w:rPr>
          <w:rFonts w:ascii="Courier New"/>
          <w:b/>
          <w:sz w:val="20"/>
        </w:rPr>
        <w:t>A</w:t>
      </w:r>
    </w:p>
    <w:p>
      <w:pPr>
        <w:pStyle w:val="ListParagraph"/>
        <w:numPr>
          <w:ilvl w:val="0"/>
          <w:numId w:val="57"/>
        </w:numPr>
        <w:tabs>
          <w:tab w:pos="2108" w:val="left" w:leader="none"/>
        </w:tabs>
        <w:spacing w:line="240" w:lineRule="auto" w:before="132" w:after="0"/>
        <w:ind w:left="1885" w:right="0" w:firstLine="0"/>
        <w:jc w:val="left"/>
        <w:rPr>
          <w:rFonts w:ascii="Courier New" w:hAnsi="Courier New"/>
          <w:b/>
          <w:sz w:val="20"/>
        </w:rPr>
      </w:pPr>
      <w:r>
        <w:rPr>
          <w:sz w:val="20"/>
        </w:rPr>
        <w:t>For</w:t>
      </w:r>
      <w:r>
        <w:rPr>
          <w:spacing w:val="-2"/>
          <w:sz w:val="20"/>
        </w:rPr>
        <w:t> </w:t>
      </w:r>
      <w:r>
        <w:rPr>
          <w:sz w:val="20"/>
        </w:rPr>
        <w:t>each</w:t>
      </w:r>
      <w:r>
        <w:rPr>
          <w:spacing w:val="-1"/>
          <w:sz w:val="20"/>
        </w:rPr>
        <w:t> </w:t>
      </w:r>
      <w:r>
        <w:rPr>
          <w:sz w:val="20"/>
        </w:rPr>
        <w:t>given</w:t>
      </w:r>
      <w:r>
        <w:rPr>
          <w:spacing w:val="-1"/>
          <w:sz w:val="20"/>
        </w:rPr>
        <w:t> </w:t>
      </w:r>
      <w:r>
        <w:rPr>
          <w:sz w:val="20"/>
        </w:rPr>
        <w:t>FD,</w:t>
      </w:r>
      <w:r>
        <w:rPr>
          <w:spacing w:val="-2"/>
          <w:sz w:val="20"/>
        </w:rPr>
        <w:t> </w:t>
      </w:r>
      <w:r>
        <w:rPr>
          <w:sz w:val="20"/>
        </w:rPr>
        <w:t>if</w:t>
      </w:r>
      <w:r>
        <w:rPr>
          <w:spacing w:val="-1"/>
          <w:sz w:val="20"/>
        </w:rPr>
        <w:t> </w:t>
      </w:r>
      <w:r>
        <w:rPr>
          <w:rFonts w:ascii="Courier New" w:hAnsi="Courier New"/>
          <w:b/>
          <w:sz w:val="20"/>
        </w:rPr>
        <w:t>A</w:t>
      </w:r>
      <w:r>
        <w:rPr>
          <w:rFonts w:ascii="Courier New" w:hAnsi="Courier New"/>
          <w:b/>
          <w:spacing w:val="-64"/>
          <w:sz w:val="20"/>
        </w:rPr>
        <w:t> </w:t>
      </w:r>
      <w:r>
        <w:rPr>
          <w:sz w:val="20"/>
        </w:rPr>
        <w:t>→</w:t>
      </w:r>
      <w:r>
        <w:rPr>
          <w:spacing w:val="-1"/>
          <w:sz w:val="20"/>
        </w:rPr>
        <w:t> </w:t>
      </w:r>
      <w:r>
        <w:rPr>
          <w:rFonts w:ascii="Courier New" w:hAnsi="Courier New"/>
          <w:b/>
          <w:sz w:val="20"/>
        </w:rPr>
        <w:t>B</w:t>
      </w:r>
      <w:r>
        <w:rPr>
          <w:sz w:val="20"/>
        </w:rPr>
        <w:t>,</w:t>
      </w:r>
      <w:r>
        <w:rPr>
          <w:spacing w:val="-2"/>
          <w:sz w:val="20"/>
        </w:rPr>
        <w:t> </w:t>
      </w:r>
      <w:r>
        <w:rPr>
          <w:sz w:val="20"/>
        </w:rPr>
        <w:t>then</w:t>
      </w:r>
      <w:r>
        <w:rPr>
          <w:spacing w:val="-1"/>
          <w:sz w:val="20"/>
        </w:rPr>
        <w:t> </w:t>
      </w:r>
      <w:r>
        <w:rPr>
          <w:sz w:val="20"/>
        </w:rPr>
        <w:t>add </w:t>
      </w:r>
      <w:r>
        <w:rPr>
          <w:rFonts w:ascii="Courier New" w:hAnsi="Courier New"/>
          <w:b/>
          <w:sz w:val="20"/>
        </w:rPr>
        <w:t>B</w:t>
      </w:r>
      <w:r>
        <w:rPr>
          <w:rFonts w:ascii="Courier New" w:hAnsi="Courier New"/>
          <w:b/>
          <w:spacing w:val="-66"/>
          <w:sz w:val="20"/>
        </w:rPr>
        <w:t> </w:t>
      </w:r>
      <w:r>
        <w:rPr>
          <w:sz w:val="20"/>
        </w:rPr>
        <w:t>to</w:t>
      </w:r>
      <w:r>
        <w:rPr>
          <w:spacing w:val="-1"/>
          <w:sz w:val="20"/>
        </w:rPr>
        <w:t> </w:t>
      </w:r>
      <w:r>
        <w:rPr>
          <w:sz w:val="20"/>
        </w:rPr>
        <w:t>closure</w:t>
      </w:r>
      <w:r>
        <w:rPr>
          <w:spacing w:val="-2"/>
          <w:sz w:val="20"/>
        </w:rPr>
        <w:t> </w:t>
      </w:r>
      <w:r>
        <w:rPr>
          <w:sz w:val="20"/>
        </w:rPr>
        <w:t>(</w:t>
      </w:r>
      <w:r>
        <w:rPr>
          <w:rFonts w:ascii="Courier New" w:hAnsi="Courier New"/>
          <w:b/>
          <w:sz w:val="20"/>
        </w:rPr>
        <w:t>A</w:t>
      </w:r>
      <w:r>
        <w:rPr>
          <w:sz w:val="20"/>
        </w:rPr>
        <w:t>),</w:t>
      </w:r>
      <w:r>
        <w:rPr>
          <w:spacing w:val="-2"/>
          <w:sz w:val="20"/>
        </w:rPr>
        <w:t> </w:t>
      </w:r>
      <w:r>
        <w:rPr>
          <w:sz w:val="20"/>
        </w:rPr>
        <w:t>that</w:t>
      </w:r>
      <w:r>
        <w:rPr>
          <w:spacing w:val="-2"/>
          <w:sz w:val="20"/>
        </w:rPr>
        <w:t> </w:t>
      </w:r>
      <w:r>
        <w:rPr>
          <w:sz w:val="20"/>
        </w:rPr>
        <w:t>is,</w:t>
      </w:r>
      <w:r>
        <w:rPr>
          <w:spacing w:val="-1"/>
          <w:sz w:val="20"/>
        </w:rPr>
        <w:t> </w:t>
      </w:r>
      <w:r>
        <w:rPr>
          <w:sz w:val="20"/>
        </w:rPr>
        <w:t>closure</w:t>
      </w:r>
      <w:r>
        <w:rPr>
          <w:spacing w:val="-1"/>
          <w:sz w:val="20"/>
        </w:rPr>
        <w:t> </w:t>
      </w:r>
      <w:r>
        <w:rPr>
          <w:sz w:val="20"/>
        </w:rPr>
        <w:t>(</w:t>
      </w:r>
      <w:r>
        <w:rPr>
          <w:rFonts w:ascii="Courier New" w:hAnsi="Courier New"/>
          <w:b/>
          <w:sz w:val="20"/>
        </w:rPr>
        <w:t>A</w:t>
      </w:r>
      <w:r>
        <w:rPr>
          <w:sz w:val="20"/>
        </w:rPr>
        <w:t>)</w:t>
      </w:r>
      <w:r>
        <w:rPr>
          <w:spacing w:val="-1"/>
          <w:sz w:val="20"/>
        </w:rPr>
        <w:t> </w:t>
      </w:r>
      <w:r>
        <w:rPr>
          <w:sz w:val="20"/>
        </w:rPr>
        <w:t>U </w:t>
      </w:r>
      <w:r>
        <w:rPr>
          <w:rFonts w:ascii="Courier New" w:hAnsi="Courier New"/>
          <w:b/>
          <w:sz w:val="20"/>
        </w:rPr>
        <w:t>B</w:t>
      </w:r>
    </w:p>
    <w:p>
      <w:pPr>
        <w:pStyle w:val="ListParagraph"/>
        <w:numPr>
          <w:ilvl w:val="0"/>
          <w:numId w:val="57"/>
        </w:numPr>
        <w:tabs>
          <w:tab w:pos="2236" w:val="left" w:leader="none"/>
        </w:tabs>
        <w:spacing w:line="252" w:lineRule="auto" w:before="133" w:after="0"/>
        <w:ind w:left="1885" w:right="1941" w:firstLine="0"/>
        <w:jc w:val="left"/>
        <w:rPr>
          <w:sz w:val="20"/>
        </w:rPr>
      </w:pPr>
      <w:r>
        <w:rPr>
          <w:sz w:val="20"/>
        </w:rPr>
        <w:t>For  any  subset  of  </w:t>
      </w:r>
      <w:r>
        <w:rPr>
          <w:rFonts w:ascii="Courier New" w:hAnsi="Courier New"/>
          <w:b/>
          <w:sz w:val="20"/>
        </w:rPr>
        <w:t>A</w:t>
      </w:r>
      <w:r>
        <w:rPr>
          <w:sz w:val="20"/>
        </w:rPr>
        <w:t>,  (let   </w:t>
      </w:r>
      <w:r>
        <w:rPr>
          <w:rFonts w:ascii="Courier New" w:hAnsi="Courier New"/>
          <w:b/>
          <w:sz w:val="20"/>
        </w:rPr>
        <w:t>C  </w:t>
      </w:r>
      <w:r>
        <w:rPr>
          <w:sz w:val="20"/>
        </w:rPr>
        <w:t>be   a   subset   of   </w:t>
      </w:r>
      <w:r>
        <w:rPr>
          <w:rFonts w:ascii="Courier New" w:hAnsi="Courier New"/>
          <w:b/>
          <w:sz w:val="20"/>
        </w:rPr>
        <w:t>A</w:t>
      </w:r>
      <w:r>
        <w:rPr>
          <w:sz w:val="20"/>
        </w:rPr>
        <w:t>),   </w:t>
      </w:r>
      <w:r>
        <w:rPr>
          <w:rFonts w:ascii="Courier New" w:hAnsi="Courier New"/>
          <w:b/>
          <w:sz w:val="20"/>
        </w:rPr>
        <w:t>A</w:t>
      </w:r>
      <w:r>
        <w:rPr>
          <w:sz w:val="20"/>
        </w:rPr>
        <w:t>→   </w:t>
      </w:r>
      <w:r>
        <w:rPr>
          <w:rFonts w:ascii="Courier New" w:hAnsi="Courier New"/>
          <w:b/>
          <w:sz w:val="20"/>
        </w:rPr>
        <w:t>C  </w:t>
      </w:r>
      <w:r>
        <w:rPr>
          <w:sz w:val="20"/>
        </w:rPr>
        <w:t>(by   trivial   FD)  and</w:t>
      </w:r>
      <w:r>
        <w:rPr>
          <w:spacing w:val="-2"/>
          <w:sz w:val="20"/>
        </w:rPr>
        <w:t> </w:t>
      </w:r>
      <w:r>
        <w:rPr>
          <w:sz w:val="20"/>
        </w:rPr>
        <w:t>if</w:t>
      </w:r>
      <w:r>
        <w:rPr>
          <w:spacing w:val="-1"/>
          <w:sz w:val="20"/>
        </w:rPr>
        <w:t> </w:t>
      </w:r>
      <w:r>
        <w:rPr>
          <w:rFonts w:ascii="Courier New" w:hAnsi="Courier New"/>
          <w:b/>
          <w:sz w:val="20"/>
        </w:rPr>
        <w:t>C</w:t>
      </w:r>
      <w:r>
        <w:rPr>
          <w:rFonts w:ascii="Courier New" w:hAnsi="Courier New"/>
          <w:b/>
          <w:spacing w:val="-66"/>
          <w:sz w:val="20"/>
        </w:rPr>
        <w:t> </w:t>
      </w:r>
      <w:r>
        <w:rPr>
          <w:sz w:val="20"/>
        </w:rPr>
        <w:t>→</w:t>
      </w:r>
      <w:r>
        <w:rPr>
          <w:spacing w:val="-1"/>
          <w:sz w:val="20"/>
        </w:rPr>
        <w:t> </w:t>
      </w:r>
      <w:r>
        <w:rPr>
          <w:rFonts w:ascii="Courier New" w:hAnsi="Courier New"/>
          <w:b/>
          <w:sz w:val="20"/>
        </w:rPr>
        <w:t>D</w:t>
      </w:r>
      <w:r>
        <w:rPr>
          <w:rFonts w:ascii="Courier New" w:hAnsi="Courier New"/>
          <w:b/>
          <w:spacing w:val="-64"/>
          <w:sz w:val="20"/>
        </w:rPr>
        <w:t> </w:t>
      </w:r>
      <w:r>
        <w:rPr>
          <w:sz w:val="20"/>
        </w:rPr>
        <w:t>such</w:t>
      </w:r>
      <w:r>
        <w:rPr>
          <w:spacing w:val="-1"/>
          <w:sz w:val="20"/>
        </w:rPr>
        <w:t> </w:t>
      </w:r>
      <w:r>
        <w:rPr>
          <w:sz w:val="20"/>
        </w:rPr>
        <w:t>that</w:t>
      </w:r>
      <w:r>
        <w:rPr>
          <w:spacing w:val="-1"/>
          <w:sz w:val="20"/>
        </w:rPr>
        <w:t> </w:t>
      </w:r>
      <w:r>
        <w:rPr>
          <w:rFonts w:ascii="Courier New" w:hAnsi="Courier New"/>
          <w:b/>
          <w:sz w:val="20"/>
        </w:rPr>
        <w:t>D</w:t>
      </w:r>
      <w:r>
        <w:rPr>
          <w:rFonts w:ascii="Courier New" w:hAnsi="Courier New"/>
          <w:b/>
          <w:spacing w:val="-66"/>
          <w:sz w:val="20"/>
        </w:rPr>
        <w:t> </w:t>
      </w:r>
      <w:r>
        <w:rPr>
          <w:sz w:val="20"/>
        </w:rPr>
        <w:t>is</w:t>
      </w:r>
      <w:r>
        <w:rPr>
          <w:spacing w:val="-2"/>
          <w:sz w:val="20"/>
        </w:rPr>
        <w:t> </w:t>
      </w:r>
      <w:r>
        <w:rPr>
          <w:sz w:val="20"/>
        </w:rPr>
        <w:t>not</w:t>
      </w:r>
      <w:r>
        <w:rPr>
          <w:spacing w:val="-2"/>
          <w:sz w:val="20"/>
        </w:rPr>
        <w:t> </w:t>
      </w:r>
      <w:r>
        <w:rPr>
          <w:sz w:val="20"/>
        </w:rPr>
        <w:t>a</w:t>
      </w:r>
      <w:r>
        <w:rPr>
          <w:spacing w:val="-1"/>
          <w:sz w:val="20"/>
        </w:rPr>
        <w:t> </w:t>
      </w:r>
      <w:r>
        <w:rPr>
          <w:sz w:val="20"/>
        </w:rPr>
        <w:t>subset</w:t>
      </w:r>
      <w:r>
        <w:rPr>
          <w:spacing w:val="-2"/>
          <w:sz w:val="20"/>
        </w:rPr>
        <w:t> </w:t>
      </w:r>
      <w:r>
        <w:rPr>
          <w:sz w:val="20"/>
        </w:rPr>
        <w:t>of</w:t>
      </w:r>
      <w:r>
        <w:rPr>
          <w:spacing w:val="-1"/>
          <w:sz w:val="20"/>
        </w:rPr>
        <w:t> </w:t>
      </w:r>
      <w:r>
        <w:rPr>
          <w:rFonts w:ascii="Courier New" w:hAnsi="Courier New"/>
          <w:b/>
          <w:sz w:val="20"/>
        </w:rPr>
        <w:t>A</w:t>
      </w:r>
      <w:r>
        <w:rPr>
          <w:sz w:val="20"/>
        </w:rPr>
        <w:t>,</w:t>
      </w:r>
      <w:r>
        <w:rPr>
          <w:spacing w:val="-2"/>
          <w:sz w:val="20"/>
        </w:rPr>
        <w:t> </w:t>
      </w:r>
      <w:r>
        <w:rPr>
          <w:sz w:val="20"/>
        </w:rPr>
        <w:t>then</w:t>
      </w:r>
      <w:r>
        <w:rPr>
          <w:spacing w:val="-1"/>
          <w:sz w:val="20"/>
        </w:rPr>
        <w:t> </w:t>
      </w:r>
      <w:r>
        <w:rPr>
          <w:sz w:val="20"/>
        </w:rPr>
        <w:t>add </w:t>
      </w:r>
      <w:r>
        <w:rPr>
          <w:rFonts w:ascii="Courier New" w:hAnsi="Courier New"/>
          <w:b/>
          <w:sz w:val="20"/>
        </w:rPr>
        <w:t>D</w:t>
      </w:r>
      <w:r>
        <w:rPr>
          <w:rFonts w:ascii="Courier New" w:hAnsi="Courier New"/>
          <w:b/>
          <w:spacing w:val="-66"/>
          <w:sz w:val="20"/>
        </w:rPr>
        <w:t> </w:t>
      </w:r>
      <w:r>
        <w:rPr>
          <w:sz w:val="20"/>
        </w:rPr>
        <w:t>to</w:t>
      </w:r>
      <w:r>
        <w:rPr>
          <w:spacing w:val="-1"/>
          <w:sz w:val="20"/>
        </w:rPr>
        <w:t> </w:t>
      </w:r>
      <w:r>
        <w:rPr>
          <w:sz w:val="20"/>
        </w:rPr>
        <w:t>the</w:t>
      </w:r>
      <w:r>
        <w:rPr>
          <w:spacing w:val="-1"/>
          <w:sz w:val="20"/>
        </w:rPr>
        <w:t> </w:t>
      </w:r>
      <w:r>
        <w:rPr>
          <w:sz w:val="20"/>
        </w:rPr>
        <w:t>closure</w:t>
      </w:r>
      <w:r>
        <w:rPr>
          <w:spacing w:val="-1"/>
          <w:sz w:val="20"/>
        </w:rPr>
        <w:t> </w:t>
      </w:r>
      <w:r>
        <w:rPr>
          <w:sz w:val="20"/>
        </w:rPr>
        <w:t>(</w:t>
      </w:r>
      <w:r>
        <w:rPr>
          <w:rFonts w:ascii="Courier New" w:hAnsi="Courier New"/>
          <w:b/>
          <w:sz w:val="20"/>
        </w:rPr>
        <w:t>A</w:t>
      </w:r>
      <w:r>
        <w:rPr>
          <w:sz w:val="20"/>
        </w:rPr>
        <w:t>)</w:t>
      </w:r>
    </w:p>
    <w:p>
      <w:pPr>
        <w:pStyle w:val="ListParagraph"/>
        <w:numPr>
          <w:ilvl w:val="0"/>
          <w:numId w:val="57"/>
        </w:numPr>
        <w:tabs>
          <w:tab w:pos="2108" w:val="left" w:leader="none"/>
        </w:tabs>
        <w:spacing w:line="240" w:lineRule="auto" w:before="121" w:after="0"/>
        <w:ind w:left="2107" w:right="0" w:hanging="222"/>
        <w:jc w:val="left"/>
        <w:rPr>
          <w:sz w:val="20"/>
        </w:rPr>
      </w:pPr>
      <w:r>
        <w:rPr>
          <w:sz w:val="20"/>
        </w:rPr>
        <w:t>Repeat step 3 until there are no more attribute sets to be added to closure</w:t>
      </w:r>
      <w:r>
        <w:rPr>
          <w:spacing w:val="-20"/>
          <w:sz w:val="20"/>
        </w:rPr>
        <w:t> </w:t>
      </w:r>
      <w:r>
        <w:rPr>
          <w:sz w:val="20"/>
        </w:rPr>
        <w:t>(</w:t>
      </w:r>
      <w:r>
        <w:rPr>
          <w:rFonts w:ascii="Courier New"/>
          <w:b/>
          <w:sz w:val="20"/>
        </w:rPr>
        <w:t>A</w:t>
      </w:r>
      <w:r>
        <w:rPr>
          <w:sz w:val="20"/>
        </w:rPr>
        <w:t>)</w:t>
      </w:r>
    </w:p>
    <w:p>
      <w:pPr>
        <w:pStyle w:val="BodyText"/>
        <w:rPr>
          <w:sz w:val="24"/>
        </w:rPr>
      </w:pPr>
    </w:p>
    <w:p>
      <w:pPr>
        <w:pStyle w:val="BodyText"/>
        <w:rPr>
          <w:sz w:val="22"/>
        </w:rPr>
      </w:pPr>
    </w:p>
    <w:p>
      <w:pPr>
        <w:pStyle w:val="Heading7"/>
        <w:spacing w:before="0"/>
        <w:ind w:left="1885"/>
      </w:pPr>
      <w:r>
        <w:rPr/>
        <w:t>Example</w:t>
      </w:r>
    </w:p>
    <w:p>
      <w:pPr>
        <w:spacing w:before="134"/>
        <w:ind w:left="1885" w:right="0" w:firstLine="0"/>
        <w:jc w:val="left"/>
        <w:rPr>
          <w:rFonts w:ascii="Courier New" w:hAnsi="Courier New"/>
          <w:b/>
          <w:sz w:val="20"/>
        </w:rPr>
      </w:pPr>
      <w:r>
        <w:rPr>
          <w:sz w:val="20"/>
        </w:rPr>
        <w:t>Consider a relation, </w:t>
      </w:r>
      <w:r>
        <w:rPr>
          <w:rFonts w:ascii="Courier New" w:hAnsi="Courier New"/>
          <w:b/>
          <w:sz w:val="20"/>
        </w:rPr>
        <w:t>R (A, B, C, D, E)</w:t>
      </w:r>
      <w:r>
        <w:rPr>
          <w:rFonts w:ascii="Courier New" w:hAnsi="Courier New"/>
          <w:b/>
          <w:spacing w:val="-66"/>
          <w:sz w:val="20"/>
        </w:rPr>
        <w:t> </w:t>
      </w:r>
      <w:r>
        <w:rPr>
          <w:sz w:val="20"/>
        </w:rPr>
        <w:t>with the given FDs </w:t>
      </w:r>
      <w:r>
        <w:rPr>
          <w:rFonts w:ascii="Courier New" w:hAnsi="Courier New"/>
          <w:b/>
          <w:sz w:val="20"/>
        </w:rPr>
        <w:t>A</w:t>
      </w:r>
      <w:r>
        <w:rPr>
          <w:rFonts w:ascii="Courier New" w:hAnsi="Courier New"/>
          <w:b/>
          <w:spacing w:val="-66"/>
          <w:sz w:val="20"/>
        </w:rPr>
        <w:t> </w:t>
      </w:r>
      <w:r>
        <w:rPr>
          <w:sz w:val="20"/>
        </w:rPr>
        <w:t>→ </w:t>
      </w:r>
      <w:r>
        <w:rPr>
          <w:rFonts w:ascii="Courier New" w:hAnsi="Courier New"/>
          <w:b/>
          <w:sz w:val="20"/>
        </w:rPr>
        <w:t>B, B</w:t>
      </w:r>
      <w:r>
        <w:rPr>
          <w:rFonts w:ascii="Courier New" w:hAnsi="Courier New"/>
          <w:b/>
          <w:spacing w:val="-66"/>
          <w:sz w:val="20"/>
        </w:rPr>
        <w:t> </w:t>
      </w:r>
      <w:r>
        <w:rPr>
          <w:sz w:val="20"/>
        </w:rPr>
        <w:t>→ </w:t>
      </w:r>
      <w:r>
        <w:rPr>
          <w:rFonts w:ascii="Courier New" w:hAnsi="Courier New"/>
          <w:b/>
          <w:sz w:val="20"/>
        </w:rPr>
        <w:t>DE</w:t>
      </w:r>
      <w:r>
        <w:rPr>
          <w:rFonts w:ascii="Courier New" w:hAnsi="Courier New"/>
          <w:b/>
          <w:spacing w:val="-64"/>
          <w:sz w:val="20"/>
        </w:rPr>
        <w:t> </w:t>
      </w:r>
      <w:r>
        <w:rPr>
          <w:sz w:val="20"/>
        </w:rPr>
        <w:t>and </w:t>
      </w:r>
      <w:r>
        <w:rPr>
          <w:rFonts w:ascii="Courier New" w:hAnsi="Courier New"/>
          <w:b/>
          <w:sz w:val="20"/>
        </w:rPr>
        <w:t>D</w:t>
      </w:r>
      <w:r>
        <w:rPr>
          <w:rFonts w:ascii="Courier New" w:hAnsi="Courier New"/>
          <w:b/>
          <w:spacing w:val="-66"/>
          <w:sz w:val="20"/>
        </w:rPr>
        <w:t> </w:t>
      </w:r>
      <w:r>
        <w:rPr>
          <w:sz w:val="20"/>
        </w:rPr>
        <w:t>→ </w:t>
      </w:r>
      <w:r>
        <w:rPr>
          <w:rFonts w:ascii="Courier New" w:hAnsi="Courier New"/>
          <w:b/>
          <w:sz w:val="20"/>
        </w:rPr>
        <w:t>C</w:t>
      </w:r>
    </w:p>
    <w:p>
      <w:pPr>
        <w:pStyle w:val="Heading7"/>
        <w:spacing w:before="149"/>
        <w:ind w:left="1885"/>
      </w:pPr>
      <w:r>
        <w:rPr/>
        <w:t>Computation</w:t>
      </w:r>
    </w:p>
    <w:p>
      <w:pPr>
        <w:pStyle w:val="BodyText"/>
        <w:spacing w:before="132"/>
        <w:ind w:left="1885"/>
        <w:rPr>
          <w:rFonts w:ascii="Courier New"/>
          <w:b/>
        </w:rPr>
      </w:pPr>
      <w:r>
        <w:rPr/>
        <w:t>Step 1. Closure (</w:t>
      </w:r>
      <w:r>
        <w:rPr>
          <w:rFonts w:ascii="Courier New"/>
          <w:b/>
        </w:rPr>
        <w:t>A</w:t>
      </w:r>
      <w:r>
        <w:rPr/>
        <w:t>) = </w:t>
      </w:r>
      <w:r>
        <w:rPr>
          <w:rFonts w:ascii="Courier New"/>
          <w:b/>
        </w:rPr>
        <w:t>A</w:t>
      </w:r>
    </w:p>
    <w:p>
      <w:pPr>
        <w:pStyle w:val="BodyText"/>
        <w:spacing w:before="133"/>
        <w:ind w:left="1885"/>
        <w:rPr>
          <w:rFonts w:ascii="Courier New" w:hAnsi="Courier New"/>
          <w:b/>
        </w:rPr>
      </w:pPr>
      <w:r>
        <w:rPr/>
        <w:t>Step 2. </w:t>
      </w:r>
      <w:r>
        <w:rPr>
          <w:rFonts w:ascii="Courier New" w:hAnsi="Courier New"/>
          <w:b/>
        </w:rPr>
        <w:t>A</w:t>
      </w:r>
      <w:r>
        <w:rPr>
          <w:rFonts w:ascii="Courier New" w:hAnsi="Courier New"/>
          <w:b/>
          <w:spacing w:val="-66"/>
        </w:rPr>
        <w:t> </w:t>
      </w:r>
      <w:r>
        <w:rPr/>
        <w:t>→ </w:t>
      </w:r>
      <w:r>
        <w:rPr>
          <w:rFonts w:ascii="Courier New" w:hAnsi="Courier New"/>
          <w:b/>
        </w:rPr>
        <w:t>B</w:t>
      </w:r>
      <w:r>
        <w:rPr/>
        <w:t>, hence closure (</w:t>
      </w:r>
      <w:r>
        <w:rPr>
          <w:rFonts w:ascii="Courier New" w:hAnsi="Courier New"/>
          <w:b/>
        </w:rPr>
        <w:t>A</w:t>
      </w:r>
      <w:r>
        <w:rPr/>
        <w:t>) = </w:t>
      </w:r>
      <w:r>
        <w:rPr>
          <w:rFonts w:ascii="Courier New" w:hAnsi="Courier New"/>
          <w:b/>
        </w:rPr>
        <w:t>A</w:t>
      </w:r>
      <w:r>
        <w:rPr>
          <w:rFonts w:ascii="Courier New" w:hAnsi="Courier New"/>
          <w:b/>
          <w:spacing w:val="-66"/>
        </w:rPr>
        <w:t> </w:t>
      </w:r>
      <w:r>
        <w:rPr/>
        <w:t>U </w:t>
      </w:r>
      <w:r>
        <w:rPr>
          <w:rFonts w:ascii="Courier New" w:hAnsi="Courier New"/>
          <w:b/>
        </w:rPr>
        <w:t>B</w:t>
      </w:r>
      <w:r>
        <w:rPr/>
        <w:t>, can be denoted as </w:t>
      </w:r>
      <w:r>
        <w:rPr>
          <w:rFonts w:ascii="Courier New" w:hAnsi="Courier New"/>
          <w:b/>
        </w:rPr>
        <w:t>AB</w:t>
      </w:r>
    </w:p>
    <w:p>
      <w:pPr>
        <w:pStyle w:val="BodyText"/>
        <w:spacing w:before="148"/>
        <w:ind w:left="1885"/>
      </w:pPr>
      <w:r>
        <w:rPr/>
        <w:t>Step 3.</w:t>
      </w:r>
    </w:p>
    <w:p>
      <w:pPr>
        <w:pStyle w:val="BodyText"/>
        <w:spacing w:before="135"/>
        <w:ind w:left="1885"/>
        <w:rPr>
          <w:rFonts w:ascii="Courier New" w:hAnsi="Courier New"/>
          <w:b/>
        </w:rPr>
      </w:pPr>
      <w:r>
        <w:rPr/>
        <w:t>1</w:t>
      </w:r>
      <w:r>
        <w:rPr>
          <w:vertAlign w:val="superscript"/>
        </w:rPr>
        <w:t>st</w:t>
      </w:r>
      <w:r>
        <w:rPr>
          <w:vertAlign w:val="baseline"/>
        </w:rPr>
        <w:t> Iteration: </w:t>
      </w:r>
      <w:r>
        <w:rPr>
          <w:rFonts w:ascii="Courier New" w:hAnsi="Courier New"/>
          <w:b/>
          <w:vertAlign w:val="baseline"/>
        </w:rPr>
        <w:t>B</w:t>
      </w:r>
      <w:r>
        <w:rPr>
          <w:rFonts w:ascii="Courier New" w:hAnsi="Courier New"/>
          <w:b/>
          <w:spacing w:val="-66"/>
          <w:vertAlign w:val="baseline"/>
        </w:rPr>
        <w:t> </w:t>
      </w:r>
      <w:r>
        <w:rPr>
          <w:vertAlign w:val="baseline"/>
        </w:rPr>
        <w:t>→ </w:t>
      </w:r>
      <w:r>
        <w:rPr>
          <w:rFonts w:ascii="Courier New" w:hAnsi="Courier New"/>
          <w:b/>
          <w:vertAlign w:val="baseline"/>
        </w:rPr>
        <w:t>DE</w:t>
      </w:r>
      <w:r>
        <w:rPr>
          <w:rFonts w:ascii="Courier New" w:hAnsi="Courier New"/>
          <w:b/>
          <w:spacing w:val="-66"/>
          <w:vertAlign w:val="baseline"/>
        </w:rPr>
        <w:t> </w:t>
      </w:r>
      <w:r>
        <w:rPr>
          <w:vertAlign w:val="baseline"/>
        </w:rPr>
        <w:t>and </w:t>
      </w:r>
      <w:r>
        <w:rPr>
          <w:rFonts w:ascii="Courier New" w:hAnsi="Courier New"/>
          <w:b/>
          <w:vertAlign w:val="baseline"/>
        </w:rPr>
        <w:t>B</w:t>
      </w:r>
      <w:r>
        <w:rPr>
          <w:rFonts w:ascii="Courier New" w:hAnsi="Courier New"/>
          <w:b/>
          <w:spacing w:val="-66"/>
          <w:vertAlign w:val="baseline"/>
        </w:rPr>
        <w:t> </w:t>
      </w:r>
      <w:r>
        <w:rPr>
          <w:vertAlign w:val="baseline"/>
        </w:rPr>
        <w:t>is now a subset of closure (</w:t>
      </w:r>
      <w:r>
        <w:rPr>
          <w:rFonts w:ascii="Courier New" w:hAnsi="Courier New"/>
          <w:b/>
          <w:vertAlign w:val="baseline"/>
        </w:rPr>
        <w:t>A</w:t>
      </w:r>
      <w:r>
        <w:rPr>
          <w:vertAlign w:val="baseline"/>
        </w:rPr>
        <w:t>), hence closure (</w:t>
      </w:r>
      <w:r>
        <w:rPr>
          <w:rFonts w:ascii="Courier New" w:hAnsi="Courier New"/>
          <w:b/>
          <w:vertAlign w:val="baseline"/>
        </w:rPr>
        <w:t>A</w:t>
      </w:r>
      <w:r>
        <w:rPr>
          <w:vertAlign w:val="baseline"/>
        </w:rPr>
        <w:t>) = </w:t>
      </w:r>
      <w:r>
        <w:rPr>
          <w:rFonts w:ascii="Courier New" w:hAnsi="Courier New"/>
          <w:b/>
          <w:vertAlign w:val="baseline"/>
        </w:rPr>
        <w:t>ABDE</w:t>
      </w:r>
    </w:p>
    <w:p>
      <w:pPr>
        <w:spacing w:line="252" w:lineRule="auto" w:before="133"/>
        <w:ind w:left="1886" w:right="1885" w:firstLine="0"/>
        <w:jc w:val="left"/>
        <w:rPr>
          <w:b/>
          <w:sz w:val="20"/>
        </w:rPr>
      </w:pPr>
      <w:r>
        <w:rPr>
          <w:sz w:val="20"/>
        </w:rPr>
        <w:t>2</w:t>
      </w:r>
      <w:r>
        <w:rPr>
          <w:sz w:val="20"/>
          <w:vertAlign w:val="superscript"/>
        </w:rPr>
        <w:t>nd</w:t>
      </w:r>
      <w:r>
        <w:rPr>
          <w:sz w:val="20"/>
          <w:vertAlign w:val="baseline"/>
        </w:rPr>
        <w:t> Iteration: </w:t>
      </w:r>
      <w:r>
        <w:rPr>
          <w:rFonts w:ascii="Courier New" w:hAnsi="Courier New"/>
          <w:b/>
          <w:sz w:val="20"/>
          <w:vertAlign w:val="baseline"/>
        </w:rPr>
        <w:t>AD </w:t>
      </w:r>
      <w:r>
        <w:rPr>
          <w:sz w:val="20"/>
          <w:vertAlign w:val="baseline"/>
        </w:rPr>
        <w:t>→ </w:t>
      </w:r>
      <w:r>
        <w:rPr>
          <w:rFonts w:ascii="Courier New" w:hAnsi="Courier New"/>
          <w:b/>
          <w:sz w:val="20"/>
          <w:vertAlign w:val="baseline"/>
        </w:rPr>
        <w:t>C, D </w:t>
      </w:r>
      <w:r>
        <w:rPr>
          <w:sz w:val="20"/>
          <w:vertAlign w:val="baseline"/>
        </w:rPr>
        <w:t>is a subset of closure (</w:t>
      </w:r>
      <w:r>
        <w:rPr>
          <w:rFonts w:ascii="Courier New" w:hAnsi="Courier New"/>
          <w:b/>
          <w:sz w:val="20"/>
          <w:vertAlign w:val="baseline"/>
        </w:rPr>
        <w:t>A</w:t>
      </w:r>
      <w:r>
        <w:rPr>
          <w:sz w:val="20"/>
          <w:vertAlign w:val="baseline"/>
        </w:rPr>
        <w:t>) and </w:t>
      </w:r>
      <w:r>
        <w:rPr>
          <w:rFonts w:ascii="Courier New" w:hAnsi="Courier New"/>
          <w:b/>
          <w:sz w:val="20"/>
          <w:vertAlign w:val="baseline"/>
        </w:rPr>
        <w:t>C </w:t>
      </w:r>
      <w:r>
        <w:rPr>
          <w:sz w:val="20"/>
          <w:vertAlign w:val="baseline"/>
        </w:rPr>
        <w:t>in not a subset of closure (</w:t>
      </w:r>
      <w:r>
        <w:rPr>
          <w:rFonts w:ascii="Courier New" w:hAnsi="Courier New"/>
          <w:b/>
          <w:sz w:val="20"/>
          <w:vertAlign w:val="baseline"/>
        </w:rPr>
        <w:t>A</w:t>
      </w:r>
      <w:r>
        <w:rPr>
          <w:sz w:val="20"/>
          <w:vertAlign w:val="baseline"/>
        </w:rPr>
        <w:t>), hence closure </w:t>
      </w:r>
      <w:r>
        <w:rPr>
          <w:b/>
          <w:sz w:val="20"/>
          <w:vertAlign w:val="baseline"/>
        </w:rPr>
        <w:t>(</w:t>
      </w:r>
      <w:r>
        <w:rPr>
          <w:rFonts w:ascii="Courier New" w:hAnsi="Courier New"/>
          <w:b/>
          <w:sz w:val="20"/>
          <w:vertAlign w:val="baseline"/>
        </w:rPr>
        <w:t>A</w:t>
      </w:r>
      <w:r>
        <w:rPr>
          <w:b/>
          <w:sz w:val="20"/>
          <w:vertAlign w:val="baseline"/>
        </w:rPr>
        <w:t>), </w:t>
      </w:r>
      <w:r>
        <w:rPr>
          <w:rFonts w:ascii="Courier New" w:hAnsi="Courier New"/>
          <w:b/>
          <w:sz w:val="20"/>
          <w:vertAlign w:val="baseline"/>
        </w:rPr>
        <w:t>A</w:t>
      </w:r>
      <w:r>
        <w:rPr>
          <w:b/>
          <w:sz w:val="20"/>
          <w:vertAlign w:val="superscript"/>
        </w:rPr>
        <w:t>+</w:t>
      </w:r>
      <w:r>
        <w:rPr>
          <w:b/>
          <w:sz w:val="20"/>
          <w:vertAlign w:val="baseline"/>
        </w:rPr>
        <w:t> = </w:t>
      </w:r>
      <w:r>
        <w:rPr>
          <w:rFonts w:ascii="Courier New" w:hAnsi="Courier New"/>
          <w:b/>
          <w:sz w:val="20"/>
          <w:vertAlign w:val="baseline"/>
        </w:rPr>
        <w:t>ABDEC</w:t>
      </w:r>
      <w:r>
        <w:rPr>
          <w:b/>
          <w:sz w:val="20"/>
          <w:vertAlign w:val="baseline"/>
        </w:rPr>
        <w:t>.</w:t>
      </w:r>
    </w:p>
    <w:p>
      <w:pPr>
        <w:pStyle w:val="BodyText"/>
        <w:spacing w:before="121"/>
        <w:ind w:left="1886"/>
        <w:rPr>
          <w:rFonts w:ascii="Courier New"/>
          <w:b/>
        </w:rPr>
      </w:pPr>
      <w:r>
        <w:rPr/>
        <w:t>Similarly, closure (</w:t>
      </w:r>
      <w:r>
        <w:rPr>
          <w:rFonts w:ascii="Courier New"/>
          <w:b/>
        </w:rPr>
        <w:t>B</w:t>
      </w:r>
      <w:r>
        <w:rPr/>
        <w:t>), </w:t>
      </w:r>
      <w:r>
        <w:rPr>
          <w:rFonts w:ascii="Courier New"/>
          <w:b/>
        </w:rPr>
        <w:t>B</w:t>
      </w:r>
      <w:r>
        <w:rPr>
          <w:vertAlign w:val="superscript"/>
        </w:rPr>
        <w:t>+</w:t>
      </w:r>
      <w:r>
        <w:rPr>
          <w:vertAlign w:val="baseline"/>
        </w:rPr>
        <w:t> = </w:t>
      </w:r>
      <w:r>
        <w:rPr>
          <w:rFonts w:ascii="Courier New"/>
          <w:b/>
          <w:vertAlign w:val="baseline"/>
        </w:rPr>
        <w:t>BDEC</w:t>
      </w:r>
    </w:p>
    <w:p>
      <w:pPr>
        <w:spacing w:line="367" w:lineRule="auto" w:before="133"/>
        <w:ind w:left="2774" w:right="7036" w:firstLine="0"/>
        <w:jc w:val="left"/>
        <w:rPr>
          <w:rFonts w:ascii="Courier New"/>
          <w:b/>
          <w:sz w:val="20"/>
        </w:rPr>
      </w:pPr>
      <w:r>
        <w:rPr>
          <w:sz w:val="20"/>
        </w:rPr>
        <w:t>Closure(</w:t>
      </w:r>
      <w:r>
        <w:rPr>
          <w:rFonts w:ascii="Courier New"/>
          <w:b/>
          <w:sz w:val="20"/>
        </w:rPr>
        <w:t>C</w:t>
      </w:r>
      <w:r>
        <w:rPr>
          <w:sz w:val="20"/>
        </w:rPr>
        <w:t>), </w:t>
      </w:r>
      <w:r>
        <w:rPr>
          <w:rFonts w:ascii="Courier New"/>
          <w:b/>
          <w:sz w:val="20"/>
        </w:rPr>
        <w:t>C</w:t>
      </w:r>
      <w:r>
        <w:rPr>
          <w:sz w:val="20"/>
          <w:vertAlign w:val="superscript"/>
        </w:rPr>
        <w:t>+</w:t>
      </w:r>
      <w:r>
        <w:rPr>
          <w:sz w:val="20"/>
          <w:vertAlign w:val="baseline"/>
        </w:rPr>
        <w:t> = </w:t>
      </w:r>
      <w:r>
        <w:rPr>
          <w:rFonts w:ascii="Courier New"/>
          <w:b/>
          <w:sz w:val="20"/>
          <w:vertAlign w:val="baseline"/>
        </w:rPr>
        <w:t>C </w:t>
      </w:r>
      <w:r>
        <w:rPr>
          <w:sz w:val="20"/>
          <w:vertAlign w:val="baseline"/>
        </w:rPr>
        <w:t>Closure (</w:t>
      </w:r>
      <w:r>
        <w:rPr>
          <w:rFonts w:ascii="Courier New"/>
          <w:b/>
          <w:sz w:val="20"/>
          <w:vertAlign w:val="baseline"/>
        </w:rPr>
        <w:t>D</w:t>
      </w:r>
      <w:r>
        <w:rPr>
          <w:sz w:val="20"/>
          <w:vertAlign w:val="baseline"/>
        </w:rPr>
        <w:t>), </w:t>
      </w:r>
      <w:r>
        <w:rPr>
          <w:rFonts w:ascii="Courier New"/>
          <w:b/>
          <w:sz w:val="20"/>
          <w:vertAlign w:val="baseline"/>
        </w:rPr>
        <w:t>D</w:t>
      </w:r>
      <w:r>
        <w:rPr>
          <w:sz w:val="20"/>
          <w:vertAlign w:val="superscript"/>
        </w:rPr>
        <w:t>+</w:t>
      </w:r>
      <w:r>
        <w:rPr>
          <w:sz w:val="20"/>
          <w:vertAlign w:val="baseline"/>
        </w:rPr>
        <w:t>= </w:t>
      </w:r>
      <w:r>
        <w:rPr>
          <w:rFonts w:ascii="Courier New"/>
          <w:b/>
          <w:sz w:val="20"/>
          <w:vertAlign w:val="baseline"/>
        </w:rPr>
        <w:t>DC </w:t>
      </w:r>
      <w:r>
        <w:rPr>
          <w:sz w:val="20"/>
          <w:vertAlign w:val="baseline"/>
        </w:rPr>
        <w:t>Closure (</w:t>
      </w:r>
      <w:r>
        <w:rPr>
          <w:rFonts w:ascii="Courier New"/>
          <w:b/>
          <w:sz w:val="20"/>
          <w:vertAlign w:val="baseline"/>
        </w:rPr>
        <w:t>E</w:t>
      </w:r>
      <w:r>
        <w:rPr>
          <w:sz w:val="20"/>
          <w:vertAlign w:val="baseline"/>
        </w:rPr>
        <w:t>), </w:t>
      </w:r>
      <w:r>
        <w:rPr>
          <w:rFonts w:ascii="Courier New"/>
          <w:b/>
          <w:sz w:val="20"/>
          <w:vertAlign w:val="baseline"/>
        </w:rPr>
        <w:t>E</w:t>
      </w:r>
      <w:r>
        <w:rPr>
          <w:sz w:val="20"/>
          <w:vertAlign w:val="superscript"/>
        </w:rPr>
        <w:t>+</w:t>
      </w:r>
      <w:r>
        <w:rPr>
          <w:sz w:val="20"/>
          <w:vertAlign w:val="baseline"/>
        </w:rPr>
        <w:t>= </w:t>
      </w:r>
      <w:r>
        <w:rPr>
          <w:rFonts w:ascii="Courier New"/>
          <w:b/>
          <w:sz w:val="20"/>
          <w:vertAlign w:val="baseline"/>
        </w:rPr>
        <w:t>E</w:t>
      </w:r>
    </w:p>
    <w:p>
      <w:pPr>
        <w:spacing w:after="0" w:line="367" w:lineRule="auto"/>
        <w:jc w:val="left"/>
        <w:rPr>
          <w:rFonts w:ascii="Courier New"/>
          <w:sz w:val="20"/>
        </w:rPr>
        <w:sectPr>
          <w:headerReference w:type="default" r:id="rId124"/>
          <w:pgSz w:w="11910" w:h="16840"/>
          <w:pgMar w:header="2372" w:footer="0" w:top="2700" w:bottom="280" w:left="0" w:right="0"/>
        </w:sectPr>
      </w:pPr>
    </w:p>
    <w:p>
      <w:pPr>
        <w:pStyle w:val="Heading5"/>
        <w:numPr>
          <w:ilvl w:val="2"/>
          <w:numId w:val="54"/>
        </w:numPr>
        <w:tabs>
          <w:tab w:pos="2495" w:val="left" w:leader="none"/>
        </w:tabs>
        <w:spacing w:line="240" w:lineRule="auto" w:before="126" w:after="0"/>
        <w:ind w:left="2494" w:right="0" w:hanging="550"/>
        <w:jc w:val="both"/>
      </w:pPr>
      <w:bookmarkStart w:name="_bookmark78" w:id="222"/>
      <w:bookmarkEnd w:id="222"/>
      <w:r>
        <w:rPr>
          <w:b w:val="0"/>
        </w:rPr>
      </w:r>
      <w:bookmarkStart w:name="_bookmark78" w:id="223"/>
      <w:bookmarkEnd w:id="223"/>
      <w:r>
        <w:rPr/>
        <w:t>E</w:t>
      </w:r>
      <w:bookmarkStart w:name="4.4.3 Entailment" w:id="224"/>
      <w:bookmarkEnd w:id="224"/>
      <w:r>
        <w:rPr/>
        <w:t>nt</w:t>
      </w:r>
      <w:r>
        <w:rPr/>
        <w:t>ailment</w:t>
      </w:r>
    </w:p>
    <w:p>
      <w:pPr>
        <w:pStyle w:val="BodyText"/>
        <w:spacing w:line="271" w:lineRule="auto" w:before="148"/>
        <w:ind w:left="1943" w:right="1883"/>
        <w:jc w:val="both"/>
      </w:pPr>
      <w:r>
        <w:rPr/>
        <w:t>Functional Dependencies (FDs) guide us on how to best decompose relations so that the dependent values may be stored in a single table.</w:t>
      </w:r>
    </w:p>
    <w:p>
      <w:pPr>
        <w:pStyle w:val="BodyText"/>
        <w:spacing w:line="271" w:lineRule="auto" w:before="120"/>
        <w:ind w:left="1943" w:right="1884"/>
        <w:jc w:val="both"/>
      </w:pPr>
      <w:r>
        <w:rPr/>
        <w:t>When data is inserted into the database, it needs to conform to the constraints specified. Apart from other integrity constraints, the data also needs to conform to the functional dependencies.</w:t>
      </w:r>
    </w:p>
    <w:p>
      <w:pPr>
        <w:pStyle w:val="BodyText"/>
        <w:spacing w:line="271" w:lineRule="auto" w:before="120"/>
        <w:ind w:left="1943" w:right="1884"/>
        <w:jc w:val="both"/>
      </w:pPr>
      <w:r>
        <w:rPr/>
        <w:t>The properties of functional dependencies help us reason about the closure set of functional dependencies so that we have a structured formula to derive an exhaustive set of constraints to effectively model the real-world</w:t>
      </w:r>
      <w:r>
        <w:rPr>
          <w:spacing w:val="-8"/>
        </w:rPr>
        <w:t> </w:t>
      </w:r>
      <w:r>
        <w:rPr/>
        <w:t>dependencies.</w:t>
      </w:r>
    </w:p>
    <w:p>
      <w:pPr>
        <w:pStyle w:val="BodyText"/>
        <w:spacing w:line="266" w:lineRule="auto" w:before="120"/>
        <w:ind w:left="1943" w:right="1883"/>
        <w:jc w:val="both"/>
      </w:pPr>
      <w:r>
        <w:rPr/>
        <w:t>Armstrong’s Axioms help us work out such a sound and complete set. The Closure of Attributes for a given set of functional dependencies not only provides an alternate method to calculate the closure set of FDs but also help us determine the super key of a relation and check whether a given functional dependency, </w:t>
      </w:r>
      <w:r>
        <w:rPr>
          <w:rFonts w:ascii="Courier New" w:hAnsi="Courier New"/>
          <w:b/>
        </w:rPr>
        <w:t>X </w:t>
      </w:r>
      <w:r>
        <w:rPr/>
        <w:t>→ </w:t>
      </w:r>
      <w:r>
        <w:rPr>
          <w:rFonts w:ascii="Courier New" w:hAnsi="Courier New"/>
          <w:b/>
        </w:rPr>
        <w:t>Y </w:t>
      </w:r>
      <w:r>
        <w:rPr/>
        <w:t>belongs to the closure set of functional dependency.</w:t>
      </w:r>
    </w:p>
    <w:p>
      <w:pPr>
        <w:pStyle w:val="BodyText"/>
        <w:spacing w:before="6"/>
        <w:rPr>
          <w:sz w:val="29"/>
        </w:rPr>
      </w:pPr>
    </w:p>
    <w:p>
      <w:pPr>
        <w:pStyle w:val="Heading3"/>
        <w:numPr>
          <w:ilvl w:val="1"/>
          <w:numId w:val="58"/>
        </w:numPr>
        <w:tabs>
          <w:tab w:pos="2345" w:val="left" w:leader="none"/>
        </w:tabs>
        <w:spacing w:line="240" w:lineRule="auto" w:before="0" w:after="0"/>
        <w:ind w:left="2344" w:right="0" w:hanging="400"/>
        <w:jc w:val="both"/>
      </w:pPr>
      <w:bookmarkStart w:name="_bookmark79" w:id="225"/>
      <w:bookmarkEnd w:id="225"/>
      <w:r>
        <w:rPr>
          <w:b w:val="0"/>
        </w:rPr>
      </w:r>
      <w:bookmarkStart w:name="_bookmark79" w:id="226"/>
      <w:bookmarkEnd w:id="226"/>
      <w:r>
        <w:rPr/>
        <w:t>N</w:t>
      </w:r>
      <w:r>
        <w:rPr/>
        <w:t>ormal Forms</w:t>
      </w:r>
    </w:p>
    <w:p>
      <w:pPr>
        <w:pStyle w:val="BodyText"/>
        <w:spacing w:line="271" w:lineRule="auto" w:before="148"/>
        <w:ind w:left="1943" w:right="1883"/>
        <w:jc w:val="both"/>
      </w:pPr>
      <w:r>
        <w:rPr/>
        <w:t>Normalization is a procedure in relational database </w:t>
      </w:r>
      <w:bookmarkStart w:name="4.5 Normal Forms" w:id="227"/>
      <w:bookmarkEnd w:id="227"/>
      <w:r>
        <w:rPr/>
        <w:t>d</w:t>
      </w:r>
      <w:r>
        <w:rPr/>
        <w:t>esign that aims at converting  relational schemas into a more desirable form. The goal is to remove redundancy in relations and the problems that follow from it, namely insertion, deletion and update anomalies.</w:t>
      </w:r>
    </w:p>
    <w:p>
      <w:pPr>
        <w:pStyle w:val="BodyText"/>
        <w:spacing w:line="271" w:lineRule="auto" w:before="120"/>
        <w:ind w:left="1943" w:right="1883"/>
        <w:jc w:val="both"/>
      </w:pPr>
      <w:r>
        <w:rPr/>
        <w:t>The Normal forms progress towards obtaining an optimal design. Normalization is a step- wise process, where each step transforms the relational schemas into a higher normal form. Each Normal form contains all the previous normal forms and some additional optimization over</w:t>
      </w:r>
      <w:r>
        <w:rPr>
          <w:spacing w:val="-4"/>
        </w:rPr>
        <w:t> </w:t>
      </w:r>
      <w:r>
        <w:rPr/>
        <w:t>them.</w:t>
      </w:r>
    </w:p>
    <w:p>
      <w:pPr>
        <w:pStyle w:val="BodyText"/>
        <w:spacing w:before="3"/>
        <w:rPr>
          <w:sz w:val="24"/>
        </w:rPr>
      </w:pPr>
    </w:p>
    <w:p>
      <w:pPr>
        <w:pStyle w:val="Heading5"/>
        <w:numPr>
          <w:ilvl w:val="2"/>
          <w:numId w:val="58"/>
        </w:numPr>
        <w:tabs>
          <w:tab w:pos="2495" w:val="left" w:leader="none"/>
        </w:tabs>
        <w:spacing w:line="240" w:lineRule="auto" w:before="1" w:after="0"/>
        <w:ind w:left="2494" w:right="0" w:hanging="550"/>
        <w:jc w:val="both"/>
      </w:pPr>
      <w:bookmarkStart w:name="_bookmark80" w:id="228"/>
      <w:bookmarkEnd w:id="228"/>
      <w:r>
        <w:rPr>
          <w:b w:val="0"/>
        </w:rPr>
      </w:r>
      <w:bookmarkStart w:name="_bookmark80" w:id="229"/>
      <w:bookmarkEnd w:id="229"/>
      <w:r>
        <w:rPr/>
        <w:t>Fi</w:t>
      </w:r>
      <w:r>
        <w:rPr/>
        <w:t>rst Normal Form</w:t>
      </w:r>
      <w:r>
        <w:rPr>
          <w:spacing w:val="-1"/>
        </w:rPr>
        <w:t> </w:t>
      </w:r>
      <w:r>
        <w:rPr/>
        <w:t>(1NF)</w:t>
      </w:r>
    </w:p>
    <w:p>
      <w:pPr>
        <w:pStyle w:val="BodyText"/>
        <w:spacing w:line="271" w:lineRule="auto" w:before="148"/>
        <w:ind w:left="1944" w:right="1884"/>
        <w:jc w:val="both"/>
      </w:pPr>
      <w:r>
        <w:rPr/>
        <w:t>A relation is considered to be in </w:t>
      </w:r>
      <w:r>
        <w:rPr>
          <w:b/>
          <w:i/>
        </w:rPr>
        <w:t>first normal form </w:t>
      </w:r>
      <w:r>
        <w:rPr/>
        <w:t>if all of its attributes have domains that are indivisible or atomic.</w:t>
      </w:r>
    </w:p>
    <w:p>
      <w:pPr>
        <w:pStyle w:val="BodyText"/>
        <w:spacing w:line="271" w:lineRule="auto" w:before="120"/>
        <w:ind w:left="1944" w:right="1883"/>
        <w:jc w:val="both"/>
      </w:pPr>
      <w:r>
        <w:rPr/>
        <w:t>The idea of atomic values for attribute ensures that there are no ‘repeating groups’ . This is because a relational database management system is capable of storing a single valu</w:t>
      </w:r>
      <w:bookmarkStart w:name="4.5.1 First Normal Form (1NF)" w:id="230"/>
      <w:bookmarkEnd w:id="230"/>
      <w:r>
        <w:rPr/>
        <w:t>e</w:t>
      </w:r>
      <w:r>
        <w:rPr/>
        <w:t> only at the intersection of a row and a column. Repeating Groups are when we attempt to store multiple values at the intersection of a row and a column and a table that will contain such a value is not strictly</w:t>
      </w:r>
      <w:r>
        <w:rPr>
          <w:spacing w:val="-8"/>
        </w:rPr>
        <w:t> </w:t>
      </w:r>
      <w:r>
        <w:rPr/>
        <w:t>relational.</w:t>
      </w:r>
    </w:p>
    <w:p>
      <w:pPr>
        <w:pStyle w:val="BodyText"/>
        <w:spacing w:line="271" w:lineRule="auto" w:before="120"/>
        <w:ind w:left="1943" w:right="1885"/>
        <w:jc w:val="both"/>
      </w:pPr>
      <w:r>
        <w:rPr/>
        <w:t>As per C. J. Date’s extended definition [4.8], “A table is in 1NF if and only if it satisfies the following five conditions:</w:t>
      </w:r>
    </w:p>
    <w:p>
      <w:pPr>
        <w:pStyle w:val="ListParagraph"/>
        <w:numPr>
          <w:ilvl w:val="3"/>
          <w:numId w:val="58"/>
        </w:numPr>
        <w:tabs>
          <w:tab w:pos="2663" w:val="left" w:leader="none"/>
          <w:tab w:pos="2664" w:val="left" w:leader="none"/>
        </w:tabs>
        <w:spacing w:line="240" w:lineRule="auto" w:before="121" w:after="0"/>
        <w:ind w:left="2606" w:right="0" w:hanging="303"/>
        <w:jc w:val="left"/>
        <w:rPr>
          <w:sz w:val="20"/>
        </w:rPr>
      </w:pPr>
      <w:r>
        <w:rPr>
          <w:sz w:val="20"/>
        </w:rPr>
        <w:t>There is no top-to-bottom ordering to the</w:t>
      </w:r>
      <w:r>
        <w:rPr>
          <w:spacing w:val="-8"/>
          <w:sz w:val="20"/>
        </w:rPr>
        <w:t> </w:t>
      </w:r>
      <w:r>
        <w:rPr>
          <w:sz w:val="20"/>
        </w:rPr>
        <w:t>rows.</w:t>
      </w:r>
    </w:p>
    <w:p>
      <w:pPr>
        <w:pStyle w:val="ListParagraph"/>
        <w:numPr>
          <w:ilvl w:val="3"/>
          <w:numId w:val="58"/>
        </w:numPr>
        <w:tabs>
          <w:tab w:pos="2663" w:val="left" w:leader="none"/>
          <w:tab w:pos="2664" w:val="left" w:leader="none"/>
        </w:tabs>
        <w:spacing w:line="240" w:lineRule="auto" w:before="149" w:after="0"/>
        <w:ind w:left="2663" w:right="0" w:hanging="360"/>
        <w:jc w:val="left"/>
        <w:rPr>
          <w:sz w:val="20"/>
        </w:rPr>
      </w:pPr>
      <w:r>
        <w:rPr>
          <w:sz w:val="20"/>
        </w:rPr>
        <w:t>There is no left-to-right ordering to the</w:t>
      </w:r>
      <w:r>
        <w:rPr>
          <w:spacing w:val="-8"/>
          <w:sz w:val="20"/>
        </w:rPr>
        <w:t> </w:t>
      </w:r>
      <w:r>
        <w:rPr>
          <w:sz w:val="20"/>
        </w:rPr>
        <w:t>columns.</w:t>
      </w:r>
    </w:p>
    <w:p>
      <w:pPr>
        <w:pStyle w:val="ListParagraph"/>
        <w:numPr>
          <w:ilvl w:val="3"/>
          <w:numId w:val="58"/>
        </w:numPr>
        <w:tabs>
          <w:tab w:pos="2663" w:val="left" w:leader="none"/>
          <w:tab w:pos="2664" w:val="left" w:leader="none"/>
        </w:tabs>
        <w:spacing w:line="240" w:lineRule="auto" w:before="150" w:after="0"/>
        <w:ind w:left="2663" w:right="0" w:hanging="360"/>
        <w:jc w:val="left"/>
        <w:rPr>
          <w:sz w:val="20"/>
        </w:rPr>
      </w:pPr>
      <w:r>
        <w:rPr>
          <w:sz w:val="20"/>
        </w:rPr>
        <w:t>There are no duplicate</w:t>
      </w:r>
      <w:r>
        <w:rPr>
          <w:spacing w:val="-6"/>
          <w:sz w:val="20"/>
        </w:rPr>
        <w:t> </w:t>
      </w:r>
      <w:r>
        <w:rPr>
          <w:sz w:val="20"/>
        </w:rPr>
        <w:t>rows.</w:t>
      </w:r>
    </w:p>
    <w:p>
      <w:pPr>
        <w:spacing w:after="0" w:line="240" w:lineRule="auto"/>
        <w:jc w:val="left"/>
        <w:rPr>
          <w:sz w:val="20"/>
        </w:rPr>
        <w:sectPr>
          <w:headerReference w:type="default" r:id="rId125"/>
          <w:pgSz w:w="11910" w:h="16840"/>
          <w:pgMar w:header="2372" w:footer="0" w:top="2700" w:bottom="280" w:left="0" w:right="0"/>
        </w:sectPr>
      </w:pPr>
    </w:p>
    <w:p>
      <w:pPr>
        <w:pStyle w:val="ListParagraph"/>
        <w:numPr>
          <w:ilvl w:val="3"/>
          <w:numId w:val="58"/>
        </w:numPr>
        <w:tabs>
          <w:tab w:pos="2606" w:val="left" w:leader="none"/>
          <w:tab w:pos="2607" w:val="left" w:leader="none"/>
        </w:tabs>
        <w:spacing w:line="271" w:lineRule="auto" w:before="147" w:after="0"/>
        <w:ind w:left="2606" w:right="1943" w:hanging="360"/>
        <w:jc w:val="left"/>
        <w:rPr>
          <w:sz w:val="20"/>
        </w:rPr>
      </w:pPr>
      <w:r>
        <w:rPr>
          <w:sz w:val="20"/>
        </w:rPr>
        <w:t>Every row-and-column intersection contains exactly one value from the applicable domain (and nothing</w:t>
      </w:r>
      <w:r>
        <w:rPr>
          <w:spacing w:val="-4"/>
          <w:sz w:val="20"/>
        </w:rPr>
        <w:t> </w:t>
      </w:r>
      <w:r>
        <w:rPr>
          <w:sz w:val="20"/>
        </w:rPr>
        <w:t>else).</w:t>
      </w:r>
    </w:p>
    <w:p>
      <w:pPr>
        <w:pStyle w:val="ListParagraph"/>
        <w:numPr>
          <w:ilvl w:val="3"/>
          <w:numId w:val="58"/>
        </w:numPr>
        <w:tabs>
          <w:tab w:pos="2605" w:val="left" w:leader="none"/>
          <w:tab w:pos="2607" w:val="left" w:leader="none"/>
        </w:tabs>
        <w:spacing w:line="271" w:lineRule="auto" w:before="121" w:after="0"/>
        <w:ind w:left="2606" w:right="1941" w:hanging="360"/>
        <w:jc w:val="left"/>
        <w:rPr>
          <w:sz w:val="20"/>
        </w:rPr>
      </w:pPr>
      <w:r>
        <w:rPr>
          <w:sz w:val="20"/>
        </w:rPr>
        <w:t>All columns are regular [i.e. rows have no hidden components such as row IDs, object IDs, or hidden timestamps].</w:t>
      </w:r>
      <w:r>
        <w:rPr>
          <w:spacing w:val="-10"/>
          <w:sz w:val="20"/>
        </w:rPr>
        <w:t> </w:t>
      </w:r>
      <w:r>
        <w:rPr>
          <w:sz w:val="20"/>
        </w:rPr>
        <w:t>”</w:t>
      </w:r>
    </w:p>
    <w:p>
      <w:pPr>
        <w:pStyle w:val="BodyText"/>
        <w:spacing w:line="271" w:lineRule="auto" w:before="120"/>
        <w:ind w:left="1885" w:right="1941"/>
        <w:jc w:val="both"/>
      </w:pPr>
      <w:r>
        <w:rPr/>
        <w:t>A column storing "Relatives of a family" for example, are not an atomic value attribute as they refer to a set of names. While a column, like Employee Number, which cannot be broken down further is an atomic value.</w:t>
      </w:r>
    </w:p>
    <w:p>
      <w:pPr>
        <w:pStyle w:val="Heading7"/>
        <w:spacing w:before="121"/>
        <w:ind w:left="1885"/>
      </w:pPr>
      <w:r>
        <w:rPr/>
        <w:t>Example</w:t>
      </w:r>
    </w:p>
    <w:p>
      <w:pPr>
        <w:pStyle w:val="BodyText"/>
        <w:spacing w:line="271" w:lineRule="auto" w:before="149"/>
        <w:ind w:left="1885" w:right="1943"/>
        <w:jc w:val="both"/>
      </w:pPr>
      <w:r>
        <w:rPr/>
        <w:t>Consider the following table that shows the </w:t>
      </w:r>
      <w:r>
        <w:rPr>
          <w:i/>
        </w:rPr>
        <w:t>Movie </w:t>
      </w:r>
      <w:r>
        <w:rPr/>
        <w:t>relation. In the relation, {Movie_Title, Year} form a candidate key.</w:t>
      </w:r>
    </w:p>
    <w:p>
      <w:pPr>
        <w:pStyle w:val="BodyText"/>
        <w:spacing w:before="1"/>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417"/>
        <w:gridCol w:w="771"/>
        <w:gridCol w:w="1094"/>
        <w:gridCol w:w="1372"/>
        <w:gridCol w:w="1284"/>
        <w:gridCol w:w="1838"/>
        <w:gridCol w:w="1254"/>
      </w:tblGrid>
      <w:tr>
        <w:trPr>
          <w:trHeight w:val="740" w:hRule="atLeast"/>
        </w:trPr>
        <w:tc>
          <w:tcPr>
            <w:tcW w:w="1417" w:type="dxa"/>
            <w:shd w:val="clear" w:color="auto" w:fill="E1E1E1"/>
          </w:tcPr>
          <w:p>
            <w:pPr>
              <w:pStyle w:val="TableParagraph"/>
              <w:spacing w:before="129"/>
              <w:rPr>
                <w:b/>
                <w:sz w:val="20"/>
              </w:rPr>
            </w:pPr>
            <w:r>
              <w:rPr>
                <w:b/>
                <w:sz w:val="20"/>
              </w:rPr>
              <w:t>Movie_Title</w:t>
            </w:r>
          </w:p>
        </w:tc>
        <w:tc>
          <w:tcPr>
            <w:tcW w:w="771" w:type="dxa"/>
            <w:shd w:val="clear" w:color="auto" w:fill="E1E1E1"/>
          </w:tcPr>
          <w:p>
            <w:pPr>
              <w:pStyle w:val="TableParagraph"/>
              <w:spacing w:before="129"/>
              <w:ind w:left="106"/>
              <w:rPr>
                <w:b/>
                <w:sz w:val="20"/>
              </w:rPr>
            </w:pPr>
            <w:r>
              <w:rPr>
                <w:b/>
                <w:sz w:val="20"/>
              </w:rPr>
              <w:t>Year</w:t>
            </w:r>
          </w:p>
        </w:tc>
        <w:tc>
          <w:tcPr>
            <w:tcW w:w="1094" w:type="dxa"/>
            <w:shd w:val="clear" w:color="auto" w:fill="E1E1E1"/>
          </w:tcPr>
          <w:p>
            <w:pPr>
              <w:pStyle w:val="TableParagraph"/>
              <w:spacing w:before="129"/>
              <w:ind w:left="108"/>
              <w:rPr>
                <w:b/>
                <w:sz w:val="20"/>
              </w:rPr>
            </w:pPr>
            <w:r>
              <w:rPr>
                <w:b/>
                <w:sz w:val="20"/>
              </w:rPr>
              <w:t>Type</w:t>
            </w:r>
          </w:p>
        </w:tc>
        <w:tc>
          <w:tcPr>
            <w:tcW w:w="1372" w:type="dxa"/>
            <w:shd w:val="clear" w:color="auto" w:fill="E1E1E1"/>
          </w:tcPr>
          <w:p>
            <w:pPr>
              <w:pStyle w:val="TableParagraph"/>
              <w:spacing w:before="129"/>
              <w:rPr>
                <w:b/>
                <w:sz w:val="20"/>
              </w:rPr>
            </w:pPr>
            <w:r>
              <w:rPr>
                <w:b/>
                <w:sz w:val="20"/>
              </w:rPr>
              <w:t>Director</w:t>
            </w:r>
          </w:p>
        </w:tc>
        <w:tc>
          <w:tcPr>
            <w:tcW w:w="1284" w:type="dxa"/>
            <w:shd w:val="clear" w:color="auto" w:fill="E1E1E1"/>
          </w:tcPr>
          <w:p>
            <w:pPr>
              <w:pStyle w:val="TableParagraph"/>
              <w:spacing w:line="271" w:lineRule="auto" w:before="129"/>
              <w:ind w:left="109" w:right="122"/>
              <w:rPr>
                <w:b/>
                <w:sz w:val="20"/>
              </w:rPr>
            </w:pPr>
            <w:r>
              <w:rPr>
                <w:b/>
                <w:sz w:val="20"/>
              </w:rPr>
              <w:t>Director_D OB</w:t>
            </w:r>
          </w:p>
        </w:tc>
        <w:tc>
          <w:tcPr>
            <w:tcW w:w="1838" w:type="dxa"/>
            <w:shd w:val="clear" w:color="auto" w:fill="E1E1E1"/>
          </w:tcPr>
          <w:p>
            <w:pPr>
              <w:pStyle w:val="TableParagraph"/>
              <w:spacing w:before="129"/>
              <w:ind w:left="109"/>
              <w:rPr>
                <w:b/>
                <w:sz w:val="20"/>
              </w:rPr>
            </w:pPr>
            <w:r>
              <w:rPr>
                <w:b/>
                <w:sz w:val="20"/>
              </w:rPr>
              <w:t>yr_releases_cnt</w:t>
            </w:r>
          </w:p>
        </w:tc>
        <w:tc>
          <w:tcPr>
            <w:tcW w:w="1254" w:type="dxa"/>
            <w:shd w:val="clear" w:color="auto" w:fill="E1E1E1"/>
          </w:tcPr>
          <w:p>
            <w:pPr>
              <w:pStyle w:val="TableParagraph"/>
              <w:spacing w:before="129"/>
              <w:ind w:left="112"/>
              <w:rPr>
                <w:b/>
                <w:sz w:val="20"/>
              </w:rPr>
            </w:pPr>
            <w:r>
              <w:rPr>
                <w:b/>
                <w:sz w:val="20"/>
              </w:rPr>
              <w:t>Actors</w:t>
            </w:r>
          </w:p>
        </w:tc>
      </w:tr>
      <w:tr>
        <w:trPr>
          <w:trHeight w:val="959" w:hRule="atLeast"/>
        </w:trPr>
        <w:tc>
          <w:tcPr>
            <w:tcW w:w="1417" w:type="dxa"/>
          </w:tcPr>
          <w:p>
            <w:pPr>
              <w:pStyle w:val="TableParagraph"/>
              <w:rPr>
                <w:sz w:val="20"/>
              </w:rPr>
            </w:pPr>
            <w:r>
              <w:rPr>
                <w:sz w:val="20"/>
              </w:rPr>
              <w:t>Notting Hill</w:t>
            </w:r>
          </w:p>
        </w:tc>
        <w:tc>
          <w:tcPr>
            <w:tcW w:w="771" w:type="dxa"/>
          </w:tcPr>
          <w:p>
            <w:pPr>
              <w:pStyle w:val="TableParagraph"/>
              <w:ind w:left="106"/>
              <w:rPr>
                <w:sz w:val="20"/>
              </w:rPr>
            </w:pPr>
            <w:r>
              <w:rPr>
                <w:sz w:val="20"/>
              </w:rPr>
              <w:t>1999</w:t>
            </w:r>
          </w:p>
        </w:tc>
        <w:tc>
          <w:tcPr>
            <w:tcW w:w="1094" w:type="dxa"/>
          </w:tcPr>
          <w:p>
            <w:pPr>
              <w:pStyle w:val="TableParagraph"/>
              <w:ind w:left="108"/>
              <w:rPr>
                <w:sz w:val="20"/>
              </w:rPr>
            </w:pPr>
            <w:r>
              <w:rPr>
                <w:sz w:val="20"/>
              </w:rPr>
              <w:t>Romantic</w:t>
            </w:r>
          </w:p>
        </w:tc>
        <w:tc>
          <w:tcPr>
            <w:tcW w:w="1372" w:type="dxa"/>
          </w:tcPr>
          <w:p>
            <w:pPr>
              <w:pStyle w:val="TableParagraph"/>
              <w:ind w:left="108"/>
              <w:rPr>
                <w:sz w:val="20"/>
              </w:rPr>
            </w:pPr>
            <w:r>
              <w:rPr>
                <w:sz w:val="20"/>
              </w:rPr>
              <w:t>Roger M</w:t>
            </w:r>
          </w:p>
        </w:tc>
        <w:tc>
          <w:tcPr>
            <w:tcW w:w="1284" w:type="dxa"/>
          </w:tcPr>
          <w:p>
            <w:pPr>
              <w:pStyle w:val="TableParagraph"/>
              <w:ind w:left="92" w:right="141"/>
              <w:jc w:val="center"/>
              <w:rPr>
                <w:sz w:val="20"/>
              </w:rPr>
            </w:pPr>
            <w:r>
              <w:rPr>
                <w:sz w:val="20"/>
              </w:rPr>
              <w:t>05/06/1956</w:t>
            </w:r>
          </w:p>
        </w:tc>
        <w:tc>
          <w:tcPr>
            <w:tcW w:w="1838" w:type="dxa"/>
          </w:tcPr>
          <w:p>
            <w:pPr>
              <w:pStyle w:val="TableParagraph"/>
              <w:ind w:left="110"/>
              <w:rPr>
                <w:sz w:val="20"/>
              </w:rPr>
            </w:pPr>
            <w:r>
              <w:rPr>
                <w:sz w:val="20"/>
              </w:rPr>
              <w:t>30</w:t>
            </w:r>
          </w:p>
        </w:tc>
        <w:tc>
          <w:tcPr>
            <w:tcW w:w="1254" w:type="dxa"/>
          </w:tcPr>
          <w:p>
            <w:pPr>
              <w:pStyle w:val="TableParagraph"/>
              <w:ind w:left="112"/>
              <w:rPr>
                <w:sz w:val="20"/>
              </w:rPr>
            </w:pPr>
            <w:r>
              <w:rPr>
                <w:sz w:val="20"/>
              </w:rPr>
              <w:t>Hugh G</w:t>
            </w:r>
          </w:p>
          <w:p>
            <w:pPr>
              <w:pStyle w:val="TableParagraph"/>
              <w:spacing w:before="8"/>
              <w:ind w:left="0"/>
              <w:rPr>
                <w:sz w:val="21"/>
              </w:rPr>
            </w:pPr>
          </w:p>
          <w:p>
            <w:pPr>
              <w:pStyle w:val="TableParagraph"/>
              <w:spacing w:before="0"/>
              <w:ind w:left="112"/>
              <w:rPr>
                <w:sz w:val="20"/>
              </w:rPr>
            </w:pPr>
            <w:r>
              <w:rPr>
                <w:sz w:val="20"/>
              </w:rPr>
              <w:t>Rhys I</w:t>
            </w:r>
          </w:p>
        </w:tc>
      </w:tr>
      <w:tr>
        <w:trPr>
          <w:trHeight w:val="960" w:hRule="atLeast"/>
        </w:trPr>
        <w:tc>
          <w:tcPr>
            <w:tcW w:w="1417" w:type="dxa"/>
          </w:tcPr>
          <w:p>
            <w:pPr>
              <w:pStyle w:val="TableParagraph"/>
              <w:spacing w:before="129"/>
              <w:rPr>
                <w:sz w:val="20"/>
              </w:rPr>
            </w:pPr>
            <w:r>
              <w:rPr>
                <w:sz w:val="20"/>
              </w:rPr>
              <w:t>Lagaan</w:t>
            </w:r>
          </w:p>
        </w:tc>
        <w:tc>
          <w:tcPr>
            <w:tcW w:w="771" w:type="dxa"/>
          </w:tcPr>
          <w:p>
            <w:pPr>
              <w:pStyle w:val="TableParagraph"/>
              <w:spacing w:before="129"/>
              <w:ind w:left="106"/>
              <w:rPr>
                <w:sz w:val="20"/>
              </w:rPr>
            </w:pPr>
            <w:r>
              <w:rPr>
                <w:sz w:val="20"/>
              </w:rPr>
              <w:t>2000</w:t>
            </w:r>
          </w:p>
        </w:tc>
        <w:tc>
          <w:tcPr>
            <w:tcW w:w="1094" w:type="dxa"/>
          </w:tcPr>
          <w:p>
            <w:pPr>
              <w:pStyle w:val="TableParagraph"/>
              <w:spacing w:before="129"/>
              <w:ind w:left="108"/>
              <w:rPr>
                <w:sz w:val="20"/>
              </w:rPr>
            </w:pPr>
            <w:r>
              <w:rPr>
                <w:sz w:val="20"/>
              </w:rPr>
              <w:t>Drama</w:t>
            </w:r>
          </w:p>
        </w:tc>
        <w:tc>
          <w:tcPr>
            <w:tcW w:w="1372" w:type="dxa"/>
          </w:tcPr>
          <w:p>
            <w:pPr>
              <w:pStyle w:val="TableParagraph"/>
              <w:spacing w:before="129"/>
              <w:rPr>
                <w:sz w:val="20"/>
              </w:rPr>
            </w:pPr>
            <w:r>
              <w:rPr>
                <w:sz w:val="20"/>
              </w:rPr>
              <w:t>Ashutosh G</w:t>
            </w:r>
          </w:p>
        </w:tc>
        <w:tc>
          <w:tcPr>
            <w:tcW w:w="1284" w:type="dxa"/>
          </w:tcPr>
          <w:p>
            <w:pPr>
              <w:pStyle w:val="TableParagraph"/>
              <w:spacing w:before="129"/>
              <w:ind w:left="92" w:right="141"/>
              <w:jc w:val="center"/>
              <w:rPr>
                <w:sz w:val="20"/>
              </w:rPr>
            </w:pPr>
            <w:r>
              <w:rPr>
                <w:sz w:val="20"/>
              </w:rPr>
              <w:t>15/02/1968</w:t>
            </w:r>
          </w:p>
        </w:tc>
        <w:tc>
          <w:tcPr>
            <w:tcW w:w="1838" w:type="dxa"/>
          </w:tcPr>
          <w:p>
            <w:pPr>
              <w:pStyle w:val="TableParagraph"/>
              <w:spacing w:before="129"/>
              <w:ind w:left="110"/>
              <w:rPr>
                <w:sz w:val="20"/>
              </w:rPr>
            </w:pPr>
            <w:r>
              <w:rPr>
                <w:sz w:val="20"/>
              </w:rPr>
              <w:t>50</w:t>
            </w:r>
          </w:p>
        </w:tc>
        <w:tc>
          <w:tcPr>
            <w:tcW w:w="1254" w:type="dxa"/>
          </w:tcPr>
          <w:p>
            <w:pPr>
              <w:pStyle w:val="TableParagraph"/>
              <w:spacing w:before="129"/>
              <w:ind w:left="112"/>
              <w:rPr>
                <w:sz w:val="20"/>
              </w:rPr>
            </w:pPr>
            <w:r>
              <w:rPr>
                <w:sz w:val="20"/>
              </w:rPr>
              <w:t>Aamir</w:t>
            </w:r>
            <w:r>
              <w:rPr>
                <w:spacing w:val="-2"/>
                <w:sz w:val="20"/>
              </w:rPr>
              <w:t> </w:t>
            </w:r>
            <w:r>
              <w:rPr>
                <w:sz w:val="20"/>
              </w:rPr>
              <w:t>K</w:t>
            </w:r>
          </w:p>
          <w:p>
            <w:pPr>
              <w:pStyle w:val="TableParagraph"/>
              <w:spacing w:before="8"/>
              <w:ind w:left="0"/>
              <w:rPr>
                <w:sz w:val="21"/>
              </w:rPr>
            </w:pPr>
          </w:p>
          <w:p>
            <w:pPr>
              <w:pStyle w:val="TableParagraph"/>
              <w:spacing w:before="0"/>
              <w:ind w:left="112"/>
              <w:rPr>
                <w:sz w:val="20"/>
              </w:rPr>
            </w:pPr>
            <w:r>
              <w:rPr>
                <w:sz w:val="20"/>
              </w:rPr>
              <w:t>Gracy</w:t>
            </w:r>
            <w:r>
              <w:rPr>
                <w:spacing w:val="-2"/>
                <w:sz w:val="20"/>
              </w:rPr>
              <w:t> </w:t>
            </w:r>
            <w:r>
              <w:rPr>
                <w:sz w:val="20"/>
              </w:rPr>
              <w:t>S</w:t>
            </w:r>
          </w:p>
        </w:tc>
      </w:tr>
    </w:tbl>
    <w:p>
      <w:pPr>
        <w:pStyle w:val="Heading7"/>
        <w:spacing w:before="29"/>
        <w:rPr>
          <w:i/>
        </w:rPr>
      </w:pPr>
      <w:r>
        <w:rPr/>
        <w:t>Table 4.8 - Non-normalized relation </w:t>
      </w:r>
      <w:r>
        <w:rPr>
          <w:i/>
        </w:rPr>
        <w:t>Movie</w:t>
      </w:r>
    </w:p>
    <w:p>
      <w:pPr>
        <w:pStyle w:val="BodyText"/>
        <w:spacing w:line="271" w:lineRule="auto" w:before="149"/>
        <w:ind w:left="1885" w:right="1941"/>
        <w:jc w:val="both"/>
      </w:pPr>
      <w:r>
        <w:rPr/>
        <w:t>The above relation is not in 1NF and is not even strictly relational. This is because it contains the attribute </w:t>
      </w:r>
      <w:r>
        <w:rPr>
          <w:i/>
        </w:rPr>
        <w:t>Actors </w:t>
      </w:r>
      <w:r>
        <w:rPr/>
        <w:t>with values that are further divisible. In order to convert it into a 1NF relation, we decompose the table further into </w:t>
      </w:r>
      <w:r>
        <w:rPr>
          <w:b/>
        </w:rPr>
        <w:t>Movie Table </w:t>
      </w:r>
      <w:r>
        <w:rPr/>
        <w:t>and </w:t>
      </w:r>
      <w:r>
        <w:rPr>
          <w:b/>
        </w:rPr>
        <w:t>Cast Table </w:t>
      </w:r>
      <w:r>
        <w:rPr/>
        <w:t>as shown in </w:t>
      </w:r>
      <w:r>
        <w:rPr>
          <w:i/>
        </w:rPr>
        <w:t>Figure 4.2</w:t>
      </w:r>
      <w:r>
        <w:rPr>
          <w:i/>
          <w:spacing w:val="-5"/>
        </w:rPr>
        <w:t> </w:t>
      </w:r>
      <w:r>
        <w:rPr/>
        <w:t>below</w:t>
      </w:r>
    </w:p>
    <w:p>
      <w:pPr>
        <w:spacing w:after="0" w:line="271" w:lineRule="auto"/>
        <w:jc w:val="both"/>
        <w:sectPr>
          <w:headerReference w:type="default" r:id="rId126"/>
          <w:pgSz w:w="11910" w:h="16840"/>
          <w:pgMar w:header="2372" w:footer="0" w:top="2700" w:bottom="280" w:left="0" w:right="0"/>
        </w:sectPr>
      </w:pPr>
    </w:p>
    <w:p>
      <w:pPr>
        <w:pStyle w:val="BodyText"/>
        <w:spacing w:before="1" w:after="1"/>
        <w:rPr>
          <w:sz w:val="16"/>
        </w:rPr>
      </w:pPr>
    </w:p>
    <w:p>
      <w:pPr>
        <w:pStyle w:val="BodyText"/>
        <w:ind w:left="1982"/>
      </w:pPr>
      <w:r>
        <w:rPr/>
        <w:drawing>
          <wp:inline distT="0" distB="0" distL="0" distR="0">
            <wp:extent cx="4273400" cy="3101340"/>
            <wp:effectExtent l="0" t="0" r="0" b="0"/>
            <wp:docPr id="47" name="image29.png" descr=""/>
            <wp:cNvGraphicFramePr>
              <a:graphicFrameLocks noChangeAspect="1"/>
            </wp:cNvGraphicFramePr>
            <a:graphic>
              <a:graphicData uri="http://schemas.openxmlformats.org/drawingml/2006/picture">
                <pic:pic>
                  <pic:nvPicPr>
                    <pic:cNvPr id="48" name="image29.png"/>
                    <pic:cNvPicPr/>
                  </pic:nvPicPr>
                  <pic:blipFill>
                    <a:blip r:embed="rId128" cstate="print"/>
                    <a:stretch>
                      <a:fillRect/>
                    </a:stretch>
                  </pic:blipFill>
                  <pic:spPr>
                    <a:xfrm>
                      <a:off x="0" y="0"/>
                      <a:ext cx="4273400" cy="3101340"/>
                    </a:xfrm>
                    <a:prstGeom prst="rect">
                      <a:avLst/>
                    </a:prstGeom>
                  </pic:spPr>
                </pic:pic>
              </a:graphicData>
            </a:graphic>
          </wp:inline>
        </w:drawing>
      </w:r>
      <w:r>
        <w:rPr/>
      </w:r>
    </w:p>
    <w:p>
      <w:pPr>
        <w:pStyle w:val="BodyText"/>
        <w:spacing w:before="5"/>
        <w:rPr>
          <w:sz w:val="9"/>
        </w:rPr>
      </w:pPr>
    </w:p>
    <w:p>
      <w:pPr>
        <w:pStyle w:val="Heading7"/>
        <w:ind w:left="1944"/>
      </w:pPr>
      <w:r>
        <w:rPr/>
        <w:t>Figure 4.2 – Converting to First Normal Form. Example of a relation in 1NF</w:t>
      </w:r>
    </w:p>
    <w:p>
      <w:pPr>
        <w:pStyle w:val="BodyText"/>
        <w:spacing w:line="271" w:lineRule="auto" w:before="148"/>
        <w:ind w:left="1943" w:right="1883"/>
        <w:jc w:val="both"/>
      </w:pPr>
      <w:r>
        <w:rPr/>
        <w:t>In </w:t>
      </w:r>
      <w:r>
        <w:rPr>
          <w:i/>
        </w:rPr>
        <w:t>Figure 4.2</w:t>
      </w:r>
      <w:r>
        <w:rPr/>
        <w:t>, the intersection of each row and column in each table now holds an atomic value that cannot be broken down further and thus the decomposition has produced a relation in 1NF, assuming the actor name in the </w:t>
      </w:r>
      <w:r>
        <w:rPr>
          <w:i/>
        </w:rPr>
        <w:t>Actors </w:t>
      </w:r>
      <w:r>
        <w:rPr/>
        <w:t>column is not divisible further as ‘first name’ and ‘surname’.</w:t>
      </w:r>
    </w:p>
    <w:p>
      <w:pPr>
        <w:pStyle w:val="BodyText"/>
        <w:spacing w:before="3"/>
        <w:rPr>
          <w:sz w:val="24"/>
        </w:rPr>
      </w:pPr>
    </w:p>
    <w:p>
      <w:pPr>
        <w:pStyle w:val="Heading5"/>
        <w:numPr>
          <w:ilvl w:val="2"/>
          <w:numId w:val="58"/>
        </w:numPr>
        <w:tabs>
          <w:tab w:pos="2495" w:val="left" w:leader="none"/>
        </w:tabs>
        <w:spacing w:line="240" w:lineRule="auto" w:before="1" w:after="0"/>
        <w:ind w:left="2494" w:right="0" w:hanging="550"/>
        <w:jc w:val="left"/>
      </w:pPr>
      <w:bookmarkStart w:name="_bookmark81" w:id="231"/>
      <w:bookmarkEnd w:id="231"/>
      <w:r>
        <w:rPr>
          <w:b w:val="0"/>
        </w:rPr>
      </w:r>
      <w:bookmarkStart w:name="_bookmark81" w:id="232"/>
      <w:bookmarkEnd w:id="232"/>
      <w:r>
        <w:rPr/>
        <w:t>Second</w:t>
      </w:r>
      <w:r>
        <w:rPr/>
        <w:t> Normal Form</w:t>
      </w:r>
      <w:r>
        <w:rPr>
          <w:spacing w:val="-1"/>
        </w:rPr>
        <w:t> </w:t>
      </w:r>
      <w:r>
        <w:rPr/>
        <w:t>(2NF)</w:t>
      </w:r>
    </w:p>
    <w:p>
      <w:pPr>
        <w:pStyle w:val="BodyText"/>
        <w:spacing w:line="271" w:lineRule="auto" w:before="148"/>
        <w:ind w:left="1943" w:right="1885"/>
        <w:jc w:val="both"/>
      </w:pPr>
      <w:r>
        <w:rPr/>
        <w:t>A relation is in </w:t>
      </w:r>
      <w:r>
        <w:rPr>
          <w:b/>
          <w:i/>
        </w:rPr>
        <w:t>second formal form </w:t>
      </w:r>
      <w:r>
        <w:rPr/>
        <w:t>when it is in 1NF and there is no such </w:t>
      </w:r>
      <w:bookmarkStart w:name="4.5.2 Second Normal Form (2NF)" w:id="233"/>
      <w:bookmarkEnd w:id="233"/>
      <w:r>
        <w:rPr/>
        <w:t>no</w:t>
      </w:r>
      <w:r>
        <w:rPr/>
        <w:t>n-key attribute that depends on part of the candidate key, but on the entire candidate</w:t>
      </w:r>
      <w:r>
        <w:rPr>
          <w:spacing w:val="-21"/>
        </w:rPr>
        <w:t> </w:t>
      </w:r>
      <w:r>
        <w:rPr/>
        <w:t>key.</w:t>
      </w:r>
    </w:p>
    <w:p>
      <w:pPr>
        <w:pStyle w:val="BodyText"/>
        <w:spacing w:line="271" w:lineRule="auto" w:before="120"/>
        <w:ind w:left="1943" w:right="1886"/>
        <w:jc w:val="both"/>
      </w:pPr>
      <w:r>
        <w:rPr/>
        <w:t>It follows from the above definition that a relation that has a single attribute as its candidate key is always in 2NF.</w:t>
      </w:r>
    </w:p>
    <w:p>
      <w:pPr>
        <w:pStyle w:val="Heading7"/>
        <w:spacing w:before="121"/>
        <w:ind w:left="1943"/>
      </w:pPr>
      <w:r>
        <w:rPr/>
        <w:t>Example</w:t>
      </w:r>
    </w:p>
    <w:p>
      <w:pPr>
        <w:pStyle w:val="BodyText"/>
        <w:spacing w:line="271" w:lineRule="auto" w:before="149"/>
        <w:ind w:left="1943" w:right="1883"/>
        <w:jc w:val="both"/>
      </w:pPr>
      <w:r>
        <w:rPr/>
        <w:t>To normalize the above 1NF movie relation further, we try to convert it to 2NF by eliminating any dependency on part of the candidate key. In the above, </w:t>
      </w:r>
      <w:r>
        <w:rPr>
          <w:i/>
        </w:rPr>
        <w:t>Yr_releases_cnt </w:t>
      </w:r>
      <w:r>
        <w:rPr/>
        <w:t>depends on </w:t>
      </w:r>
      <w:r>
        <w:rPr>
          <w:i/>
        </w:rPr>
        <w:t>Year</w:t>
      </w:r>
      <w:r>
        <w:rPr/>
        <w:t>. That is, </w:t>
      </w:r>
      <w:r>
        <w:rPr>
          <w:i/>
        </w:rPr>
        <w:t>Year → Yr_releases_cnt </w:t>
      </w:r>
      <w:r>
        <w:rPr/>
        <w:t>but the candidate key is {Movie_Title, Year}.</w:t>
      </w:r>
    </w:p>
    <w:p>
      <w:pPr>
        <w:spacing w:line="271" w:lineRule="auto" w:before="121"/>
        <w:ind w:left="1944" w:right="1884" w:firstLine="0"/>
        <w:jc w:val="both"/>
        <w:rPr>
          <w:sz w:val="20"/>
        </w:rPr>
      </w:pPr>
      <w:r>
        <w:rPr>
          <w:sz w:val="20"/>
        </w:rPr>
        <w:t>So to achieve 2NF, we further decompose the above tables into </w:t>
      </w:r>
      <w:r>
        <w:rPr>
          <w:b/>
          <w:i/>
          <w:sz w:val="20"/>
        </w:rPr>
        <w:t>Movie relation, Yearly </w:t>
      </w:r>
      <w:r>
        <w:rPr>
          <w:b/>
          <w:i/>
          <w:sz w:val="20"/>
        </w:rPr>
        <w:t>releases relation </w:t>
      </w:r>
      <w:r>
        <w:rPr>
          <w:sz w:val="20"/>
        </w:rPr>
        <w:t>and </w:t>
      </w:r>
      <w:r>
        <w:rPr>
          <w:b/>
          <w:i/>
          <w:sz w:val="20"/>
        </w:rPr>
        <w:t>Cast relation </w:t>
      </w:r>
      <w:r>
        <w:rPr>
          <w:sz w:val="20"/>
        </w:rPr>
        <w:t>as shown in </w:t>
      </w:r>
      <w:r>
        <w:rPr>
          <w:i/>
          <w:sz w:val="20"/>
        </w:rPr>
        <w:t>Figure 4.3</w:t>
      </w:r>
      <w:r>
        <w:rPr>
          <w:sz w:val="20"/>
        </w:rPr>
        <w:t>.</w:t>
      </w:r>
    </w:p>
    <w:p>
      <w:pPr>
        <w:spacing w:after="0" w:line="271" w:lineRule="auto"/>
        <w:jc w:val="both"/>
        <w:rPr>
          <w:sz w:val="20"/>
        </w:rPr>
        <w:sectPr>
          <w:headerReference w:type="default" r:id="rId127"/>
          <w:pgSz w:w="11910" w:h="16840"/>
          <w:pgMar w:header="2372" w:footer="0" w:top="2700" w:bottom="280" w:left="0" w:right="0"/>
        </w:sectPr>
      </w:pPr>
    </w:p>
    <w:p>
      <w:pPr>
        <w:pStyle w:val="BodyText"/>
        <w:spacing w:before="1"/>
        <w:rPr>
          <w:sz w:val="15"/>
        </w:rPr>
      </w:pPr>
    </w:p>
    <w:p>
      <w:pPr>
        <w:pStyle w:val="BodyText"/>
        <w:ind w:left="1912"/>
      </w:pPr>
      <w:r>
        <w:rPr/>
        <w:drawing>
          <wp:inline distT="0" distB="0" distL="0" distR="0">
            <wp:extent cx="5052376" cy="2699004"/>
            <wp:effectExtent l="0" t="0" r="0" b="0"/>
            <wp:docPr id="49" name="image30.png" descr=""/>
            <wp:cNvGraphicFramePr>
              <a:graphicFrameLocks noChangeAspect="1"/>
            </wp:cNvGraphicFramePr>
            <a:graphic>
              <a:graphicData uri="http://schemas.openxmlformats.org/drawingml/2006/picture">
                <pic:pic>
                  <pic:nvPicPr>
                    <pic:cNvPr id="50" name="image30.png"/>
                    <pic:cNvPicPr/>
                  </pic:nvPicPr>
                  <pic:blipFill>
                    <a:blip r:embed="rId130" cstate="print"/>
                    <a:stretch>
                      <a:fillRect/>
                    </a:stretch>
                  </pic:blipFill>
                  <pic:spPr>
                    <a:xfrm>
                      <a:off x="0" y="0"/>
                      <a:ext cx="5052376" cy="2699004"/>
                    </a:xfrm>
                    <a:prstGeom prst="rect">
                      <a:avLst/>
                    </a:prstGeom>
                  </pic:spPr>
                </pic:pic>
              </a:graphicData>
            </a:graphic>
          </wp:inline>
        </w:drawing>
      </w:r>
      <w:r>
        <w:rPr/>
      </w:r>
    </w:p>
    <w:p>
      <w:pPr>
        <w:pStyle w:val="BodyText"/>
        <w:spacing w:before="2"/>
        <w:rPr>
          <w:sz w:val="10"/>
        </w:rPr>
      </w:pPr>
    </w:p>
    <w:p>
      <w:pPr>
        <w:pStyle w:val="Heading7"/>
      </w:pPr>
      <w:r>
        <w:rPr/>
        <w:t>Figure 4.3 – Converting to Second Normal Form</w:t>
      </w:r>
    </w:p>
    <w:p>
      <w:pPr>
        <w:pStyle w:val="BodyText"/>
        <w:spacing w:line="271" w:lineRule="auto" w:before="148"/>
        <w:ind w:left="1885" w:right="1885"/>
      </w:pPr>
      <w:r>
        <w:rPr/>
        <w:t>In the above figure, each non–key attribute is now dependent on the entire candidate key and not a part of it. Thus, the above decomposition has now produced a relation in 2NF.</w:t>
      </w:r>
    </w:p>
    <w:p>
      <w:pPr>
        <w:pStyle w:val="BodyText"/>
        <w:spacing w:before="4"/>
        <w:rPr>
          <w:sz w:val="24"/>
        </w:rPr>
      </w:pPr>
    </w:p>
    <w:p>
      <w:pPr>
        <w:pStyle w:val="Heading5"/>
        <w:numPr>
          <w:ilvl w:val="2"/>
          <w:numId w:val="58"/>
        </w:numPr>
        <w:tabs>
          <w:tab w:pos="2438" w:val="left" w:leader="none"/>
        </w:tabs>
        <w:spacing w:line="240" w:lineRule="auto" w:before="0" w:after="0"/>
        <w:ind w:left="2437" w:right="0" w:hanging="551"/>
        <w:jc w:val="left"/>
      </w:pPr>
      <w:bookmarkStart w:name="_bookmark82" w:id="234"/>
      <w:bookmarkEnd w:id="234"/>
      <w:r>
        <w:rPr>
          <w:b w:val="0"/>
        </w:rPr>
      </w:r>
      <w:bookmarkStart w:name="_bookmark82" w:id="235"/>
      <w:bookmarkEnd w:id="235"/>
      <w:r>
        <w:rPr/>
        <w:t>Thi</w:t>
      </w:r>
      <w:r>
        <w:rPr/>
        <w:t>rd Normal Form</w:t>
      </w:r>
      <w:r>
        <w:rPr>
          <w:spacing w:val="-1"/>
        </w:rPr>
        <w:t> </w:t>
      </w:r>
      <w:r>
        <w:rPr/>
        <w:t>(3NF)</w:t>
      </w:r>
    </w:p>
    <w:p>
      <w:pPr>
        <w:pStyle w:val="BodyText"/>
        <w:spacing w:line="259" w:lineRule="auto" w:before="148"/>
        <w:ind w:left="1886" w:right="1940"/>
        <w:jc w:val="both"/>
      </w:pPr>
      <w:r>
        <w:rPr/>
        <w:t>A relation is in </w:t>
      </w:r>
      <w:r>
        <w:rPr>
          <w:b/>
          <w:i/>
        </w:rPr>
        <w:t>third normal form </w:t>
      </w:r>
      <w:r>
        <w:rPr/>
        <w:t>if it is in 2NF and there is no such n</w:t>
      </w:r>
      <w:bookmarkStart w:name="4.5.3 Third Normal Form (3NF)" w:id="236"/>
      <w:bookmarkEnd w:id="236"/>
      <w:r>
        <w:rPr/>
        <w:t>on</w:t>
      </w:r>
      <w:r>
        <w:rPr/>
        <w:t>-key attribute that depends transitively on the candidate key. That is every attribute depends directly on the </w:t>
      </w:r>
      <w:r>
        <w:rPr>
          <w:b/>
        </w:rPr>
        <w:t>primary key </w:t>
      </w:r>
      <w:r>
        <w:rPr/>
        <w:t>and not through a transitive relation where an attribute </w:t>
      </w:r>
      <w:r>
        <w:rPr>
          <w:rFonts w:ascii="Courier New"/>
          <w:b/>
        </w:rPr>
        <w:t>Z </w:t>
      </w:r>
      <w:r>
        <w:rPr/>
        <w:t>may depend on a non-key attribute </w:t>
      </w:r>
      <w:r>
        <w:rPr>
          <w:rFonts w:ascii="Courier New"/>
          <w:b/>
        </w:rPr>
        <w:t>Y</w:t>
      </w:r>
      <w:r>
        <w:rPr>
          <w:rFonts w:ascii="Courier New"/>
          <w:b/>
          <w:spacing w:val="-66"/>
        </w:rPr>
        <w:t> </w:t>
      </w:r>
      <w:r>
        <w:rPr/>
        <w:t>and </w:t>
      </w:r>
      <w:r>
        <w:rPr>
          <w:rFonts w:ascii="Courier New"/>
          <w:b/>
        </w:rPr>
        <w:t>Y</w:t>
      </w:r>
      <w:r>
        <w:rPr>
          <w:rFonts w:ascii="Courier New"/>
          <w:b/>
          <w:spacing w:val="-66"/>
        </w:rPr>
        <w:t> </w:t>
      </w:r>
      <w:r>
        <w:rPr/>
        <w:t>in turn depends on the </w:t>
      </w:r>
      <w:r>
        <w:rPr>
          <w:b/>
        </w:rPr>
        <w:t>primary key </w:t>
      </w:r>
      <w:r>
        <w:rPr/>
        <w:t>X.</w:t>
      </w:r>
    </w:p>
    <w:p>
      <w:pPr>
        <w:pStyle w:val="BodyText"/>
        <w:spacing w:before="115"/>
        <w:ind w:left="1886"/>
      </w:pPr>
      <w:r>
        <w:rPr/>
        <w:t>Transitivity, as seen earlier, means that when </w:t>
      </w:r>
      <w:r>
        <w:rPr>
          <w:rFonts w:ascii="Courier New" w:hAnsi="Courier New"/>
          <w:b/>
        </w:rPr>
        <w:t>X</w:t>
      </w:r>
      <w:r>
        <w:rPr/>
        <w:t>→</w:t>
      </w:r>
      <w:r>
        <w:rPr>
          <w:rFonts w:ascii="Courier New" w:hAnsi="Courier New"/>
          <w:b/>
        </w:rPr>
        <w:t>Y</w:t>
      </w:r>
      <w:r>
        <w:rPr>
          <w:rFonts w:ascii="Courier New" w:hAnsi="Courier New"/>
          <w:b/>
          <w:spacing w:val="-81"/>
        </w:rPr>
        <w:t> </w:t>
      </w:r>
      <w:r>
        <w:rPr/>
        <w:t>and </w:t>
      </w:r>
      <w:r>
        <w:rPr>
          <w:rFonts w:ascii="Courier New" w:hAnsi="Courier New"/>
          <w:b/>
        </w:rPr>
        <w:t>Y</w:t>
      </w:r>
      <w:r>
        <w:rPr/>
        <w:t>→ </w:t>
      </w:r>
      <w:r>
        <w:rPr>
          <w:rFonts w:ascii="Courier New" w:hAnsi="Courier New"/>
          <w:b/>
        </w:rPr>
        <w:t>Z</w:t>
      </w:r>
      <w:r>
        <w:rPr/>
        <w:t>, then </w:t>
      </w:r>
      <w:r>
        <w:rPr>
          <w:rFonts w:ascii="Courier New" w:hAnsi="Courier New"/>
          <w:b/>
        </w:rPr>
        <w:t>X</w:t>
      </w:r>
      <w:r>
        <w:rPr/>
        <w:t>→</w:t>
      </w:r>
      <w:r>
        <w:rPr>
          <w:rFonts w:ascii="Courier New" w:hAnsi="Courier New"/>
          <w:b/>
        </w:rPr>
        <w:t>Z</w:t>
      </w:r>
      <w:r>
        <w:rPr/>
        <w:t>.</w:t>
      </w:r>
    </w:p>
    <w:p>
      <w:pPr>
        <w:pStyle w:val="BodyText"/>
        <w:spacing w:before="149"/>
        <w:ind w:left="1885"/>
      </w:pPr>
      <w:r>
        <w:rPr/>
        <w:t>It follows from 3NF relation that the non-key attributes are mutually independent.</w:t>
      </w:r>
    </w:p>
    <w:p>
      <w:pPr>
        <w:pStyle w:val="Heading7"/>
        <w:spacing w:before="150"/>
        <w:ind w:left="1885"/>
      </w:pPr>
      <w:r>
        <w:rPr/>
        <w:t>Example</w:t>
      </w:r>
    </w:p>
    <w:p>
      <w:pPr>
        <w:spacing w:line="271" w:lineRule="auto" w:before="149"/>
        <w:ind w:left="1885" w:right="1941" w:firstLine="0"/>
        <w:jc w:val="both"/>
        <w:rPr>
          <w:sz w:val="20"/>
        </w:rPr>
      </w:pPr>
      <w:r>
        <w:rPr>
          <w:sz w:val="20"/>
        </w:rPr>
        <w:t>To normalize the above 2NF movie relation further, we try to convert it to 3NF by eliminating any transitive dependency of non-prime attribute on the </w:t>
      </w:r>
      <w:r>
        <w:rPr>
          <w:b/>
          <w:sz w:val="20"/>
        </w:rPr>
        <w:t>primary key</w:t>
      </w:r>
      <w:r>
        <w:rPr>
          <w:sz w:val="20"/>
        </w:rPr>
        <w:t>. In the above </w:t>
      </w:r>
      <w:r>
        <w:rPr>
          <w:i/>
          <w:sz w:val="20"/>
        </w:rPr>
        <w:t>Figure 4.3</w:t>
      </w:r>
      <w:r>
        <w:rPr>
          <w:sz w:val="20"/>
        </w:rPr>
        <w:t>, </w:t>
      </w:r>
      <w:r>
        <w:rPr>
          <w:i/>
          <w:sz w:val="20"/>
        </w:rPr>
        <w:t>Director_DOB </w:t>
      </w:r>
      <w:r>
        <w:rPr>
          <w:sz w:val="20"/>
        </w:rPr>
        <w:t>depends on </w:t>
      </w:r>
      <w:r>
        <w:rPr>
          <w:i/>
          <w:sz w:val="20"/>
        </w:rPr>
        <w:t>Director</w:t>
      </w:r>
      <w:r>
        <w:rPr>
          <w:sz w:val="20"/>
        </w:rPr>
        <w:t>, that is </w:t>
      </w:r>
      <w:r>
        <w:rPr>
          <w:i/>
          <w:sz w:val="20"/>
        </w:rPr>
        <w:t>Director →</w:t>
      </w:r>
      <w:r>
        <w:rPr>
          <w:i/>
          <w:spacing w:val="-21"/>
          <w:sz w:val="20"/>
        </w:rPr>
        <w:t> </w:t>
      </w:r>
      <w:r>
        <w:rPr>
          <w:i/>
          <w:sz w:val="20"/>
        </w:rPr>
        <w:t>Director_DOB</w:t>
      </w:r>
      <w:r>
        <w:rPr>
          <w:sz w:val="20"/>
        </w:rPr>
        <w:t>.</w:t>
      </w:r>
    </w:p>
    <w:p>
      <w:pPr>
        <w:pStyle w:val="BodyText"/>
        <w:spacing w:line="271" w:lineRule="auto" w:before="121"/>
        <w:ind w:left="1885" w:right="1885"/>
      </w:pPr>
      <w:r>
        <w:rPr>
          <w:w w:val="100"/>
        </w:rPr>
        <w:t>Ne</w:t>
      </w:r>
      <w:r>
        <w:rPr>
          <w:spacing w:val="-1"/>
          <w:w w:val="100"/>
        </w:rPr>
        <w:t>ve</w:t>
      </w:r>
      <w:r>
        <w:rPr>
          <w:w w:val="100"/>
        </w:rPr>
        <w:t>r</w:t>
      </w:r>
      <w:r>
        <w:rPr>
          <w:spacing w:val="-1"/>
          <w:w w:val="100"/>
        </w:rPr>
        <w:t>t</w:t>
      </w:r>
      <w:r>
        <w:rPr>
          <w:w w:val="100"/>
        </w:rPr>
        <w:t>hel</w:t>
      </w:r>
      <w:r>
        <w:rPr>
          <w:spacing w:val="-1"/>
          <w:w w:val="100"/>
        </w:rPr>
        <w:t>e</w:t>
      </w:r>
      <w:r>
        <w:rPr>
          <w:spacing w:val="-1"/>
          <w:w w:val="100"/>
        </w:rPr>
        <w:t>s</w:t>
      </w:r>
      <w:r>
        <w:rPr>
          <w:w w:val="100"/>
        </w:rPr>
        <w:t>s</w:t>
      </w:r>
      <w:r>
        <w:rPr>
          <w:w w:val="100"/>
        </w:rPr>
        <w:t>,</w:t>
      </w:r>
      <w:r>
        <w:rPr/>
        <w:t> </w:t>
      </w:r>
      <w:r>
        <w:rPr>
          <w:spacing w:val="-14"/>
        </w:rPr>
        <w:t> </w:t>
      </w:r>
      <w:r>
        <w:rPr>
          <w:spacing w:val="-1"/>
          <w:w w:val="100"/>
        </w:rPr>
        <w:t>t</w:t>
      </w:r>
      <w:r>
        <w:rPr>
          <w:w w:val="100"/>
        </w:rPr>
        <w:t>he</w:t>
      </w:r>
      <w:r>
        <w:rPr/>
        <w:t> </w:t>
      </w:r>
      <w:r>
        <w:rPr>
          <w:spacing w:val="-13"/>
        </w:rPr>
        <w:t> </w:t>
      </w:r>
      <w:r>
        <w:rPr>
          <w:w w:val="100"/>
        </w:rPr>
        <w:t>c</w:t>
      </w:r>
      <w:r>
        <w:rPr>
          <w:w w:val="100"/>
        </w:rPr>
        <w:t>a</w:t>
      </w:r>
      <w:r>
        <w:rPr>
          <w:spacing w:val="-1"/>
          <w:w w:val="100"/>
        </w:rPr>
        <w:t>n</w:t>
      </w:r>
      <w:r>
        <w:rPr>
          <w:w w:val="100"/>
        </w:rPr>
        <w:t>di</w:t>
      </w:r>
      <w:r>
        <w:rPr>
          <w:w w:val="100"/>
        </w:rPr>
        <w:t>d</w:t>
      </w:r>
      <w:r>
        <w:rPr>
          <w:spacing w:val="-1"/>
          <w:w w:val="100"/>
        </w:rPr>
        <w:t>a</w:t>
      </w:r>
      <w:r>
        <w:rPr>
          <w:spacing w:val="-1"/>
          <w:w w:val="100"/>
        </w:rPr>
        <w:t>t</w:t>
      </w:r>
      <w:r>
        <w:rPr>
          <w:w w:val="100"/>
        </w:rPr>
        <w:t>e</w:t>
      </w:r>
      <w:r>
        <w:rPr/>
        <w:t> </w:t>
      </w:r>
      <w:r>
        <w:rPr>
          <w:spacing w:val="-13"/>
        </w:rPr>
        <w:t> </w:t>
      </w:r>
      <w:r>
        <w:rPr>
          <w:w w:val="100"/>
        </w:rPr>
        <w:t>k</w:t>
      </w:r>
      <w:r>
        <w:rPr>
          <w:w w:val="100"/>
        </w:rPr>
        <w:t>ey</w:t>
      </w:r>
      <w:r>
        <w:rPr/>
        <w:t> </w:t>
      </w:r>
      <w:r>
        <w:rPr>
          <w:spacing w:val="-14"/>
        </w:rPr>
        <w:t> </w:t>
      </w:r>
      <w:r>
        <w:rPr>
          <w:w w:val="100"/>
        </w:rPr>
        <w:t>i</w:t>
      </w:r>
      <w:r>
        <w:rPr>
          <w:w w:val="100"/>
        </w:rPr>
        <w:t>s</w:t>
      </w:r>
      <w:r>
        <w:rPr/>
        <w:t> </w:t>
      </w:r>
      <w:r>
        <w:rPr>
          <w:spacing w:val="-13"/>
        </w:rPr>
        <w:t> </w:t>
      </w:r>
      <w:r>
        <w:rPr>
          <w:w w:val="100"/>
        </w:rPr>
        <w:t>{</w:t>
      </w:r>
      <w:r>
        <w:rPr>
          <w:spacing w:val="-2"/>
          <w:w w:val="100"/>
        </w:rPr>
        <w:t>M</w:t>
      </w:r>
      <w:r>
        <w:rPr>
          <w:w w:val="100"/>
        </w:rPr>
        <w:t>o</w:t>
      </w:r>
      <w:r>
        <w:rPr>
          <w:spacing w:val="-1"/>
          <w:w w:val="100"/>
        </w:rPr>
        <w:t>v</w:t>
      </w:r>
      <w:r>
        <w:rPr>
          <w:w w:val="100"/>
        </w:rPr>
        <w:t>i</w:t>
      </w:r>
      <w:r>
        <w:rPr>
          <w:w w:val="100"/>
        </w:rPr>
        <w:t>e_T</w:t>
      </w:r>
      <w:r>
        <w:rPr>
          <w:w w:val="100"/>
        </w:rPr>
        <w:t>i</w:t>
      </w:r>
      <w:r>
        <w:rPr>
          <w:spacing w:val="-1"/>
          <w:w w:val="100"/>
        </w:rPr>
        <w:t>t</w:t>
      </w:r>
      <w:r>
        <w:rPr>
          <w:spacing w:val="-1"/>
          <w:w w:val="100"/>
        </w:rPr>
        <w:t>l</w:t>
      </w:r>
      <w:r>
        <w:rPr>
          <w:w w:val="100"/>
        </w:rPr>
        <w:t>e,</w:t>
      </w:r>
      <w:r>
        <w:rPr/>
        <w:t> </w:t>
      </w:r>
      <w:r>
        <w:rPr>
          <w:spacing w:val="-14"/>
        </w:rPr>
        <w:t> </w:t>
      </w:r>
      <w:r>
        <w:rPr>
          <w:spacing w:val="-1"/>
          <w:w w:val="100"/>
        </w:rPr>
        <w:t>Y</w:t>
      </w:r>
      <w:r>
        <w:rPr>
          <w:w w:val="100"/>
        </w:rPr>
        <w:t>ea</w:t>
      </w:r>
      <w:r>
        <w:rPr>
          <w:spacing w:val="-1"/>
          <w:w w:val="100"/>
        </w:rPr>
        <w:t>r</w:t>
      </w:r>
      <w:r>
        <w:rPr>
          <w:w w:val="100"/>
        </w:rPr>
        <w:t>}.</w:t>
      </w:r>
      <w:r>
        <w:rPr/>
        <w:t> </w:t>
      </w:r>
      <w:r>
        <w:rPr>
          <w:spacing w:val="-14"/>
        </w:rPr>
        <w:t> </w:t>
      </w:r>
      <w:r>
        <w:rPr>
          <w:spacing w:val="-1"/>
          <w:w w:val="100"/>
        </w:rPr>
        <w:t>S</w:t>
      </w:r>
      <w:r>
        <w:rPr>
          <w:w w:val="100"/>
        </w:rPr>
        <w:t>o</w:t>
      </w:r>
      <w:r>
        <w:rPr/>
        <w:t> </w:t>
      </w:r>
      <w:r>
        <w:rPr>
          <w:spacing w:val="-13"/>
        </w:rPr>
        <w:t> </w:t>
      </w:r>
      <w:r>
        <w:rPr>
          <w:w w:val="100"/>
        </w:rPr>
        <w:t>he</w:t>
      </w:r>
      <w:r>
        <w:rPr>
          <w:spacing w:val="-1"/>
          <w:w w:val="100"/>
        </w:rPr>
        <w:t>r</w:t>
      </w:r>
      <w:r>
        <w:rPr>
          <w:w w:val="100"/>
        </w:rPr>
        <w:t>e</w:t>
      </w:r>
      <w:r>
        <w:rPr/>
        <w:t> </w:t>
      </w:r>
      <w:r>
        <w:rPr>
          <w:spacing w:val="-13"/>
        </w:rPr>
        <w:t> </w:t>
      </w:r>
      <w:r>
        <w:rPr>
          <w:w w:val="100"/>
        </w:rPr>
        <w:t>{</w:t>
      </w:r>
      <w:r>
        <w:rPr>
          <w:spacing w:val="-1"/>
          <w:w w:val="100"/>
        </w:rPr>
        <w:t>M</w:t>
      </w:r>
      <w:r>
        <w:rPr>
          <w:w w:val="100"/>
        </w:rPr>
        <w:t>o</w:t>
      </w:r>
      <w:r>
        <w:rPr>
          <w:spacing w:val="-1"/>
          <w:w w:val="100"/>
        </w:rPr>
        <w:t>v</w:t>
      </w:r>
      <w:r>
        <w:rPr>
          <w:spacing w:val="-1"/>
          <w:w w:val="100"/>
        </w:rPr>
        <w:t>i</w:t>
      </w:r>
      <w:r>
        <w:rPr>
          <w:w w:val="100"/>
        </w:rPr>
        <w:t>e</w:t>
      </w:r>
      <w:r>
        <w:rPr>
          <w:spacing w:val="-1"/>
          <w:w w:val="100"/>
        </w:rPr>
        <w:t>_</w:t>
      </w:r>
      <w:r>
        <w:rPr>
          <w:w w:val="100"/>
        </w:rPr>
        <w:t>T</w:t>
      </w:r>
      <w:r>
        <w:rPr>
          <w:w w:val="100"/>
        </w:rPr>
        <w:t>i</w:t>
      </w:r>
      <w:r>
        <w:rPr>
          <w:spacing w:val="-1"/>
          <w:w w:val="100"/>
        </w:rPr>
        <w:t>t</w:t>
      </w:r>
      <w:r>
        <w:rPr>
          <w:w w:val="100"/>
        </w:rPr>
        <w:t>l</w:t>
      </w:r>
      <w:r>
        <w:rPr>
          <w:w w:val="100"/>
        </w:rPr>
        <w:t>e,</w:t>
      </w:r>
      <w:r>
        <w:rPr/>
        <w:t> </w:t>
      </w:r>
      <w:r>
        <w:rPr>
          <w:spacing w:val="-14"/>
        </w:rPr>
        <w:t> </w:t>
      </w:r>
      <w:r>
        <w:rPr>
          <w:spacing w:val="-1"/>
          <w:w w:val="100"/>
        </w:rPr>
        <w:t>Y</w:t>
      </w:r>
      <w:r>
        <w:rPr>
          <w:spacing w:val="-38"/>
          <w:w w:val="100"/>
        </w:rPr>
        <w:t>e</w:t>
      </w:r>
      <w:r>
        <w:rPr>
          <w:spacing w:val="-164"/>
          <w:w w:val="100"/>
        </w:rPr>
        <w:t>→</w:t>
      </w:r>
      <w:r>
        <w:rPr>
          <w:w w:val="100"/>
        </w:rPr>
        <w:t>ar</w:t>
      </w:r>
      <w:r>
        <w:rPr>
          <w:w w:val="100"/>
        </w:rPr>
        <w:t>} </w:t>
      </w:r>
      <w:r>
        <w:rPr/>
        <w:t>Director and Director → Director_DOB hence there is transitive</w:t>
      </w:r>
      <w:r>
        <w:rPr>
          <w:spacing w:val="-11"/>
        </w:rPr>
        <w:t> </w:t>
      </w:r>
      <w:r>
        <w:rPr/>
        <w:t>dependency.</w:t>
      </w:r>
    </w:p>
    <w:p>
      <w:pPr>
        <w:spacing w:line="271" w:lineRule="auto" w:before="119"/>
        <w:ind w:left="1885" w:right="1885" w:firstLine="0"/>
        <w:jc w:val="left"/>
        <w:rPr>
          <w:i/>
          <w:sz w:val="20"/>
        </w:rPr>
      </w:pPr>
      <w:r>
        <w:rPr>
          <w:sz w:val="20"/>
        </w:rPr>
        <w:t>Therefore, to achieve 3NF, we further decompose the above tables into </w:t>
      </w:r>
      <w:r>
        <w:rPr>
          <w:b/>
          <w:sz w:val="20"/>
        </w:rPr>
        <w:t>Movie relation, Director Relation</w:t>
      </w:r>
      <w:r>
        <w:rPr>
          <w:sz w:val="20"/>
        </w:rPr>
        <w:t>, </w:t>
      </w:r>
      <w:r>
        <w:rPr>
          <w:b/>
          <w:sz w:val="20"/>
        </w:rPr>
        <w:t>Yearly releases relation </w:t>
      </w:r>
      <w:r>
        <w:rPr>
          <w:sz w:val="20"/>
        </w:rPr>
        <w:t>and </w:t>
      </w:r>
      <w:r>
        <w:rPr>
          <w:b/>
          <w:sz w:val="20"/>
        </w:rPr>
        <w:t>Cast relation </w:t>
      </w:r>
      <w:r>
        <w:rPr>
          <w:sz w:val="20"/>
        </w:rPr>
        <w:t>as shown in </w:t>
      </w:r>
      <w:r>
        <w:rPr>
          <w:i/>
          <w:sz w:val="20"/>
        </w:rPr>
        <w:t>Figure 4.4.</w:t>
      </w:r>
    </w:p>
    <w:p>
      <w:pPr>
        <w:spacing w:after="0" w:line="271" w:lineRule="auto"/>
        <w:jc w:val="left"/>
        <w:rPr>
          <w:sz w:val="20"/>
        </w:rPr>
        <w:sectPr>
          <w:headerReference w:type="default" r:id="rId129"/>
          <w:pgSz w:w="11910" w:h="16840"/>
          <w:pgMar w:header="2372" w:footer="0" w:top="2700" w:bottom="280" w:left="0" w:right="0"/>
        </w:sectPr>
      </w:pPr>
    </w:p>
    <w:p>
      <w:pPr>
        <w:pStyle w:val="BodyText"/>
        <w:spacing w:before="2"/>
        <w:rPr>
          <w:i/>
          <w:sz w:val="14"/>
        </w:rPr>
      </w:pPr>
    </w:p>
    <w:p>
      <w:pPr>
        <w:pStyle w:val="BodyText"/>
        <w:ind w:left="1987"/>
      </w:pPr>
      <w:r>
        <w:rPr/>
        <w:drawing>
          <wp:inline distT="0" distB="0" distL="0" distR="0">
            <wp:extent cx="4642612" cy="3583304"/>
            <wp:effectExtent l="0" t="0" r="0" b="0"/>
            <wp:docPr id="51" name="image31.png" descr=""/>
            <wp:cNvGraphicFramePr>
              <a:graphicFrameLocks noChangeAspect="1"/>
            </wp:cNvGraphicFramePr>
            <a:graphic>
              <a:graphicData uri="http://schemas.openxmlformats.org/drawingml/2006/picture">
                <pic:pic>
                  <pic:nvPicPr>
                    <pic:cNvPr id="52" name="image31.png"/>
                    <pic:cNvPicPr/>
                  </pic:nvPicPr>
                  <pic:blipFill>
                    <a:blip r:embed="rId132" cstate="print"/>
                    <a:stretch>
                      <a:fillRect/>
                    </a:stretch>
                  </pic:blipFill>
                  <pic:spPr>
                    <a:xfrm>
                      <a:off x="0" y="0"/>
                      <a:ext cx="4642612" cy="3583304"/>
                    </a:xfrm>
                    <a:prstGeom prst="rect">
                      <a:avLst/>
                    </a:prstGeom>
                  </pic:spPr>
                </pic:pic>
              </a:graphicData>
            </a:graphic>
          </wp:inline>
        </w:drawing>
      </w:r>
      <w:r>
        <w:rPr/>
      </w:r>
    </w:p>
    <w:p>
      <w:pPr>
        <w:pStyle w:val="BodyText"/>
        <w:spacing w:before="6"/>
        <w:rPr>
          <w:i/>
          <w:sz w:val="10"/>
        </w:rPr>
      </w:pPr>
    </w:p>
    <w:p>
      <w:pPr>
        <w:pStyle w:val="Heading7"/>
        <w:ind w:left="1943"/>
      </w:pPr>
      <w:r>
        <w:rPr/>
        <w:t>Figure 4.4 – Converting to Third Normal Form</w:t>
      </w:r>
    </w:p>
    <w:p>
      <w:pPr>
        <w:pStyle w:val="BodyText"/>
        <w:spacing w:line="271" w:lineRule="auto" w:before="148"/>
        <w:ind w:left="1943" w:right="1885"/>
      </w:pPr>
      <w:r>
        <w:rPr/>
        <w:t>In the figure above, each non–key attribute is mutually independent and depend on just the whole candidate key. Thus, the above decomposition has now produced a relation in 3NF.</w:t>
      </w:r>
    </w:p>
    <w:p>
      <w:pPr>
        <w:pStyle w:val="BodyText"/>
        <w:spacing w:before="3"/>
        <w:rPr>
          <w:sz w:val="24"/>
        </w:rPr>
      </w:pPr>
    </w:p>
    <w:p>
      <w:pPr>
        <w:pStyle w:val="Heading5"/>
        <w:numPr>
          <w:ilvl w:val="2"/>
          <w:numId w:val="58"/>
        </w:numPr>
        <w:tabs>
          <w:tab w:pos="2495" w:val="left" w:leader="none"/>
        </w:tabs>
        <w:spacing w:line="240" w:lineRule="auto" w:before="0" w:after="0"/>
        <w:ind w:left="2494" w:right="0" w:hanging="550"/>
        <w:jc w:val="left"/>
      </w:pPr>
      <w:bookmarkStart w:name="_bookmark83" w:id="237"/>
      <w:bookmarkEnd w:id="237"/>
      <w:r>
        <w:rPr>
          <w:b w:val="0"/>
        </w:rPr>
      </w:r>
      <w:bookmarkStart w:name="_bookmark83" w:id="238"/>
      <w:bookmarkEnd w:id="238"/>
      <w:r>
        <w:rPr/>
        <w:t>B</w:t>
      </w:r>
      <w:r>
        <w:rPr/>
        <w:t>oyce-Codd Normal Form</w:t>
      </w:r>
      <w:r>
        <w:rPr>
          <w:spacing w:val="-1"/>
        </w:rPr>
        <w:t> </w:t>
      </w:r>
      <w:r>
        <w:rPr/>
        <w:t>(BCNF)</w:t>
      </w:r>
    </w:p>
    <w:p>
      <w:pPr>
        <w:pStyle w:val="BodyText"/>
        <w:spacing w:line="271" w:lineRule="auto" w:before="148"/>
        <w:ind w:left="1943" w:right="1885"/>
      </w:pPr>
      <w:r>
        <w:rPr/>
        <w:t>Boyce-Codd Normal Form is a stricter version of 3NF that applies to relations where t</w:t>
      </w:r>
      <w:bookmarkStart w:name="4.5.4 Boyce-Codd Normal Form (BCNF)" w:id="239"/>
      <w:bookmarkEnd w:id="239"/>
      <w:r>
        <w:rPr/>
        <w:t>here</w:t>
      </w:r>
      <w:r>
        <w:rPr/>
        <w:t> may be overlapping candidate keys.</w:t>
      </w:r>
    </w:p>
    <w:p>
      <w:pPr>
        <w:pStyle w:val="BodyText"/>
        <w:spacing w:line="261" w:lineRule="auto" w:before="121"/>
        <w:ind w:left="1943" w:right="1884"/>
        <w:jc w:val="both"/>
      </w:pPr>
      <w:r>
        <w:rPr/>
        <w:t>A relation is said to be in </w:t>
      </w:r>
      <w:r>
        <w:rPr>
          <w:b/>
          <w:i/>
        </w:rPr>
        <w:t>Boyce-Codd normal form </w:t>
      </w:r>
      <w:r>
        <w:rPr/>
        <w:t>if it is in 3NF and every non-trivial FD given for this relation has a candidate key as its determinant. That is, for every </w:t>
      </w:r>
      <w:r>
        <w:rPr>
          <w:rFonts w:ascii="Courier New" w:hAnsi="Courier New"/>
          <w:b/>
        </w:rPr>
        <w:t>X </w:t>
      </w:r>
      <w:r>
        <w:rPr/>
        <w:t>→ </w:t>
      </w:r>
      <w:r>
        <w:rPr>
          <w:rFonts w:ascii="Courier New" w:hAnsi="Courier New"/>
          <w:b/>
        </w:rPr>
        <w:t>Y, X </w:t>
      </w:r>
      <w:r>
        <w:rPr/>
        <w:t>is a candidate key.</w:t>
      </w:r>
    </w:p>
    <w:p>
      <w:pPr>
        <w:pStyle w:val="Heading7"/>
        <w:spacing w:before="131"/>
        <w:ind w:left="1943"/>
      </w:pPr>
      <w:r>
        <w:rPr/>
        <w:t>Example</w:t>
      </w:r>
    </w:p>
    <w:p>
      <w:pPr>
        <w:spacing w:line="271" w:lineRule="auto" w:before="148"/>
        <w:ind w:left="1943" w:right="1885" w:firstLine="0"/>
        <w:jc w:val="left"/>
        <w:rPr>
          <w:sz w:val="20"/>
        </w:rPr>
      </w:pPr>
      <w:r>
        <w:rPr>
          <w:sz w:val="20"/>
        </w:rPr>
        <w:t>Consider a </w:t>
      </w:r>
      <w:r>
        <w:rPr>
          <w:b/>
          <w:i/>
          <w:sz w:val="20"/>
        </w:rPr>
        <w:t>Guest Lecture relation </w:t>
      </w:r>
      <w:r>
        <w:rPr>
          <w:sz w:val="20"/>
        </w:rPr>
        <w:t>for a college as shown in </w:t>
      </w:r>
      <w:r>
        <w:rPr>
          <w:i/>
          <w:sz w:val="20"/>
        </w:rPr>
        <w:t>Table 4.9 </w:t>
      </w:r>
      <w:r>
        <w:rPr>
          <w:sz w:val="20"/>
        </w:rPr>
        <w:t>below. Assume each teacher teaches only one subject.</w:t>
      </w:r>
    </w:p>
    <w:p>
      <w:pPr>
        <w:pStyle w:val="BodyText"/>
        <w:spacing w:before="121"/>
        <w:ind w:left="1943"/>
      </w:pPr>
      <w:r>
        <w:rPr/>
        <w:t>Candidate Keys: {Subject, Lecture_Day}, {Lecture_Day, Teacher}</w:t>
      </w:r>
    </w:p>
    <w:p>
      <w:pPr>
        <w:spacing w:after="0"/>
        <w:sectPr>
          <w:headerReference w:type="default" r:id="rId131"/>
          <w:pgSz w:w="11910" w:h="16840"/>
          <w:pgMar w:header="2372" w:footer="0" w:top="2700" w:bottom="280" w:left="0" w:right="0"/>
        </w:sectPr>
      </w:pPr>
    </w:p>
    <w:p>
      <w:pPr>
        <w:pStyle w:val="BodyText"/>
        <w:spacing w:before="5"/>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859"/>
        <w:gridCol w:w="1963"/>
        <w:gridCol w:w="2475"/>
      </w:tblGrid>
      <w:tr>
        <w:trPr>
          <w:trHeight w:val="480" w:hRule="atLeast"/>
        </w:trPr>
        <w:tc>
          <w:tcPr>
            <w:tcW w:w="1859" w:type="dxa"/>
            <w:shd w:val="clear" w:color="auto" w:fill="E1E1E1"/>
          </w:tcPr>
          <w:p>
            <w:pPr>
              <w:pStyle w:val="TableParagraph"/>
              <w:spacing w:before="130"/>
              <w:rPr>
                <w:b/>
                <w:sz w:val="20"/>
              </w:rPr>
            </w:pPr>
            <w:r>
              <w:rPr>
                <w:b/>
                <w:sz w:val="20"/>
              </w:rPr>
              <w:t>Subject</w:t>
            </w:r>
          </w:p>
        </w:tc>
        <w:tc>
          <w:tcPr>
            <w:tcW w:w="1963" w:type="dxa"/>
            <w:shd w:val="clear" w:color="auto" w:fill="E1E1E1"/>
          </w:tcPr>
          <w:p>
            <w:pPr>
              <w:pStyle w:val="TableParagraph"/>
              <w:spacing w:before="130"/>
              <w:rPr>
                <w:b/>
                <w:sz w:val="20"/>
              </w:rPr>
            </w:pPr>
            <w:r>
              <w:rPr>
                <w:b/>
                <w:sz w:val="20"/>
              </w:rPr>
              <w:t>Lecture_Day</w:t>
            </w:r>
          </w:p>
        </w:tc>
        <w:tc>
          <w:tcPr>
            <w:tcW w:w="2475" w:type="dxa"/>
            <w:shd w:val="clear" w:color="auto" w:fill="E1E1E1"/>
          </w:tcPr>
          <w:p>
            <w:pPr>
              <w:pStyle w:val="TableParagraph"/>
              <w:spacing w:before="130"/>
              <w:rPr>
                <w:b/>
                <w:sz w:val="20"/>
              </w:rPr>
            </w:pPr>
            <w:r>
              <w:rPr>
                <w:b/>
                <w:sz w:val="20"/>
              </w:rPr>
              <w:t>Teacher</w:t>
            </w:r>
          </w:p>
        </w:tc>
      </w:tr>
      <w:tr>
        <w:trPr>
          <w:trHeight w:val="479" w:hRule="atLeast"/>
        </w:trPr>
        <w:tc>
          <w:tcPr>
            <w:tcW w:w="1859" w:type="dxa"/>
          </w:tcPr>
          <w:p>
            <w:pPr>
              <w:pStyle w:val="TableParagraph"/>
              <w:rPr>
                <w:sz w:val="20"/>
              </w:rPr>
            </w:pPr>
            <w:r>
              <w:rPr>
                <w:sz w:val="20"/>
              </w:rPr>
              <w:t>Graphics</w:t>
            </w:r>
          </w:p>
        </w:tc>
        <w:tc>
          <w:tcPr>
            <w:tcW w:w="1963" w:type="dxa"/>
          </w:tcPr>
          <w:p>
            <w:pPr>
              <w:pStyle w:val="TableParagraph"/>
              <w:rPr>
                <w:sz w:val="20"/>
              </w:rPr>
            </w:pPr>
            <w:r>
              <w:rPr>
                <w:sz w:val="20"/>
              </w:rPr>
              <w:t>Monday</w:t>
            </w:r>
          </w:p>
        </w:tc>
        <w:tc>
          <w:tcPr>
            <w:tcW w:w="2475" w:type="dxa"/>
          </w:tcPr>
          <w:p>
            <w:pPr>
              <w:pStyle w:val="TableParagraph"/>
              <w:rPr>
                <w:sz w:val="20"/>
              </w:rPr>
            </w:pPr>
            <w:r>
              <w:rPr>
                <w:sz w:val="20"/>
              </w:rPr>
              <w:t>Dr. Arindham Singh</w:t>
            </w:r>
          </w:p>
        </w:tc>
      </w:tr>
      <w:tr>
        <w:trPr>
          <w:trHeight w:val="479" w:hRule="atLeast"/>
        </w:trPr>
        <w:tc>
          <w:tcPr>
            <w:tcW w:w="1859" w:type="dxa"/>
          </w:tcPr>
          <w:p>
            <w:pPr>
              <w:pStyle w:val="TableParagraph"/>
              <w:rPr>
                <w:sz w:val="20"/>
              </w:rPr>
            </w:pPr>
            <w:r>
              <w:rPr>
                <w:sz w:val="20"/>
              </w:rPr>
              <w:t>Databases</w:t>
            </w:r>
          </w:p>
        </w:tc>
        <w:tc>
          <w:tcPr>
            <w:tcW w:w="1963" w:type="dxa"/>
          </w:tcPr>
          <w:p>
            <w:pPr>
              <w:pStyle w:val="TableParagraph"/>
              <w:rPr>
                <w:sz w:val="20"/>
              </w:rPr>
            </w:pPr>
            <w:r>
              <w:rPr>
                <w:sz w:val="20"/>
              </w:rPr>
              <w:t>Monday</w:t>
            </w:r>
          </w:p>
        </w:tc>
        <w:tc>
          <w:tcPr>
            <w:tcW w:w="2475" w:type="dxa"/>
          </w:tcPr>
          <w:p>
            <w:pPr>
              <w:pStyle w:val="TableParagraph"/>
              <w:ind w:left="108"/>
              <w:rPr>
                <w:sz w:val="20"/>
              </w:rPr>
            </w:pPr>
            <w:r>
              <w:rPr>
                <w:sz w:val="20"/>
              </w:rPr>
              <w:t>Dr. Emily Jose</w:t>
            </w:r>
          </w:p>
        </w:tc>
      </w:tr>
      <w:tr>
        <w:trPr>
          <w:trHeight w:val="480" w:hRule="atLeast"/>
        </w:trPr>
        <w:tc>
          <w:tcPr>
            <w:tcW w:w="1859" w:type="dxa"/>
          </w:tcPr>
          <w:p>
            <w:pPr>
              <w:pStyle w:val="TableParagraph"/>
              <w:spacing w:before="129"/>
              <w:rPr>
                <w:sz w:val="20"/>
              </w:rPr>
            </w:pPr>
            <w:r>
              <w:rPr>
                <w:sz w:val="20"/>
              </w:rPr>
              <w:t>Java</w:t>
            </w:r>
          </w:p>
        </w:tc>
        <w:tc>
          <w:tcPr>
            <w:tcW w:w="1963" w:type="dxa"/>
          </w:tcPr>
          <w:p>
            <w:pPr>
              <w:pStyle w:val="TableParagraph"/>
              <w:spacing w:before="129"/>
              <w:rPr>
                <w:sz w:val="20"/>
              </w:rPr>
            </w:pPr>
            <w:r>
              <w:rPr>
                <w:sz w:val="20"/>
              </w:rPr>
              <w:t>Wednesday</w:t>
            </w:r>
          </w:p>
        </w:tc>
        <w:tc>
          <w:tcPr>
            <w:tcW w:w="2475" w:type="dxa"/>
          </w:tcPr>
          <w:p>
            <w:pPr>
              <w:pStyle w:val="TableParagraph"/>
              <w:spacing w:before="129"/>
              <w:rPr>
                <w:sz w:val="20"/>
              </w:rPr>
            </w:pPr>
            <w:r>
              <w:rPr>
                <w:sz w:val="20"/>
              </w:rPr>
              <w:t>Dr. Prasad</w:t>
            </w:r>
          </w:p>
        </w:tc>
      </w:tr>
      <w:tr>
        <w:trPr>
          <w:trHeight w:val="479" w:hRule="atLeast"/>
        </w:trPr>
        <w:tc>
          <w:tcPr>
            <w:tcW w:w="1859" w:type="dxa"/>
          </w:tcPr>
          <w:p>
            <w:pPr>
              <w:pStyle w:val="TableParagraph"/>
              <w:rPr>
                <w:sz w:val="20"/>
              </w:rPr>
            </w:pPr>
            <w:r>
              <w:rPr>
                <w:sz w:val="20"/>
              </w:rPr>
              <w:t>Graphics</w:t>
            </w:r>
          </w:p>
        </w:tc>
        <w:tc>
          <w:tcPr>
            <w:tcW w:w="1963" w:type="dxa"/>
          </w:tcPr>
          <w:p>
            <w:pPr>
              <w:pStyle w:val="TableParagraph"/>
              <w:rPr>
                <w:sz w:val="20"/>
              </w:rPr>
            </w:pPr>
            <w:r>
              <w:rPr>
                <w:sz w:val="20"/>
              </w:rPr>
              <w:t>Tuesday</w:t>
            </w:r>
          </w:p>
        </w:tc>
        <w:tc>
          <w:tcPr>
            <w:tcW w:w="2475" w:type="dxa"/>
          </w:tcPr>
          <w:p>
            <w:pPr>
              <w:pStyle w:val="TableParagraph"/>
              <w:rPr>
                <w:sz w:val="20"/>
              </w:rPr>
            </w:pPr>
            <w:r>
              <w:rPr>
                <w:sz w:val="20"/>
              </w:rPr>
              <w:t>Dr. Arindham Singh</w:t>
            </w:r>
          </w:p>
        </w:tc>
      </w:tr>
      <w:tr>
        <w:trPr>
          <w:trHeight w:val="480" w:hRule="atLeast"/>
        </w:trPr>
        <w:tc>
          <w:tcPr>
            <w:tcW w:w="1859" w:type="dxa"/>
          </w:tcPr>
          <w:p>
            <w:pPr>
              <w:pStyle w:val="TableParagraph"/>
              <w:rPr>
                <w:sz w:val="20"/>
              </w:rPr>
            </w:pPr>
            <w:r>
              <w:rPr>
                <w:sz w:val="20"/>
              </w:rPr>
              <w:t>Java</w:t>
            </w:r>
          </w:p>
        </w:tc>
        <w:tc>
          <w:tcPr>
            <w:tcW w:w="1963" w:type="dxa"/>
          </w:tcPr>
          <w:p>
            <w:pPr>
              <w:pStyle w:val="TableParagraph"/>
              <w:rPr>
                <w:sz w:val="20"/>
              </w:rPr>
            </w:pPr>
            <w:r>
              <w:rPr>
                <w:sz w:val="20"/>
              </w:rPr>
              <w:t>Thursday</w:t>
            </w:r>
          </w:p>
        </w:tc>
        <w:tc>
          <w:tcPr>
            <w:tcW w:w="2475" w:type="dxa"/>
          </w:tcPr>
          <w:p>
            <w:pPr>
              <w:pStyle w:val="TableParagraph"/>
              <w:ind w:left="108"/>
              <w:rPr>
                <w:sz w:val="20"/>
              </w:rPr>
            </w:pPr>
            <w:r>
              <w:rPr>
                <w:sz w:val="20"/>
              </w:rPr>
              <w:t>Dr. George White</w:t>
            </w:r>
          </w:p>
        </w:tc>
      </w:tr>
    </w:tbl>
    <w:p>
      <w:pPr>
        <w:pStyle w:val="Heading7"/>
        <w:spacing w:before="28"/>
      </w:pPr>
      <w:bookmarkStart w:name="4.6 Properties of Decompositions" w:id="240"/>
      <w:bookmarkEnd w:id="240"/>
      <w:r>
        <w:rPr>
          <w:b w:val="0"/>
        </w:rPr>
      </w:r>
      <w:r>
        <w:rPr/>
        <w:t>Table 4.9 - Guest Lecture relation</w:t>
      </w:r>
    </w:p>
    <w:p>
      <w:pPr>
        <w:pStyle w:val="BodyText"/>
        <w:spacing w:line="396" w:lineRule="auto" w:before="148"/>
        <w:ind w:left="1886" w:right="3611"/>
      </w:pPr>
      <w:r>
        <w:rPr/>
        <w:t>In the above relation, there are no non-atomic values hence, it is in 1NF. All the attributes are part of candidate keys hence it is in 2NF and 3NF.</w:t>
      </w:r>
    </w:p>
    <w:p>
      <w:pPr>
        <w:pStyle w:val="BodyText"/>
        <w:spacing w:line="271" w:lineRule="auto" w:before="2"/>
        <w:ind w:left="1886" w:right="1941"/>
        <w:jc w:val="both"/>
      </w:pPr>
      <w:r>
        <w:rPr/>
        <w:drawing>
          <wp:anchor distT="0" distB="0" distL="0" distR="0" allowOverlap="1" layoutInCell="1" locked="0" behindDoc="0" simplePos="0" relativeHeight="632">
            <wp:simplePos x="0" y="0"/>
            <wp:positionH relativeFrom="page">
              <wp:posOffset>1223793</wp:posOffset>
            </wp:positionH>
            <wp:positionV relativeFrom="paragraph">
              <wp:posOffset>745955</wp:posOffset>
            </wp:positionV>
            <wp:extent cx="5058486" cy="1895665"/>
            <wp:effectExtent l="0" t="0" r="0" b="0"/>
            <wp:wrapTopAndBottom/>
            <wp:docPr id="53" name="image32.png" descr=""/>
            <wp:cNvGraphicFramePr>
              <a:graphicFrameLocks noChangeAspect="1"/>
            </wp:cNvGraphicFramePr>
            <a:graphic>
              <a:graphicData uri="http://schemas.openxmlformats.org/drawingml/2006/picture">
                <pic:pic>
                  <pic:nvPicPr>
                    <pic:cNvPr id="54" name="image32.png"/>
                    <pic:cNvPicPr/>
                  </pic:nvPicPr>
                  <pic:blipFill>
                    <a:blip r:embed="rId134" cstate="print"/>
                    <a:stretch>
                      <a:fillRect/>
                    </a:stretch>
                  </pic:blipFill>
                  <pic:spPr>
                    <a:xfrm>
                      <a:off x="0" y="0"/>
                      <a:ext cx="5058486" cy="1895665"/>
                    </a:xfrm>
                    <a:prstGeom prst="rect">
                      <a:avLst/>
                    </a:prstGeom>
                  </pic:spPr>
                </pic:pic>
              </a:graphicData>
            </a:graphic>
          </wp:anchor>
        </w:drawing>
      </w:r>
      <w:r>
        <w:rPr/>
        <w:t>An FD, Teacher → Subject exists for the above relation. However, Teacher alone is not a candidate key; therefore, the above relation is not a BCNF. To convert it into a BCNF relation, we decompose it into relations </w:t>
      </w:r>
      <w:r>
        <w:rPr>
          <w:b/>
        </w:rPr>
        <w:t>Subject area experts </w:t>
      </w:r>
      <w:r>
        <w:rPr/>
        <w:t>and </w:t>
      </w:r>
      <w:r>
        <w:rPr>
          <w:b/>
        </w:rPr>
        <w:t>Lecture timetable </w:t>
      </w:r>
      <w:r>
        <w:rPr/>
        <w:t>as shown in </w:t>
      </w:r>
      <w:r>
        <w:rPr>
          <w:i/>
        </w:rPr>
        <w:t>Figure 4.5</w:t>
      </w:r>
      <w:r>
        <w:rPr/>
        <w:t>.</w:t>
      </w:r>
    </w:p>
    <w:p>
      <w:pPr>
        <w:pStyle w:val="Heading7"/>
        <w:spacing w:before="160"/>
        <w:jc w:val="both"/>
      </w:pPr>
      <w:r>
        <w:rPr/>
        <w:t>Figure 4.5 – Converting to Boyce-Codd Normal Form</w:t>
      </w:r>
    </w:p>
    <w:p>
      <w:pPr>
        <w:pStyle w:val="BodyText"/>
        <w:spacing w:before="148"/>
        <w:ind w:left="1886"/>
        <w:jc w:val="both"/>
      </w:pPr>
      <w:r>
        <w:rPr/>
        <w:t>The relation in </w:t>
      </w:r>
      <w:r>
        <w:rPr>
          <w:i/>
        </w:rPr>
        <w:t>Table 4.9 </w:t>
      </w:r>
      <w:r>
        <w:rPr/>
        <w:t>is now decomposed into BCNF as for non–trivial FD, Teacher →</w:t>
      </w:r>
    </w:p>
    <w:p>
      <w:pPr>
        <w:spacing w:before="31"/>
        <w:ind w:left="1886" w:right="0" w:firstLine="0"/>
        <w:jc w:val="both"/>
        <w:rPr>
          <w:sz w:val="20"/>
        </w:rPr>
      </w:pPr>
      <w:r>
        <w:rPr>
          <w:sz w:val="20"/>
        </w:rPr>
        <w:t>Subject. Teacher is now a candidate key in </w:t>
      </w:r>
      <w:r>
        <w:rPr>
          <w:i/>
          <w:sz w:val="20"/>
        </w:rPr>
        <w:t>Figure 4.5 (a) Subject area experts’ relation</w:t>
      </w:r>
      <w:r>
        <w:rPr>
          <w:sz w:val="20"/>
        </w:rPr>
        <w:t>.</w:t>
      </w:r>
    </w:p>
    <w:p>
      <w:pPr>
        <w:pStyle w:val="BodyText"/>
        <w:spacing w:before="6"/>
        <w:rPr>
          <w:sz w:val="31"/>
        </w:rPr>
      </w:pPr>
    </w:p>
    <w:p>
      <w:pPr>
        <w:pStyle w:val="Heading3"/>
        <w:numPr>
          <w:ilvl w:val="1"/>
          <w:numId w:val="58"/>
        </w:numPr>
        <w:tabs>
          <w:tab w:pos="2288" w:val="left" w:leader="none"/>
        </w:tabs>
        <w:spacing w:line="240" w:lineRule="auto" w:before="0" w:after="0"/>
        <w:ind w:left="2287" w:right="0" w:hanging="401"/>
        <w:jc w:val="both"/>
      </w:pPr>
      <w:bookmarkStart w:name="_bookmark84" w:id="241"/>
      <w:bookmarkEnd w:id="241"/>
      <w:r>
        <w:rPr>
          <w:b w:val="0"/>
        </w:rPr>
      </w:r>
      <w:bookmarkStart w:name="_bookmark84" w:id="242"/>
      <w:bookmarkEnd w:id="242"/>
      <w:r>
        <w:rPr/>
        <w:t>P</w:t>
      </w:r>
      <w:r>
        <w:rPr/>
        <w:t>roperties of Decompositions</w:t>
      </w:r>
    </w:p>
    <w:p>
      <w:pPr>
        <w:pStyle w:val="BodyText"/>
        <w:spacing w:before="148"/>
        <w:ind w:left="1886"/>
        <w:jc w:val="both"/>
      </w:pPr>
      <w:r>
        <w:rPr/>
        <w:t>We revisit Decomposition in this section to review its desirable properties.</w:t>
      </w:r>
    </w:p>
    <w:p>
      <w:pPr>
        <w:pStyle w:val="BodyText"/>
        <w:spacing w:line="271" w:lineRule="auto" w:before="149"/>
        <w:ind w:left="1886" w:right="1942"/>
        <w:jc w:val="both"/>
      </w:pPr>
      <w:r>
        <w:rPr/>
        <w:t>Decomposition is breaking up a relational schema into smaller relations such that each of the attributes is present in at least one of the new relations, and has a more optimized design. The underlying goal is to remove redundancy.</w:t>
      </w:r>
    </w:p>
    <w:p>
      <w:pPr>
        <w:spacing w:after="0" w:line="271" w:lineRule="auto"/>
        <w:jc w:val="both"/>
        <w:sectPr>
          <w:headerReference w:type="default" r:id="rId133"/>
          <w:pgSz w:w="11910" w:h="16840"/>
          <w:pgMar w:header="2372" w:footer="0" w:top="2700" w:bottom="280" w:left="0" w:right="0"/>
        </w:sectPr>
      </w:pPr>
    </w:p>
    <w:p>
      <w:pPr>
        <w:pStyle w:val="Heading5"/>
        <w:numPr>
          <w:ilvl w:val="2"/>
          <w:numId w:val="58"/>
        </w:numPr>
        <w:tabs>
          <w:tab w:pos="2495" w:val="left" w:leader="none"/>
        </w:tabs>
        <w:spacing w:line="240" w:lineRule="auto" w:before="126" w:after="0"/>
        <w:ind w:left="2494" w:right="0" w:hanging="550"/>
        <w:jc w:val="both"/>
      </w:pPr>
      <w:bookmarkStart w:name="_bookmark85" w:id="243"/>
      <w:bookmarkEnd w:id="243"/>
      <w:r>
        <w:rPr>
          <w:b w:val="0"/>
        </w:rPr>
      </w:r>
      <w:bookmarkStart w:name="4.6.1 Lossless and Lossy Decompositions" w:id="244"/>
      <w:bookmarkEnd w:id="244"/>
      <w:r>
        <w:rPr/>
        <w:t>Lossless</w:t>
      </w:r>
      <w:r>
        <w:rPr/>
        <w:t> and Lossy</w:t>
      </w:r>
      <w:r>
        <w:rPr>
          <w:spacing w:val="-4"/>
        </w:rPr>
        <w:t> </w:t>
      </w:r>
      <w:r>
        <w:rPr/>
        <w:t>Decompositions</w:t>
      </w:r>
    </w:p>
    <w:p>
      <w:pPr>
        <w:pStyle w:val="BodyText"/>
        <w:spacing w:line="268" w:lineRule="auto" w:before="133"/>
        <w:ind w:left="1944" w:right="1884"/>
        <w:jc w:val="both"/>
      </w:pPr>
      <w:r>
        <w:rPr/>
        <w:t>Decomposition of a relation </w:t>
      </w:r>
      <w:r>
        <w:rPr>
          <w:rFonts w:ascii="Courier New"/>
          <w:b/>
        </w:rPr>
        <w:t>R </w:t>
      </w:r>
      <w:r>
        <w:rPr/>
        <w:t>into relations </w:t>
      </w:r>
      <w:r>
        <w:rPr>
          <w:rFonts w:ascii="Courier New"/>
          <w:b/>
        </w:rPr>
        <w:t>X </w:t>
      </w:r>
      <w:r>
        <w:rPr/>
        <w:t>and </w:t>
      </w:r>
      <w:r>
        <w:rPr>
          <w:rFonts w:ascii="Courier New"/>
          <w:b/>
        </w:rPr>
        <w:t>Y </w:t>
      </w:r>
      <w:r>
        <w:rPr/>
        <w:t>is </w:t>
      </w:r>
      <w:r>
        <w:rPr>
          <w:b/>
        </w:rPr>
        <w:t>lossless </w:t>
      </w:r>
      <w:r>
        <w:rPr/>
        <w:t>if no information from the original relation is lost after the decomposition. In other words, the original relation can be constructed back from the decomposed relations and no spurious rows of information are added as data to the resulting rows.</w:t>
      </w:r>
    </w:p>
    <w:p>
      <w:pPr>
        <w:pStyle w:val="BodyText"/>
        <w:spacing w:before="127"/>
        <w:ind w:left="1944"/>
      </w:pPr>
      <w:r>
        <w:rPr/>
        <w:t>It follows then, that if a decomposition results in loss of information from the original relation</w:t>
      </w:r>
    </w:p>
    <w:p>
      <w:pPr>
        <w:pStyle w:val="BodyText"/>
        <w:spacing w:before="14"/>
        <w:ind w:left="1944"/>
      </w:pPr>
      <w:r>
        <w:rPr>
          <w:rFonts w:ascii="Courier New"/>
          <w:b/>
        </w:rPr>
        <w:t>R</w:t>
      </w:r>
      <w:r>
        <w:rPr>
          <w:rFonts w:ascii="Courier New"/>
          <w:b/>
          <w:spacing w:val="-83"/>
        </w:rPr>
        <w:t> </w:t>
      </w:r>
      <w:r>
        <w:rPr/>
        <w:t>then the decomposition is </w:t>
      </w:r>
      <w:r>
        <w:rPr>
          <w:b/>
        </w:rPr>
        <w:t>lossy </w:t>
      </w:r>
      <w:r>
        <w:rPr/>
        <w:t>and is obviously not a desirable property.</w:t>
      </w:r>
    </w:p>
    <w:p>
      <w:pPr>
        <w:pStyle w:val="BodyText"/>
        <w:spacing w:line="261" w:lineRule="auto" w:before="133"/>
        <w:ind w:left="1944" w:right="1884" w:hanging="1"/>
        <w:jc w:val="both"/>
      </w:pPr>
      <w:r>
        <w:rPr/>
        <w:t>Let </w:t>
      </w:r>
      <w:r>
        <w:rPr>
          <w:rFonts w:ascii="Courier New"/>
          <w:b/>
        </w:rPr>
        <w:t>R </w:t>
      </w:r>
      <w:r>
        <w:rPr/>
        <w:t>be a relation with functional dependency </w:t>
      </w:r>
      <w:r>
        <w:rPr>
          <w:rFonts w:ascii="Courier New"/>
          <w:b/>
        </w:rPr>
        <w:t>F </w:t>
      </w:r>
      <w:r>
        <w:rPr/>
        <w:t>that is decomposed into </w:t>
      </w:r>
      <w:r>
        <w:rPr>
          <w:rFonts w:ascii="Courier New"/>
          <w:b/>
        </w:rPr>
        <w:t>R</w:t>
      </w:r>
      <w:r>
        <w:rPr>
          <w:vertAlign w:val="subscript"/>
        </w:rPr>
        <w:t>1</w:t>
      </w:r>
      <w:r>
        <w:rPr>
          <w:vertAlign w:val="baseline"/>
        </w:rPr>
        <w:t> and </w:t>
      </w:r>
      <w:r>
        <w:rPr>
          <w:rFonts w:ascii="Courier New"/>
          <w:b/>
          <w:vertAlign w:val="baseline"/>
        </w:rPr>
        <w:t>R</w:t>
      </w:r>
      <w:r>
        <w:rPr>
          <w:vertAlign w:val="subscript"/>
        </w:rPr>
        <w:t>2</w:t>
      </w:r>
      <w:r>
        <w:rPr>
          <w:vertAlign w:val="baseline"/>
        </w:rPr>
        <w:t>. Then the decomposition is lossless if one of the following FDs is true for the decomposed relations </w:t>
      </w:r>
      <w:r>
        <w:rPr>
          <w:rFonts w:ascii="Courier New"/>
          <w:b/>
          <w:vertAlign w:val="baseline"/>
        </w:rPr>
        <w:t>R</w:t>
      </w:r>
      <w:r>
        <w:rPr>
          <w:vertAlign w:val="subscript"/>
        </w:rPr>
        <w:t>1</w:t>
      </w:r>
      <w:r>
        <w:rPr>
          <w:vertAlign w:val="baseline"/>
        </w:rPr>
        <w:t> and </w:t>
      </w:r>
      <w:r>
        <w:rPr>
          <w:rFonts w:ascii="Courier New"/>
          <w:b/>
          <w:vertAlign w:val="baseline"/>
        </w:rPr>
        <w:t>R</w:t>
      </w:r>
      <w:r>
        <w:rPr>
          <w:vertAlign w:val="subscript"/>
        </w:rPr>
        <w:t>2</w:t>
      </w:r>
      <w:r>
        <w:rPr>
          <w:vertAlign w:val="baseline"/>
        </w:rPr>
        <w:t>:</w:t>
      </w:r>
    </w:p>
    <w:p>
      <w:pPr>
        <w:spacing w:before="113"/>
        <w:ind w:left="1944" w:right="0" w:firstLine="0"/>
        <w:jc w:val="left"/>
        <w:rPr>
          <w:sz w:val="20"/>
        </w:rPr>
      </w:pPr>
      <w:r>
        <w:rPr>
          <w:rFonts w:ascii="Courier New" w:hAnsi="Courier New"/>
          <w:b/>
          <w:sz w:val="20"/>
        </w:rPr>
        <w:t>R</w:t>
      </w:r>
      <w:r>
        <w:rPr>
          <w:sz w:val="20"/>
          <w:vertAlign w:val="subscript"/>
        </w:rPr>
        <w:t>1</w:t>
      </w:r>
      <w:r>
        <w:rPr>
          <w:sz w:val="20"/>
          <w:vertAlign w:val="baseline"/>
        </w:rPr>
        <w:t> ∩ </w:t>
      </w:r>
      <w:r>
        <w:rPr>
          <w:rFonts w:ascii="Courier New" w:hAnsi="Courier New"/>
          <w:b/>
          <w:sz w:val="20"/>
          <w:vertAlign w:val="baseline"/>
        </w:rPr>
        <w:t>R</w:t>
      </w:r>
      <w:r>
        <w:rPr>
          <w:sz w:val="20"/>
          <w:vertAlign w:val="subscript"/>
        </w:rPr>
        <w:t>2</w:t>
      </w:r>
      <w:r>
        <w:rPr>
          <w:sz w:val="20"/>
          <w:vertAlign w:val="baseline"/>
        </w:rPr>
        <w:t> → </w:t>
      </w:r>
      <w:r>
        <w:rPr>
          <w:rFonts w:ascii="Courier New" w:hAnsi="Courier New"/>
          <w:b/>
          <w:sz w:val="20"/>
          <w:vertAlign w:val="baseline"/>
        </w:rPr>
        <w:t>R</w:t>
      </w:r>
      <w:r>
        <w:rPr>
          <w:sz w:val="20"/>
          <w:vertAlign w:val="subscript"/>
        </w:rPr>
        <w:t>1</w:t>
      </w:r>
      <w:r>
        <w:rPr>
          <w:sz w:val="20"/>
          <w:vertAlign w:val="baseline"/>
        </w:rPr>
        <w:t> or </w:t>
      </w:r>
      <w:r>
        <w:rPr>
          <w:rFonts w:ascii="Courier New" w:hAnsi="Courier New"/>
          <w:b/>
          <w:sz w:val="20"/>
          <w:vertAlign w:val="baseline"/>
        </w:rPr>
        <w:t>R</w:t>
      </w:r>
      <w:r>
        <w:rPr>
          <w:sz w:val="20"/>
          <w:vertAlign w:val="subscript"/>
        </w:rPr>
        <w:t>1</w:t>
      </w:r>
      <w:r>
        <w:rPr>
          <w:sz w:val="20"/>
          <w:vertAlign w:val="baseline"/>
        </w:rPr>
        <w:t> ∩ </w:t>
      </w:r>
      <w:r>
        <w:rPr>
          <w:rFonts w:ascii="Courier New" w:hAnsi="Courier New"/>
          <w:b/>
          <w:sz w:val="20"/>
          <w:vertAlign w:val="baseline"/>
        </w:rPr>
        <w:t>R</w:t>
      </w:r>
      <w:r>
        <w:rPr>
          <w:sz w:val="20"/>
          <w:vertAlign w:val="subscript"/>
        </w:rPr>
        <w:t>2</w:t>
      </w:r>
      <w:r>
        <w:rPr>
          <w:sz w:val="20"/>
          <w:vertAlign w:val="baseline"/>
        </w:rPr>
        <w:t> → </w:t>
      </w:r>
      <w:r>
        <w:rPr>
          <w:rFonts w:ascii="Courier New" w:hAnsi="Courier New"/>
          <w:b/>
          <w:sz w:val="20"/>
          <w:vertAlign w:val="baseline"/>
        </w:rPr>
        <w:t>R</w:t>
      </w:r>
      <w:r>
        <w:rPr>
          <w:sz w:val="20"/>
          <w:vertAlign w:val="subscript"/>
        </w:rPr>
        <w:t>2</w:t>
      </w:r>
    </w:p>
    <w:p>
      <w:pPr>
        <w:pStyle w:val="BodyText"/>
        <w:spacing w:line="252" w:lineRule="auto" w:before="132"/>
        <w:ind w:left="1943" w:right="1883"/>
        <w:jc w:val="both"/>
      </w:pPr>
      <w:r>
        <w:rPr/>
        <w:t>More simply if the common attributes in </w:t>
      </w:r>
      <w:r>
        <w:rPr>
          <w:rFonts w:ascii="Courier New" w:hAnsi="Courier New"/>
          <w:b/>
        </w:rPr>
        <w:t>R</w:t>
      </w:r>
      <w:r>
        <w:rPr>
          <w:vertAlign w:val="subscript"/>
        </w:rPr>
        <w:t>1</w:t>
      </w:r>
      <w:r>
        <w:rPr>
          <w:vertAlign w:val="baseline"/>
        </w:rPr>
        <w:t> and </w:t>
      </w:r>
      <w:r>
        <w:rPr>
          <w:rFonts w:ascii="Courier New" w:hAnsi="Courier New"/>
          <w:b/>
          <w:vertAlign w:val="baseline"/>
        </w:rPr>
        <w:t>R</w:t>
      </w:r>
      <w:r>
        <w:rPr>
          <w:vertAlign w:val="subscript"/>
        </w:rPr>
        <w:t>2</w:t>
      </w:r>
      <w:r>
        <w:rPr>
          <w:vertAlign w:val="baseline"/>
        </w:rPr>
        <w:t> (i.e. </w:t>
      </w:r>
      <w:r>
        <w:rPr>
          <w:rFonts w:ascii="Courier New" w:hAnsi="Courier New"/>
          <w:b/>
          <w:vertAlign w:val="baseline"/>
        </w:rPr>
        <w:t>R</w:t>
      </w:r>
      <w:r>
        <w:rPr>
          <w:vertAlign w:val="subscript"/>
        </w:rPr>
        <w:t>1</w:t>
      </w:r>
      <w:r>
        <w:rPr>
          <w:vertAlign w:val="baseline"/>
        </w:rPr>
        <w:t> ∩ </w:t>
      </w:r>
      <w:r>
        <w:rPr>
          <w:rFonts w:ascii="Courier New" w:hAnsi="Courier New"/>
          <w:b/>
          <w:vertAlign w:val="baseline"/>
        </w:rPr>
        <w:t>R</w:t>
      </w:r>
      <w:r>
        <w:rPr>
          <w:vertAlign w:val="subscript"/>
        </w:rPr>
        <w:t>2</w:t>
      </w:r>
      <w:r>
        <w:rPr>
          <w:vertAlign w:val="baseline"/>
        </w:rPr>
        <w:t>) form a super key for either </w:t>
      </w:r>
      <w:r>
        <w:rPr>
          <w:rFonts w:ascii="Courier New" w:hAnsi="Courier New"/>
          <w:b/>
          <w:vertAlign w:val="baseline"/>
        </w:rPr>
        <w:t>R</w:t>
      </w:r>
      <w:r>
        <w:rPr>
          <w:vertAlign w:val="subscript"/>
        </w:rPr>
        <w:t>1</w:t>
      </w:r>
      <w:r>
        <w:rPr>
          <w:vertAlign w:val="baseline"/>
        </w:rPr>
        <w:t> or </w:t>
      </w:r>
      <w:r>
        <w:rPr>
          <w:rFonts w:ascii="Courier New" w:hAnsi="Courier New"/>
          <w:b/>
          <w:vertAlign w:val="baseline"/>
        </w:rPr>
        <w:t>R</w:t>
      </w:r>
      <w:r>
        <w:rPr>
          <w:vertAlign w:val="subscript"/>
        </w:rPr>
        <w:t>2</w:t>
      </w:r>
      <w:r>
        <w:rPr>
          <w:vertAlign w:val="baseline"/>
        </w:rPr>
        <w:t>, then the original relation R has undergone a lossless decomposition into </w:t>
      </w:r>
      <w:r>
        <w:rPr>
          <w:rFonts w:ascii="Courier New" w:hAnsi="Courier New"/>
          <w:b/>
          <w:vertAlign w:val="baseline"/>
        </w:rPr>
        <w:t>R</w:t>
      </w:r>
      <w:r>
        <w:rPr>
          <w:vertAlign w:val="subscript"/>
        </w:rPr>
        <w:t>1</w:t>
      </w:r>
      <w:r>
        <w:rPr>
          <w:vertAlign w:val="baseline"/>
        </w:rPr>
        <w:t> and </w:t>
      </w:r>
      <w:r>
        <w:rPr>
          <w:rFonts w:ascii="Courier New" w:hAnsi="Courier New"/>
          <w:b/>
          <w:vertAlign w:val="baseline"/>
        </w:rPr>
        <w:t>R</w:t>
      </w:r>
      <w:r>
        <w:rPr>
          <w:vertAlign w:val="subscript"/>
        </w:rPr>
        <w:t>2</w:t>
      </w:r>
      <w:r>
        <w:rPr>
          <w:vertAlign w:val="baseline"/>
        </w:rPr>
        <w:t>.</w:t>
      </w:r>
    </w:p>
    <w:p>
      <w:pPr>
        <w:pStyle w:val="BodyText"/>
        <w:spacing w:line="252" w:lineRule="auto" w:before="139"/>
        <w:ind w:left="1943" w:right="1883"/>
        <w:jc w:val="both"/>
      </w:pPr>
      <w:r>
        <w:rPr/>
        <w:t>An essential property of decomposition in relational database design is that they should be lossless. A lossless join of decomposed relation </w:t>
      </w:r>
      <w:r>
        <w:rPr>
          <w:rFonts w:ascii="Courier New"/>
          <w:b/>
        </w:rPr>
        <w:t>X </w:t>
      </w:r>
      <w:r>
        <w:rPr/>
        <w:t>and </w:t>
      </w:r>
      <w:r>
        <w:rPr>
          <w:rFonts w:ascii="Courier New"/>
          <w:b/>
        </w:rPr>
        <w:t>Y </w:t>
      </w:r>
      <w:r>
        <w:rPr/>
        <w:t>into </w:t>
      </w:r>
      <w:r>
        <w:rPr>
          <w:rFonts w:ascii="Courier New"/>
          <w:b/>
        </w:rPr>
        <w:t>R </w:t>
      </w:r>
      <w:r>
        <w:rPr/>
        <w:t>results in no information loss and no addition of extra misguiding information when joining </w:t>
      </w:r>
      <w:r>
        <w:rPr>
          <w:rFonts w:ascii="Courier New"/>
          <w:b/>
        </w:rPr>
        <w:t>X </w:t>
      </w:r>
      <w:r>
        <w:rPr/>
        <w:t>and </w:t>
      </w:r>
      <w:r>
        <w:rPr>
          <w:rFonts w:ascii="Courier New"/>
          <w:b/>
        </w:rPr>
        <w:t>Y </w:t>
      </w:r>
      <w:r>
        <w:rPr/>
        <w:t>to get back the original relation </w:t>
      </w:r>
      <w:r>
        <w:rPr>
          <w:rFonts w:ascii="Courier New"/>
          <w:b/>
        </w:rPr>
        <w:t>R</w:t>
      </w:r>
      <w:r>
        <w:rPr/>
        <w:t>.</w:t>
      </w:r>
    </w:p>
    <w:p>
      <w:pPr>
        <w:pStyle w:val="Heading7"/>
        <w:spacing w:before="141"/>
        <w:ind w:left="1943"/>
        <w:jc w:val="both"/>
      </w:pPr>
      <w:r>
        <w:rPr/>
        <w:t>Example</w:t>
      </w:r>
    </w:p>
    <w:p>
      <w:pPr>
        <w:spacing w:before="149"/>
        <w:ind w:left="1943" w:right="0" w:firstLine="0"/>
        <w:jc w:val="both"/>
        <w:rPr>
          <w:sz w:val="20"/>
        </w:rPr>
      </w:pPr>
      <w:r>
        <w:rPr>
          <w:sz w:val="20"/>
        </w:rPr>
        <w:t>Consider the relation </w:t>
      </w:r>
      <w:r>
        <w:rPr>
          <w:b/>
          <w:i/>
          <w:sz w:val="20"/>
        </w:rPr>
        <w:t>employee </w:t>
      </w:r>
      <w:r>
        <w:rPr>
          <w:sz w:val="20"/>
        </w:rPr>
        <w:t>as follows:</w:t>
      </w:r>
    </w:p>
    <w:p>
      <w:pPr>
        <w:pStyle w:val="BodyText"/>
        <w:spacing w:before="8"/>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138"/>
        <w:gridCol w:w="1350"/>
        <w:gridCol w:w="1361"/>
        <w:gridCol w:w="1138"/>
        <w:gridCol w:w="1450"/>
      </w:tblGrid>
      <w:tr>
        <w:trPr>
          <w:trHeight w:val="479" w:hRule="atLeast"/>
        </w:trPr>
        <w:tc>
          <w:tcPr>
            <w:tcW w:w="1138" w:type="dxa"/>
            <w:shd w:val="clear" w:color="auto" w:fill="E1E1E1"/>
          </w:tcPr>
          <w:p>
            <w:pPr>
              <w:pStyle w:val="TableParagraph"/>
              <w:spacing w:before="129"/>
              <w:rPr>
                <w:b/>
                <w:sz w:val="20"/>
              </w:rPr>
            </w:pPr>
            <w:r>
              <w:rPr>
                <w:b/>
                <w:sz w:val="20"/>
              </w:rPr>
              <w:t>EMP_ID</w:t>
            </w:r>
          </w:p>
        </w:tc>
        <w:tc>
          <w:tcPr>
            <w:tcW w:w="1350" w:type="dxa"/>
            <w:shd w:val="clear" w:color="auto" w:fill="E1E1E1"/>
          </w:tcPr>
          <w:p>
            <w:pPr>
              <w:pStyle w:val="TableParagraph"/>
              <w:spacing w:before="129"/>
              <w:ind w:left="106"/>
              <w:rPr>
                <w:b/>
                <w:sz w:val="20"/>
              </w:rPr>
            </w:pPr>
            <w:r>
              <w:rPr>
                <w:b/>
                <w:sz w:val="20"/>
              </w:rPr>
              <w:t>EMP_NAME</w:t>
            </w:r>
          </w:p>
        </w:tc>
        <w:tc>
          <w:tcPr>
            <w:tcW w:w="1361" w:type="dxa"/>
            <w:shd w:val="clear" w:color="auto" w:fill="E1E1E1"/>
          </w:tcPr>
          <w:p>
            <w:pPr>
              <w:pStyle w:val="TableParagraph"/>
              <w:spacing w:before="129"/>
              <w:ind w:left="106"/>
              <w:rPr>
                <w:b/>
                <w:sz w:val="20"/>
              </w:rPr>
            </w:pPr>
            <w:r>
              <w:rPr>
                <w:b/>
                <w:sz w:val="20"/>
              </w:rPr>
              <w:t>WORK_EXP</w:t>
            </w:r>
          </w:p>
        </w:tc>
        <w:tc>
          <w:tcPr>
            <w:tcW w:w="1138" w:type="dxa"/>
            <w:shd w:val="clear" w:color="auto" w:fill="E1E1E1"/>
          </w:tcPr>
          <w:p>
            <w:pPr>
              <w:pStyle w:val="TableParagraph"/>
              <w:spacing w:before="129"/>
              <w:rPr>
                <w:b/>
                <w:sz w:val="20"/>
              </w:rPr>
            </w:pPr>
            <w:r>
              <w:rPr>
                <w:b/>
                <w:sz w:val="20"/>
              </w:rPr>
              <w:t>DEPT_ID</w:t>
            </w:r>
          </w:p>
        </w:tc>
        <w:tc>
          <w:tcPr>
            <w:tcW w:w="1450" w:type="dxa"/>
            <w:shd w:val="clear" w:color="auto" w:fill="E1E1E1"/>
          </w:tcPr>
          <w:p>
            <w:pPr>
              <w:pStyle w:val="TableParagraph"/>
              <w:spacing w:before="129"/>
              <w:ind w:left="106"/>
              <w:rPr>
                <w:b/>
                <w:sz w:val="20"/>
              </w:rPr>
            </w:pPr>
            <w:r>
              <w:rPr>
                <w:b/>
                <w:sz w:val="20"/>
              </w:rPr>
              <w:t>DEPT_NAME</w:t>
            </w:r>
          </w:p>
        </w:tc>
      </w:tr>
    </w:tbl>
    <w:p>
      <w:pPr>
        <w:pStyle w:val="BodyText"/>
        <w:rPr>
          <w:sz w:val="22"/>
        </w:rPr>
      </w:pPr>
    </w:p>
    <w:p>
      <w:pPr>
        <w:spacing w:before="154"/>
        <w:ind w:left="1944" w:right="0" w:firstLine="0"/>
        <w:jc w:val="both"/>
        <w:rPr>
          <w:sz w:val="20"/>
        </w:rPr>
      </w:pPr>
      <w:r>
        <w:rPr>
          <w:sz w:val="20"/>
        </w:rPr>
        <w:t>A desired </w:t>
      </w:r>
      <w:r>
        <w:rPr>
          <w:b/>
          <w:i/>
          <w:sz w:val="20"/>
        </w:rPr>
        <w:t>lossless decomposition </w:t>
      </w:r>
      <w:r>
        <w:rPr>
          <w:sz w:val="20"/>
        </w:rPr>
        <w:t>for the above relation employee is as follows:</w:t>
      </w:r>
    </w:p>
    <w:p>
      <w:pPr>
        <w:pStyle w:val="BodyText"/>
      </w:pPr>
    </w:p>
    <w:p>
      <w:pPr>
        <w:pStyle w:val="BodyText"/>
        <w:spacing w:before="11"/>
        <w:rPr>
          <w:sz w:val="13"/>
        </w:rPr>
      </w:pPr>
      <w:r>
        <w:rPr/>
        <w:pict>
          <v:shape style="position:absolute;margin-left:114.300003pt;margin-top:9.993028pt;width:126.3pt;height: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061"/>
                    <w:gridCol w:w="1451"/>
                  </w:tblGrid>
                  <w:tr>
                    <w:trPr>
                      <w:trHeight w:val="479" w:hRule="atLeast"/>
                    </w:trPr>
                    <w:tc>
                      <w:tcPr>
                        <w:tcW w:w="1061" w:type="dxa"/>
                        <w:shd w:val="clear" w:color="auto" w:fill="E1E1E1"/>
                      </w:tcPr>
                      <w:p>
                        <w:pPr>
                          <w:pStyle w:val="TableParagraph"/>
                          <w:spacing w:before="129"/>
                          <w:rPr>
                            <w:b/>
                            <w:sz w:val="20"/>
                          </w:rPr>
                        </w:pPr>
                        <w:r>
                          <w:rPr>
                            <w:b/>
                            <w:sz w:val="20"/>
                          </w:rPr>
                          <w:t>DEPT_ID</w:t>
                        </w:r>
                      </w:p>
                    </w:tc>
                    <w:tc>
                      <w:tcPr>
                        <w:tcW w:w="1451" w:type="dxa"/>
                        <w:shd w:val="clear" w:color="auto" w:fill="E1E1E1"/>
                      </w:tcPr>
                      <w:p>
                        <w:pPr>
                          <w:pStyle w:val="TableParagraph"/>
                          <w:spacing w:before="129"/>
                          <w:rPr>
                            <w:b/>
                            <w:sz w:val="20"/>
                          </w:rPr>
                        </w:pPr>
                        <w:r>
                          <w:rPr>
                            <w:b/>
                            <w:sz w:val="20"/>
                          </w:rPr>
                          <w:t>DEPT_NAME</w:t>
                        </w:r>
                      </w:p>
                    </w:tc>
                  </w:tr>
                </w:tbl>
                <w:p>
                  <w:pPr>
                    <w:pStyle w:val="BodyText"/>
                  </w:pPr>
                </w:p>
              </w:txbxContent>
            </v:textbox>
            <w10:wrap type="topAndBottom"/>
          </v:shape>
        </w:pict>
      </w:r>
      <w:r>
        <w:rPr/>
        <w:pict>
          <v:shape style="position:absolute;margin-left:269.519989pt;margin-top:9.993028pt;width:237.4pt;height: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961"/>
                    <w:gridCol w:w="1350"/>
                    <w:gridCol w:w="1361"/>
                    <w:gridCol w:w="1061"/>
                  </w:tblGrid>
                  <w:tr>
                    <w:trPr>
                      <w:trHeight w:val="479" w:hRule="atLeast"/>
                    </w:trPr>
                    <w:tc>
                      <w:tcPr>
                        <w:tcW w:w="961" w:type="dxa"/>
                        <w:shd w:val="clear" w:color="auto" w:fill="E1E1E1"/>
                      </w:tcPr>
                      <w:p>
                        <w:pPr>
                          <w:pStyle w:val="TableParagraph"/>
                          <w:spacing w:before="129"/>
                          <w:rPr>
                            <w:b/>
                            <w:sz w:val="20"/>
                          </w:rPr>
                        </w:pPr>
                        <w:r>
                          <w:rPr>
                            <w:b/>
                            <w:sz w:val="20"/>
                          </w:rPr>
                          <w:t>EMP_ID</w:t>
                        </w:r>
                      </w:p>
                    </w:tc>
                    <w:tc>
                      <w:tcPr>
                        <w:tcW w:w="1350" w:type="dxa"/>
                        <w:shd w:val="clear" w:color="auto" w:fill="E1E1E1"/>
                      </w:tcPr>
                      <w:p>
                        <w:pPr>
                          <w:pStyle w:val="TableParagraph"/>
                          <w:spacing w:before="129"/>
                          <w:ind w:left="108"/>
                          <w:rPr>
                            <w:b/>
                            <w:sz w:val="20"/>
                          </w:rPr>
                        </w:pPr>
                        <w:r>
                          <w:rPr>
                            <w:b/>
                            <w:sz w:val="20"/>
                          </w:rPr>
                          <w:t>EMP_NAME</w:t>
                        </w:r>
                      </w:p>
                    </w:tc>
                    <w:tc>
                      <w:tcPr>
                        <w:tcW w:w="1361" w:type="dxa"/>
                        <w:shd w:val="clear" w:color="auto" w:fill="E1E1E1"/>
                      </w:tcPr>
                      <w:p>
                        <w:pPr>
                          <w:pStyle w:val="TableParagraph"/>
                          <w:spacing w:before="129"/>
                          <w:ind w:left="108"/>
                          <w:rPr>
                            <w:b/>
                            <w:sz w:val="20"/>
                          </w:rPr>
                        </w:pPr>
                        <w:r>
                          <w:rPr>
                            <w:b/>
                            <w:sz w:val="20"/>
                          </w:rPr>
                          <w:t>WORK_EXP</w:t>
                        </w:r>
                      </w:p>
                    </w:tc>
                    <w:tc>
                      <w:tcPr>
                        <w:tcW w:w="1061" w:type="dxa"/>
                        <w:shd w:val="clear" w:color="auto" w:fill="E1E1E1"/>
                      </w:tcPr>
                      <w:p>
                        <w:pPr>
                          <w:pStyle w:val="TableParagraph"/>
                          <w:spacing w:before="129"/>
                          <w:rPr>
                            <w:b/>
                            <w:sz w:val="20"/>
                          </w:rPr>
                        </w:pPr>
                        <w:r>
                          <w:rPr>
                            <w:b/>
                            <w:sz w:val="20"/>
                          </w:rPr>
                          <w:t>DEPT_ID</w:t>
                        </w:r>
                      </w:p>
                    </w:tc>
                  </w:tr>
                </w:tbl>
                <w:p>
                  <w:pPr>
                    <w:pStyle w:val="BodyText"/>
                  </w:pPr>
                </w:p>
              </w:txbxContent>
            </v:textbox>
            <w10:wrap type="topAndBottom"/>
          </v:shape>
        </w:pict>
      </w:r>
    </w:p>
    <w:p>
      <w:pPr>
        <w:pStyle w:val="Heading7"/>
        <w:tabs>
          <w:tab w:pos="4464" w:val="left" w:leader="none"/>
        </w:tabs>
        <w:spacing w:before="13"/>
        <w:ind w:left="0" w:right="830"/>
        <w:jc w:val="center"/>
      </w:pPr>
      <w:r>
        <w:rPr/>
        <w:t>Department</w:t>
      </w:r>
      <w:r>
        <w:rPr>
          <w:spacing w:val="-2"/>
        </w:rPr>
        <w:t> </w:t>
      </w:r>
      <w:r>
        <w:rPr/>
        <w:t>relation</w:t>
        <w:tab/>
        <w:t>Employee</w:t>
      </w:r>
      <w:r>
        <w:rPr>
          <w:spacing w:val="-1"/>
        </w:rPr>
        <w:t> </w:t>
      </w:r>
      <w:r>
        <w:rPr/>
        <w:t>relation</w:t>
      </w:r>
    </w:p>
    <w:p>
      <w:pPr>
        <w:pStyle w:val="BodyText"/>
        <w:spacing w:before="149"/>
        <w:ind w:left="1944"/>
      </w:pPr>
      <w:r>
        <w:rPr>
          <w:spacing w:val="-1"/>
          <w:w w:val="100"/>
        </w:rPr>
        <w:t>I</w:t>
      </w:r>
      <w:r>
        <w:rPr>
          <w:w w:val="100"/>
        </w:rPr>
        <w:t>n</w:t>
      </w:r>
      <w:r>
        <w:rPr/>
        <w:t> </w:t>
      </w:r>
      <w:r>
        <w:rPr>
          <w:spacing w:val="-6"/>
        </w:rPr>
        <w:t> </w:t>
      </w:r>
      <w:r>
        <w:rPr>
          <w:spacing w:val="-1"/>
          <w:w w:val="100"/>
        </w:rPr>
        <w:t>t</w:t>
      </w:r>
      <w:r>
        <w:rPr>
          <w:w w:val="100"/>
        </w:rPr>
        <w:t>he</w:t>
      </w:r>
      <w:r>
        <w:rPr/>
        <w:t> </w:t>
      </w:r>
      <w:r>
        <w:rPr>
          <w:spacing w:val="-6"/>
        </w:rPr>
        <w:t> </w:t>
      </w:r>
      <w:r>
        <w:rPr>
          <w:w w:val="100"/>
        </w:rPr>
        <w:t>abo</w:t>
      </w:r>
      <w:r>
        <w:rPr>
          <w:spacing w:val="-1"/>
          <w:w w:val="100"/>
        </w:rPr>
        <w:t>v</w:t>
      </w:r>
      <w:r>
        <w:rPr>
          <w:w w:val="100"/>
        </w:rPr>
        <w:t>e,</w:t>
      </w:r>
      <w:r>
        <w:rPr/>
        <w:t> </w:t>
      </w:r>
      <w:r>
        <w:rPr>
          <w:spacing w:val="-7"/>
        </w:rPr>
        <w:t> </w:t>
      </w:r>
      <w:r>
        <w:rPr>
          <w:w w:val="100"/>
        </w:rPr>
        <w:t>(</w:t>
      </w:r>
      <w:r>
        <w:rPr>
          <w:w w:val="100"/>
        </w:rPr>
        <w:t>Dep</w:t>
      </w:r>
      <w:r>
        <w:rPr>
          <w:spacing w:val="-1"/>
          <w:w w:val="100"/>
        </w:rPr>
        <w:t>a</w:t>
      </w:r>
      <w:r>
        <w:rPr>
          <w:w w:val="100"/>
        </w:rPr>
        <w:t>r</w:t>
      </w:r>
      <w:r>
        <w:rPr>
          <w:spacing w:val="-1"/>
          <w:w w:val="100"/>
        </w:rPr>
        <w:t>t</w:t>
      </w:r>
      <w:r>
        <w:rPr>
          <w:spacing w:val="-1"/>
          <w:w w:val="100"/>
        </w:rPr>
        <w:t>m</w:t>
      </w:r>
      <w:r>
        <w:rPr>
          <w:w w:val="100"/>
        </w:rPr>
        <w:t>e</w:t>
      </w:r>
      <w:r>
        <w:rPr>
          <w:spacing w:val="-1"/>
          <w:w w:val="100"/>
        </w:rPr>
        <w:t>n</w:t>
      </w:r>
      <w:r>
        <w:rPr>
          <w:spacing w:val="-27"/>
          <w:w w:val="100"/>
        </w:rPr>
        <w:t>t</w:t>
      </w:r>
      <w:r>
        <w:rPr>
          <w:spacing w:val="-119"/>
          <w:w w:val="100"/>
        </w:rPr>
        <w:t>∩</w:t>
      </w:r>
      <w:r>
        <w:rPr>
          <w:w w:val="100"/>
        </w:rPr>
        <w:t>)</w:t>
      </w:r>
      <w:r>
        <w:rPr/>
        <w:t>  </w:t>
      </w:r>
      <w:r>
        <w:rPr>
          <w:spacing w:val="-10"/>
        </w:rPr>
        <w:t> </w:t>
      </w:r>
      <w:r>
        <w:rPr>
          <w:w w:val="100"/>
        </w:rPr>
        <w:t>(</w:t>
      </w:r>
      <w:r>
        <w:rPr>
          <w:spacing w:val="-1"/>
          <w:w w:val="100"/>
        </w:rPr>
        <w:t>Em</w:t>
      </w:r>
      <w:r>
        <w:rPr>
          <w:w w:val="100"/>
        </w:rPr>
        <w:t>p</w:t>
      </w:r>
      <w:r>
        <w:rPr>
          <w:spacing w:val="-1"/>
          <w:w w:val="100"/>
        </w:rPr>
        <w:t>l</w:t>
      </w:r>
      <w:r>
        <w:rPr>
          <w:w w:val="100"/>
        </w:rPr>
        <w:t>o</w:t>
      </w:r>
      <w:r>
        <w:rPr>
          <w:spacing w:val="-1"/>
          <w:w w:val="100"/>
        </w:rPr>
        <w:t>y</w:t>
      </w:r>
      <w:r>
        <w:rPr>
          <w:w w:val="100"/>
        </w:rPr>
        <w:t>ee)</w:t>
      </w:r>
      <w:r>
        <w:rPr/>
        <w:t> </w:t>
      </w:r>
      <w:r>
        <w:rPr>
          <w:spacing w:val="-6"/>
        </w:rPr>
        <w:t> </w:t>
      </w:r>
      <w:r>
        <w:rPr>
          <w:w w:val="100"/>
        </w:rPr>
        <w:t>=</w:t>
      </w:r>
      <w:r>
        <w:rPr/>
        <w:t> </w:t>
      </w:r>
      <w:r>
        <w:rPr>
          <w:spacing w:val="-7"/>
        </w:rPr>
        <w:t> </w:t>
      </w:r>
      <w:r>
        <w:rPr>
          <w:w w:val="100"/>
        </w:rPr>
        <w:t>D</w:t>
      </w:r>
      <w:r>
        <w:rPr>
          <w:spacing w:val="-1"/>
          <w:w w:val="100"/>
        </w:rPr>
        <w:t>EP</w:t>
      </w:r>
      <w:r>
        <w:rPr>
          <w:w w:val="100"/>
        </w:rPr>
        <w:t>T_</w:t>
      </w:r>
      <w:r>
        <w:rPr>
          <w:spacing w:val="-1"/>
          <w:w w:val="100"/>
        </w:rPr>
        <w:t>I</w:t>
      </w:r>
      <w:r>
        <w:rPr>
          <w:w w:val="100"/>
        </w:rPr>
        <w:t>D</w:t>
      </w:r>
      <w:r>
        <w:rPr/>
        <w:t> </w:t>
      </w:r>
      <w:r>
        <w:rPr>
          <w:spacing w:val="-6"/>
        </w:rPr>
        <w:t> </w:t>
      </w:r>
      <w:r>
        <w:rPr>
          <w:w w:val="100"/>
        </w:rPr>
        <w:t>and</w:t>
      </w:r>
      <w:r>
        <w:rPr/>
        <w:t> </w:t>
      </w:r>
      <w:r>
        <w:rPr>
          <w:spacing w:val="-6"/>
        </w:rPr>
        <w:t> </w:t>
      </w:r>
      <w:r>
        <w:rPr>
          <w:w w:val="100"/>
        </w:rPr>
        <w:t>D</w:t>
      </w:r>
      <w:r>
        <w:rPr>
          <w:spacing w:val="-2"/>
          <w:w w:val="100"/>
        </w:rPr>
        <w:t>E</w:t>
      </w:r>
      <w:r>
        <w:rPr>
          <w:spacing w:val="-1"/>
          <w:w w:val="100"/>
        </w:rPr>
        <w:t>P</w:t>
      </w:r>
      <w:r>
        <w:rPr>
          <w:w w:val="100"/>
        </w:rPr>
        <w:t>T_</w:t>
      </w:r>
      <w:r>
        <w:rPr>
          <w:spacing w:val="-1"/>
          <w:w w:val="100"/>
        </w:rPr>
        <w:t>I</w:t>
      </w:r>
      <w:r>
        <w:rPr>
          <w:w w:val="100"/>
        </w:rPr>
        <w:t>D</w:t>
      </w:r>
      <w:r>
        <w:rPr/>
        <w:t> </w:t>
      </w:r>
      <w:r>
        <w:rPr>
          <w:spacing w:val="-6"/>
        </w:rPr>
        <w:t> </w:t>
      </w:r>
      <w:r>
        <w:rPr>
          <w:w w:val="100"/>
        </w:rPr>
        <w:t>→</w:t>
      </w:r>
      <w:r>
        <w:rPr/>
        <w:t> </w:t>
      </w:r>
      <w:r>
        <w:rPr>
          <w:spacing w:val="-6"/>
        </w:rPr>
        <w:t> </w:t>
      </w:r>
      <w:r>
        <w:rPr>
          <w:w w:val="100"/>
        </w:rPr>
        <w:t>{</w:t>
      </w:r>
      <w:r>
        <w:rPr/>
        <w:t> </w:t>
      </w:r>
      <w:r>
        <w:rPr>
          <w:spacing w:val="-6"/>
        </w:rPr>
        <w:t> </w:t>
      </w:r>
      <w:r>
        <w:rPr>
          <w:w w:val="100"/>
        </w:rPr>
        <w:t>D</w:t>
      </w:r>
      <w:r>
        <w:rPr>
          <w:spacing w:val="-1"/>
          <w:w w:val="100"/>
        </w:rPr>
        <w:t>EP</w:t>
      </w:r>
      <w:r>
        <w:rPr>
          <w:w w:val="100"/>
        </w:rPr>
        <w:t>T_</w:t>
      </w:r>
      <w:r>
        <w:rPr>
          <w:spacing w:val="-1"/>
          <w:w w:val="100"/>
        </w:rPr>
        <w:t>I</w:t>
      </w:r>
      <w:r>
        <w:rPr>
          <w:w w:val="100"/>
        </w:rPr>
        <w:t>D</w:t>
      </w:r>
      <w:r>
        <w:rPr/>
        <w:t> </w:t>
      </w:r>
      <w:r>
        <w:rPr>
          <w:spacing w:val="-7"/>
        </w:rPr>
        <w:t> </w:t>
      </w:r>
      <w:r>
        <w:rPr>
          <w:w w:val="100"/>
        </w:rPr>
        <w:t>,</w:t>
      </w:r>
    </w:p>
    <w:p>
      <w:pPr>
        <w:pStyle w:val="BodyText"/>
        <w:spacing w:line="271" w:lineRule="auto" w:before="31"/>
        <w:ind w:left="1944" w:right="1885"/>
      </w:pPr>
      <w:r>
        <w:rPr/>
        <w:t>DEPT_NAME}, that is, DEPT_ID is a super key for the </w:t>
      </w:r>
      <w:r>
        <w:rPr>
          <w:b/>
          <w:i/>
        </w:rPr>
        <w:t>Department </w:t>
      </w:r>
      <w:r>
        <w:rPr/>
        <w:t>relation and the decomposition is lossless.</w:t>
      </w:r>
    </w:p>
    <w:p>
      <w:pPr>
        <w:spacing w:before="119"/>
        <w:ind w:left="1944" w:right="0" w:firstLine="0"/>
        <w:jc w:val="left"/>
        <w:rPr>
          <w:sz w:val="20"/>
        </w:rPr>
      </w:pPr>
      <w:r>
        <w:rPr>
          <w:sz w:val="20"/>
        </w:rPr>
        <w:t>A </w:t>
      </w:r>
      <w:r>
        <w:rPr>
          <w:b/>
          <w:i/>
          <w:sz w:val="20"/>
        </w:rPr>
        <w:t>lossy decomposition </w:t>
      </w:r>
      <w:r>
        <w:rPr>
          <w:sz w:val="20"/>
        </w:rPr>
        <w:t>for the above would be:</w:t>
      </w:r>
    </w:p>
    <w:p>
      <w:pPr>
        <w:pStyle w:val="BodyText"/>
        <w:spacing w:before="4"/>
        <w:rPr>
          <w:sz w:val="18"/>
        </w:rPr>
      </w:pPr>
      <w:r>
        <w:rPr/>
        <w:pict>
          <v:shape style="position:absolute;margin-left:117.18pt;margin-top:12.505136pt;width:193.8pt;height: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061"/>
                    <w:gridCol w:w="1451"/>
                    <w:gridCol w:w="1350"/>
                  </w:tblGrid>
                  <w:tr>
                    <w:trPr>
                      <w:trHeight w:val="479" w:hRule="atLeast"/>
                    </w:trPr>
                    <w:tc>
                      <w:tcPr>
                        <w:tcW w:w="1061" w:type="dxa"/>
                        <w:shd w:val="clear" w:color="auto" w:fill="E1E1E1"/>
                      </w:tcPr>
                      <w:p>
                        <w:pPr>
                          <w:pStyle w:val="TableParagraph"/>
                          <w:spacing w:before="129"/>
                          <w:rPr>
                            <w:b/>
                            <w:sz w:val="20"/>
                          </w:rPr>
                        </w:pPr>
                        <w:r>
                          <w:rPr>
                            <w:b/>
                            <w:sz w:val="20"/>
                          </w:rPr>
                          <w:t>DEPT_ID</w:t>
                        </w:r>
                      </w:p>
                    </w:tc>
                    <w:tc>
                      <w:tcPr>
                        <w:tcW w:w="1451" w:type="dxa"/>
                        <w:shd w:val="clear" w:color="auto" w:fill="E1E1E1"/>
                      </w:tcPr>
                      <w:p>
                        <w:pPr>
                          <w:pStyle w:val="TableParagraph"/>
                          <w:spacing w:before="129"/>
                          <w:rPr>
                            <w:b/>
                            <w:sz w:val="20"/>
                          </w:rPr>
                        </w:pPr>
                        <w:r>
                          <w:rPr>
                            <w:b/>
                            <w:sz w:val="20"/>
                          </w:rPr>
                          <w:t>DEPT_NAME</w:t>
                        </w:r>
                      </w:p>
                    </w:tc>
                    <w:tc>
                      <w:tcPr>
                        <w:tcW w:w="1350" w:type="dxa"/>
                        <w:shd w:val="clear" w:color="auto" w:fill="E1E1E1"/>
                      </w:tcPr>
                      <w:p>
                        <w:pPr>
                          <w:pStyle w:val="TableParagraph"/>
                          <w:spacing w:before="129"/>
                          <w:ind w:left="106"/>
                          <w:rPr>
                            <w:b/>
                            <w:sz w:val="20"/>
                          </w:rPr>
                        </w:pPr>
                        <w:r>
                          <w:rPr>
                            <w:b/>
                            <w:sz w:val="20"/>
                          </w:rPr>
                          <w:t>EMP_NAME</w:t>
                        </w:r>
                      </w:p>
                    </w:tc>
                  </w:tr>
                </w:tbl>
                <w:p>
                  <w:pPr>
                    <w:pStyle w:val="BodyText"/>
                  </w:pPr>
                </w:p>
              </w:txbxContent>
            </v:textbox>
            <w10:wrap type="topAndBottom"/>
          </v:shape>
        </w:pict>
      </w:r>
      <w:r>
        <w:rPr/>
        <w:pict>
          <v:shape style="position:absolute;margin-left:333.779999pt;margin-top:12.505136pt;width:184.35pt;height: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961"/>
                    <w:gridCol w:w="1350"/>
                    <w:gridCol w:w="1361"/>
                  </w:tblGrid>
                  <w:tr>
                    <w:trPr>
                      <w:trHeight w:val="479" w:hRule="atLeast"/>
                    </w:trPr>
                    <w:tc>
                      <w:tcPr>
                        <w:tcW w:w="961" w:type="dxa"/>
                        <w:shd w:val="clear" w:color="auto" w:fill="E1E1E1"/>
                      </w:tcPr>
                      <w:p>
                        <w:pPr>
                          <w:pStyle w:val="TableParagraph"/>
                          <w:spacing w:before="129"/>
                          <w:rPr>
                            <w:b/>
                            <w:sz w:val="20"/>
                          </w:rPr>
                        </w:pPr>
                        <w:r>
                          <w:rPr>
                            <w:b/>
                            <w:sz w:val="20"/>
                          </w:rPr>
                          <w:t>EMP_ID</w:t>
                        </w:r>
                      </w:p>
                    </w:tc>
                    <w:tc>
                      <w:tcPr>
                        <w:tcW w:w="1350" w:type="dxa"/>
                        <w:shd w:val="clear" w:color="auto" w:fill="E1E1E1"/>
                      </w:tcPr>
                      <w:p>
                        <w:pPr>
                          <w:pStyle w:val="TableParagraph"/>
                          <w:spacing w:before="129"/>
                          <w:ind w:left="108"/>
                          <w:rPr>
                            <w:b/>
                            <w:sz w:val="20"/>
                          </w:rPr>
                        </w:pPr>
                        <w:r>
                          <w:rPr>
                            <w:b/>
                            <w:sz w:val="20"/>
                          </w:rPr>
                          <w:t>EMP_NAME</w:t>
                        </w:r>
                      </w:p>
                    </w:tc>
                    <w:tc>
                      <w:tcPr>
                        <w:tcW w:w="1361" w:type="dxa"/>
                        <w:shd w:val="clear" w:color="auto" w:fill="E1E1E1"/>
                      </w:tcPr>
                      <w:p>
                        <w:pPr>
                          <w:pStyle w:val="TableParagraph"/>
                          <w:spacing w:before="129"/>
                          <w:ind w:left="108"/>
                          <w:rPr>
                            <w:b/>
                            <w:sz w:val="20"/>
                          </w:rPr>
                        </w:pPr>
                        <w:r>
                          <w:rPr>
                            <w:b/>
                            <w:sz w:val="20"/>
                          </w:rPr>
                          <w:t>WORK_EXP</w:t>
                        </w:r>
                      </w:p>
                    </w:tc>
                  </w:tr>
                </w:tbl>
                <w:p>
                  <w:pPr>
                    <w:pStyle w:val="BodyText"/>
                  </w:pPr>
                </w:p>
              </w:txbxContent>
            </v:textbox>
            <w10:wrap type="topAndBottom"/>
          </v:shape>
        </w:pict>
      </w:r>
    </w:p>
    <w:p>
      <w:pPr>
        <w:pStyle w:val="Heading7"/>
        <w:tabs>
          <w:tab w:pos="6907" w:val="left" w:leader="none"/>
        </w:tabs>
        <w:spacing w:before="13"/>
        <w:ind w:left="2331"/>
      </w:pPr>
      <w:r>
        <w:rPr/>
        <w:t>Department</w:t>
      </w:r>
      <w:r>
        <w:rPr>
          <w:spacing w:val="-2"/>
        </w:rPr>
        <w:t> </w:t>
      </w:r>
      <w:r>
        <w:rPr/>
        <w:t>relation</w:t>
        <w:tab/>
        <w:t>Employee</w:t>
      </w:r>
      <w:r>
        <w:rPr>
          <w:spacing w:val="-1"/>
        </w:rPr>
        <w:t> </w:t>
      </w:r>
      <w:r>
        <w:rPr/>
        <w:t>relation</w:t>
      </w:r>
    </w:p>
    <w:p>
      <w:pPr>
        <w:pStyle w:val="BodyText"/>
        <w:spacing w:before="149"/>
        <w:ind w:left="1943"/>
      </w:pPr>
      <w:r>
        <w:rPr/>
        <w:t>In the above, (Department)∩ (Employee) = EMP_NAME which is not a super key for</w:t>
      </w:r>
    </w:p>
    <w:p>
      <w:pPr>
        <w:pStyle w:val="BodyText"/>
        <w:spacing w:before="30"/>
        <w:ind w:left="1943"/>
      </w:pPr>
      <w:r>
        <w:rPr/>
        <w:t>department or employee table hence the decomposition is lossy.</w:t>
      </w:r>
    </w:p>
    <w:p>
      <w:pPr>
        <w:spacing w:after="0"/>
        <w:sectPr>
          <w:headerReference w:type="default" r:id="rId135"/>
          <w:pgSz w:w="11910" w:h="16840"/>
          <w:pgMar w:header="2372" w:footer="0" w:top="2700" w:bottom="280" w:left="0" w:right="0"/>
        </w:sectPr>
      </w:pPr>
    </w:p>
    <w:p>
      <w:pPr>
        <w:pStyle w:val="BodyText"/>
        <w:spacing w:line="271" w:lineRule="auto" w:before="147"/>
        <w:ind w:left="1886" w:right="1941"/>
        <w:jc w:val="both"/>
      </w:pPr>
      <w:r>
        <w:rPr/>
        <w:t>From the above example, an EMP_NAME is not guaranteed to be unique and hence we cannot say for sure which employee works for which department. This shows the result of information loss.</w:t>
      </w:r>
    </w:p>
    <w:p>
      <w:pPr>
        <w:pStyle w:val="BodyText"/>
        <w:spacing w:before="3"/>
        <w:rPr>
          <w:sz w:val="24"/>
        </w:rPr>
      </w:pPr>
    </w:p>
    <w:p>
      <w:pPr>
        <w:pStyle w:val="Heading5"/>
        <w:numPr>
          <w:ilvl w:val="2"/>
          <w:numId w:val="58"/>
        </w:numPr>
        <w:tabs>
          <w:tab w:pos="2438" w:val="left" w:leader="none"/>
        </w:tabs>
        <w:spacing w:line="240" w:lineRule="auto" w:before="0" w:after="0"/>
        <w:ind w:left="2437" w:right="0" w:hanging="551"/>
        <w:jc w:val="both"/>
      </w:pPr>
      <w:bookmarkStart w:name="_bookmark86" w:id="245"/>
      <w:bookmarkEnd w:id="245"/>
      <w:r>
        <w:rPr>
          <w:b w:val="0"/>
        </w:rPr>
      </w:r>
      <w:bookmarkStart w:name="_bookmark86" w:id="246"/>
      <w:bookmarkEnd w:id="246"/>
      <w:r>
        <w:rPr/>
        <w:t>D</w:t>
      </w:r>
      <w:r>
        <w:rPr/>
        <w:t>ependenc</w:t>
      </w:r>
      <w:bookmarkStart w:name="4.6.2 Dependency-Preserving Decompositio" w:id="247"/>
      <w:bookmarkEnd w:id="247"/>
      <w:r>
        <w:rPr/>
        <w:t>y</w:t>
      </w:r>
      <w:r>
        <w:rPr/>
        <w:t>-Preserving</w:t>
      </w:r>
      <w:r>
        <w:rPr>
          <w:spacing w:val="-1"/>
        </w:rPr>
        <w:t> </w:t>
      </w:r>
      <w:r>
        <w:rPr/>
        <w:t>Decompositions</w:t>
      </w:r>
    </w:p>
    <w:p>
      <w:pPr>
        <w:pStyle w:val="BodyText"/>
        <w:spacing w:line="252" w:lineRule="auto" w:before="133"/>
        <w:ind w:left="1885" w:right="1941"/>
        <w:jc w:val="both"/>
      </w:pPr>
      <w:r>
        <w:rPr/>
        <w:t>Decomposition of a relation </w:t>
      </w:r>
      <w:r>
        <w:rPr>
          <w:rFonts w:ascii="Courier New"/>
          <w:b/>
        </w:rPr>
        <w:t>R</w:t>
      </w:r>
      <w:r>
        <w:rPr>
          <w:rFonts w:ascii="Courier New"/>
          <w:b/>
          <w:spacing w:val="-62"/>
        </w:rPr>
        <w:t> </w:t>
      </w:r>
      <w:r>
        <w:rPr/>
        <w:t>into relations </w:t>
      </w:r>
      <w:r>
        <w:rPr>
          <w:rFonts w:ascii="Courier New"/>
          <w:b/>
        </w:rPr>
        <w:t>X</w:t>
      </w:r>
      <w:r>
        <w:rPr>
          <w:rFonts w:ascii="Courier New"/>
          <w:b/>
          <w:spacing w:val="-62"/>
        </w:rPr>
        <w:t> </w:t>
      </w:r>
      <w:r>
        <w:rPr/>
        <w:t>and </w:t>
      </w:r>
      <w:r>
        <w:rPr>
          <w:rFonts w:ascii="Courier New"/>
          <w:b/>
        </w:rPr>
        <w:t>Y</w:t>
      </w:r>
      <w:r>
        <w:rPr>
          <w:rFonts w:ascii="Courier New"/>
          <w:b/>
          <w:spacing w:val="-61"/>
        </w:rPr>
        <w:t> </w:t>
      </w:r>
      <w:r>
        <w:rPr/>
        <w:t>is dependency-preserving when all the FDs that hold on </w:t>
      </w:r>
      <w:r>
        <w:rPr>
          <w:rFonts w:ascii="Courier New"/>
          <w:b/>
        </w:rPr>
        <w:t>X</w:t>
      </w:r>
      <w:r>
        <w:rPr>
          <w:rFonts w:ascii="Courier New"/>
          <w:b/>
          <w:spacing w:val="-64"/>
        </w:rPr>
        <w:t> </w:t>
      </w:r>
      <w:r>
        <w:rPr/>
        <w:t>and </w:t>
      </w:r>
      <w:r>
        <w:rPr>
          <w:rFonts w:ascii="Courier New"/>
          <w:b/>
        </w:rPr>
        <w:t>Y</w:t>
      </w:r>
      <w:r>
        <w:rPr>
          <w:rFonts w:ascii="Courier New"/>
          <w:b/>
          <w:spacing w:val="-64"/>
        </w:rPr>
        <w:t> </w:t>
      </w:r>
      <w:r>
        <w:rPr/>
        <w:t>separately, when put together correspond to all the FDs that exist in the closure of functional dependency </w:t>
      </w:r>
      <w:r>
        <w:rPr>
          <w:rFonts w:ascii="Courier New"/>
          <w:b/>
        </w:rPr>
        <w:t>F</w:t>
      </w:r>
      <w:r>
        <w:rPr>
          <w:vertAlign w:val="superscript"/>
        </w:rPr>
        <w:t>+</w:t>
      </w:r>
      <w:r>
        <w:rPr>
          <w:vertAlign w:val="baseline"/>
        </w:rPr>
        <w:t> that hold on the original relation, </w:t>
      </w:r>
      <w:r>
        <w:rPr>
          <w:rFonts w:ascii="Courier New"/>
          <w:b/>
          <w:vertAlign w:val="baseline"/>
        </w:rPr>
        <w:t>R</w:t>
      </w:r>
      <w:r>
        <w:rPr>
          <w:vertAlign w:val="baseline"/>
        </w:rPr>
        <w:t>.</w:t>
      </w:r>
    </w:p>
    <w:p>
      <w:pPr>
        <w:pStyle w:val="BodyText"/>
        <w:spacing w:line="252" w:lineRule="auto" w:before="123"/>
        <w:ind w:left="1886" w:right="1942"/>
        <w:jc w:val="both"/>
      </w:pPr>
      <w:r>
        <w:rPr/>
        <w:t>On a projection of a set of FD of relation </w:t>
      </w:r>
      <w:r>
        <w:rPr>
          <w:rFonts w:ascii="Courier New" w:hAnsi="Courier New"/>
          <w:b/>
        </w:rPr>
        <w:t>R, F </w:t>
      </w:r>
      <w:r>
        <w:rPr/>
        <w:t>is a set of its attributes, </w:t>
      </w:r>
      <w:r>
        <w:rPr>
          <w:rFonts w:ascii="Courier New" w:hAnsi="Courier New"/>
          <w:b/>
        </w:rPr>
        <w:t>X </w:t>
      </w:r>
      <w:r>
        <w:rPr/>
        <w:t>is the set of FDs of the form </w:t>
      </w:r>
      <w:r>
        <w:rPr>
          <w:rFonts w:ascii="Courier New" w:hAnsi="Courier New"/>
          <w:b/>
        </w:rPr>
        <w:t>C</w:t>
      </w:r>
      <w:r>
        <w:rPr>
          <w:rFonts w:ascii="Courier New" w:hAnsi="Courier New"/>
          <w:b/>
          <w:spacing w:val="-66"/>
        </w:rPr>
        <w:t> </w:t>
      </w:r>
      <w:r>
        <w:rPr/>
        <w:t>→ </w:t>
      </w:r>
      <w:r>
        <w:rPr>
          <w:rFonts w:ascii="Courier New" w:hAnsi="Courier New"/>
          <w:b/>
        </w:rPr>
        <w:t>D</w:t>
      </w:r>
      <w:r>
        <w:rPr>
          <w:rFonts w:ascii="Courier New" w:hAnsi="Courier New"/>
          <w:b/>
          <w:spacing w:val="-66"/>
        </w:rPr>
        <w:t> </w:t>
      </w:r>
      <w:r>
        <w:rPr/>
        <w:t>where </w:t>
      </w:r>
      <w:r>
        <w:rPr>
          <w:rFonts w:ascii="Courier New" w:hAnsi="Courier New"/>
          <w:b/>
        </w:rPr>
        <w:t>C</w:t>
      </w:r>
      <w:r>
        <w:rPr>
          <w:rFonts w:ascii="Courier New" w:hAnsi="Courier New"/>
          <w:b/>
          <w:spacing w:val="-66"/>
        </w:rPr>
        <w:t> </w:t>
      </w:r>
      <w:r>
        <w:rPr/>
        <w:t>and </w:t>
      </w:r>
      <w:r>
        <w:rPr>
          <w:rFonts w:ascii="Courier New" w:hAnsi="Courier New"/>
          <w:b/>
        </w:rPr>
        <w:t>D</w:t>
      </w:r>
      <w:r>
        <w:rPr>
          <w:rFonts w:ascii="Courier New" w:hAnsi="Courier New"/>
          <w:b/>
          <w:spacing w:val="-66"/>
        </w:rPr>
        <w:t> </w:t>
      </w:r>
      <w:r>
        <w:rPr/>
        <w:t>both are in </w:t>
      </w:r>
      <w:r>
        <w:rPr>
          <w:rFonts w:ascii="Courier New" w:hAnsi="Courier New"/>
          <w:b/>
        </w:rPr>
        <w:t>X</w:t>
      </w:r>
      <w:r>
        <w:rPr/>
        <w:t>. This is denoted as </w:t>
      </w:r>
      <w:r>
        <w:rPr>
          <w:rFonts w:ascii="Courier New" w:hAnsi="Courier New"/>
          <w:b/>
        </w:rPr>
        <w:t>F</w:t>
      </w:r>
      <w:r>
        <w:rPr>
          <w:rFonts w:ascii="Courier New" w:hAnsi="Courier New"/>
          <w:b/>
          <w:vertAlign w:val="subscript"/>
        </w:rPr>
        <w:t>x</w:t>
      </w:r>
      <w:r>
        <w:rPr>
          <w:vertAlign w:val="baseline"/>
        </w:rPr>
        <w:t>.</w:t>
      </w:r>
    </w:p>
    <w:p>
      <w:pPr>
        <w:pStyle w:val="BodyText"/>
        <w:spacing w:line="252" w:lineRule="auto" w:before="121"/>
        <w:ind w:left="1886" w:right="1940"/>
        <w:jc w:val="both"/>
      </w:pPr>
      <w:r>
        <w:rPr/>
        <w:t>Thus a decomposition of a relation </w:t>
      </w:r>
      <w:r>
        <w:rPr>
          <w:rFonts w:ascii="Courier New"/>
          <w:b/>
        </w:rPr>
        <w:t>R </w:t>
      </w:r>
      <w:r>
        <w:rPr/>
        <w:t>into </w:t>
      </w:r>
      <w:r>
        <w:rPr>
          <w:rFonts w:ascii="Courier New"/>
          <w:b/>
        </w:rPr>
        <w:t>X </w:t>
      </w:r>
      <w:r>
        <w:rPr/>
        <w:t>and </w:t>
      </w:r>
      <w:r>
        <w:rPr>
          <w:rFonts w:ascii="Courier New"/>
          <w:b/>
        </w:rPr>
        <w:t>Y</w:t>
      </w:r>
      <w:r>
        <w:rPr>
          <w:rFonts w:ascii="Courier New"/>
          <w:b/>
          <w:spacing w:val="-92"/>
        </w:rPr>
        <w:t> </w:t>
      </w:r>
      <w:r>
        <w:rPr/>
        <w:t>is dependency-preserving if the union of the closure set of FDs on </w:t>
      </w:r>
      <w:r>
        <w:rPr>
          <w:rFonts w:ascii="Courier New"/>
          <w:b/>
        </w:rPr>
        <w:t>X </w:t>
      </w:r>
      <w:r>
        <w:rPr/>
        <w:t>and </w:t>
      </w:r>
      <w:r>
        <w:rPr>
          <w:rFonts w:ascii="Courier New"/>
          <w:b/>
        </w:rPr>
        <w:t>Y </w:t>
      </w:r>
      <w:r>
        <w:rPr/>
        <w:t>is equivalent to the closure of set of functional dependencies</w:t>
      </w:r>
      <w:r>
        <w:rPr>
          <w:spacing w:val="5"/>
        </w:rPr>
        <w:t> </w:t>
      </w:r>
      <w:r>
        <w:rPr>
          <w:rFonts w:ascii="Courier New"/>
          <w:b/>
        </w:rPr>
        <w:t>F</w:t>
      </w:r>
      <w:r>
        <w:rPr>
          <w:vertAlign w:val="superscript"/>
        </w:rPr>
        <w:t>+</w:t>
      </w:r>
      <w:r>
        <w:rPr>
          <w:spacing w:val="-17"/>
          <w:vertAlign w:val="baseline"/>
        </w:rPr>
        <w:t> </w:t>
      </w:r>
      <w:r>
        <w:rPr>
          <w:vertAlign w:val="baseline"/>
        </w:rPr>
        <w:t>that</w:t>
      </w:r>
      <w:r>
        <w:rPr>
          <w:spacing w:val="4"/>
          <w:vertAlign w:val="baseline"/>
        </w:rPr>
        <w:t> </w:t>
      </w:r>
      <w:r>
        <w:rPr>
          <w:vertAlign w:val="baseline"/>
        </w:rPr>
        <w:t>holds</w:t>
      </w:r>
      <w:r>
        <w:rPr>
          <w:spacing w:val="6"/>
          <w:vertAlign w:val="baseline"/>
        </w:rPr>
        <w:t> </w:t>
      </w:r>
      <w:r>
        <w:rPr>
          <w:vertAlign w:val="baseline"/>
        </w:rPr>
        <w:t>on</w:t>
      </w:r>
      <w:r>
        <w:rPr>
          <w:spacing w:val="6"/>
          <w:vertAlign w:val="baseline"/>
        </w:rPr>
        <w:t> </w:t>
      </w:r>
      <w:r>
        <w:rPr>
          <w:rFonts w:ascii="Courier New"/>
          <w:b/>
          <w:vertAlign w:val="baseline"/>
        </w:rPr>
        <w:t>R.</w:t>
      </w:r>
      <w:r>
        <w:rPr>
          <w:rFonts w:ascii="Courier New"/>
          <w:b/>
          <w:spacing w:val="-60"/>
          <w:vertAlign w:val="baseline"/>
        </w:rPr>
        <w:t> </w:t>
      </w:r>
      <w:r>
        <w:rPr>
          <w:vertAlign w:val="baseline"/>
        </w:rPr>
        <w:t>That</w:t>
      </w:r>
      <w:r>
        <w:rPr>
          <w:spacing w:val="4"/>
          <w:vertAlign w:val="baseline"/>
        </w:rPr>
        <w:t> </w:t>
      </w:r>
      <w:r>
        <w:rPr>
          <w:vertAlign w:val="baseline"/>
        </w:rPr>
        <w:t>is, </w:t>
      </w:r>
      <w:r>
        <w:rPr>
          <w:spacing w:val="9"/>
          <w:vertAlign w:val="baseline"/>
        </w:rPr>
        <w:t> </w:t>
      </w:r>
      <w:r>
        <w:rPr>
          <w:rFonts w:ascii="Courier New"/>
          <w:b/>
          <w:vertAlign w:val="baseline"/>
        </w:rPr>
        <w:t>F</w:t>
      </w:r>
      <w:r>
        <w:rPr>
          <w:rFonts w:ascii="Courier New"/>
          <w:b/>
          <w:vertAlign w:val="subscript"/>
        </w:rPr>
        <w:t>x</w:t>
      </w:r>
      <w:r>
        <w:rPr>
          <w:rFonts w:ascii="Courier New"/>
          <w:b/>
          <w:spacing w:val="-80"/>
          <w:vertAlign w:val="baseline"/>
        </w:rPr>
        <w:t> </w:t>
      </w:r>
      <w:r>
        <w:rPr>
          <w:vertAlign w:val="baseline"/>
        </w:rPr>
        <w:t>U</w:t>
      </w:r>
      <w:r>
        <w:rPr>
          <w:spacing w:val="6"/>
          <w:vertAlign w:val="baseline"/>
        </w:rPr>
        <w:t> </w:t>
      </w:r>
      <w:r>
        <w:rPr>
          <w:rFonts w:ascii="Courier New"/>
          <w:b/>
          <w:vertAlign w:val="baseline"/>
        </w:rPr>
        <w:t>F</w:t>
      </w:r>
      <w:r>
        <w:rPr>
          <w:rFonts w:ascii="Courier New"/>
          <w:b/>
          <w:vertAlign w:val="subscript"/>
        </w:rPr>
        <w:t>y</w:t>
      </w:r>
      <w:r>
        <w:rPr>
          <w:rFonts w:ascii="Courier New"/>
          <w:b/>
          <w:spacing w:val="-41"/>
          <w:vertAlign w:val="baseline"/>
        </w:rPr>
        <w:t> </w:t>
      </w:r>
      <w:r>
        <w:rPr>
          <w:vertAlign w:val="baseline"/>
        </w:rPr>
        <w:t>implies</w:t>
      </w:r>
      <w:r>
        <w:rPr>
          <w:spacing w:val="6"/>
          <w:vertAlign w:val="baseline"/>
        </w:rPr>
        <w:t> </w:t>
      </w:r>
      <w:r>
        <w:rPr>
          <w:rFonts w:ascii="Courier New"/>
          <w:b/>
          <w:vertAlign w:val="baseline"/>
        </w:rPr>
        <w:t>F</w:t>
      </w:r>
      <w:r>
        <w:rPr>
          <w:vertAlign w:val="superscript"/>
        </w:rPr>
        <w:t>+</w:t>
      </w:r>
      <w:r>
        <w:rPr>
          <w:spacing w:val="-17"/>
          <w:vertAlign w:val="baseline"/>
        </w:rPr>
        <w:t> </w:t>
      </w:r>
      <w:r>
        <w:rPr>
          <w:vertAlign w:val="baseline"/>
        </w:rPr>
        <w:t>where</w:t>
      </w:r>
      <w:r>
        <w:rPr>
          <w:spacing w:val="5"/>
          <w:vertAlign w:val="baseline"/>
        </w:rPr>
        <w:t> </w:t>
      </w:r>
      <w:r>
        <w:rPr>
          <w:rFonts w:ascii="Courier New"/>
          <w:b/>
          <w:vertAlign w:val="baseline"/>
        </w:rPr>
        <w:t>F</w:t>
      </w:r>
      <w:r>
        <w:rPr>
          <w:rFonts w:ascii="Courier New"/>
          <w:b/>
          <w:vertAlign w:val="subscript"/>
        </w:rPr>
        <w:t>x</w:t>
      </w:r>
      <w:r>
        <w:rPr>
          <w:rFonts w:ascii="Courier New"/>
          <w:b/>
          <w:spacing w:val="-80"/>
          <w:vertAlign w:val="baseline"/>
        </w:rPr>
        <w:t> </w:t>
      </w:r>
      <w:r>
        <w:rPr>
          <w:vertAlign w:val="baseline"/>
        </w:rPr>
        <w:t>are</w:t>
      </w:r>
      <w:r>
        <w:rPr>
          <w:spacing w:val="5"/>
          <w:vertAlign w:val="baseline"/>
        </w:rPr>
        <w:t> </w:t>
      </w:r>
      <w:r>
        <w:rPr>
          <w:vertAlign w:val="baseline"/>
        </w:rPr>
        <w:t>the</w:t>
      </w:r>
      <w:r>
        <w:rPr>
          <w:spacing w:val="5"/>
          <w:vertAlign w:val="baseline"/>
        </w:rPr>
        <w:t> </w:t>
      </w:r>
      <w:r>
        <w:rPr>
          <w:vertAlign w:val="baseline"/>
        </w:rPr>
        <w:t>set</w:t>
      </w:r>
      <w:r>
        <w:rPr>
          <w:spacing w:val="4"/>
          <w:vertAlign w:val="baseline"/>
        </w:rPr>
        <w:t> </w:t>
      </w:r>
      <w:r>
        <w:rPr>
          <w:vertAlign w:val="baseline"/>
        </w:rPr>
        <w:t>of</w:t>
      </w:r>
      <w:r>
        <w:rPr>
          <w:spacing w:val="4"/>
          <w:vertAlign w:val="baseline"/>
        </w:rPr>
        <w:t> </w:t>
      </w:r>
      <w:r>
        <w:rPr>
          <w:vertAlign w:val="baseline"/>
        </w:rPr>
        <w:t>FDs in </w:t>
      </w:r>
      <w:r>
        <w:rPr>
          <w:rFonts w:ascii="Courier New"/>
          <w:b/>
          <w:vertAlign w:val="baseline"/>
        </w:rPr>
        <w:t>F</w:t>
      </w:r>
      <w:r>
        <w:rPr>
          <w:vertAlign w:val="superscript"/>
        </w:rPr>
        <w:t>+</w:t>
      </w:r>
      <w:r>
        <w:rPr>
          <w:vertAlign w:val="baseline"/>
        </w:rPr>
        <w:t> that can be checked in only </w:t>
      </w:r>
      <w:r>
        <w:rPr>
          <w:rFonts w:ascii="Courier New"/>
          <w:b/>
          <w:vertAlign w:val="baseline"/>
        </w:rPr>
        <w:t>X, </w:t>
      </w:r>
      <w:r>
        <w:rPr>
          <w:vertAlign w:val="baseline"/>
        </w:rPr>
        <w:t>and </w:t>
      </w:r>
      <w:r>
        <w:rPr>
          <w:rFonts w:ascii="Courier New"/>
          <w:b/>
          <w:vertAlign w:val="baseline"/>
        </w:rPr>
        <w:t>F</w:t>
      </w:r>
      <w:r>
        <w:rPr>
          <w:rFonts w:ascii="Courier New"/>
          <w:b/>
          <w:vertAlign w:val="subscript"/>
        </w:rPr>
        <w:t>y</w:t>
      </w:r>
      <w:r>
        <w:rPr>
          <w:rFonts w:ascii="Courier New"/>
          <w:b/>
          <w:vertAlign w:val="baseline"/>
        </w:rPr>
        <w:t> </w:t>
      </w:r>
      <w:r>
        <w:rPr>
          <w:vertAlign w:val="baseline"/>
        </w:rPr>
        <w:t>are the set of FDs that can be checked only in </w:t>
      </w:r>
      <w:r>
        <w:rPr>
          <w:rFonts w:ascii="Courier New"/>
          <w:b/>
          <w:vertAlign w:val="baseline"/>
        </w:rPr>
        <w:t>Y</w:t>
      </w:r>
      <w:r>
        <w:rPr>
          <w:vertAlign w:val="baseline"/>
        </w:rPr>
        <w:t>.</w:t>
      </w:r>
    </w:p>
    <w:p>
      <w:pPr>
        <w:pStyle w:val="BodyText"/>
        <w:spacing w:line="271" w:lineRule="auto" w:before="140"/>
        <w:ind w:left="1886" w:right="1941"/>
        <w:jc w:val="both"/>
      </w:pPr>
      <w:r>
        <w:rPr/>
        <w:t>It follows from the above that given a dependency preserving decomposition, if we can check all the constraints against the decomposed table only, we need not check it against the original table.</w:t>
      </w:r>
    </w:p>
    <w:p>
      <w:pPr>
        <w:pStyle w:val="BodyText"/>
        <w:spacing w:line="271" w:lineRule="auto" w:before="121"/>
        <w:ind w:left="1886" w:right="1941"/>
        <w:jc w:val="both"/>
      </w:pPr>
      <w:r>
        <w:rPr/>
        <w:t>Dependency-preserving decomposition does not imply a lossless join decomposition and vice versa. While lossless join is a must during decomposition, dependency-preservation may not be achieved every time.</w:t>
      </w:r>
    </w:p>
    <w:p>
      <w:pPr>
        <w:pStyle w:val="BodyText"/>
        <w:spacing w:before="10"/>
        <w:rPr>
          <w:sz w:val="28"/>
        </w:rPr>
      </w:pPr>
    </w:p>
    <w:p>
      <w:pPr>
        <w:pStyle w:val="Heading3"/>
        <w:numPr>
          <w:ilvl w:val="1"/>
          <w:numId w:val="59"/>
        </w:numPr>
        <w:tabs>
          <w:tab w:pos="2288" w:val="left" w:leader="none"/>
        </w:tabs>
        <w:spacing w:line="240" w:lineRule="auto" w:before="0" w:after="0"/>
        <w:ind w:left="2287" w:right="0" w:hanging="401"/>
        <w:jc w:val="both"/>
      </w:pPr>
      <w:bookmarkStart w:name="_bookmark87" w:id="248"/>
      <w:bookmarkEnd w:id="248"/>
      <w:r>
        <w:rPr>
          <w:b w:val="0"/>
        </w:rPr>
      </w:r>
      <w:bookmarkStart w:name="_bookmark87" w:id="249"/>
      <w:bookmarkEnd w:id="249"/>
      <w:r>
        <w:rPr/>
        <w:t>M</w:t>
      </w:r>
      <w:r>
        <w:rPr/>
        <w:t>inimal Cover</w:t>
      </w:r>
    </w:p>
    <w:p>
      <w:pPr>
        <w:pStyle w:val="BodyText"/>
        <w:spacing w:line="252" w:lineRule="auto" w:before="133"/>
        <w:ind w:left="1886" w:right="1942"/>
        <w:jc w:val="both"/>
        <w:rPr>
          <w:b/>
        </w:rPr>
      </w:pPr>
      <w:r>
        <w:rPr/>
        <w:pict>
          <v:shape style="position:absolute;margin-left:207.240005pt;margin-top:37.643696pt;width:3.65pt;height:7.25pt;mso-position-horizontal-relative:page;mso-position-vertical-relative:paragraph;z-index:-348880" type="#_x0000_t202" filled="false" stroked="false">
            <v:textbox inset="0,0,0,0">
              <w:txbxContent>
                <w:p>
                  <w:pPr>
                    <w:spacing w:line="145" w:lineRule="exact" w:before="0"/>
                    <w:ind w:left="0" w:right="0" w:firstLine="0"/>
                    <w:jc w:val="left"/>
                    <w:rPr>
                      <w:b/>
                      <w:sz w:val="13"/>
                    </w:rPr>
                  </w:pPr>
                  <w:r>
                    <w:rPr>
                      <w:b/>
                      <w:w w:val="99"/>
                      <w:sz w:val="13"/>
                    </w:rPr>
                    <w:t>c</w:t>
                  </w:r>
                </w:p>
              </w:txbxContent>
            </v:textbox>
            <w10:wrap type="none"/>
          </v:shape>
        </w:pict>
      </w:r>
      <w:r>
        <w:rPr/>
        <w:t>Minimal cover, </w:t>
      </w:r>
      <w:r>
        <w:rPr>
          <w:rFonts w:ascii="Courier New"/>
          <w:b/>
        </w:rPr>
        <w:t>F</w:t>
      </w:r>
      <w:r>
        <w:rPr>
          <w:rFonts w:ascii="Courier New"/>
          <w:b/>
          <w:vertAlign w:val="subscript"/>
        </w:rPr>
        <w:t>c</w:t>
      </w:r>
      <w:r>
        <w:rPr>
          <w:rFonts w:ascii="Courier New"/>
          <w:b/>
          <w:spacing w:val="-105"/>
          <w:vertAlign w:val="baseline"/>
        </w:rPr>
        <w:t> </w:t>
      </w:r>
      <w:r>
        <w:rPr>
          <w:vertAlign w:val="baseline"/>
        </w:rPr>
        <w:t>is the smallest set of functional dependencies such that the cl</w:t>
      </w:r>
      <w:bookmarkStart w:name="4.7 Minimal Cover" w:id="250"/>
      <w:bookmarkEnd w:id="250"/>
      <w:r>
        <w:rPr>
          <w:vertAlign w:val="baseline"/>
        </w:rPr>
        <w:t>os</w:t>
      </w:r>
      <w:r>
        <w:rPr>
          <w:vertAlign w:val="baseline"/>
        </w:rPr>
        <w:t>ure set of function dependencies for both minimal cover and given set of FDs </w:t>
      </w:r>
      <w:r>
        <w:rPr>
          <w:rFonts w:ascii="Courier New"/>
          <w:b/>
          <w:vertAlign w:val="baseline"/>
        </w:rPr>
        <w:t>F </w:t>
      </w:r>
      <w:r>
        <w:rPr>
          <w:vertAlign w:val="baseline"/>
        </w:rPr>
        <w:t>for a relation </w:t>
      </w:r>
      <w:r>
        <w:rPr>
          <w:rFonts w:ascii="Courier New"/>
          <w:b/>
          <w:vertAlign w:val="baseline"/>
        </w:rPr>
        <w:t>R </w:t>
      </w:r>
      <w:r>
        <w:rPr>
          <w:vertAlign w:val="baseline"/>
        </w:rPr>
        <w:t>are equivalent. That is, </w:t>
      </w:r>
      <w:r>
        <w:rPr>
          <w:rFonts w:ascii="Courier New"/>
          <w:b/>
          <w:vertAlign w:val="baseline"/>
        </w:rPr>
        <w:t>F</w:t>
      </w:r>
      <w:r>
        <w:rPr>
          <w:b/>
          <w:vertAlign w:val="superscript"/>
        </w:rPr>
        <w:t>+</w:t>
      </w:r>
      <w:r>
        <w:rPr>
          <w:b/>
          <w:vertAlign w:val="baseline"/>
        </w:rPr>
        <w:t> = </w:t>
      </w:r>
      <w:r>
        <w:rPr>
          <w:rFonts w:ascii="Courier New"/>
          <w:b/>
          <w:vertAlign w:val="baseline"/>
        </w:rPr>
        <w:t>F</w:t>
      </w:r>
      <w:r>
        <w:rPr>
          <w:rFonts w:ascii="Courier New"/>
          <w:b/>
          <w:spacing w:val="-88"/>
          <w:vertAlign w:val="baseline"/>
        </w:rPr>
        <w:t> </w:t>
      </w:r>
      <w:r>
        <w:rPr>
          <w:b/>
          <w:vertAlign w:val="superscript"/>
        </w:rPr>
        <w:t>+</w:t>
      </w:r>
    </w:p>
    <w:p>
      <w:pPr>
        <w:pStyle w:val="BodyText"/>
        <w:spacing w:line="271" w:lineRule="auto" w:before="138"/>
        <w:ind w:left="1886" w:right="1941"/>
        <w:jc w:val="both"/>
      </w:pPr>
      <w:r>
        <w:rPr/>
        <w:t>The purpose of having a minimal cover is to make constraint checking easier when data is entered into an RDBMS. The data entered into the tables must satisfy the constraints that exist on a given relation. With a minimal cover, we thus have minimum number of checks  to compute as compared to the original set of FDs that exist on a relation and hence constraint checking is more economical using the minimal</w:t>
      </w:r>
      <w:r>
        <w:rPr>
          <w:spacing w:val="-11"/>
        </w:rPr>
        <w:t> </w:t>
      </w:r>
      <w:r>
        <w:rPr/>
        <w:t>cover.</w:t>
      </w:r>
    </w:p>
    <w:p>
      <w:pPr>
        <w:pStyle w:val="BodyText"/>
        <w:spacing w:before="120"/>
        <w:ind w:left="1886"/>
        <w:jc w:val="both"/>
      </w:pPr>
      <w:r>
        <w:rPr/>
        <w:t>Minimal cover, F</w:t>
      </w:r>
      <w:r>
        <w:rPr>
          <w:vertAlign w:val="subscript"/>
        </w:rPr>
        <w:t>c</w:t>
      </w:r>
      <w:r>
        <w:rPr>
          <w:vertAlign w:val="baseline"/>
        </w:rPr>
        <w:t> is derived from F such that:</w:t>
      </w:r>
    </w:p>
    <w:p>
      <w:pPr>
        <w:pStyle w:val="ListParagraph"/>
        <w:numPr>
          <w:ilvl w:val="2"/>
          <w:numId w:val="59"/>
        </w:numPr>
        <w:tabs>
          <w:tab w:pos="2607" w:val="left" w:leader="none"/>
        </w:tabs>
        <w:spacing w:line="240" w:lineRule="auto" w:before="150" w:after="0"/>
        <w:ind w:left="2606" w:right="0" w:hanging="360"/>
        <w:jc w:val="left"/>
        <w:rPr>
          <w:sz w:val="20"/>
        </w:rPr>
      </w:pPr>
      <w:r>
        <w:rPr>
          <w:sz w:val="20"/>
        </w:rPr>
        <w:t>The RHS for each FD in the minimal cover is a single</w:t>
      </w:r>
      <w:r>
        <w:rPr>
          <w:spacing w:val="-14"/>
          <w:sz w:val="20"/>
        </w:rPr>
        <w:t> </w:t>
      </w:r>
      <w:r>
        <w:rPr>
          <w:sz w:val="20"/>
        </w:rPr>
        <w:t>attribute.</w:t>
      </w:r>
    </w:p>
    <w:p>
      <w:pPr>
        <w:pStyle w:val="ListParagraph"/>
        <w:numPr>
          <w:ilvl w:val="2"/>
          <w:numId w:val="59"/>
        </w:numPr>
        <w:tabs>
          <w:tab w:pos="2607" w:val="left" w:leader="none"/>
        </w:tabs>
        <w:spacing w:line="271" w:lineRule="auto" w:before="150" w:after="0"/>
        <w:ind w:left="2606" w:right="1941" w:hanging="360"/>
        <w:jc w:val="left"/>
        <w:rPr>
          <w:sz w:val="20"/>
        </w:rPr>
      </w:pPr>
      <w:r>
        <w:rPr>
          <w:sz w:val="20"/>
        </w:rPr>
        <w:t>If you reduce any attributes from the LHS for each FD, the closure of the minimal cover</w:t>
      </w:r>
      <w:r>
        <w:rPr>
          <w:spacing w:val="-2"/>
          <w:sz w:val="20"/>
        </w:rPr>
        <w:t> </w:t>
      </w:r>
      <w:r>
        <w:rPr>
          <w:sz w:val="20"/>
        </w:rPr>
        <w:t>changes.</w:t>
      </w:r>
    </w:p>
    <w:p>
      <w:pPr>
        <w:pStyle w:val="ListParagraph"/>
        <w:numPr>
          <w:ilvl w:val="2"/>
          <w:numId w:val="59"/>
        </w:numPr>
        <w:tabs>
          <w:tab w:pos="2606" w:val="left" w:leader="none"/>
        </w:tabs>
        <w:spacing w:line="271" w:lineRule="auto" w:before="121" w:after="0"/>
        <w:ind w:left="2605" w:right="1943" w:hanging="359"/>
        <w:jc w:val="left"/>
        <w:rPr>
          <w:sz w:val="20"/>
        </w:rPr>
      </w:pPr>
      <w:r>
        <w:rPr>
          <w:sz w:val="20"/>
        </w:rPr>
        <w:t>Removing any FD from the minimal cover causes the closure of the minimal cover to</w:t>
      </w:r>
      <w:r>
        <w:rPr>
          <w:spacing w:val="-1"/>
          <w:sz w:val="20"/>
        </w:rPr>
        <w:t> </w:t>
      </w:r>
      <w:r>
        <w:rPr>
          <w:sz w:val="20"/>
        </w:rPr>
        <w:t>change.</w:t>
      </w:r>
    </w:p>
    <w:p>
      <w:pPr>
        <w:pStyle w:val="BodyText"/>
        <w:spacing w:before="119"/>
        <w:ind w:left="1886"/>
        <w:jc w:val="both"/>
      </w:pPr>
      <w:r>
        <w:rPr/>
        <w:t>Minimal Cover for a given set of FDs is not unique.</w:t>
      </w:r>
    </w:p>
    <w:p>
      <w:pPr>
        <w:spacing w:after="0"/>
        <w:jc w:val="both"/>
        <w:sectPr>
          <w:headerReference w:type="default" r:id="rId136"/>
          <w:pgSz w:w="11910" w:h="16840"/>
          <w:pgMar w:header="2372" w:footer="0" w:top="2700" w:bottom="280" w:left="0" w:right="0"/>
        </w:sectPr>
      </w:pPr>
    </w:p>
    <w:p>
      <w:pPr>
        <w:pStyle w:val="Heading7"/>
        <w:spacing w:before="148"/>
        <w:ind w:left="1944"/>
      </w:pPr>
      <w:r>
        <w:rPr/>
        <w:t>Extraneous attribute.</w:t>
      </w:r>
    </w:p>
    <w:p>
      <w:pPr>
        <w:pStyle w:val="BodyText"/>
        <w:spacing w:line="252" w:lineRule="auto" w:before="134"/>
        <w:ind w:left="1943" w:right="1885"/>
      </w:pPr>
      <w:r>
        <w:rPr/>
        <w:t>For each </w:t>
      </w:r>
      <w:r>
        <w:rPr>
          <w:rFonts w:ascii="Courier New" w:hAnsi="Courier New"/>
          <w:b/>
          <w:i/>
        </w:rPr>
        <w:t>α </w:t>
      </w:r>
      <w:r>
        <w:rPr/>
        <w:t>→ </w:t>
      </w:r>
      <w:r>
        <w:rPr>
          <w:rFonts w:ascii="Courier New" w:hAnsi="Courier New"/>
          <w:b/>
          <w:i/>
        </w:rPr>
        <w:t>β </w:t>
      </w:r>
      <w:r>
        <w:rPr/>
        <w:t>that exists in </w:t>
      </w:r>
      <w:r>
        <w:rPr>
          <w:rFonts w:ascii="Courier New" w:hAnsi="Courier New"/>
          <w:b/>
        </w:rPr>
        <w:t>F</w:t>
      </w:r>
      <w:r>
        <w:rPr/>
        <w:t>, extraneous attribute is such that if we remove such an attribute from </w:t>
      </w:r>
      <w:r>
        <w:rPr>
          <w:rFonts w:ascii="Courier New" w:hAnsi="Courier New"/>
          <w:b/>
          <w:i/>
        </w:rPr>
        <w:t>α</w:t>
      </w:r>
      <w:r>
        <w:rPr>
          <w:rFonts w:ascii="Courier New" w:hAnsi="Courier New"/>
          <w:b/>
          <w:i/>
          <w:spacing w:val="-53"/>
        </w:rPr>
        <w:t> </w:t>
      </w:r>
      <w:r>
        <w:rPr/>
        <w:t>and </w:t>
      </w:r>
      <w:r>
        <w:rPr>
          <w:rFonts w:ascii="Courier New" w:hAnsi="Courier New"/>
          <w:b/>
          <w:i/>
        </w:rPr>
        <w:t>β</w:t>
      </w:r>
      <w:r>
        <w:rPr>
          <w:rFonts w:ascii="Courier New" w:hAnsi="Courier New"/>
          <w:b/>
          <w:i/>
          <w:spacing w:val="-66"/>
        </w:rPr>
        <w:t> </w:t>
      </w:r>
      <w:r>
        <w:rPr/>
        <w:t>the closure set of FDs does not change.</w:t>
      </w:r>
    </w:p>
    <w:p>
      <w:pPr>
        <w:spacing w:line="340" w:lineRule="auto" w:before="109"/>
        <w:ind w:left="1944" w:right="1885" w:hanging="1"/>
        <w:jc w:val="left"/>
        <w:rPr>
          <w:sz w:val="20"/>
        </w:rPr>
      </w:pPr>
      <w:r>
        <w:rPr>
          <w:sz w:val="20"/>
        </w:rPr>
        <w:t>That is, eliminate </w:t>
      </w:r>
      <w:r>
        <w:rPr>
          <w:rFonts w:ascii="Courier New" w:hAnsi="Courier New"/>
          <w:b/>
          <w:sz w:val="20"/>
        </w:rPr>
        <w:t>A</w:t>
      </w:r>
      <w:r>
        <w:rPr>
          <w:rFonts w:ascii="Courier New" w:hAnsi="Courier New"/>
          <w:b/>
          <w:spacing w:val="-66"/>
          <w:sz w:val="20"/>
        </w:rPr>
        <w:t> </w:t>
      </w:r>
      <w:r>
        <w:rPr>
          <w:sz w:val="20"/>
        </w:rPr>
        <w:t>from </w:t>
      </w:r>
      <w:r>
        <w:rPr>
          <w:rFonts w:ascii="Courier New" w:hAnsi="Courier New"/>
          <w:b/>
          <w:i/>
          <w:sz w:val="20"/>
        </w:rPr>
        <w:t>α</w:t>
      </w:r>
      <w:r>
        <w:rPr>
          <w:rFonts w:ascii="Courier New" w:hAnsi="Courier New"/>
          <w:b/>
          <w:i/>
          <w:spacing w:val="-53"/>
          <w:sz w:val="20"/>
        </w:rPr>
        <w:t> </w:t>
      </w:r>
      <w:r>
        <w:rPr>
          <w:sz w:val="20"/>
        </w:rPr>
        <w:t>when </w:t>
      </w:r>
      <w:r>
        <w:rPr>
          <w:rFonts w:ascii="Courier New" w:hAnsi="Courier New"/>
          <w:b/>
          <w:sz w:val="20"/>
        </w:rPr>
        <w:t>F</w:t>
      </w:r>
      <w:r>
        <w:rPr>
          <w:sz w:val="20"/>
          <w:vertAlign w:val="subscript"/>
        </w:rPr>
        <w:t>c</w:t>
      </w:r>
      <w:r>
        <w:rPr>
          <w:sz w:val="20"/>
          <w:vertAlign w:val="baseline"/>
        </w:rPr>
        <w:t> implies</w:t>
      </w:r>
      <w:r>
        <w:rPr>
          <w:spacing w:val="55"/>
          <w:sz w:val="20"/>
          <w:vertAlign w:val="baseline"/>
        </w:rPr>
        <w:t> </w:t>
      </w:r>
      <w:r>
        <w:rPr>
          <w:sz w:val="20"/>
          <w:vertAlign w:val="baseline"/>
        </w:rPr>
        <w:t>( </w:t>
      </w:r>
      <w:r>
        <w:rPr>
          <w:rFonts w:ascii="Courier New" w:hAnsi="Courier New"/>
          <w:b/>
          <w:sz w:val="20"/>
          <w:vertAlign w:val="baseline"/>
        </w:rPr>
        <w:t>F</w:t>
      </w:r>
      <w:r>
        <w:rPr>
          <w:sz w:val="20"/>
          <w:vertAlign w:val="subscript"/>
        </w:rPr>
        <w:t>c</w:t>
      </w:r>
      <w:r>
        <w:rPr>
          <w:sz w:val="20"/>
          <w:vertAlign w:val="baseline"/>
        </w:rPr>
        <w:t> – { </w:t>
      </w:r>
      <w:r>
        <w:rPr>
          <w:rFonts w:ascii="Courier New" w:hAnsi="Courier New"/>
          <w:b/>
          <w:i/>
          <w:sz w:val="20"/>
          <w:vertAlign w:val="baseline"/>
        </w:rPr>
        <w:t>α</w:t>
      </w:r>
      <w:r>
        <w:rPr>
          <w:rFonts w:ascii="Courier New" w:hAnsi="Courier New"/>
          <w:b/>
          <w:i/>
          <w:spacing w:val="-66"/>
          <w:sz w:val="20"/>
          <w:vertAlign w:val="baseline"/>
        </w:rPr>
        <w:t> </w:t>
      </w:r>
      <w:r>
        <w:rPr>
          <w:sz w:val="20"/>
          <w:vertAlign w:val="baseline"/>
        </w:rPr>
        <w:t>→ </w:t>
      </w:r>
      <w:r>
        <w:rPr>
          <w:rFonts w:ascii="Courier New" w:hAnsi="Courier New"/>
          <w:b/>
          <w:i/>
          <w:sz w:val="20"/>
          <w:vertAlign w:val="baseline"/>
        </w:rPr>
        <w:t>β</w:t>
      </w:r>
      <w:r>
        <w:rPr>
          <w:rFonts w:ascii="Courier New" w:hAnsi="Courier New"/>
          <w:b/>
          <w:i/>
          <w:spacing w:val="-66"/>
          <w:sz w:val="20"/>
          <w:vertAlign w:val="baseline"/>
        </w:rPr>
        <w:t> </w:t>
      </w:r>
      <w:r>
        <w:rPr>
          <w:sz w:val="20"/>
          <w:vertAlign w:val="baseline"/>
        </w:rPr>
        <w:t>} )</w:t>
      </w:r>
      <w:r>
        <w:rPr>
          <w:spacing w:val="54"/>
          <w:sz w:val="20"/>
          <w:vertAlign w:val="baseline"/>
        </w:rPr>
        <w:t> </w:t>
      </w:r>
      <w:r>
        <w:rPr>
          <w:sz w:val="20"/>
          <w:vertAlign w:val="baseline"/>
        </w:rPr>
        <w:t>U</w:t>
      </w:r>
      <w:r>
        <w:rPr>
          <w:spacing w:val="55"/>
          <w:sz w:val="20"/>
          <w:vertAlign w:val="baseline"/>
        </w:rPr>
        <w:t> </w:t>
      </w:r>
      <w:r>
        <w:rPr>
          <w:sz w:val="20"/>
          <w:vertAlign w:val="baseline"/>
        </w:rPr>
        <w:t>(  {</w:t>
      </w:r>
      <w:r>
        <w:rPr>
          <w:rFonts w:ascii="Courier New" w:hAnsi="Courier New"/>
          <w:b/>
          <w:i/>
          <w:sz w:val="20"/>
          <w:vertAlign w:val="baseline"/>
        </w:rPr>
        <w:t>α</w:t>
      </w:r>
      <w:r>
        <w:rPr>
          <w:rFonts w:ascii="Courier New" w:hAnsi="Courier New"/>
          <w:b/>
          <w:i/>
          <w:spacing w:val="-64"/>
          <w:sz w:val="20"/>
          <w:vertAlign w:val="baseline"/>
        </w:rPr>
        <w:t> </w:t>
      </w:r>
      <w:r>
        <w:rPr>
          <w:sz w:val="24"/>
          <w:vertAlign w:val="baseline"/>
        </w:rPr>
        <w:t>– </w:t>
      </w:r>
      <w:r>
        <w:rPr>
          <w:rFonts w:ascii="Courier New" w:hAnsi="Courier New"/>
          <w:b/>
          <w:sz w:val="20"/>
          <w:vertAlign w:val="baseline"/>
        </w:rPr>
        <w:t>A</w:t>
      </w:r>
      <w:r>
        <w:rPr>
          <w:sz w:val="24"/>
          <w:vertAlign w:val="baseline"/>
        </w:rPr>
        <w:t>} </w:t>
      </w:r>
      <w:r>
        <w:rPr>
          <w:sz w:val="20"/>
          <w:vertAlign w:val="baseline"/>
        </w:rPr>
        <w:t>→ </w:t>
      </w:r>
      <w:r>
        <w:rPr>
          <w:rFonts w:ascii="Courier New" w:hAnsi="Courier New"/>
          <w:b/>
          <w:i/>
          <w:sz w:val="20"/>
          <w:vertAlign w:val="baseline"/>
        </w:rPr>
        <w:t>β </w:t>
      </w:r>
      <w:r>
        <w:rPr>
          <w:sz w:val="20"/>
          <w:vertAlign w:val="baseline"/>
        </w:rPr>
        <w:t>)</w:t>
      </w:r>
      <w:r>
        <w:rPr>
          <w:spacing w:val="55"/>
          <w:sz w:val="20"/>
          <w:vertAlign w:val="baseline"/>
        </w:rPr>
        <w:t> </w:t>
      </w:r>
      <w:r>
        <w:rPr>
          <w:sz w:val="20"/>
          <w:vertAlign w:val="baseline"/>
        </w:rPr>
        <w:t>and eliminate </w:t>
      </w:r>
      <w:r>
        <w:rPr>
          <w:rFonts w:ascii="Courier New" w:hAnsi="Courier New"/>
          <w:b/>
          <w:sz w:val="20"/>
          <w:vertAlign w:val="baseline"/>
        </w:rPr>
        <w:t>B</w:t>
      </w:r>
      <w:r>
        <w:rPr>
          <w:rFonts w:ascii="Courier New" w:hAnsi="Courier New"/>
          <w:b/>
          <w:spacing w:val="-66"/>
          <w:sz w:val="20"/>
          <w:vertAlign w:val="baseline"/>
        </w:rPr>
        <w:t> </w:t>
      </w:r>
      <w:r>
        <w:rPr>
          <w:sz w:val="20"/>
          <w:vertAlign w:val="baseline"/>
        </w:rPr>
        <w:t>from </w:t>
      </w:r>
      <w:r>
        <w:rPr>
          <w:rFonts w:ascii="Courier New" w:hAnsi="Courier New"/>
          <w:b/>
          <w:i/>
          <w:sz w:val="20"/>
          <w:vertAlign w:val="baseline"/>
        </w:rPr>
        <w:t>β</w:t>
      </w:r>
      <w:r>
        <w:rPr>
          <w:rFonts w:ascii="Courier New" w:hAnsi="Courier New"/>
          <w:b/>
          <w:i/>
          <w:spacing w:val="-53"/>
          <w:sz w:val="20"/>
          <w:vertAlign w:val="baseline"/>
        </w:rPr>
        <w:t> </w:t>
      </w:r>
      <w:r>
        <w:rPr>
          <w:sz w:val="20"/>
          <w:vertAlign w:val="baseline"/>
        </w:rPr>
        <w:t>when </w:t>
      </w:r>
      <w:r>
        <w:rPr>
          <w:rFonts w:ascii="Courier New" w:hAnsi="Courier New"/>
          <w:b/>
          <w:sz w:val="20"/>
          <w:vertAlign w:val="baseline"/>
        </w:rPr>
        <w:t>F</w:t>
      </w:r>
      <w:r>
        <w:rPr>
          <w:sz w:val="20"/>
          <w:vertAlign w:val="subscript"/>
        </w:rPr>
        <w:t>c</w:t>
      </w:r>
      <w:r>
        <w:rPr>
          <w:sz w:val="20"/>
          <w:vertAlign w:val="baseline"/>
        </w:rPr>
        <w:t> implies</w:t>
      </w:r>
      <w:r>
        <w:rPr>
          <w:spacing w:val="54"/>
          <w:sz w:val="20"/>
          <w:vertAlign w:val="baseline"/>
        </w:rPr>
        <w:t> </w:t>
      </w:r>
      <w:r>
        <w:rPr>
          <w:sz w:val="20"/>
          <w:vertAlign w:val="baseline"/>
        </w:rPr>
        <w:t>( </w:t>
      </w:r>
      <w:r>
        <w:rPr>
          <w:rFonts w:ascii="Courier New" w:hAnsi="Courier New"/>
          <w:b/>
          <w:sz w:val="20"/>
          <w:vertAlign w:val="baseline"/>
        </w:rPr>
        <w:t>F</w:t>
      </w:r>
      <w:r>
        <w:rPr>
          <w:sz w:val="20"/>
          <w:vertAlign w:val="subscript"/>
        </w:rPr>
        <w:t>c</w:t>
      </w:r>
      <w:r>
        <w:rPr>
          <w:sz w:val="20"/>
          <w:vertAlign w:val="baseline"/>
        </w:rPr>
        <w:t> – { </w:t>
      </w:r>
      <w:r>
        <w:rPr>
          <w:rFonts w:ascii="Courier New" w:hAnsi="Courier New"/>
          <w:b/>
          <w:i/>
          <w:sz w:val="20"/>
          <w:vertAlign w:val="baseline"/>
        </w:rPr>
        <w:t>α</w:t>
      </w:r>
      <w:r>
        <w:rPr>
          <w:rFonts w:ascii="Courier New" w:hAnsi="Courier New"/>
          <w:b/>
          <w:i/>
          <w:spacing w:val="-66"/>
          <w:sz w:val="20"/>
          <w:vertAlign w:val="baseline"/>
        </w:rPr>
        <w:t> </w:t>
      </w:r>
      <w:r>
        <w:rPr>
          <w:sz w:val="20"/>
          <w:vertAlign w:val="baseline"/>
        </w:rPr>
        <w:t>→ </w:t>
      </w:r>
      <w:r>
        <w:rPr>
          <w:rFonts w:ascii="Courier New" w:hAnsi="Courier New"/>
          <w:b/>
          <w:i/>
          <w:sz w:val="20"/>
          <w:vertAlign w:val="baseline"/>
        </w:rPr>
        <w:t>β</w:t>
      </w:r>
      <w:r>
        <w:rPr>
          <w:rFonts w:ascii="Courier New" w:hAnsi="Courier New"/>
          <w:b/>
          <w:i/>
          <w:spacing w:val="-66"/>
          <w:sz w:val="20"/>
          <w:vertAlign w:val="baseline"/>
        </w:rPr>
        <w:t> </w:t>
      </w:r>
      <w:r>
        <w:rPr>
          <w:sz w:val="20"/>
          <w:vertAlign w:val="baseline"/>
        </w:rPr>
        <w:t>} )  U</w:t>
      </w:r>
      <w:r>
        <w:rPr>
          <w:spacing w:val="54"/>
          <w:sz w:val="20"/>
          <w:vertAlign w:val="baseline"/>
        </w:rPr>
        <w:t> </w:t>
      </w:r>
      <w:r>
        <w:rPr>
          <w:sz w:val="20"/>
          <w:vertAlign w:val="baseline"/>
        </w:rPr>
        <w:t>(  </w:t>
      </w:r>
      <w:r>
        <w:rPr>
          <w:rFonts w:ascii="Courier New" w:hAnsi="Courier New"/>
          <w:b/>
          <w:i/>
          <w:sz w:val="20"/>
          <w:vertAlign w:val="baseline"/>
        </w:rPr>
        <w:t>α </w:t>
      </w:r>
      <w:r>
        <w:rPr>
          <w:sz w:val="20"/>
          <w:vertAlign w:val="baseline"/>
        </w:rPr>
        <w:t>→ { </w:t>
      </w:r>
      <w:r>
        <w:rPr>
          <w:rFonts w:ascii="Courier New" w:hAnsi="Courier New"/>
          <w:b/>
          <w:i/>
          <w:sz w:val="20"/>
          <w:vertAlign w:val="baseline"/>
        </w:rPr>
        <w:t>β</w:t>
      </w:r>
      <w:r>
        <w:rPr>
          <w:rFonts w:ascii="Courier New" w:hAnsi="Courier New"/>
          <w:b/>
          <w:i/>
          <w:spacing w:val="-66"/>
          <w:sz w:val="20"/>
          <w:vertAlign w:val="baseline"/>
        </w:rPr>
        <w:t> </w:t>
      </w:r>
      <w:r>
        <w:rPr>
          <w:sz w:val="24"/>
          <w:vertAlign w:val="baseline"/>
        </w:rPr>
        <w:t>–</w:t>
      </w:r>
      <w:r>
        <w:rPr>
          <w:rFonts w:ascii="Courier New" w:hAnsi="Courier New"/>
          <w:b/>
          <w:sz w:val="20"/>
          <w:vertAlign w:val="baseline"/>
        </w:rPr>
        <w:t>B</w:t>
      </w:r>
      <w:r>
        <w:rPr>
          <w:rFonts w:ascii="Courier New" w:hAnsi="Courier New"/>
          <w:b/>
          <w:spacing w:val="-65"/>
          <w:sz w:val="20"/>
          <w:vertAlign w:val="baseline"/>
        </w:rPr>
        <w:t> </w:t>
      </w:r>
      <w:r>
        <w:rPr>
          <w:sz w:val="24"/>
          <w:vertAlign w:val="baseline"/>
        </w:rPr>
        <w:t>} </w:t>
      </w:r>
      <w:r>
        <w:rPr>
          <w:sz w:val="20"/>
          <w:vertAlign w:val="baseline"/>
        </w:rPr>
        <w:t>) .</w:t>
      </w:r>
    </w:p>
    <w:p>
      <w:pPr>
        <w:pStyle w:val="BodyText"/>
        <w:spacing w:before="9"/>
        <w:rPr>
          <w:sz w:val="34"/>
        </w:rPr>
      </w:pPr>
    </w:p>
    <w:p>
      <w:pPr>
        <w:pStyle w:val="BodyText"/>
        <w:ind w:left="1943"/>
      </w:pPr>
      <w:r>
        <w:rPr/>
        <w:t>To compute the minimal cover </w:t>
      </w:r>
      <w:r>
        <w:rPr>
          <w:rFonts w:ascii="Courier New"/>
          <w:b/>
        </w:rPr>
        <w:t>F</w:t>
      </w:r>
      <w:r>
        <w:rPr>
          <w:vertAlign w:val="subscript"/>
        </w:rPr>
        <w:t>c,</w:t>
      </w:r>
      <w:r>
        <w:rPr>
          <w:vertAlign w:val="baseline"/>
        </w:rPr>
        <w:t> follow these steps:</w:t>
      </w:r>
    </w:p>
    <w:p>
      <w:pPr>
        <w:pStyle w:val="ListParagraph"/>
        <w:numPr>
          <w:ilvl w:val="0"/>
          <w:numId w:val="60"/>
        </w:numPr>
        <w:tabs>
          <w:tab w:pos="2664" w:val="left" w:leader="none"/>
        </w:tabs>
        <w:spacing w:line="271" w:lineRule="auto" w:before="149" w:after="0"/>
        <w:ind w:left="2663" w:right="1885" w:hanging="359"/>
        <w:jc w:val="left"/>
        <w:rPr>
          <w:sz w:val="20"/>
        </w:rPr>
      </w:pPr>
      <w:r>
        <w:rPr>
          <w:sz w:val="20"/>
        </w:rPr>
        <w:t>Using decomposition rules from Armstrong’s Axioms decompose each FD to have a single attribute on the</w:t>
      </w:r>
      <w:r>
        <w:rPr>
          <w:spacing w:val="-6"/>
          <w:sz w:val="20"/>
        </w:rPr>
        <w:t> </w:t>
      </w:r>
      <w:r>
        <w:rPr>
          <w:sz w:val="20"/>
        </w:rPr>
        <w:t>RHS.</w:t>
      </w:r>
    </w:p>
    <w:p>
      <w:pPr>
        <w:pStyle w:val="ListParagraph"/>
        <w:numPr>
          <w:ilvl w:val="0"/>
          <w:numId w:val="60"/>
        </w:numPr>
        <w:tabs>
          <w:tab w:pos="2664" w:val="left" w:leader="none"/>
        </w:tabs>
        <w:spacing w:line="240" w:lineRule="auto" w:before="104" w:after="0"/>
        <w:ind w:left="2663" w:right="0" w:hanging="359"/>
        <w:jc w:val="left"/>
        <w:rPr>
          <w:sz w:val="20"/>
        </w:rPr>
      </w:pPr>
      <w:r>
        <w:rPr>
          <w:sz w:val="20"/>
        </w:rPr>
        <w:t>Reduce LHS for each FD in </w:t>
      </w:r>
      <w:r>
        <w:rPr>
          <w:rFonts w:ascii="Courier New"/>
          <w:b/>
          <w:sz w:val="20"/>
        </w:rPr>
        <w:t>F</w:t>
      </w:r>
      <w:r>
        <w:rPr>
          <w:sz w:val="20"/>
          <w:vertAlign w:val="subscript"/>
        </w:rPr>
        <w:t>c</w:t>
      </w:r>
      <w:r>
        <w:rPr>
          <w:sz w:val="20"/>
          <w:vertAlign w:val="baseline"/>
        </w:rPr>
        <w:t> to remove any extraneous</w:t>
      </w:r>
      <w:r>
        <w:rPr>
          <w:spacing w:val="-22"/>
          <w:sz w:val="20"/>
          <w:vertAlign w:val="baseline"/>
        </w:rPr>
        <w:t> </w:t>
      </w:r>
      <w:r>
        <w:rPr>
          <w:sz w:val="20"/>
          <w:vertAlign w:val="baseline"/>
        </w:rPr>
        <w:t>attribute.</w:t>
      </w:r>
    </w:p>
    <w:p>
      <w:pPr>
        <w:pStyle w:val="ListParagraph"/>
        <w:numPr>
          <w:ilvl w:val="0"/>
          <w:numId w:val="60"/>
        </w:numPr>
        <w:tabs>
          <w:tab w:pos="2665" w:val="left" w:leader="none"/>
        </w:tabs>
        <w:spacing w:line="254" w:lineRule="auto" w:before="148" w:after="0"/>
        <w:ind w:left="2664" w:right="1883" w:hanging="360"/>
        <w:jc w:val="left"/>
        <w:rPr>
          <w:b/>
          <w:sz w:val="20"/>
        </w:rPr>
      </w:pPr>
      <w:r>
        <w:rPr/>
        <w:pict>
          <v:shape style="position:absolute;margin-left:486.179993pt;margin-top:24.594206pt;width:3.65pt;height:7.25pt;mso-position-horizontal-relative:page;mso-position-vertical-relative:paragraph;z-index:-348856" type="#_x0000_t202" filled="false" stroked="false">
            <v:textbox inset="0,0,0,0">
              <w:txbxContent>
                <w:p>
                  <w:pPr>
                    <w:spacing w:line="145" w:lineRule="exact" w:before="0"/>
                    <w:ind w:left="0" w:right="0" w:firstLine="0"/>
                    <w:jc w:val="left"/>
                    <w:rPr>
                      <w:b/>
                      <w:sz w:val="13"/>
                    </w:rPr>
                  </w:pPr>
                  <w:r>
                    <w:rPr>
                      <w:b/>
                      <w:w w:val="99"/>
                      <w:sz w:val="13"/>
                    </w:rPr>
                    <w:t>c</w:t>
                  </w:r>
                </w:p>
              </w:txbxContent>
            </v:textbox>
            <w10:wrap type="none"/>
          </v:shape>
        </w:pict>
      </w:r>
      <w:r>
        <w:rPr>
          <w:sz w:val="20"/>
        </w:rPr>
        <w:t>Use Armstrong’s Axioms to further reduce any redundant FDs remaining in the minimal</w:t>
      </w:r>
      <w:r>
        <w:rPr>
          <w:spacing w:val="-2"/>
          <w:sz w:val="20"/>
        </w:rPr>
        <w:t> </w:t>
      </w:r>
      <w:r>
        <w:rPr>
          <w:sz w:val="20"/>
        </w:rPr>
        <w:t>cover</w:t>
      </w:r>
      <w:r>
        <w:rPr>
          <w:spacing w:val="-1"/>
          <w:sz w:val="20"/>
        </w:rPr>
        <w:t> </w:t>
      </w:r>
      <w:r>
        <w:rPr>
          <w:sz w:val="20"/>
        </w:rPr>
        <w:t>such</w:t>
      </w:r>
      <w:r>
        <w:rPr>
          <w:spacing w:val="-2"/>
          <w:sz w:val="20"/>
        </w:rPr>
        <w:t> </w:t>
      </w:r>
      <w:r>
        <w:rPr>
          <w:sz w:val="20"/>
        </w:rPr>
        <w:t>that</w:t>
      </w:r>
      <w:r>
        <w:rPr>
          <w:spacing w:val="-2"/>
          <w:sz w:val="20"/>
        </w:rPr>
        <w:t> </w:t>
      </w:r>
      <w:r>
        <w:rPr>
          <w:sz w:val="20"/>
        </w:rPr>
        <w:t>its</w:t>
      </w:r>
      <w:r>
        <w:rPr>
          <w:spacing w:val="-2"/>
          <w:sz w:val="20"/>
        </w:rPr>
        <w:t> </w:t>
      </w:r>
      <w:r>
        <w:rPr>
          <w:sz w:val="20"/>
        </w:rPr>
        <w:t>closure</w:t>
      </w:r>
      <w:r>
        <w:rPr>
          <w:spacing w:val="-2"/>
          <w:sz w:val="20"/>
        </w:rPr>
        <w:t> </w:t>
      </w:r>
      <w:r>
        <w:rPr>
          <w:sz w:val="20"/>
        </w:rPr>
        <w:t>does</w:t>
      </w:r>
      <w:r>
        <w:rPr>
          <w:spacing w:val="-2"/>
          <w:sz w:val="20"/>
        </w:rPr>
        <w:t> </w:t>
      </w:r>
      <w:r>
        <w:rPr>
          <w:sz w:val="20"/>
        </w:rPr>
        <w:t>not</w:t>
      </w:r>
      <w:r>
        <w:rPr>
          <w:spacing w:val="-3"/>
          <w:sz w:val="20"/>
        </w:rPr>
        <w:t> </w:t>
      </w:r>
      <w:r>
        <w:rPr>
          <w:sz w:val="20"/>
        </w:rPr>
        <w:t>change.</w:t>
      </w:r>
      <w:r>
        <w:rPr>
          <w:spacing w:val="-1"/>
          <w:sz w:val="20"/>
        </w:rPr>
        <w:t> </w:t>
      </w:r>
      <w:r>
        <w:rPr>
          <w:sz w:val="20"/>
        </w:rPr>
        <w:t>That</w:t>
      </w:r>
      <w:r>
        <w:rPr>
          <w:spacing w:val="-2"/>
          <w:sz w:val="20"/>
        </w:rPr>
        <w:t> </w:t>
      </w:r>
      <w:r>
        <w:rPr>
          <w:sz w:val="20"/>
        </w:rPr>
        <w:t>is,</w:t>
      </w:r>
      <w:r>
        <w:rPr>
          <w:spacing w:val="-3"/>
          <w:sz w:val="20"/>
        </w:rPr>
        <w:t> </w:t>
      </w:r>
      <w:r>
        <w:rPr>
          <w:sz w:val="20"/>
        </w:rPr>
        <w:t>we</w:t>
      </w:r>
      <w:r>
        <w:rPr>
          <w:spacing w:val="-1"/>
          <w:sz w:val="20"/>
        </w:rPr>
        <w:t> </w:t>
      </w:r>
      <w:r>
        <w:rPr>
          <w:sz w:val="20"/>
        </w:rPr>
        <w:t>maintain</w:t>
      </w:r>
      <w:r>
        <w:rPr>
          <w:spacing w:val="-1"/>
          <w:sz w:val="20"/>
        </w:rPr>
        <w:t> </w:t>
      </w:r>
      <w:r>
        <w:rPr>
          <w:rFonts w:ascii="Courier New" w:hAnsi="Courier New"/>
          <w:b/>
          <w:sz w:val="20"/>
        </w:rPr>
        <w:t>F</w:t>
      </w:r>
      <w:r>
        <w:rPr>
          <w:b/>
          <w:sz w:val="20"/>
          <w:vertAlign w:val="superscript"/>
        </w:rPr>
        <w:t>+</w:t>
      </w:r>
      <w:r>
        <w:rPr>
          <w:b/>
          <w:spacing w:val="-33"/>
          <w:sz w:val="20"/>
          <w:vertAlign w:val="baseline"/>
        </w:rPr>
        <w:t> </w:t>
      </w:r>
      <w:r>
        <w:rPr>
          <w:b/>
          <w:sz w:val="20"/>
          <w:vertAlign w:val="baseline"/>
        </w:rPr>
        <w:t>= </w:t>
      </w:r>
      <w:r>
        <w:rPr>
          <w:rFonts w:ascii="Courier New" w:hAnsi="Courier New"/>
          <w:b/>
          <w:sz w:val="20"/>
          <w:vertAlign w:val="baseline"/>
        </w:rPr>
        <w:t>F</w:t>
      </w:r>
      <w:r>
        <w:rPr>
          <w:rFonts w:ascii="Courier New" w:hAnsi="Courier New"/>
          <w:b/>
          <w:spacing w:val="-51"/>
          <w:sz w:val="20"/>
          <w:vertAlign w:val="baseline"/>
        </w:rPr>
        <w:t> </w:t>
      </w:r>
      <w:r>
        <w:rPr>
          <w:b/>
          <w:sz w:val="20"/>
          <w:vertAlign w:val="superscript"/>
        </w:rPr>
        <w:t>+</w:t>
      </w:r>
    </w:p>
    <w:p>
      <w:pPr>
        <w:pStyle w:val="Heading7"/>
        <w:spacing w:before="136"/>
        <w:ind w:left="1944"/>
      </w:pPr>
      <w:r>
        <w:rPr/>
        <w:t>Example</w:t>
      </w:r>
    </w:p>
    <w:p>
      <w:pPr>
        <w:spacing w:line="367" w:lineRule="auto" w:before="133"/>
        <w:ind w:left="2649" w:right="2896" w:hanging="706"/>
        <w:jc w:val="left"/>
        <w:rPr>
          <w:sz w:val="20"/>
        </w:rPr>
      </w:pPr>
      <w:r>
        <w:rPr>
          <w:sz w:val="20"/>
        </w:rPr>
        <w:t>Consider the relation </w:t>
      </w:r>
      <w:r>
        <w:rPr>
          <w:rFonts w:ascii="Courier New" w:hAnsi="Courier New"/>
          <w:b/>
          <w:sz w:val="20"/>
        </w:rPr>
        <w:t>R</w:t>
      </w:r>
      <w:r>
        <w:rPr>
          <w:rFonts w:ascii="Courier New" w:hAnsi="Courier New"/>
          <w:b/>
          <w:spacing w:val="-67"/>
          <w:sz w:val="20"/>
        </w:rPr>
        <w:t> </w:t>
      </w:r>
      <w:r>
        <w:rPr>
          <w:sz w:val="20"/>
        </w:rPr>
        <w:t>as follows: </w:t>
      </w:r>
      <w:r>
        <w:rPr>
          <w:rFonts w:ascii="Courier New" w:hAnsi="Courier New"/>
          <w:b/>
          <w:sz w:val="20"/>
        </w:rPr>
        <w:t>R (A, B, C, D)</w:t>
      </w:r>
      <w:r>
        <w:rPr>
          <w:rFonts w:ascii="Courier New" w:hAnsi="Courier New"/>
          <w:b/>
          <w:spacing w:val="-67"/>
          <w:sz w:val="20"/>
        </w:rPr>
        <w:t> </w:t>
      </w:r>
      <w:r>
        <w:rPr>
          <w:sz w:val="20"/>
        </w:rPr>
        <w:t>with a given set of FDs </w:t>
      </w:r>
      <w:r>
        <w:rPr>
          <w:rFonts w:ascii="Courier New" w:hAnsi="Courier New"/>
          <w:b/>
          <w:sz w:val="20"/>
        </w:rPr>
        <w:t>F</w:t>
      </w:r>
      <w:r>
        <w:rPr>
          <w:sz w:val="20"/>
        </w:rPr>
        <w:t>: </w:t>
      </w:r>
      <w:r>
        <w:rPr>
          <w:rFonts w:ascii="Courier New" w:hAnsi="Courier New"/>
          <w:b/>
          <w:sz w:val="20"/>
        </w:rPr>
        <w:t>A</w:t>
      </w:r>
      <w:r>
        <w:rPr>
          <w:rFonts w:ascii="Courier New" w:hAnsi="Courier New"/>
          <w:b/>
          <w:spacing w:val="-68"/>
          <w:sz w:val="20"/>
        </w:rPr>
        <w:t> </w:t>
      </w:r>
      <w:r>
        <w:rPr>
          <w:sz w:val="20"/>
        </w:rPr>
        <w:t>→ </w:t>
      </w:r>
      <w:r>
        <w:rPr>
          <w:rFonts w:ascii="Courier New" w:hAnsi="Courier New"/>
          <w:b/>
          <w:sz w:val="20"/>
        </w:rPr>
        <w:t>BC</w:t>
      </w:r>
      <w:r>
        <w:rPr>
          <w:sz w:val="20"/>
        </w:rPr>
        <w:t>,</w:t>
      </w:r>
    </w:p>
    <w:p>
      <w:pPr>
        <w:spacing w:line="367" w:lineRule="auto" w:before="21"/>
        <w:ind w:left="2649" w:right="8517" w:firstLine="0"/>
        <w:jc w:val="left"/>
        <w:rPr>
          <w:rFonts w:ascii="Courier New" w:hAnsi="Courier New"/>
          <w:b/>
          <w:sz w:val="20"/>
        </w:rPr>
      </w:pPr>
      <w:r>
        <w:rPr>
          <w:rFonts w:ascii="Courier New" w:hAnsi="Courier New"/>
          <w:b/>
          <w:sz w:val="20"/>
        </w:rPr>
        <w:t>B </w:t>
      </w:r>
      <w:r>
        <w:rPr>
          <w:sz w:val="20"/>
        </w:rPr>
        <w:t>→ </w:t>
      </w:r>
      <w:r>
        <w:rPr>
          <w:rFonts w:ascii="Courier New" w:hAnsi="Courier New"/>
          <w:b/>
          <w:sz w:val="20"/>
        </w:rPr>
        <w:t>C</w:t>
      </w:r>
      <w:r>
        <w:rPr>
          <w:sz w:val="20"/>
        </w:rPr>
        <w:t>, </w:t>
      </w:r>
      <w:r>
        <w:rPr>
          <w:rFonts w:ascii="Courier New" w:hAnsi="Courier New"/>
          <w:b/>
          <w:sz w:val="20"/>
        </w:rPr>
        <w:t>A </w:t>
      </w:r>
      <w:r>
        <w:rPr>
          <w:sz w:val="20"/>
        </w:rPr>
        <w:t>→ </w:t>
      </w:r>
      <w:r>
        <w:rPr>
          <w:rFonts w:ascii="Courier New" w:hAnsi="Courier New"/>
          <w:b/>
          <w:sz w:val="20"/>
        </w:rPr>
        <w:t>B</w:t>
      </w:r>
      <w:r>
        <w:rPr>
          <w:sz w:val="20"/>
        </w:rPr>
        <w:t>, </w:t>
      </w:r>
      <w:r>
        <w:rPr>
          <w:rFonts w:ascii="Courier New" w:hAnsi="Courier New"/>
          <w:b/>
          <w:sz w:val="20"/>
        </w:rPr>
        <w:t>AB</w:t>
      </w:r>
      <w:r>
        <w:rPr>
          <w:rFonts w:ascii="Courier New" w:hAnsi="Courier New"/>
          <w:b/>
          <w:spacing w:val="-68"/>
          <w:sz w:val="20"/>
        </w:rPr>
        <w:t> </w:t>
      </w:r>
      <w:r>
        <w:rPr>
          <w:sz w:val="20"/>
        </w:rPr>
        <w:t>→ </w:t>
      </w:r>
      <w:r>
        <w:rPr>
          <w:rFonts w:ascii="Courier New" w:hAnsi="Courier New"/>
          <w:b/>
          <w:sz w:val="20"/>
        </w:rPr>
        <w:t>C</w:t>
      </w:r>
      <w:r>
        <w:rPr>
          <w:sz w:val="20"/>
        </w:rPr>
        <w:t>, </w:t>
      </w:r>
      <w:r>
        <w:rPr>
          <w:rFonts w:ascii="Courier New" w:hAnsi="Courier New"/>
          <w:b/>
          <w:sz w:val="20"/>
        </w:rPr>
        <w:t>AC</w:t>
      </w:r>
      <w:r>
        <w:rPr>
          <w:rFonts w:ascii="Courier New" w:hAnsi="Courier New"/>
          <w:b/>
          <w:spacing w:val="-67"/>
          <w:sz w:val="20"/>
        </w:rPr>
        <w:t> </w:t>
      </w:r>
      <w:r>
        <w:rPr>
          <w:sz w:val="20"/>
        </w:rPr>
        <w:t>→ </w:t>
      </w:r>
      <w:r>
        <w:rPr>
          <w:rFonts w:ascii="Courier New" w:hAnsi="Courier New"/>
          <w:b/>
          <w:sz w:val="20"/>
        </w:rPr>
        <w:t>D</w:t>
      </w:r>
    </w:p>
    <w:p>
      <w:pPr>
        <w:pStyle w:val="BodyText"/>
        <w:rPr>
          <w:rFonts w:ascii="Courier New"/>
          <w:b/>
          <w:sz w:val="24"/>
        </w:rPr>
      </w:pPr>
    </w:p>
    <w:p>
      <w:pPr>
        <w:pStyle w:val="BodyText"/>
        <w:spacing w:line="266" w:lineRule="auto" w:before="149"/>
        <w:ind w:left="1944" w:right="1885" w:hanging="1"/>
      </w:pPr>
      <w:r>
        <w:rPr/>
        <w:t>To compute the minimal cover </w:t>
      </w:r>
      <w:r>
        <w:rPr>
          <w:rFonts w:ascii="Courier New"/>
          <w:b/>
        </w:rPr>
        <w:t>F</w:t>
      </w:r>
      <w:r>
        <w:rPr>
          <w:vertAlign w:val="subscript"/>
        </w:rPr>
        <w:t>c</w:t>
      </w:r>
      <w:r>
        <w:rPr>
          <w:vertAlign w:val="baseline"/>
        </w:rPr>
        <w:t> following the steps described earlier, note the changes highlighted in bold below:</w:t>
      </w:r>
    </w:p>
    <w:p>
      <w:pPr>
        <w:pStyle w:val="BodyText"/>
        <w:spacing w:line="379" w:lineRule="auto" w:before="129"/>
        <w:ind w:left="2653" w:right="2943" w:hanging="710"/>
      </w:pPr>
      <w:r>
        <w:rPr/>
        <w:t>Step 1: We reduce each FD in the set such that RHS contains a single attribute (Using decomposition: If </w:t>
      </w:r>
      <w:r>
        <w:rPr>
          <w:rFonts w:ascii="Courier New" w:hAnsi="Courier New"/>
          <w:b/>
        </w:rPr>
        <w:t>X</w:t>
      </w:r>
      <w:r>
        <w:rPr>
          <w:rFonts w:ascii="Courier New" w:hAnsi="Courier New"/>
          <w:b/>
          <w:spacing w:val="-66"/>
        </w:rPr>
        <w:t> </w:t>
      </w:r>
      <w:r>
        <w:rPr/>
        <w:t>→ </w:t>
      </w:r>
      <w:r>
        <w:rPr>
          <w:rFonts w:ascii="Courier New" w:hAnsi="Courier New"/>
          <w:b/>
        </w:rPr>
        <w:t>YZ</w:t>
      </w:r>
      <w:r>
        <w:rPr/>
        <w:t>, then </w:t>
      </w:r>
      <w:r>
        <w:rPr>
          <w:rFonts w:ascii="Courier New" w:hAnsi="Courier New"/>
          <w:b/>
        </w:rPr>
        <w:t>X</w:t>
      </w:r>
      <w:r>
        <w:rPr>
          <w:rFonts w:ascii="Courier New" w:hAnsi="Courier New"/>
          <w:b/>
          <w:spacing w:val="-66"/>
        </w:rPr>
        <w:t> </w:t>
      </w:r>
      <w:r>
        <w:rPr/>
        <w:t>→ </w:t>
      </w:r>
      <w:r>
        <w:rPr>
          <w:rFonts w:ascii="Courier New" w:hAnsi="Courier New"/>
          <w:b/>
        </w:rPr>
        <w:t>Y</w:t>
      </w:r>
      <w:r>
        <w:rPr>
          <w:rFonts w:ascii="Courier New" w:hAnsi="Courier New"/>
          <w:b/>
          <w:spacing w:val="-67"/>
        </w:rPr>
        <w:t> </w:t>
      </w:r>
      <w:r>
        <w:rPr/>
        <w:t>and </w:t>
      </w:r>
      <w:r>
        <w:rPr>
          <w:rFonts w:ascii="Courier New" w:hAnsi="Courier New"/>
          <w:b/>
        </w:rPr>
        <w:t>X</w:t>
      </w:r>
      <w:r>
        <w:rPr>
          <w:rFonts w:ascii="Courier New" w:hAnsi="Courier New"/>
          <w:b/>
          <w:spacing w:val="-66"/>
        </w:rPr>
        <w:t> </w:t>
      </w:r>
      <w:r>
        <w:rPr/>
        <w:t>→ </w:t>
      </w:r>
      <w:r>
        <w:rPr>
          <w:rFonts w:ascii="Courier New" w:hAnsi="Courier New"/>
          <w:b/>
        </w:rPr>
        <w:t>Z</w:t>
      </w:r>
      <w:r>
        <w:rPr/>
        <w:t>).</w:t>
      </w:r>
    </w:p>
    <w:p>
      <w:pPr>
        <w:pStyle w:val="Heading7"/>
        <w:tabs>
          <w:tab w:pos="4069" w:val="left" w:leader="none"/>
        </w:tabs>
        <w:spacing w:line="369" w:lineRule="auto" w:before="0"/>
        <w:ind w:left="2648" w:right="7228"/>
        <w:rPr>
          <w:b w:val="0"/>
        </w:rPr>
      </w:pPr>
      <w:r>
        <w:rPr>
          <w:rFonts w:ascii="Courier New" w:hAnsi="Courier New"/>
        </w:rPr>
        <w:t>A</w:t>
      </w:r>
      <w:r>
        <w:rPr>
          <w:rFonts w:ascii="Courier New" w:hAnsi="Courier New"/>
          <w:spacing w:val="-66"/>
        </w:rPr>
        <w:t> </w:t>
      </w:r>
      <w:r>
        <w:rPr/>
        <w:t>→</w:t>
      </w:r>
      <w:r>
        <w:rPr>
          <w:spacing w:val="-1"/>
        </w:rPr>
        <w:t> </w:t>
      </w:r>
      <w:r>
        <w:rPr>
          <w:rFonts w:ascii="Courier New" w:hAnsi="Courier New"/>
        </w:rPr>
        <w:t>B</w:t>
      </w:r>
      <w:r>
        <w:rPr/>
        <w:t>,</w:t>
        <w:tab/>
      </w:r>
      <w:r>
        <w:rPr>
          <w:rFonts w:ascii="Courier New" w:hAnsi="Courier New"/>
        </w:rPr>
        <w:t>A</w:t>
      </w:r>
      <w:r>
        <w:rPr>
          <w:rFonts w:ascii="Courier New" w:hAnsi="Courier New"/>
          <w:spacing w:val="-68"/>
        </w:rPr>
        <w:t> </w:t>
      </w:r>
      <w:r>
        <w:rPr/>
        <w:t>→ </w:t>
      </w:r>
      <w:r>
        <w:rPr>
          <w:rFonts w:ascii="Courier New" w:hAnsi="Courier New"/>
        </w:rPr>
        <w:t>C</w:t>
      </w:r>
      <w:r>
        <w:rPr/>
        <w:t>, </w:t>
      </w:r>
      <w:r>
        <w:rPr>
          <w:rFonts w:ascii="Courier New" w:hAnsi="Courier New"/>
        </w:rPr>
        <w:t>B</w:t>
      </w:r>
      <w:r>
        <w:rPr>
          <w:rFonts w:ascii="Courier New" w:hAnsi="Courier New"/>
          <w:spacing w:val="-67"/>
        </w:rPr>
        <w:t> </w:t>
      </w:r>
      <w:r>
        <w:rPr>
          <w:b w:val="0"/>
        </w:rPr>
        <w:t>→ </w:t>
      </w:r>
      <w:r>
        <w:rPr>
          <w:rFonts w:ascii="Courier New" w:hAnsi="Courier New"/>
        </w:rPr>
        <w:t>C</w:t>
      </w:r>
      <w:r>
        <w:rPr>
          <w:b w:val="0"/>
        </w:rPr>
        <w:t>,</w:t>
      </w:r>
    </w:p>
    <w:p>
      <w:pPr>
        <w:spacing w:line="369" w:lineRule="auto" w:before="15"/>
        <w:ind w:left="2648" w:right="8518" w:firstLine="0"/>
        <w:jc w:val="left"/>
        <w:rPr>
          <w:rFonts w:ascii="Courier New" w:hAnsi="Courier New"/>
          <w:b/>
          <w:sz w:val="20"/>
        </w:rPr>
      </w:pPr>
      <w:r>
        <w:rPr>
          <w:rFonts w:ascii="Courier New" w:hAnsi="Courier New"/>
          <w:b/>
          <w:sz w:val="20"/>
        </w:rPr>
        <w:t>A </w:t>
      </w:r>
      <w:r>
        <w:rPr>
          <w:sz w:val="20"/>
        </w:rPr>
        <w:t>→ </w:t>
      </w:r>
      <w:r>
        <w:rPr>
          <w:rFonts w:ascii="Courier New" w:hAnsi="Courier New"/>
          <w:b/>
          <w:sz w:val="20"/>
        </w:rPr>
        <w:t>B</w:t>
      </w:r>
      <w:r>
        <w:rPr>
          <w:sz w:val="20"/>
        </w:rPr>
        <w:t>, </w:t>
      </w:r>
      <w:r>
        <w:rPr>
          <w:rFonts w:ascii="Courier New" w:hAnsi="Courier New"/>
          <w:b/>
          <w:sz w:val="20"/>
        </w:rPr>
        <w:t>AB</w:t>
      </w:r>
      <w:r>
        <w:rPr>
          <w:rFonts w:ascii="Courier New" w:hAnsi="Courier New"/>
          <w:b/>
          <w:spacing w:val="-68"/>
          <w:sz w:val="20"/>
        </w:rPr>
        <w:t> </w:t>
      </w:r>
      <w:r>
        <w:rPr>
          <w:sz w:val="20"/>
        </w:rPr>
        <w:t>→ </w:t>
      </w:r>
      <w:r>
        <w:rPr>
          <w:rFonts w:ascii="Courier New" w:hAnsi="Courier New"/>
          <w:b/>
          <w:sz w:val="20"/>
        </w:rPr>
        <w:t>C</w:t>
      </w:r>
      <w:r>
        <w:rPr>
          <w:sz w:val="20"/>
        </w:rPr>
        <w:t>, </w:t>
      </w:r>
      <w:r>
        <w:rPr>
          <w:rFonts w:ascii="Courier New" w:hAnsi="Courier New"/>
          <w:b/>
          <w:sz w:val="20"/>
        </w:rPr>
        <w:t>AC</w:t>
      </w:r>
      <w:r>
        <w:rPr>
          <w:rFonts w:ascii="Courier New" w:hAnsi="Courier New"/>
          <w:b/>
          <w:spacing w:val="-67"/>
          <w:sz w:val="20"/>
        </w:rPr>
        <w:t> </w:t>
      </w:r>
      <w:r>
        <w:rPr>
          <w:sz w:val="20"/>
        </w:rPr>
        <w:t>→ </w:t>
      </w:r>
      <w:r>
        <w:rPr>
          <w:rFonts w:ascii="Courier New" w:hAnsi="Courier New"/>
          <w:b/>
          <w:sz w:val="20"/>
        </w:rPr>
        <w:t>D</w:t>
      </w:r>
    </w:p>
    <w:p>
      <w:pPr>
        <w:pStyle w:val="BodyText"/>
        <w:spacing w:line="374" w:lineRule="auto" w:before="40"/>
        <w:ind w:left="1942" w:right="4431"/>
      </w:pPr>
      <w:r>
        <w:rPr/>
        <w:t>Step 2: Reducing LHS to remove extraneous attribute if any We have </w:t>
      </w:r>
      <w:r>
        <w:rPr>
          <w:rFonts w:ascii="Courier New" w:hAnsi="Courier New"/>
          <w:b/>
        </w:rPr>
        <w:t>B</w:t>
      </w:r>
      <w:r>
        <w:rPr>
          <w:rFonts w:ascii="Courier New" w:hAnsi="Courier New"/>
          <w:b/>
          <w:spacing w:val="-66"/>
        </w:rPr>
        <w:t> </w:t>
      </w:r>
      <w:r>
        <w:rPr/>
        <w:t>→ </w:t>
      </w:r>
      <w:r>
        <w:rPr>
          <w:rFonts w:ascii="Courier New" w:hAnsi="Courier New"/>
          <w:b/>
        </w:rPr>
        <w:t>C</w:t>
      </w:r>
      <w:r>
        <w:rPr>
          <w:rFonts w:ascii="Courier New" w:hAnsi="Courier New"/>
          <w:b/>
          <w:spacing w:val="-66"/>
        </w:rPr>
        <w:t> </w:t>
      </w:r>
      <w:r>
        <w:rPr/>
        <w:t>and </w:t>
      </w:r>
      <w:r>
        <w:rPr>
          <w:rFonts w:ascii="Courier New" w:hAnsi="Courier New"/>
          <w:b/>
        </w:rPr>
        <w:t>AB</w:t>
      </w:r>
      <w:r>
        <w:rPr>
          <w:rFonts w:ascii="Courier New" w:hAnsi="Courier New"/>
          <w:b/>
          <w:spacing w:val="-67"/>
        </w:rPr>
        <w:t> </w:t>
      </w:r>
      <w:r>
        <w:rPr/>
        <w:t>→ </w:t>
      </w:r>
      <w:r>
        <w:rPr>
          <w:rFonts w:ascii="Courier New" w:hAnsi="Courier New"/>
          <w:b/>
        </w:rPr>
        <w:t>C</w:t>
      </w:r>
      <w:r>
        <w:rPr>
          <w:rFonts w:ascii="Courier New" w:hAnsi="Courier New"/>
          <w:b/>
          <w:spacing w:val="-66"/>
        </w:rPr>
        <w:t> </w:t>
      </w:r>
      <w:r>
        <w:rPr/>
        <w:t>hence </w:t>
      </w:r>
      <w:r>
        <w:rPr>
          <w:rFonts w:ascii="Courier New" w:hAnsi="Courier New"/>
          <w:b/>
        </w:rPr>
        <w:t>A</w:t>
      </w:r>
      <w:r>
        <w:rPr>
          <w:rFonts w:ascii="Courier New" w:hAnsi="Courier New"/>
          <w:b/>
          <w:spacing w:val="-66"/>
        </w:rPr>
        <w:t> </w:t>
      </w:r>
      <w:r>
        <w:rPr/>
        <w:t>is extraneous in </w:t>
      </w:r>
      <w:r>
        <w:rPr>
          <w:rFonts w:ascii="Courier New" w:hAnsi="Courier New"/>
          <w:b/>
        </w:rPr>
        <w:t>AB</w:t>
      </w:r>
      <w:r>
        <w:rPr>
          <w:rFonts w:ascii="Courier New" w:hAnsi="Courier New"/>
          <w:b/>
          <w:spacing w:val="-66"/>
        </w:rPr>
        <w:t> </w:t>
      </w:r>
      <w:r>
        <w:rPr/>
        <w:t>→ </w:t>
      </w:r>
      <w:r>
        <w:rPr>
          <w:rFonts w:ascii="Courier New" w:hAnsi="Courier New"/>
          <w:b/>
        </w:rPr>
        <w:t>C</w:t>
      </w:r>
      <w:r>
        <w:rPr/>
        <w:t>. Replace with </w:t>
      </w:r>
      <w:r>
        <w:rPr>
          <w:rFonts w:ascii="Courier New" w:hAnsi="Courier New"/>
          <w:b/>
        </w:rPr>
        <w:t>B</w:t>
      </w:r>
      <w:r>
        <w:rPr>
          <w:rFonts w:ascii="Courier New" w:hAnsi="Courier New"/>
          <w:b/>
          <w:spacing w:val="-66"/>
        </w:rPr>
        <w:t> </w:t>
      </w:r>
      <w:r>
        <w:rPr>
          <w:b/>
        </w:rPr>
        <w:t>→ </w:t>
      </w:r>
      <w:r>
        <w:rPr>
          <w:rFonts w:ascii="Courier New" w:hAnsi="Courier New"/>
          <w:b/>
        </w:rPr>
        <w:t>C</w:t>
      </w:r>
      <w:r>
        <w:rPr>
          <w:rFonts w:ascii="Courier New" w:hAnsi="Courier New"/>
          <w:b/>
          <w:spacing w:val="-66"/>
        </w:rPr>
        <w:t> </w:t>
      </w:r>
      <w:r>
        <w:rPr/>
        <w:t>which already exists in our set of FD.</w:t>
      </w:r>
    </w:p>
    <w:p>
      <w:pPr>
        <w:spacing w:after="0" w:line="374" w:lineRule="auto"/>
        <w:sectPr>
          <w:headerReference w:type="default" r:id="rId137"/>
          <w:pgSz w:w="11910" w:h="16840"/>
          <w:pgMar w:header="2372" w:footer="0" w:top="2700" w:bottom="280" w:left="0" w:right="0"/>
        </w:sectPr>
      </w:pPr>
    </w:p>
    <w:p>
      <w:pPr>
        <w:spacing w:line="369" w:lineRule="auto" w:before="131"/>
        <w:ind w:left="1885" w:right="4634" w:firstLine="0"/>
        <w:jc w:val="left"/>
        <w:rPr>
          <w:rFonts w:ascii="Courier New" w:hAnsi="Courier New"/>
          <w:b/>
          <w:sz w:val="20"/>
        </w:rPr>
      </w:pPr>
      <w:r>
        <w:rPr>
          <w:sz w:val="20"/>
        </w:rPr>
        <w:t>Similarly, </w:t>
      </w:r>
      <w:r>
        <w:rPr>
          <w:rFonts w:ascii="Courier New" w:hAnsi="Courier New"/>
          <w:b/>
          <w:sz w:val="20"/>
        </w:rPr>
        <w:t>A</w:t>
      </w:r>
      <w:r>
        <w:rPr>
          <w:rFonts w:ascii="Courier New" w:hAnsi="Courier New"/>
          <w:b/>
          <w:spacing w:val="-66"/>
          <w:sz w:val="20"/>
        </w:rPr>
        <w:t> </w:t>
      </w:r>
      <w:r>
        <w:rPr>
          <w:sz w:val="20"/>
        </w:rPr>
        <w:t>→ </w:t>
      </w:r>
      <w:r>
        <w:rPr>
          <w:rFonts w:ascii="Courier New" w:hAnsi="Courier New"/>
          <w:b/>
          <w:sz w:val="20"/>
        </w:rPr>
        <w:t>C</w:t>
      </w:r>
      <w:r>
        <w:rPr>
          <w:rFonts w:ascii="Courier New" w:hAnsi="Courier New"/>
          <w:b/>
          <w:spacing w:val="-66"/>
          <w:sz w:val="20"/>
        </w:rPr>
        <w:t> </w:t>
      </w:r>
      <w:r>
        <w:rPr>
          <w:sz w:val="20"/>
        </w:rPr>
        <w:t>and </w:t>
      </w:r>
      <w:r>
        <w:rPr>
          <w:rFonts w:ascii="Courier New" w:hAnsi="Courier New"/>
          <w:b/>
          <w:sz w:val="20"/>
        </w:rPr>
        <w:t>AC</w:t>
      </w:r>
      <w:r>
        <w:rPr>
          <w:rFonts w:ascii="Courier New" w:hAnsi="Courier New"/>
          <w:b/>
          <w:spacing w:val="-66"/>
          <w:sz w:val="20"/>
        </w:rPr>
        <w:t> </w:t>
      </w:r>
      <w:r>
        <w:rPr>
          <w:sz w:val="20"/>
        </w:rPr>
        <w:t>→ </w:t>
      </w:r>
      <w:r>
        <w:rPr>
          <w:rFonts w:ascii="Courier New" w:hAnsi="Courier New"/>
          <w:b/>
          <w:sz w:val="20"/>
        </w:rPr>
        <w:t>D</w:t>
      </w:r>
      <w:r>
        <w:rPr>
          <w:rFonts w:ascii="Courier New" w:hAnsi="Courier New"/>
          <w:b/>
          <w:spacing w:val="-67"/>
          <w:sz w:val="20"/>
        </w:rPr>
        <w:t> </w:t>
      </w:r>
      <w:r>
        <w:rPr>
          <w:sz w:val="20"/>
        </w:rPr>
        <w:t>thus </w:t>
      </w:r>
      <w:r>
        <w:rPr>
          <w:rFonts w:ascii="Courier New" w:hAnsi="Courier New"/>
          <w:b/>
          <w:sz w:val="20"/>
        </w:rPr>
        <w:t>C</w:t>
      </w:r>
      <w:r>
        <w:rPr>
          <w:rFonts w:ascii="Courier New" w:hAnsi="Courier New"/>
          <w:b/>
          <w:spacing w:val="-67"/>
          <w:sz w:val="20"/>
        </w:rPr>
        <w:t> </w:t>
      </w:r>
      <w:r>
        <w:rPr>
          <w:sz w:val="20"/>
        </w:rPr>
        <w:t>is extraneous in </w:t>
      </w:r>
      <w:r>
        <w:rPr>
          <w:rFonts w:ascii="Courier New" w:hAnsi="Courier New"/>
          <w:b/>
          <w:sz w:val="20"/>
        </w:rPr>
        <w:t>AC</w:t>
      </w:r>
      <w:r>
        <w:rPr>
          <w:rFonts w:ascii="Courier New" w:hAnsi="Courier New"/>
          <w:b/>
          <w:spacing w:val="-66"/>
          <w:sz w:val="20"/>
        </w:rPr>
        <w:t> </w:t>
      </w:r>
      <w:r>
        <w:rPr>
          <w:sz w:val="20"/>
        </w:rPr>
        <w:t>→ </w:t>
      </w:r>
      <w:r>
        <w:rPr>
          <w:rFonts w:ascii="Courier New" w:hAnsi="Courier New"/>
          <w:b/>
          <w:sz w:val="20"/>
        </w:rPr>
        <w:t>D</w:t>
      </w:r>
      <w:r>
        <w:rPr>
          <w:sz w:val="20"/>
        </w:rPr>
        <w:t>. Replace with </w:t>
      </w:r>
      <w:r>
        <w:rPr>
          <w:rFonts w:ascii="Courier New" w:hAnsi="Courier New"/>
          <w:b/>
          <w:sz w:val="20"/>
        </w:rPr>
        <w:t>A</w:t>
      </w:r>
      <w:r>
        <w:rPr>
          <w:rFonts w:ascii="Courier New" w:hAnsi="Courier New"/>
          <w:b/>
          <w:spacing w:val="-71"/>
          <w:sz w:val="20"/>
        </w:rPr>
        <w:t> </w:t>
      </w:r>
      <w:r>
        <w:rPr>
          <w:sz w:val="20"/>
        </w:rPr>
        <w:t>→ </w:t>
      </w:r>
      <w:r>
        <w:rPr>
          <w:rFonts w:ascii="Courier New" w:hAnsi="Courier New"/>
          <w:b/>
          <w:sz w:val="20"/>
        </w:rPr>
        <w:t>D</w:t>
      </w:r>
    </w:p>
    <w:p>
      <w:pPr>
        <w:pStyle w:val="BodyText"/>
        <w:tabs>
          <w:tab w:pos="4011" w:val="left" w:leader="none"/>
        </w:tabs>
        <w:spacing w:line="374" w:lineRule="auto" w:before="33"/>
        <w:ind w:left="2591" w:right="7193" w:hanging="706"/>
      </w:pPr>
      <w:r>
        <w:rPr/>
        <w:t>Thus, the minimal set becomes: </w:t>
      </w:r>
      <w:r>
        <w:rPr>
          <w:rFonts w:ascii="Courier New" w:hAnsi="Courier New"/>
          <w:b/>
        </w:rPr>
        <w:t>A</w:t>
      </w:r>
      <w:r>
        <w:rPr>
          <w:rFonts w:ascii="Courier New" w:hAnsi="Courier New"/>
          <w:b/>
          <w:spacing w:val="-66"/>
        </w:rPr>
        <w:t> </w:t>
      </w:r>
      <w:r>
        <w:rPr/>
        <w:t>→</w:t>
      </w:r>
      <w:r>
        <w:rPr>
          <w:spacing w:val="-1"/>
        </w:rPr>
        <w:t> </w:t>
      </w:r>
      <w:r>
        <w:rPr>
          <w:rFonts w:ascii="Courier New" w:hAnsi="Courier New"/>
          <w:b/>
        </w:rPr>
        <w:t>B</w:t>
      </w:r>
      <w:r>
        <w:rPr/>
        <w:t>,</w:t>
        <w:tab/>
      </w:r>
      <w:r>
        <w:rPr>
          <w:rFonts w:ascii="Courier New" w:hAnsi="Courier New"/>
          <w:b/>
        </w:rPr>
        <w:t>A </w:t>
      </w:r>
      <w:r>
        <w:rPr/>
        <w:t>→ </w:t>
      </w:r>
      <w:r>
        <w:rPr>
          <w:rFonts w:ascii="Courier New" w:hAnsi="Courier New"/>
          <w:b/>
        </w:rPr>
        <w:t>C</w:t>
      </w:r>
      <w:r>
        <w:rPr/>
        <w:t>, </w:t>
      </w:r>
      <w:r>
        <w:rPr>
          <w:rFonts w:ascii="Courier New" w:hAnsi="Courier New"/>
          <w:b/>
        </w:rPr>
        <w:t>B</w:t>
      </w:r>
      <w:r>
        <w:rPr>
          <w:rFonts w:ascii="Courier New" w:hAnsi="Courier New"/>
          <w:b/>
          <w:spacing w:val="-67"/>
        </w:rPr>
        <w:t> </w:t>
      </w:r>
      <w:r>
        <w:rPr/>
        <w:t>→ </w:t>
      </w:r>
      <w:r>
        <w:rPr>
          <w:rFonts w:ascii="Courier New" w:hAnsi="Courier New"/>
          <w:b/>
        </w:rPr>
        <w:t>C</w:t>
      </w:r>
      <w:r>
        <w:rPr/>
        <w:t>,</w:t>
      </w:r>
    </w:p>
    <w:p>
      <w:pPr>
        <w:spacing w:line="367" w:lineRule="auto" w:before="13"/>
        <w:ind w:left="2591" w:right="8695" w:firstLine="0"/>
        <w:jc w:val="left"/>
        <w:rPr>
          <w:b/>
          <w:sz w:val="20"/>
        </w:rPr>
      </w:pPr>
      <w:r>
        <w:rPr>
          <w:rFonts w:ascii="Courier New" w:hAnsi="Courier New"/>
          <w:b/>
          <w:sz w:val="20"/>
        </w:rPr>
        <w:t>A</w:t>
      </w:r>
      <w:r>
        <w:rPr>
          <w:rFonts w:ascii="Courier New" w:hAnsi="Courier New"/>
          <w:b/>
          <w:spacing w:val="-68"/>
          <w:sz w:val="20"/>
        </w:rPr>
        <w:t> </w:t>
      </w:r>
      <w:r>
        <w:rPr>
          <w:sz w:val="20"/>
        </w:rPr>
        <w:t>→ </w:t>
      </w:r>
      <w:r>
        <w:rPr>
          <w:rFonts w:ascii="Courier New" w:hAnsi="Courier New"/>
          <w:b/>
          <w:sz w:val="20"/>
        </w:rPr>
        <w:t>B</w:t>
      </w:r>
      <w:r>
        <w:rPr>
          <w:sz w:val="20"/>
        </w:rPr>
        <w:t>, </w:t>
      </w:r>
      <w:r>
        <w:rPr>
          <w:rFonts w:ascii="Courier New" w:hAnsi="Courier New"/>
          <w:b/>
          <w:sz w:val="20"/>
        </w:rPr>
        <w:t>B</w:t>
      </w:r>
      <w:r>
        <w:rPr>
          <w:rFonts w:ascii="Courier New" w:hAnsi="Courier New"/>
          <w:b/>
          <w:spacing w:val="-68"/>
          <w:sz w:val="20"/>
        </w:rPr>
        <w:t> </w:t>
      </w:r>
      <w:r>
        <w:rPr>
          <w:b/>
          <w:sz w:val="20"/>
        </w:rPr>
        <w:t>→ </w:t>
      </w:r>
      <w:r>
        <w:rPr>
          <w:rFonts w:ascii="Courier New" w:hAnsi="Courier New"/>
          <w:b/>
          <w:sz w:val="20"/>
        </w:rPr>
        <w:t>C</w:t>
      </w:r>
      <w:r>
        <w:rPr>
          <w:b/>
          <w:sz w:val="20"/>
        </w:rPr>
        <w:t>,</w:t>
      </w:r>
    </w:p>
    <w:p>
      <w:pPr>
        <w:spacing w:before="20"/>
        <w:ind w:left="2590" w:right="0" w:firstLine="0"/>
        <w:jc w:val="left"/>
        <w:rPr>
          <w:rFonts w:ascii="Courier New" w:hAnsi="Courier New"/>
          <w:b/>
          <w:sz w:val="20"/>
        </w:rPr>
      </w:pPr>
      <w:r>
        <w:rPr>
          <w:rFonts w:ascii="Courier New" w:hAnsi="Courier New"/>
          <w:b/>
          <w:sz w:val="20"/>
        </w:rPr>
        <w:t>A</w:t>
      </w:r>
      <w:r>
        <w:rPr>
          <w:rFonts w:ascii="Courier New" w:hAnsi="Courier New"/>
          <w:b/>
          <w:spacing w:val="-67"/>
          <w:sz w:val="20"/>
        </w:rPr>
        <w:t> </w:t>
      </w:r>
      <w:r>
        <w:rPr>
          <w:sz w:val="20"/>
        </w:rPr>
        <w:t>→ </w:t>
      </w:r>
      <w:r>
        <w:rPr>
          <w:rFonts w:ascii="Courier New" w:hAnsi="Courier New"/>
          <w:b/>
          <w:sz w:val="20"/>
        </w:rPr>
        <w:t>D</w:t>
      </w:r>
    </w:p>
    <w:p>
      <w:pPr>
        <w:pStyle w:val="BodyText"/>
        <w:rPr>
          <w:rFonts w:ascii="Courier New"/>
          <w:b/>
          <w:sz w:val="24"/>
        </w:rPr>
      </w:pPr>
    </w:p>
    <w:p>
      <w:pPr>
        <w:pStyle w:val="BodyText"/>
        <w:spacing w:before="6"/>
        <w:rPr>
          <w:rFonts w:ascii="Courier New"/>
          <w:b/>
          <w:sz w:val="22"/>
        </w:rPr>
      </w:pPr>
    </w:p>
    <w:p>
      <w:pPr>
        <w:pStyle w:val="BodyText"/>
        <w:ind w:left="1884"/>
      </w:pPr>
      <w:r>
        <w:rPr/>
        <w:t>Step 3: Removing redundant FDs</w:t>
      </w:r>
    </w:p>
    <w:p>
      <w:pPr>
        <w:pStyle w:val="BodyText"/>
        <w:spacing w:before="135"/>
        <w:ind w:left="1884"/>
      </w:pPr>
      <w:r>
        <w:rPr/>
        <w:t>We have duplicates </w:t>
      </w:r>
      <w:r>
        <w:rPr>
          <w:rFonts w:ascii="Courier New" w:hAnsi="Courier New"/>
          <w:b/>
        </w:rPr>
        <w:t>A</w:t>
      </w:r>
      <w:r>
        <w:rPr>
          <w:rFonts w:ascii="Courier New" w:hAnsi="Courier New"/>
          <w:b/>
          <w:spacing w:val="-66"/>
        </w:rPr>
        <w:t> </w:t>
      </w:r>
      <w:r>
        <w:rPr/>
        <w:t>→ </w:t>
      </w:r>
      <w:r>
        <w:rPr>
          <w:rFonts w:ascii="Courier New" w:hAnsi="Courier New"/>
          <w:b/>
        </w:rPr>
        <w:t>B</w:t>
      </w:r>
      <w:r>
        <w:rPr>
          <w:rFonts w:ascii="Courier New" w:hAnsi="Courier New"/>
          <w:b/>
          <w:spacing w:val="-66"/>
        </w:rPr>
        <w:t> </w:t>
      </w:r>
      <w:r>
        <w:rPr/>
        <w:t>and </w:t>
      </w:r>
      <w:r>
        <w:rPr>
          <w:rFonts w:ascii="Courier New" w:hAnsi="Courier New"/>
          <w:b/>
        </w:rPr>
        <w:t>B</w:t>
      </w:r>
      <w:r>
        <w:rPr>
          <w:rFonts w:ascii="Courier New" w:hAnsi="Courier New"/>
          <w:b/>
          <w:spacing w:val="-66"/>
        </w:rPr>
        <w:t> </w:t>
      </w:r>
      <w:r>
        <w:rPr/>
        <w:t>→ </w:t>
      </w:r>
      <w:r>
        <w:rPr>
          <w:rFonts w:ascii="Courier New" w:hAnsi="Courier New"/>
          <w:b/>
        </w:rPr>
        <w:t>C</w:t>
      </w:r>
      <w:r>
        <w:rPr/>
        <w:t>.</w:t>
      </w:r>
      <w:r>
        <w:rPr>
          <w:spacing w:val="54"/>
        </w:rPr>
        <w:t> </w:t>
      </w:r>
      <w:r>
        <w:rPr/>
        <w:t>From them we have the transitive relation</w:t>
      </w:r>
    </w:p>
    <w:p>
      <w:pPr>
        <w:spacing w:before="133"/>
        <w:ind w:left="2590" w:right="0" w:firstLine="0"/>
        <w:jc w:val="left"/>
        <w:rPr>
          <w:sz w:val="20"/>
        </w:rPr>
      </w:pPr>
      <w:r>
        <w:rPr>
          <w:rFonts w:ascii="Courier New" w:hAnsi="Courier New"/>
          <w:b/>
          <w:sz w:val="20"/>
        </w:rPr>
        <w:t>A</w:t>
      </w:r>
      <w:r>
        <w:rPr>
          <w:rFonts w:ascii="Courier New" w:hAnsi="Courier New"/>
          <w:b/>
          <w:spacing w:val="-67"/>
          <w:sz w:val="20"/>
        </w:rPr>
        <w:t> </w:t>
      </w:r>
      <w:r>
        <w:rPr>
          <w:sz w:val="20"/>
        </w:rPr>
        <w:t>→ </w:t>
      </w:r>
      <w:r>
        <w:rPr>
          <w:rFonts w:ascii="Courier New" w:hAnsi="Courier New"/>
          <w:b/>
          <w:sz w:val="20"/>
        </w:rPr>
        <w:t>C</w:t>
      </w:r>
      <w:r>
        <w:rPr>
          <w:sz w:val="20"/>
        </w:rPr>
        <w:t>,</w:t>
      </w:r>
    </w:p>
    <w:p>
      <w:pPr>
        <w:pStyle w:val="BodyText"/>
        <w:spacing w:before="147"/>
        <w:ind w:left="1884"/>
      </w:pPr>
      <w:r>
        <w:rPr/>
        <w:t>Then the minimal set leaves us with:</w:t>
      </w:r>
    </w:p>
    <w:p>
      <w:pPr>
        <w:spacing w:line="369" w:lineRule="auto" w:before="135"/>
        <w:ind w:left="2590" w:right="8696" w:firstLine="0"/>
        <w:jc w:val="left"/>
        <w:rPr>
          <w:sz w:val="20"/>
        </w:rPr>
      </w:pPr>
      <w:r>
        <w:rPr>
          <w:rFonts w:ascii="Courier New" w:hAnsi="Courier New"/>
          <w:b/>
          <w:sz w:val="20"/>
        </w:rPr>
        <w:t>A</w:t>
      </w:r>
      <w:r>
        <w:rPr>
          <w:rFonts w:ascii="Courier New" w:hAnsi="Courier New"/>
          <w:b/>
          <w:spacing w:val="-68"/>
          <w:sz w:val="20"/>
        </w:rPr>
        <w:t> </w:t>
      </w:r>
      <w:r>
        <w:rPr>
          <w:sz w:val="20"/>
        </w:rPr>
        <w:t>→ </w:t>
      </w:r>
      <w:r>
        <w:rPr>
          <w:rFonts w:ascii="Courier New" w:hAnsi="Courier New"/>
          <w:b/>
          <w:sz w:val="20"/>
        </w:rPr>
        <w:t>B</w:t>
      </w:r>
      <w:r>
        <w:rPr>
          <w:sz w:val="20"/>
        </w:rPr>
        <w:t>, </w:t>
      </w:r>
      <w:r>
        <w:rPr>
          <w:rFonts w:ascii="Courier New" w:hAnsi="Courier New"/>
          <w:b/>
          <w:sz w:val="20"/>
        </w:rPr>
        <w:t>B</w:t>
      </w:r>
      <w:r>
        <w:rPr>
          <w:rFonts w:ascii="Courier New" w:hAnsi="Courier New"/>
          <w:b/>
          <w:spacing w:val="-68"/>
          <w:sz w:val="20"/>
        </w:rPr>
        <w:t> </w:t>
      </w:r>
      <w:r>
        <w:rPr>
          <w:sz w:val="20"/>
        </w:rPr>
        <w:t>→ </w:t>
      </w:r>
      <w:r>
        <w:rPr>
          <w:rFonts w:ascii="Courier New" w:hAnsi="Courier New"/>
          <w:b/>
          <w:sz w:val="20"/>
        </w:rPr>
        <w:t>C</w:t>
      </w:r>
      <w:r>
        <w:rPr>
          <w:sz w:val="20"/>
        </w:rPr>
        <w:t>,</w:t>
      </w:r>
    </w:p>
    <w:p>
      <w:pPr>
        <w:spacing w:before="15"/>
        <w:ind w:left="2590" w:right="0" w:firstLine="0"/>
        <w:jc w:val="left"/>
        <w:rPr>
          <w:rFonts w:ascii="Courier New" w:hAnsi="Courier New"/>
          <w:b/>
          <w:sz w:val="20"/>
        </w:rPr>
      </w:pPr>
      <w:r>
        <w:rPr>
          <w:rFonts w:ascii="Courier New" w:hAnsi="Courier New"/>
          <w:b/>
          <w:sz w:val="20"/>
        </w:rPr>
        <w:t>A</w:t>
      </w:r>
      <w:r>
        <w:rPr>
          <w:rFonts w:ascii="Courier New" w:hAnsi="Courier New"/>
          <w:b/>
          <w:spacing w:val="-67"/>
          <w:sz w:val="20"/>
        </w:rPr>
        <w:t> </w:t>
      </w:r>
      <w:r>
        <w:rPr>
          <w:sz w:val="20"/>
        </w:rPr>
        <w:t>→ </w:t>
      </w:r>
      <w:r>
        <w:rPr>
          <w:rFonts w:ascii="Courier New" w:hAnsi="Courier New"/>
          <w:b/>
          <w:sz w:val="20"/>
        </w:rPr>
        <w:t>D</w:t>
      </w:r>
    </w:p>
    <w:p>
      <w:pPr>
        <w:spacing w:before="134"/>
        <w:ind w:left="1884" w:right="0" w:firstLine="0"/>
        <w:jc w:val="left"/>
        <w:rPr>
          <w:b/>
          <w:sz w:val="20"/>
        </w:rPr>
      </w:pPr>
      <w:r>
        <w:rPr>
          <w:b/>
          <w:i/>
          <w:sz w:val="20"/>
        </w:rPr>
        <w:t>Minimal Cover</w:t>
      </w:r>
      <w:r>
        <w:rPr>
          <w:b/>
          <w:i/>
          <w:spacing w:val="54"/>
          <w:sz w:val="20"/>
        </w:rPr>
        <w:t> </w:t>
      </w:r>
      <w:r>
        <w:rPr>
          <w:rFonts w:ascii="Courier New" w:hAnsi="Courier New"/>
          <w:b/>
          <w:sz w:val="20"/>
        </w:rPr>
        <w:t>F</w:t>
      </w:r>
      <w:r>
        <w:rPr>
          <w:b/>
          <w:sz w:val="20"/>
          <w:vertAlign w:val="subscript"/>
        </w:rPr>
        <w:t>c</w:t>
      </w:r>
      <w:r>
        <w:rPr>
          <w:b/>
          <w:sz w:val="20"/>
          <w:vertAlign w:val="baseline"/>
        </w:rPr>
        <w:t> = { </w:t>
      </w:r>
      <w:r>
        <w:rPr>
          <w:rFonts w:ascii="Courier New" w:hAnsi="Courier New"/>
          <w:b/>
          <w:sz w:val="20"/>
          <w:vertAlign w:val="baseline"/>
        </w:rPr>
        <w:t>A</w:t>
      </w:r>
      <w:r>
        <w:rPr>
          <w:rFonts w:ascii="Courier New" w:hAnsi="Courier New"/>
          <w:b/>
          <w:spacing w:val="-64"/>
          <w:sz w:val="20"/>
          <w:vertAlign w:val="baseline"/>
        </w:rPr>
        <w:t> </w:t>
      </w:r>
      <w:r>
        <w:rPr>
          <w:b/>
          <w:sz w:val="20"/>
          <w:vertAlign w:val="baseline"/>
        </w:rPr>
        <w:t>→ </w:t>
      </w:r>
      <w:r>
        <w:rPr>
          <w:rFonts w:ascii="Courier New" w:hAnsi="Courier New"/>
          <w:b/>
          <w:sz w:val="20"/>
          <w:vertAlign w:val="baseline"/>
        </w:rPr>
        <w:t>B , B</w:t>
      </w:r>
      <w:r>
        <w:rPr>
          <w:rFonts w:ascii="Courier New" w:hAnsi="Courier New"/>
          <w:b/>
          <w:spacing w:val="-66"/>
          <w:sz w:val="20"/>
          <w:vertAlign w:val="baseline"/>
        </w:rPr>
        <w:t> </w:t>
      </w:r>
      <w:r>
        <w:rPr>
          <w:b/>
          <w:sz w:val="20"/>
          <w:vertAlign w:val="baseline"/>
        </w:rPr>
        <w:t>→ </w:t>
      </w:r>
      <w:r>
        <w:rPr>
          <w:rFonts w:ascii="Courier New" w:hAnsi="Courier New"/>
          <w:b/>
          <w:sz w:val="20"/>
          <w:vertAlign w:val="baseline"/>
        </w:rPr>
        <w:t>C, A</w:t>
      </w:r>
      <w:r>
        <w:rPr>
          <w:rFonts w:ascii="Courier New" w:hAnsi="Courier New"/>
          <w:b/>
          <w:spacing w:val="-66"/>
          <w:sz w:val="20"/>
          <w:vertAlign w:val="baseline"/>
        </w:rPr>
        <w:t> </w:t>
      </w:r>
      <w:r>
        <w:rPr>
          <w:b/>
          <w:sz w:val="20"/>
          <w:vertAlign w:val="baseline"/>
        </w:rPr>
        <w:t>→ </w:t>
      </w:r>
      <w:r>
        <w:rPr>
          <w:rFonts w:ascii="Courier New" w:hAnsi="Courier New"/>
          <w:b/>
          <w:sz w:val="20"/>
          <w:vertAlign w:val="baseline"/>
        </w:rPr>
        <w:t>D</w:t>
      </w:r>
      <w:r>
        <w:rPr>
          <w:rFonts w:ascii="Courier New" w:hAnsi="Courier New"/>
          <w:b/>
          <w:spacing w:val="-66"/>
          <w:sz w:val="20"/>
          <w:vertAlign w:val="baseline"/>
        </w:rPr>
        <w:t> </w:t>
      </w:r>
      <w:r>
        <w:rPr>
          <w:b/>
          <w:sz w:val="20"/>
          <w:vertAlign w:val="baseline"/>
        </w:rPr>
        <w:t>}.</w:t>
      </w:r>
    </w:p>
    <w:p>
      <w:pPr>
        <w:pStyle w:val="BodyText"/>
        <w:spacing w:before="4"/>
        <w:rPr>
          <w:b/>
          <w:sz w:val="31"/>
        </w:rPr>
      </w:pPr>
    </w:p>
    <w:p>
      <w:pPr>
        <w:pStyle w:val="Heading3"/>
        <w:numPr>
          <w:ilvl w:val="1"/>
          <w:numId w:val="59"/>
        </w:numPr>
        <w:tabs>
          <w:tab w:pos="2288" w:val="left" w:leader="none"/>
        </w:tabs>
        <w:spacing w:line="240" w:lineRule="auto" w:before="0" w:after="0"/>
        <w:ind w:left="2287" w:right="0" w:hanging="401"/>
        <w:jc w:val="left"/>
      </w:pPr>
      <w:bookmarkStart w:name="_bookmark88" w:id="251"/>
      <w:bookmarkEnd w:id="251"/>
      <w:r>
        <w:rPr>
          <w:b w:val="0"/>
        </w:rPr>
      </w:r>
      <w:bookmarkStart w:name="_bookmark88" w:id="252"/>
      <w:bookmarkEnd w:id="252"/>
      <w:r>
        <w:rPr/>
        <w:t>S</w:t>
      </w:r>
      <w:r>
        <w:rPr/>
        <w:t>ynthesis of 3NF</w:t>
      </w:r>
      <w:r>
        <w:rPr>
          <w:spacing w:val="-1"/>
        </w:rPr>
        <w:t> </w:t>
      </w:r>
      <w:r>
        <w:rPr/>
        <w:t>schemas</w:t>
      </w:r>
    </w:p>
    <w:p>
      <w:pPr>
        <w:pStyle w:val="BodyText"/>
        <w:spacing w:line="271" w:lineRule="auto" w:before="148"/>
        <w:ind w:left="1886" w:right="1940"/>
        <w:jc w:val="both"/>
      </w:pPr>
      <w:r>
        <w:rPr/>
        <w:t>Synthesis of 3NF schemas is a bottom-up approach to build lossless join and </w:t>
      </w:r>
      <w:bookmarkStart w:name="4.8 Synthesis of 3NF schemas" w:id="253"/>
      <w:bookmarkEnd w:id="253"/>
      <w:r>
        <w:rPr/>
        <w:t>dep</w:t>
      </w:r>
      <w:r>
        <w:rPr/>
        <w:t>endency preserving decompositions of a relation into 3NF. Synthesis is bottom-up because we start from the minimum set of FDs and construct the decomposed schemas directly by adding one schema at a time to the list, thus constructing the decomposed relations in 3NF.</w:t>
      </w:r>
    </w:p>
    <w:p>
      <w:pPr>
        <w:pStyle w:val="BodyText"/>
        <w:spacing w:line="264" w:lineRule="auto" w:before="119"/>
        <w:ind w:left="1885" w:right="1943"/>
        <w:jc w:val="both"/>
      </w:pPr>
      <w:r>
        <w:rPr/>
        <w:t>We build the decomposed schemas directly from the minimal cover of a given set of FDs of a relation </w:t>
      </w:r>
      <w:r>
        <w:rPr>
          <w:rFonts w:ascii="Courier New"/>
          <w:b/>
        </w:rPr>
        <w:t>R</w:t>
      </w:r>
      <w:r>
        <w:rPr/>
        <w:t>. We then check that the schemas formed are a lossless join decomposition. If not, we add another schema to it with just the candidate key so that it now becomes a lossless join decomposition into 3NF.</w:t>
      </w:r>
    </w:p>
    <w:p>
      <w:pPr>
        <w:pStyle w:val="BodyText"/>
        <w:spacing w:before="116"/>
        <w:ind w:left="1885"/>
      </w:pPr>
      <w:r>
        <w:rPr/>
        <w:t>The procedure for synthesis of 3NF schemas to decompose </w:t>
      </w:r>
      <w:r>
        <w:rPr>
          <w:rFonts w:ascii="Courier New"/>
          <w:b/>
        </w:rPr>
        <w:t>R</w:t>
      </w:r>
      <w:r>
        <w:rPr>
          <w:rFonts w:ascii="Courier New"/>
          <w:b/>
          <w:spacing w:val="-67"/>
        </w:rPr>
        <w:t> </w:t>
      </w:r>
      <w:r>
        <w:rPr/>
        <w:t>into </w:t>
      </w:r>
      <w:r>
        <w:rPr>
          <w:rFonts w:ascii="Courier New"/>
          <w:b/>
        </w:rPr>
        <w:t>R</w:t>
      </w:r>
      <w:r>
        <w:rPr>
          <w:vertAlign w:val="subscript"/>
        </w:rPr>
        <w:t>1</w:t>
      </w:r>
      <w:r>
        <w:rPr>
          <w:vertAlign w:val="baseline"/>
        </w:rPr>
        <w:t>, </w:t>
      </w:r>
      <w:r>
        <w:rPr>
          <w:rFonts w:ascii="Courier New"/>
          <w:b/>
          <w:vertAlign w:val="baseline"/>
        </w:rPr>
        <w:t>R</w:t>
      </w:r>
      <w:r>
        <w:rPr>
          <w:vertAlign w:val="subscript"/>
        </w:rPr>
        <w:t>2</w:t>
      </w:r>
      <w:r>
        <w:rPr>
          <w:vertAlign w:val="baseline"/>
        </w:rPr>
        <w:t> ,</w:t>
      </w:r>
      <w:r>
        <w:rPr>
          <w:rFonts w:ascii="Courier New"/>
          <w:b/>
          <w:vertAlign w:val="baseline"/>
        </w:rPr>
        <w:t>R</w:t>
      </w:r>
      <w:r>
        <w:rPr>
          <w:vertAlign w:val="subscript"/>
        </w:rPr>
        <w:t>3</w:t>
      </w:r>
      <w:r>
        <w:rPr>
          <w:vertAlign w:val="baseline"/>
        </w:rPr>
        <w:t> ..... , </w:t>
      </w:r>
      <w:r>
        <w:rPr>
          <w:rFonts w:ascii="Courier New"/>
          <w:b/>
          <w:vertAlign w:val="baseline"/>
        </w:rPr>
        <w:t>R</w:t>
      </w:r>
      <w:r>
        <w:rPr>
          <w:vertAlign w:val="subscript"/>
        </w:rPr>
        <w:t>n</w:t>
      </w:r>
      <w:r>
        <w:rPr>
          <w:vertAlign w:val="baseline"/>
        </w:rPr>
        <w:t> follows:</w:t>
      </w:r>
    </w:p>
    <w:p>
      <w:pPr>
        <w:pStyle w:val="ListParagraph"/>
        <w:numPr>
          <w:ilvl w:val="2"/>
          <w:numId w:val="59"/>
        </w:numPr>
        <w:tabs>
          <w:tab w:pos="2607" w:val="left" w:leader="none"/>
        </w:tabs>
        <w:spacing w:line="247" w:lineRule="exact" w:before="132" w:after="0"/>
        <w:ind w:left="2606" w:right="0" w:hanging="360"/>
        <w:jc w:val="left"/>
        <w:rPr>
          <w:sz w:val="20"/>
        </w:rPr>
      </w:pPr>
      <w:r>
        <w:rPr>
          <w:sz w:val="20"/>
        </w:rPr>
        <w:t>For</w:t>
      </w:r>
      <w:r>
        <w:rPr>
          <w:spacing w:val="1"/>
          <w:sz w:val="20"/>
        </w:rPr>
        <w:t> </w:t>
      </w:r>
      <w:r>
        <w:rPr>
          <w:sz w:val="20"/>
        </w:rPr>
        <w:t>each</w:t>
      </w:r>
      <w:r>
        <w:rPr>
          <w:spacing w:val="2"/>
          <w:sz w:val="20"/>
        </w:rPr>
        <w:t> </w:t>
      </w:r>
      <w:r>
        <w:rPr>
          <w:sz w:val="20"/>
        </w:rPr>
        <w:t>FD,</w:t>
      </w:r>
      <w:r>
        <w:rPr>
          <w:spacing w:val="1"/>
          <w:sz w:val="20"/>
        </w:rPr>
        <w:t> </w:t>
      </w:r>
      <w:r>
        <w:rPr>
          <w:rFonts w:ascii="Courier New" w:hAnsi="Courier New"/>
          <w:b/>
          <w:i/>
          <w:sz w:val="20"/>
        </w:rPr>
        <w:t>α</w:t>
      </w:r>
      <w:r>
        <w:rPr>
          <w:rFonts w:ascii="Courier New" w:hAnsi="Courier New"/>
          <w:b/>
          <w:i/>
          <w:spacing w:val="-64"/>
          <w:sz w:val="20"/>
        </w:rPr>
        <w:t> </w:t>
      </w:r>
      <w:r>
        <w:rPr>
          <w:sz w:val="20"/>
        </w:rPr>
        <w:t>→</w:t>
      </w:r>
      <w:r>
        <w:rPr>
          <w:spacing w:val="1"/>
          <w:sz w:val="20"/>
        </w:rPr>
        <w:t> </w:t>
      </w:r>
      <w:r>
        <w:rPr>
          <w:rFonts w:ascii="Courier New" w:hAnsi="Courier New"/>
          <w:b/>
          <w:i/>
          <w:sz w:val="20"/>
        </w:rPr>
        <w:t>β</w:t>
      </w:r>
      <w:r>
        <w:rPr>
          <w:rFonts w:ascii="Courier New" w:hAnsi="Courier New"/>
          <w:b/>
          <w:i/>
          <w:spacing w:val="4"/>
          <w:sz w:val="20"/>
        </w:rPr>
        <w:t> </w:t>
      </w:r>
      <w:r>
        <w:rPr>
          <w:sz w:val="20"/>
        </w:rPr>
        <w:t>in</w:t>
      </w:r>
      <w:r>
        <w:rPr>
          <w:spacing w:val="2"/>
          <w:sz w:val="20"/>
        </w:rPr>
        <w:t> </w:t>
      </w:r>
      <w:r>
        <w:rPr>
          <w:sz w:val="20"/>
        </w:rPr>
        <w:t>the</w:t>
      </w:r>
      <w:r>
        <w:rPr>
          <w:spacing w:val="2"/>
          <w:sz w:val="20"/>
        </w:rPr>
        <w:t> </w:t>
      </w:r>
      <w:r>
        <w:rPr>
          <w:sz w:val="20"/>
        </w:rPr>
        <w:t>Minimal</w:t>
      </w:r>
      <w:r>
        <w:rPr>
          <w:spacing w:val="-1"/>
          <w:sz w:val="20"/>
        </w:rPr>
        <w:t> </w:t>
      </w:r>
      <w:r>
        <w:rPr>
          <w:sz w:val="20"/>
        </w:rPr>
        <w:t>Cover</w:t>
      </w:r>
      <w:r>
        <w:rPr>
          <w:spacing w:val="5"/>
          <w:sz w:val="20"/>
        </w:rPr>
        <w:t> </w:t>
      </w:r>
      <w:r>
        <w:rPr>
          <w:rFonts w:ascii="Courier New" w:hAnsi="Courier New"/>
          <w:b/>
          <w:sz w:val="20"/>
        </w:rPr>
        <w:t>F</w:t>
      </w:r>
      <w:r>
        <w:rPr>
          <w:sz w:val="20"/>
          <w:vertAlign w:val="subscript"/>
        </w:rPr>
        <w:t>c</w:t>
      </w:r>
      <w:r>
        <w:rPr>
          <w:spacing w:val="-31"/>
          <w:sz w:val="20"/>
          <w:vertAlign w:val="baseline"/>
        </w:rPr>
        <w:t> </w:t>
      </w:r>
      <w:r>
        <w:rPr>
          <w:sz w:val="20"/>
          <w:vertAlign w:val="baseline"/>
        </w:rPr>
        <w:t>, if</w:t>
      </w:r>
      <w:r>
        <w:rPr>
          <w:spacing w:val="1"/>
          <w:sz w:val="20"/>
          <w:vertAlign w:val="baseline"/>
        </w:rPr>
        <w:t> </w:t>
      </w:r>
      <w:r>
        <w:rPr>
          <w:sz w:val="20"/>
          <w:vertAlign w:val="baseline"/>
        </w:rPr>
        <w:t>none</w:t>
      </w:r>
      <w:r>
        <w:rPr>
          <w:spacing w:val="2"/>
          <w:sz w:val="20"/>
          <w:vertAlign w:val="baseline"/>
        </w:rPr>
        <w:t> </w:t>
      </w:r>
      <w:r>
        <w:rPr>
          <w:sz w:val="20"/>
          <w:vertAlign w:val="baseline"/>
        </w:rPr>
        <w:t>in</w:t>
      </w:r>
      <w:r>
        <w:rPr>
          <w:spacing w:val="1"/>
          <w:sz w:val="20"/>
          <w:vertAlign w:val="baseline"/>
        </w:rPr>
        <w:t> </w:t>
      </w:r>
      <w:r>
        <w:rPr>
          <w:sz w:val="20"/>
          <w:vertAlign w:val="baseline"/>
        </w:rPr>
        <w:t>the schemas</w:t>
      </w:r>
      <w:r>
        <w:rPr>
          <w:spacing w:val="2"/>
          <w:sz w:val="20"/>
          <w:vertAlign w:val="baseline"/>
        </w:rPr>
        <w:t> </w:t>
      </w:r>
      <w:r>
        <w:rPr>
          <w:rFonts w:ascii="Courier New" w:hAnsi="Courier New"/>
          <w:b/>
          <w:sz w:val="20"/>
          <w:vertAlign w:val="baseline"/>
        </w:rPr>
        <w:t>R</w:t>
      </w:r>
      <w:r>
        <w:rPr>
          <w:sz w:val="20"/>
          <w:vertAlign w:val="subscript"/>
        </w:rPr>
        <w:t>1</w:t>
      </w:r>
      <w:r>
        <w:rPr>
          <w:sz w:val="20"/>
          <w:vertAlign w:val="baseline"/>
        </w:rPr>
        <w:t>,</w:t>
      </w:r>
      <w:r>
        <w:rPr>
          <w:spacing w:val="1"/>
          <w:sz w:val="20"/>
          <w:vertAlign w:val="baseline"/>
        </w:rPr>
        <w:t> </w:t>
      </w:r>
      <w:r>
        <w:rPr>
          <w:rFonts w:ascii="Courier New" w:hAnsi="Courier New"/>
          <w:b/>
          <w:sz w:val="20"/>
          <w:vertAlign w:val="baseline"/>
        </w:rPr>
        <w:t>R</w:t>
      </w:r>
      <w:r>
        <w:rPr>
          <w:sz w:val="20"/>
          <w:vertAlign w:val="subscript"/>
        </w:rPr>
        <w:t>2</w:t>
      </w:r>
      <w:r>
        <w:rPr>
          <w:spacing w:val="-32"/>
          <w:sz w:val="20"/>
          <w:vertAlign w:val="baseline"/>
        </w:rPr>
        <w:t> </w:t>
      </w:r>
      <w:r>
        <w:rPr>
          <w:sz w:val="20"/>
          <w:vertAlign w:val="baseline"/>
        </w:rPr>
        <w:t>,</w:t>
      </w:r>
      <w:r>
        <w:rPr>
          <w:rFonts w:ascii="Courier New" w:hAnsi="Courier New"/>
          <w:b/>
          <w:sz w:val="20"/>
          <w:vertAlign w:val="baseline"/>
        </w:rPr>
        <w:t>R</w:t>
      </w:r>
      <w:r>
        <w:rPr>
          <w:sz w:val="20"/>
          <w:vertAlign w:val="subscript"/>
        </w:rPr>
        <w:t>3</w:t>
      </w:r>
      <w:r>
        <w:rPr>
          <w:spacing w:val="-31"/>
          <w:sz w:val="20"/>
          <w:vertAlign w:val="baseline"/>
        </w:rPr>
        <w:t> </w:t>
      </w:r>
      <w:r>
        <w:rPr>
          <w:sz w:val="20"/>
          <w:vertAlign w:val="baseline"/>
        </w:rPr>
        <w:t>.....</w:t>
      </w:r>
    </w:p>
    <w:p>
      <w:pPr>
        <w:spacing w:line="285" w:lineRule="exact" w:before="0"/>
        <w:ind w:left="2606" w:right="0" w:firstLine="0"/>
        <w:jc w:val="left"/>
        <w:rPr>
          <w:sz w:val="24"/>
        </w:rPr>
      </w:pPr>
      <w:r>
        <w:rPr>
          <w:sz w:val="20"/>
        </w:rPr>
        <w:t>, </w:t>
      </w:r>
      <w:r>
        <w:rPr>
          <w:rFonts w:ascii="Courier New" w:hAnsi="Courier New"/>
          <w:b/>
          <w:sz w:val="20"/>
        </w:rPr>
        <w:t>R</w:t>
      </w:r>
      <w:r>
        <w:rPr>
          <w:sz w:val="20"/>
          <w:vertAlign w:val="subscript"/>
        </w:rPr>
        <w:t>n</w:t>
      </w:r>
      <w:r>
        <w:rPr>
          <w:sz w:val="20"/>
          <w:vertAlign w:val="baseline"/>
        </w:rPr>
        <w:t> contains </w:t>
      </w:r>
      <w:r>
        <w:rPr>
          <w:rFonts w:ascii="Courier New" w:hAnsi="Courier New"/>
          <w:b/>
          <w:i/>
          <w:sz w:val="20"/>
          <w:vertAlign w:val="baseline"/>
        </w:rPr>
        <w:t>α</w:t>
      </w:r>
      <w:r>
        <w:rPr>
          <w:sz w:val="20"/>
          <w:vertAlign w:val="baseline"/>
        </w:rPr>
        <w:t>, </w:t>
      </w:r>
      <w:r>
        <w:rPr>
          <w:rFonts w:ascii="Courier New" w:hAnsi="Courier New"/>
          <w:b/>
          <w:i/>
          <w:sz w:val="20"/>
          <w:vertAlign w:val="baseline"/>
        </w:rPr>
        <w:t>β</w:t>
      </w:r>
      <w:r>
        <w:rPr>
          <w:rFonts w:ascii="Courier New" w:hAnsi="Courier New"/>
          <w:b/>
          <w:i/>
          <w:spacing w:val="-54"/>
          <w:sz w:val="20"/>
          <w:vertAlign w:val="baseline"/>
        </w:rPr>
        <w:t> </w:t>
      </w:r>
      <w:r>
        <w:rPr>
          <w:sz w:val="20"/>
          <w:vertAlign w:val="baseline"/>
        </w:rPr>
        <w:t>yet, then add schema </w:t>
      </w:r>
      <w:r>
        <w:rPr>
          <w:rFonts w:ascii="Courier New" w:hAnsi="Courier New"/>
          <w:b/>
          <w:sz w:val="20"/>
          <w:vertAlign w:val="baseline"/>
        </w:rPr>
        <w:t>R</w:t>
      </w:r>
      <w:r>
        <w:rPr>
          <w:sz w:val="20"/>
          <w:vertAlign w:val="subscript"/>
        </w:rPr>
        <w:t>i</w:t>
      </w:r>
      <w:r>
        <w:rPr>
          <w:sz w:val="20"/>
          <w:vertAlign w:val="baseline"/>
        </w:rPr>
        <w:t> = ( </w:t>
      </w:r>
      <w:r>
        <w:rPr>
          <w:rFonts w:ascii="Courier New" w:hAnsi="Courier New"/>
          <w:b/>
          <w:i/>
          <w:sz w:val="20"/>
          <w:vertAlign w:val="baseline"/>
        </w:rPr>
        <w:t>α, β</w:t>
      </w:r>
      <w:r>
        <w:rPr>
          <w:rFonts w:ascii="Courier New" w:hAnsi="Courier New"/>
          <w:b/>
          <w:i/>
          <w:spacing w:val="-66"/>
          <w:sz w:val="20"/>
          <w:vertAlign w:val="baseline"/>
        </w:rPr>
        <w:t> </w:t>
      </w:r>
      <w:r>
        <w:rPr>
          <w:sz w:val="24"/>
          <w:vertAlign w:val="baseline"/>
        </w:rPr>
        <w:t>).</w:t>
      </w:r>
    </w:p>
    <w:p>
      <w:pPr>
        <w:pStyle w:val="ListParagraph"/>
        <w:numPr>
          <w:ilvl w:val="2"/>
          <w:numId w:val="59"/>
        </w:numPr>
        <w:tabs>
          <w:tab w:pos="2607" w:val="left" w:leader="none"/>
        </w:tabs>
        <w:spacing w:line="268" w:lineRule="auto" w:before="133" w:after="0"/>
        <w:ind w:left="2606" w:right="1942" w:hanging="360"/>
        <w:jc w:val="both"/>
        <w:rPr>
          <w:sz w:val="20"/>
        </w:rPr>
      </w:pPr>
      <w:r>
        <w:rPr>
          <w:sz w:val="20"/>
        </w:rPr>
        <w:t>For each </w:t>
      </w:r>
      <w:r>
        <w:rPr>
          <w:rFonts w:ascii="Courier New"/>
          <w:b/>
          <w:sz w:val="20"/>
        </w:rPr>
        <w:t>R</w:t>
      </w:r>
      <w:r>
        <w:rPr>
          <w:sz w:val="20"/>
          <w:vertAlign w:val="subscript"/>
        </w:rPr>
        <w:t>i</w:t>
      </w:r>
      <w:r>
        <w:rPr>
          <w:sz w:val="20"/>
          <w:vertAlign w:val="baseline"/>
        </w:rPr>
        <w:t> in the list </w:t>
      </w:r>
      <w:r>
        <w:rPr>
          <w:rFonts w:ascii="Courier New"/>
          <w:b/>
          <w:sz w:val="20"/>
          <w:vertAlign w:val="baseline"/>
        </w:rPr>
        <w:t>R</w:t>
      </w:r>
      <w:r>
        <w:rPr>
          <w:sz w:val="20"/>
          <w:vertAlign w:val="subscript"/>
        </w:rPr>
        <w:t>1</w:t>
      </w:r>
      <w:r>
        <w:rPr>
          <w:sz w:val="20"/>
          <w:vertAlign w:val="baseline"/>
        </w:rPr>
        <w:t>, </w:t>
      </w:r>
      <w:r>
        <w:rPr>
          <w:rFonts w:ascii="Courier New"/>
          <w:b/>
          <w:sz w:val="20"/>
          <w:vertAlign w:val="baseline"/>
        </w:rPr>
        <w:t>R</w:t>
      </w:r>
      <w:r>
        <w:rPr>
          <w:sz w:val="20"/>
          <w:vertAlign w:val="subscript"/>
        </w:rPr>
        <w:t>2</w:t>
      </w:r>
      <w:r>
        <w:rPr>
          <w:sz w:val="20"/>
          <w:vertAlign w:val="baseline"/>
        </w:rPr>
        <w:t> ,</w:t>
      </w:r>
      <w:r>
        <w:rPr>
          <w:rFonts w:ascii="Courier New"/>
          <w:b/>
          <w:sz w:val="20"/>
          <w:vertAlign w:val="baseline"/>
        </w:rPr>
        <w:t>R</w:t>
      </w:r>
      <w:r>
        <w:rPr>
          <w:sz w:val="20"/>
          <w:vertAlign w:val="subscript"/>
        </w:rPr>
        <w:t>3</w:t>
      </w:r>
      <w:r>
        <w:rPr>
          <w:sz w:val="20"/>
          <w:vertAlign w:val="baseline"/>
        </w:rPr>
        <w:t> ..... , </w:t>
      </w:r>
      <w:r>
        <w:rPr>
          <w:rFonts w:ascii="Courier New"/>
          <w:b/>
          <w:sz w:val="20"/>
          <w:vertAlign w:val="baseline"/>
        </w:rPr>
        <w:t>R </w:t>
      </w:r>
      <w:r>
        <w:rPr>
          <w:sz w:val="20"/>
          <w:vertAlign w:val="subscript"/>
        </w:rPr>
        <w:t>n</w:t>
      </w:r>
      <w:r>
        <w:rPr>
          <w:sz w:val="20"/>
          <w:vertAlign w:val="baseline"/>
        </w:rPr>
        <w:t> check that at least one of these relations contains a candidate key of R. If it does not, then add another relation to the set of decomposed</w:t>
      </w:r>
      <w:r>
        <w:rPr>
          <w:spacing w:val="-3"/>
          <w:sz w:val="20"/>
          <w:vertAlign w:val="baseline"/>
        </w:rPr>
        <w:t> </w:t>
      </w:r>
      <w:r>
        <w:rPr>
          <w:sz w:val="20"/>
          <w:vertAlign w:val="baseline"/>
        </w:rPr>
        <w:t>schemas</w:t>
      </w:r>
      <w:r>
        <w:rPr>
          <w:spacing w:val="-2"/>
          <w:sz w:val="20"/>
          <w:vertAlign w:val="baseline"/>
        </w:rPr>
        <w:t> </w:t>
      </w:r>
      <w:r>
        <w:rPr>
          <w:sz w:val="20"/>
          <w:vertAlign w:val="baseline"/>
        </w:rPr>
        <w:t>R</w:t>
      </w:r>
      <w:r>
        <w:rPr>
          <w:spacing w:val="-19"/>
          <w:sz w:val="20"/>
          <w:vertAlign w:val="baseline"/>
        </w:rPr>
        <w:t> </w:t>
      </w:r>
      <w:r>
        <w:rPr>
          <w:sz w:val="20"/>
          <w:vertAlign w:val="subscript"/>
        </w:rPr>
        <w:t>n</w:t>
      </w:r>
      <w:r>
        <w:rPr>
          <w:spacing w:val="-20"/>
          <w:sz w:val="20"/>
          <w:vertAlign w:val="baseline"/>
        </w:rPr>
        <w:t> </w:t>
      </w:r>
      <w:r>
        <w:rPr>
          <w:sz w:val="20"/>
          <w:vertAlign w:val="subscript"/>
        </w:rPr>
        <w:t>+1</w:t>
      </w:r>
      <w:r>
        <w:rPr>
          <w:spacing w:val="-10"/>
          <w:sz w:val="20"/>
          <w:vertAlign w:val="baseline"/>
        </w:rPr>
        <w:t> </w:t>
      </w:r>
      <w:r>
        <w:rPr>
          <w:sz w:val="20"/>
          <w:vertAlign w:val="baseline"/>
        </w:rPr>
        <w:t>such</w:t>
      </w:r>
      <w:r>
        <w:rPr>
          <w:spacing w:val="-1"/>
          <w:sz w:val="20"/>
          <w:vertAlign w:val="baseline"/>
        </w:rPr>
        <w:t> </w:t>
      </w:r>
      <w:r>
        <w:rPr>
          <w:sz w:val="20"/>
          <w:vertAlign w:val="baseline"/>
        </w:rPr>
        <w:t>that</w:t>
      </w:r>
      <w:r>
        <w:rPr>
          <w:spacing w:val="-3"/>
          <w:sz w:val="20"/>
          <w:vertAlign w:val="baseline"/>
        </w:rPr>
        <w:t> </w:t>
      </w:r>
      <w:r>
        <w:rPr>
          <w:sz w:val="20"/>
          <w:vertAlign w:val="baseline"/>
        </w:rPr>
        <w:t>R</w:t>
      </w:r>
      <w:r>
        <w:rPr>
          <w:spacing w:val="-19"/>
          <w:sz w:val="20"/>
          <w:vertAlign w:val="baseline"/>
        </w:rPr>
        <w:t> </w:t>
      </w:r>
      <w:r>
        <w:rPr>
          <w:sz w:val="20"/>
          <w:vertAlign w:val="subscript"/>
        </w:rPr>
        <w:t>n</w:t>
      </w:r>
      <w:r>
        <w:rPr>
          <w:spacing w:val="-20"/>
          <w:sz w:val="20"/>
          <w:vertAlign w:val="baseline"/>
        </w:rPr>
        <w:t> </w:t>
      </w:r>
      <w:r>
        <w:rPr>
          <w:sz w:val="20"/>
          <w:vertAlign w:val="subscript"/>
        </w:rPr>
        <w:t>+1</w:t>
      </w:r>
      <w:r>
        <w:rPr>
          <w:spacing w:val="-20"/>
          <w:sz w:val="20"/>
          <w:vertAlign w:val="baseline"/>
        </w:rPr>
        <w:t> </w:t>
      </w:r>
      <w:r>
        <w:rPr>
          <w:sz w:val="20"/>
          <w:vertAlign w:val="baseline"/>
        </w:rPr>
        <w:t>is a</w:t>
      </w:r>
      <w:r>
        <w:rPr>
          <w:spacing w:val="-1"/>
          <w:sz w:val="20"/>
          <w:vertAlign w:val="baseline"/>
        </w:rPr>
        <w:t> </w:t>
      </w:r>
      <w:r>
        <w:rPr>
          <w:sz w:val="20"/>
          <w:vertAlign w:val="baseline"/>
        </w:rPr>
        <w:t>candidate</w:t>
      </w:r>
      <w:r>
        <w:rPr>
          <w:spacing w:val="-2"/>
          <w:sz w:val="20"/>
          <w:vertAlign w:val="baseline"/>
        </w:rPr>
        <w:t> </w:t>
      </w:r>
      <w:r>
        <w:rPr>
          <w:sz w:val="20"/>
          <w:vertAlign w:val="baseline"/>
        </w:rPr>
        <w:t>key</w:t>
      </w:r>
      <w:r>
        <w:rPr>
          <w:spacing w:val="-2"/>
          <w:sz w:val="20"/>
          <w:vertAlign w:val="baseline"/>
        </w:rPr>
        <w:t> </w:t>
      </w:r>
      <w:r>
        <w:rPr>
          <w:sz w:val="20"/>
          <w:vertAlign w:val="baseline"/>
        </w:rPr>
        <w:t>for</w:t>
      </w:r>
      <w:r>
        <w:rPr>
          <w:spacing w:val="-2"/>
          <w:sz w:val="20"/>
          <w:vertAlign w:val="baseline"/>
        </w:rPr>
        <w:t> </w:t>
      </w:r>
      <w:r>
        <w:rPr>
          <w:sz w:val="20"/>
          <w:vertAlign w:val="baseline"/>
        </w:rPr>
        <w:t>R.</w:t>
      </w:r>
    </w:p>
    <w:p>
      <w:pPr>
        <w:spacing w:after="0" w:line="268" w:lineRule="auto"/>
        <w:jc w:val="both"/>
        <w:rPr>
          <w:sz w:val="20"/>
        </w:rPr>
        <w:sectPr>
          <w:headerReference w:type="default" r:id="rId138"/>
          <w:pgSz w:w="11910" w:h="16840"/>
          <w:pgMar w:header="2372" w:footer="0" w:top="2700" w:bottom="280" w:left="0" w:right="0"/>
        </w:sectPr>
      </w:pPr>
    </w:p>
    <w:p>
      <w:pPr>
        <w:pStyle w:val="Heading3"/>
        <w:numPr>
          <w:ilvl w:val="1"/>
          <w:numId w:val="59"/>
        </w:numPr>
        <w:tabs>
          <w:tab w:pos="2345" w:val="left" w:leader="none"/>
        </w:tabs>
        <w:spacing w:line="240" w:lineRule="auto" w:before="119" w:after="0"/>
        <w:ind w:left="2344" w:right="0" w:hanging="400"/>
        <w:jc w:val="left"/>
      </w:pPr>
      <w:bookmarkStart w:name="4.10 The Fourth Normal Form (4NF)" w:id="254"/>
      <w:bookmarkEnd w:id="254"/>
      <w:r>
        <w:rPr>
          <w:b w:val="0"/>
        </w:rPr>
      </w:r>
      <w:bookmarkStart w:name="_bookmark89" w:id="255"/>
      <w:bookmarkEnd w:id="255"/>
      <w:r>
        <w:rPr>
          <w:b w:val="0"/>
        </w:rPr>
      </w:r>
      <w:bookmarkStart w:name="_bookmark89" w:id="256"/>
      <w:bookmarkEnd w:id="256"/>
      <w:r>
        <w:rPr/>
        <w:t>3N</w:t>
      </w:r>
      <w:r>
        <w:rPr/>
        <w:t>F</w:t>
      </w:r>
      <w:r>
        <w:rPr>
          <w:spacing w:val="-1"/>
        </w:rPr>
        <w:t> </w:t>
      </w:r>
      <w:bookmarkStart w:name="4.9 3NF decomposition" w:id="257"/>
      <w:bookmarkEnd w:id="257"/>
      <w:r>
        <w:rPr/>
        <w:t>d</w:t>
      </w:r>
      <w:r>
        <w:rPr/>
        <w:t>ecomposition</w:t>
      </w:r>
    </w:p>
    <w:p>
      <w:pPr>
        <w:pStyle w:val="BodyText"/>
        <w:spacing w:line="271" w:lineRule="auto" w:before="148"/>
        <w:ind w:left="1943" w:right="1883"/>
        <w:jc w:val="both"/>
      </w:pPr>
      <w:r>
        <w:rPr/>
        <w:t>A 3NF decomposition can be achieved using a top-down method by the process of </w:t>
      </w:r>
      <w:r>
        <w:rPr>
          <w:b/>
          <w:i/>
        </w:rPr>
        <w:t>normalization </w:t>
      </w:r>
      <w:r>
        <w:rPr/>
        <w:t>where we decompose a relation as per the definition of 3NF and then ensure that it is lossless and dependency-preserving by performing certain checks on the relations thus created. Section 4.5.3 provided an illustration of this</w:t>
      </w:r>
      <w:r>
        <w:rPr>
          <w:spacing w:val="-16"/>
        </w:rPr>
        <w:t> </w:t>
      </w:r>
      <w:r>
        <w:rPr/>
        <w:t>approach.</w:t>
      </w:r>
    </w:p>
    <w:p>
      <w:pPr>
        <w:pStyle w:val="BodyText"/>
        <w:spacing w:line="271" w:lineRule="auto" w:before="121"/>
        <w:ind w:left="1943" w:right="1885"/>
        <w:jc w:val="both"/>
      </w:pPr>
      <w:r>
        <w:rPr/>
        <w:t>In this section, we will consider an example of a 3NF decomposition into relational schemas following a bottom-up approach such that it is lossless and dependency- preserving using the synthesis algorithm explained</w:t>
      </w:r>
      <w:r>
        <w:rPr>
          <w:spacing w:val="-7"/>
        </w:rPr>
        <w:t> </w:t>
      </w:r>
      <w:r>
        <w:rPr/>
        <w:t>above.</w:t>
      </w:r>
    </w:p>
    <w:p>
      <w:pPr>
        <w:pStyle w:val="Heading7"/>
        <w:spacing w:before="121"/>
        <w:ind w:left="1943"/>
      </w:pPr>
      <w:r>
        <w:rPr/>
        <w:t>Example</w:t>
      </w:r>
    </w:p>
    <w:p>
      <w:pPr>
        <w:spacing w:before="149"/>
        <w:ind w:left="1943" w:right="0" w:firstLine="0"/>
        <w:jc w:val="left"/>
        <w:rPr>
          <w:b/>
          <w:sz w:val="20"/>
        </w:rPr>
      </w:pPr>
      <w:r>
        <w:rPr>
          <w:sz w:val="20"/>
        </w:rPr>
        <w:t>Consider the relational schema, </w:t>
      </w:r>
      <w:r>
        <w:rPr>
          <w:b/>
          <w:sz w:val="20"/>
        </w:rPr>
        <w:t>Book ( book_name, author, auth_dob, sales, rating)</w:t>
      </w:r>
    </w:p>
    <w:p>
      <w:pPr>
        <w:pStyle w:val="BodyText"/>
        <w:spacing w:before="29"/>
        <w:ind w:left="1943"/>
      </w:pPr>
      <w:r>
        <w:rPr/>
        <w:t>with the following set of FDs:</w:t>
      </w:r>
    </w:p>
    <w:p>
      <w:pPr>
        <w:pStyle w:val="BodyText"/>
        <w:spacing w:line="396" w:lineRule="auto" w:before="151"/>
        <w:ind w:left="2649" w:right="6495"/>
      </w:pPr>
      <w:r>
        <w:rPr/>
        <w:t>( book_name, author ) → sales author → auth_dob</w:t>
      </w:r>
    </w:p>
    <w:p>
      <w:pPr>
        <w:pStyle w:val="BodyText"/>
        <w:ind w:left="2649"/>
      </w:pPr>
      <w:r>
        <w:rPr/>
        <w:t>sales → rating</w:t>
      </w:r>
    </w:p>
    <w:p>
      <w:pPr>
        <w:pStyle w:val="BodyText"/>
        <w:spacing w:before="151"/>
        <w:ind w:left="2649"/>
      </w:pPr>
      <w:r>
        <w:rPr/>
        <w:t>and candidate key { book_name, author }</w:t>
      </w:r>
    </w:p>
    <w:p>
      <w:pPr>
        <w:pStyle w:val="BodyText"/>
        <w:rPr>
          <w:sz w:val="22"/>
        </w:rPr>
      </w:pPr>
    </w:p>
    <w:p>
      <w:pPr>
        <w:pStyle w:val="BodyText"/>
        <w:rPr>
          <w:sz w:val="24"/>
        </w:rPr>
      </w:pPr>
    </w:p>
    <w:p>
      <w:pPr>
        <w:pStyle w:val="BodyText"/>
        <w:spacing w:line="271" w:lineRule="auto"/>
        <w:ind w:left="1943" w:right="1885"/>
      </w:pPr>
      <w:r>
        <w:rPr/>
        <w:t>Using synthesis algorithm described in the last section, we can decompose the Book into 3NF schemas as follows:</w:t>
      </w:r>
    </w:p>
    <w:p>
      <w:pPr>
        <w:pStyle w:val="BodyText"/>
        <w:spacing w:before="121"/>
        <w:ind w:left="1943"/>
      </w:pPr>
      <w:r>
        <w:rPr>
          <w:b/>
        </w:rPr>
        <w:t>Step 1</w:t>
      </w:r>
      <w:r>
        <w:rPr/>
        <w:t>: The above set of FDs is a minimal cover</w:t>
      </w:r>
    </w:p>
    <w:p>
      <w:pPr>
        <w:pStyle w:val="BodyText"/>
        <w:spacing w:line="396" w:lineRule="auto" w:before="149"/>
        <w:ind w:left="2649" w:right="3766" w:hanging="706"/>
      </w:pPr>
      <w:r>
        <w:rPr>
          <w:b/>
        </w:rPr>
        <w:t>Step 2</w:t>
      </w:r>
      <w:r>
        <w:rPr/>
        <w:t>: From each FD in the given set we get the following relations – ( book_name, author, sales )</w:t>
      </w:r>
    </w:p>
    <w:p>
      <w:pPr>
        <w:pStyle w:val="BodyText"/>
        <w:spacing w:line="396" w:lineRule="auto" w:before="2"/>
        <w:ind w:left="2649" w:right="7484"/>
      </w:pPr>
      <w:r>
        <w:rPr/>
        <w:t>( author, auth_dob ) ( sales, rating )</w:t>
      </w:r>
    </w:p>
    <w:p>
      <w:pPr>
        <w:pStyle w:val="BodyText"/>
        <w:spacing w:line="271" w:lineRule="auto" w:before="1"/>
        <w:ind w:left="1943" w:right="1885"/>
      </w:pPr>
      <w:r>
        <w:rPr>
          <w:b/>
        </w:rPr>
        <w:t>Step 3</w:t>
      </w:r>
      <w:r>
        <w:rPr/>
        <w:t>: As ( book_name, author, sales ) already contains the candidate key, we don't need to add any more relations to this decomposed set of schemas.</w:t>
      </w:r>
    </w:p>
    <w:p>
      <w:pPr>
        <w:pStyle w:val="BodyText"/>
        <w:spacing w:line="396" w:lineRule="auto" w:before="119"/>
        <w:ind w:left="2648" w:right="6123" w:hanging="706"/>
      </w:pPr>
      <w:r>
        <w:rPr/>
        <w:t>Hence, the 3NF decomposition obtained is: ( book_name, author, sales )</w:t>
      </w:r>
    </w:p>
    <w:p>
      <w:pPr>
        <w:pStyle w:val="BodyText"/>
        <w:spacing w:line="396" w:lineRule="auto" w:before="2"/>
        <w:ind w:left="2648" w:right="7485"/>
      </w:pPr>
      <w:r>
        <w:rPr/>
        <w:t>( author, auth_dob ) ( sales, rating )</w:t>
      </w:r>
    </w:p>
    <w:p>
      <w:pPr>
        <w:pStyle w:val="BodyText"/>
        <w:spacing w:before="7"/>
        <w:rPr>
          <w:sz w:val="18"/>
        </w:rPr>
      </w:pPr>
    </w:p>
    <w:p>
      <w:pPr>
        <w:pStyle w:val="Heading3"/>
        <w:numPr>
          <w:ilvl w:val="1"/>
          <w:numId w:val="59"/>
        </w:numPr>
        <w:tabs>
          <w:tab w:pos="2478" w:val="left" w:leader="none"/>
        </w:tabs>
        <w:spacing w:line="240" w:lineRule="auto" w:before="0" w:after="0"/>
        <w:ind w:left="2478" w:right="0" w:hanging="534"/>
        <w:jc w:val="left"/>
      </w:pPr>
      <w:bookmarkStart w:name="_bookmark90" w:id="258"/>
      <w:bookmarkEnd w:id="258"/>
      <w:r>
        <w:rPr>
          <w:b w:val="0"/>
        </w:rPr>
      </w:r>
      <w:bookmarkStart w:name="_bookmark90" w:id="259"/>
      <w:bookmarkEnd w:id="259"/>
      <w:r>
        <w:rPr/>
        <w:t>Th</w:t>
      </w:r>
      <w:r>
        <w:rPr/>
        <w:t>e Fourth Normal Form</w:t>
      </w:r>
      <w:r>
        <w:rPr>
          <w:spacing w:val="-1"/>
        </w:rPr>
        <w:t> </w:t>
      </w:r>
      <w:r>
        <w:rPr/>
        <w:t>(4NF)</w:t>
      </w:r>
    </w:p>
    <w:p>
      <w:pPr>
        <w:pStyle w:val="BodyText"/>
        <w:spacing w:line="271" w:lineRule="auto" w:before="148"/>
        <w:ind w:left="1944" w:right="1883"/>
        <w:jc w:val="both"/>
      </w:pPr>
      <w:r>
        <w:rPr/>
        <w:t>The </w:t>
      </w:r>
      <w:r>
        <w:rPr>
          <w:b/>
          <w:i/>
        </w:rPr>
        <w:t>fourth normal form </w:t>
      </w:r>
      <w:r>
        <w:rPr/>
        <w:t>can be understood in terms of multi-valued dependencies. The Fourth Normal Form (4NF) for a relational schema is said to exist when the non-related multi-valued dependencies that exist are not more than one in the given relation.</w:t>
      </w:r>
    </w:p>
    <w:p>
      <w:pPr>
        <w:spacing w:after="0" w:line="271" w:lineRule="auto"/>
        <w:jc w:val="both"/>
        <w:sectPr>
          <w:headerReference w:type="default" r:id="rId139"/>
          <w:pgSz w:w="11910" w:h="16840"/>
          <w:pgMar w:header="2372" w:footer="0" w:top="2700" w:bottom="280" w:left="0" w:right="0"/>
        </w:sectPr>
      </w:pPr>
    </w:p>
    <w:p>
      <w:pPr>
        <w:pStyle w:val="BodyText"/>
        <w:spacing w:before="147"/>
        <w:ind w:left="1886"/>
      </w:pPr>
      <w:r>
        <w:rPr/>
        <w:t>In order to understand this clearly we must first define a multi-valued dependency.</w:t>
      </w:r>
    </w:p>
    <w:p>
      <w:pPr>
        <w:pStyle w:val="BodyText"/>
        <w:spacing w:before="10"/>
        <w:rPr>
          <w:sz w:val="26"/>
        </w:rPr>
      </w:pPr>
    </w:p>
    <w:p>
      <w:pPr>
        <w:pStyle w:val="Heading5"/>
        <w:numPr>
          <w:ilvl w:val="2"/>
          <w:numId w:val="61"/>
        </w:numPr>
        <w:tabs>
          <w:tab w:pos="2560" w:val="left" w:leader="none"/>
        </w:tabs>
        <w:spacing w:line="240" w:lineRule="auto" w:before="0" w:after="0"/>
        <w:ind w:left="2559" w:right="0" w:hanging="673"/>
        <w:jc w:val="left"/>
      </w:pPr>
      <w:bookmarkStart w:name="_bookmark91" w:id="260"/>
      <w:bookmarkEnd w:id="260"/>
      <w:r>
        <w:rPr>
          <w:b w:val="0"/>
        </w:rPr>
      </w:r>
      <w:bookmarkStart w:name="_bookmark91" w:id="261"/>
      <w:bookmarkEnd w:id="261"/>
      <w:r>
        <w:rPr/>
        <w:t>M</w:t>
      </w:r>
      <w:r>
        <w:rPr/>
        <w:t>ulti-</w:t>
      </w:r>
      <w:bookmarkStart w:name="4.10.1 Multi-valued dependencies" w:id="262"/>
      <w:bookmarkEnd w:id="262"/>
      <w:r>
        <w:rPr/>
        <w:t>v</w:t>
      </w:r>
      <w:r>
        <w:rPr/>
        <w:t>alued</w:t>
      </w:r>
      <w:r>
        <w:rPr>
          <w:spacing w:val="-1"/>
        </w:rPr>
        <w:t> </w:t>
      </w:r>
      <w:r>
        <w:rPr/>
        <w:t>dependencies</w:t>
      </w:r>
    </w:p>
    <w:p>
      <w:pPr>
        <w:pStyle w:val="BodyText"/>
        <w:spacing w:line="252" w:lineRule="auto" w:before="133"/>
        <w:ind w:left="1886" w:right="1885"/>
      </w:pPr>
      <w:r>
        <w:rPr/>
        <w:t>We say that an attribute </w:t>
      </w:r>
      <w:r>
        <w:rPr>
          <w:rFonts w:ascii="Courier New"/>
          <w:b/>
        </w:rPr>
        <w:t>A </w:t>
      </w:r>
      <w:r>
        <w:rPr/>
        <w:t>multi-determines another attribute </w:t>
      </w:r>
      <w:r>
        <w:rPr>
          <w:rFonts w:ascii="Courier New"/>
          <w:b/>
        </w:rPr>
        <w:t>B</w:t>
      </w:r>
      <w:r>
        <w:rPr>
          <w:rFonts w:ascii="Courier New"/>
          <w:b/>
          <w:spacing w:val="-99"/>
        </w:rPr>
        <w:t> </w:t>
      </w:r>
      <w:r>
        <w:rPr/>
        <w:t>when for a given value of </w:t>
      </w:r>
      <w:r>
        <w:rPr>
          <w:rFonts w:ascii="Courier New"/>
          <w:b/>
        </w:rPr>
        <w:t>A</w:t>
      </w:r>
      <w:r>
        <w:rPr/>
        <w:t>, there are multiple values of </w:t>
      </w:r>
      <w:r>
        <w:rPr>
          <w:rFonts w:ascii="Courier New"/>
          <w:b/>
        </w:rPr>
        <w:t>B</w:t>
      </w:r>
      <w:r>
        <w:rPr>
          <w:rFonts w:ascii="Courier New"/>
          <w:b/>
          <w:spacing w:val="-74"/>
        </w:rPr>
        <w:t> </w:t>
      </w:r>
      <w:r>
        <w:rPr/>
        <w:t>that exist.</w:t>
      </w:r>
    </w:p>
    <w:p>
      <w:pPr>
        <w:spacing w:line="252" w:lineRule="auto" w:before="121"/>
        <w:ind w:left="1885" w:right="1885" w:firstLine="0"/>
        <w:jc w:val="left"/>
        <w:rPr>
          <w:sz w:val="20"/>
        </w:rPr>
      </w:pPr>
      <w:r>
        <w:rPr>
          <w:b/>
          <w:i/>
          <w:sz w:val="20"/>
        </w:rPr>
        <w:t>Multi-valued Dependency </w:t>
      </w:r>
      <w:r>
        <w:rPr>
          <w:sz w:val="20"/>
        </w:rPr>
        <w:t>(MVD) is denoted as, </w:t>
      </w:r>
      <w:r>
        <w:rPr>
          <w:rFonts w:ascii="Courier New" w:hAnsi="Courier New"/>
          <w:b/>
          <w:sz w:val="20"/>
        </w:rPr>
        <w:t>A </w:t>
      </w:r>
      <w:r>
        <w:rPr>
          <w:sz w:val="20"/>
        </w:rPr>
        <w:t>→→ </w:t>
      </w:r>
      <w:r>
        <w:rPr>
          <w:rFonts w:ascii="Courier New" w:hAnsi="Courier New"/>
          <w:b/>
          <w:sz w:val="20"/>
        </w:rPr>
        <w:t>B. </w:t>
      </w:r>
      <w:r>
        <w:rPr>
          <w:sz w:val="20"/>
        </w:rPr>
        <w:t>This means that A multi- determines </w:t>
      </w:r>
      <w:r>
        <w:rPr>
          <w:rFonts w:ascii="Courier New" w:hAnsi="Courier New"/>
          <w:b/>
          <w:sz w:val="20"/>
        </w:rPr>
        <w:t>B, B</w:t>
      </w:r>
      <w:r>
        <w:rPr>
          <w:rFonts w:ascii="Courier New" w:hAnsi="Courier New"/>
          <w:b/>
          <w:spacing w:val="-66"/>
          <w:sz w:val="20"/>
        </w:rPr>
        <w:t> </w:t>
      </w:r>
      <w:r>
        <w:rPr>
          <w:sz w:val="20"/>
        </w:rPr>
        <w:t>is multi-dependent on </w:t>
      </w:r>
      <w:r>
        <w:rPr>
          <w:rFonts w:ascii="Courier New" w:hAnsi="Courier New"/>
          <w:b/>
          <w:sz w:val="20"/>
        </w:rPr>
        <w:t>A</w:t>
      </w:r>
      <w:r>
        <w:rPr>
          <w:rFonts w:ascii="Courier New" w:hAnsi="Courier New"/>
          <w:b/>
          <w:spacing w:val="-66"/>
          <w:sz w:val="20"/>
        </w:rPr>
        <w:t> </w:t>
      </w:r>
      <w:r>
        <w:rPr>
          <w:sz w:val="20"/>
        </w:rPr>
        <w:t>or </w:t>
      </w:r>
      <w:r>
        <w:rPr>
          <w:rFonts w:ascii="Courier New" w:hAnsi="Courier New"/>
          <w:b/>
          <w:sz w:val="20"/>
        </w:rPr>
        <w:t>A</w:t>
      </w:r>
      <w:r>
        <w:rPr>
          <w:rFonts w:ascii="Courier New" w:hAnsi="Courier New"/>
          <w:b/>
          <w:spacing w:val="-67"/>
          <w:sz w:val="20"/>
        </w:rPr>
        <w:t> </w:t>
      </w:r>
      <w:r>
        <w:rPr>
          <w:sz w:val="20"/>
        </w:rPr>
        <w:t>double arrow </w:t>
      </w:r>
      <w:r>
        <w:rPr>
          <w:rFonts w:ascii="Courier New" w:hAnsi="Courier New"/>
          <w:b/>
          <w:sz w:val="20"/>
        </w:rPr>
        <w:t>B</w:t>
      </w:r>
      <w:r>
        <w:rPr>
          <w:sz w:val="20"/>
        </w:rPr>
        <w:t>.</w:t>
      </w:r>
    </w:p>
    <w:p>
      <w:pPr>
        <w:pStyle w:val="BodyText"/>
        <w:spacing w:line="259" w:lineRule="auto" w:before="137"/>
        <w:ind w:left="1885" w:right="1941"/>
        <w:jc w:val="both"/>
      </w:pPr>
      <w:r>
        <w:rPr/>
        <w:t>A relation is in 4NF when there are no two or more MVDs in a given relation such that the multi-valued attributes are mutually independent. More formally, a relation </w:t>
      </w:r>
      <w:r>
        <w:rPr>
          <w:rFonts w:ascii="Courier New" w:hAnsi="Courier New"/>
          <w:b/>
        </w:rPr>
        <w:t>R(A,B,C) </w:t>
      </w:r>
      <w:r>
        <w:rPr/>
        <w:t>is in 4NF if there are MVDs in the given relation such that </w:t>
      </w:r>
      <w:r>
        <w:rPr>
          <w:rFonts w:ascii="Courier New" w:hAnsi="Courier New"/>
          <w:b/>
        </w:rPr>
        <w:t>A</w:t>
      </w:r>
      <w:r>
        <w:rPr>
          <w:rFonts w:ascii="Courier New" w:hAnsi="Courier New"/>
          <w:b/>
          <w:spacing w:val="-54"/>
        </w:rPr>
        <w:t> </w:t>
      </w:r>
      <w:r>
        <w:rPr/>
        <w:t>→→ </w:t>
      </w:r>
      <w:r>
        <w:rPr>
          <w:rFonts w:ascii="Courier New" w:hAnsi="Courier New"/>
          <w:b/>
        </w:rPr>
        <w:t>B</w:t>
      </w:r>
      <w:r>
        <w:rPr>
          <w:rFonts w:ascii="Courier New" w:hAnsi="Courier New"/>
          <w:b/>
          <w:spacing w:val="-55"/>
        </w:rPr>
        <w:t> </w:t>
      </w:r>
      <w:r>
        <w:rPr/>
        <w:t>and </w:t>
      </w:r>
      <w:r>
        <w:rPr>
          <w:rFonts w:ascii="Courier New" w:hAnsi="Courier New"/>
          <w:b/>
        </w:rPr>
        <w:t>A</w:t>
      </w:r>
      <w:r>
        <w:rPr>
          <w:rFonts w:ascii="Courier New" w:hAnsi="Courier New"/>
          <w:b/>
          <w:spacing w:val="-54"/>
        </w:rPr>
        <w:t> </w:t>
      </w:r>
      <w:r>
        <w:rPr/>
        <w:t>→→ </w:t>
      </w:r>
      <w:r>
        <w:rPr>
          <w:rFonts w:ascii="Courier New" w:hAnsi="Courier New"/>
          <w:b/>
        </w:rPr>
        <w:t>C</w:t>
      </w:r>
      <w:r>
        <w:rPr>
          <w:rFonts w:ascii="Courier New" w:hAnsi="Courier New"/>
          <w:b/>
          <w:spacing w:val="-54"/>
        </w:rPr>
        <w:t> </w:t>
      </w:r>
      <w:r>
        <w:rPr/>
        <w:t>then </w:t>
      </w:r>
      <w:r>
        <w:rPr>
          <w:rFonts w:ascii="Courier New" w:hAnsi="Courier New"/>
          <w:b/>
        </w:rPr>
        <w:t>B</w:t>
      </w:r>
      <w:r>
        <w:rPr>
          <w:rFonts w:ascii="Courier New" w:hAnsi="Courier New"/>
          <w:b/>
          <w:spacing w:val="-55"/>
        </w:rPr>
        <w:t> </w:t>
      </w:r>
      <w:r>
        <w:rPr/>
        <w:t>and </w:t>
      </w:r>
      <w:r>
        <w:rPr>
          <w:rFonts w:ascii="Courier New" w:hAnsi="Courier New"/>
          <w:b/>
        </w:rPr>
        <w:t>C </w:t>
      </w:r>
      <w:r>
        <w:rPr/>
        <w:t>are not mutually independent, that is, they are related to each other.</w:t>
      </w:r>
    </w:p>
    <w:p>
      <w:pPr>
        <w:pStyle w:val="Heading7"/>
        <w:spacing w:before="133"/>
        <w:ind w:left="1885"/>
      </w:pPr>
      <w:r>
        <w:rPr/>
        <w:t>Example</w:t>
      </w:r>
    </w:p>
    <w:p>
      <w:pPr>
        <w:spacing w:before="149"/>
        <w:ind w:left="1885" w:right="0" w:firstLine="0"/>
        <w:jc w:val="left"/>
        <w:rPr>
          <w:sz w:val="20"/>
        </w:rPr>
      </w:pPr>
      <w:r>
        <w:rPr>
          <w:sz w:val="20"/>
        </w:rPr>
        <w:t>Consider the relation </w:t>
      </w:r>
      <w:r>
        <w:rPr>
          <w:b/>
          <w:i/>
          <w:sz w:val="20"/>
        </w:rPr>
        <w:t>ice cream </w:t>
      </w:r>
      <w:r>
        <w:rPr>
          <w:sz w:val="20"/>
        </w:rPr>
        <w:t>as shown in </w:t>
      </w:r>
      <w:r>
        <w:rPr>
          <w:i/>
          <w:sz w:val="20"/>
        </w:rPr>
        <w:t>Table 4.10</w:t>
      </w:r>
      <w:r>
        <w:rPr>
          <w:sz w:val="20"/>
        </w:rPr>
        <w:t>.</w:t>
      </w:r>
    </w:p>
    <w:p>
      <w:pPr>
        <w:pStyle w:val="BodyText"/>
        <w:spacing w:before="7"/>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104"/>
        <w:gridCol w:w="2105"/>
        <w:gridCol w:w="2104"/>
      </w:tblGrid>
      <w:tr>
        <w:trPr>
          <w:trHeight w:val="480" w:hRule="atLeast"/>
        </w:trPr>
        <w:tc>
          <w:tcPr>
            <w:tcW w:w="2104" w:type="dxa"/>
            <w:shd w:val="clear" w:color="auto" w:fill="E1E1E1"/>
          </w:tcPr>
          <w:p>
            <w:pPr>
              <w:pStyle w:val="TableParagraph"/>
              <w:spacing w:before="130"/>
              <w:rPr>
                <w:b/>
                <w:sz w:val="20"/>
              </w:rPr>
            </w:pPr>
            <w:r>
              <w:rPr>
                <w:b/>
                <w:sz w:val="20"/>
              </w:rPr>
              <w:t>Vendor</w:t>
            </w:r>
          </w:p>
        </w:tc>
        <w:tc>
          <w:tcPr>
            <w:tcW w:w="2105" w:type="dxa"/>
            <w:shd w:val="clear" w:color="auto" w:fill="E1E1E1"/>
          </w:tcPr>
          <w:p>
            <w:pPr>
              <w:pStyle w:val="TableParagraph"/>
              <w:spacing w:before="130"/>
              <w:rPr>
                <w:b/>
                <w:sz w:val="20"/>
              </w:rPr>
            </w:pPr>
            <w:r>
              <w:rPr>
                <w:b/>
                <w:sz w:val="20"/>
              </w:rPr>
              <w:t>I_Type</w:t>
            </w:r>
          </w:p>
        </w:tc>
        <w:tc>
          <w:tcPr>
            <w:tcW w:w="2104" w:type="dxa"/>
            <w:shd w:val="clear" w:color="auto" w:fill="E1E1E1"/>
          </w:tcPr>
          <w:p>
            <w:pPr>
              <w:pStyle w:val="TableParagraph"/>
              <w:spacing w:before="130"/>
              <w:ind w:left="106"/>
              <w:rPr>
                <w:b/>
                <w:sz w:val="20"/>
              </w:rPr>
            </w:pPr>
            <w:r>
              <w:rPr>
                <w:b/>
                <w:sz w:val="20"/>
              </w:rPr>
              <w:t>I_Flavour</w:t>
            </w:r>
          </w:p>
        </w:tc>
      </w:tr>
      <w:tr>
        <w:trPr>
          <w:trHeight w:val="479" w:hRule="atLeast"/>
        </w:trPr>
        <w:tc>
          <w:tcPr>
            <w:tcW w:w="2104" w:type="dxa"/>
          </w:tcPr>
          <w:p>
            <w:pPr>
              <w:pStyle w:val="TableParagraph"/>
              <w:rPr>
                <w:sz w:val="20"/>
              </w:rPr>
            </w:pPr>
            <w:r>
              <w:rPr>
                <w:sz w:val="20"/>
              </w:rPr>
              <w:t>Amul</w:t>
            </w:r>
          </w:p>
        </w:tc>
        <w:tc>
          <w:tcPr>
            <w:tcW w:w="2105" w:type="dxa"/>
          </w:tcPr>
          <w:p>
            <w:pPr>
              <w:pStyle w:val="TableParagraph"/>
              <w:rPr>
                <w:sz w:val="20"/>
              </w:rPr>
            </w:pPr>
            <w:r>
              <w:rPr>
                <w:sz w:val="20"/>
              </w:rPr>
              <w:t>Scoop</w:t>
            </w:r>
          </w:p>
        </w:tc>
        <w:tc>
          <w:tcPr>
            <w:tcW w:w="2104" w:type="dxa"/>
          </w:tcPr>
          <w:p>
            <w:pPr>
              <w:pStyle w:val="TableParagraph"/>
              <w:ind w:left="105"/>
              <w:rPr>
                <w:sz w:val="20"/>
              </w:rPr>
            </w:pPr>
            <w:r>
              <w:rPr>
                <w:sz w:val="20"/>
              </w:rPr>
              <w:t>Vanilla</w:t>
            </w:r>
          </w:p>
        </w:tc>
      </w:tr>
      <w:tr>
        <w:trPr>
          <w:trHeight w:val="479" w:hRule="atLeast"/>
        </w:trPr>
        <w:tc>
          <w:tcPr>
            <w:tcW w:w="2104" w:type="dxa"/>
          </w:tcPr>
          <w:p>
            <w:pPr>
              <w:pStyle w:val="TableParagraph"/>
              <w:rPr>
                <w:sz w:val="20"/>
              </w:rPr>
            </w:pPr>
            <w:r>
              <w:rPr>
                <w:sz w:val="20"/>
              </w:rPr>
              <w:t>Amul</w:t>
            </w:r>
          </w:p>
        </w:tc>
        <w:tc>
          <w:tcPr>
            <w:tcW w:w="2105" w:type="dxa"/>
          </w:tcPr>
          <w:p>
            <w:pPr>
              <w:pStyle w:val="TableParagraph"/>
              <w:rPr>
                <w:sz w:val="20"/>
              </w:rPr>
            </w:pPr>
            <w:r>
              <w:rPr>
                <w:sz w:val="20"/>
              </w:rPr>
              <w:t>Softy</w:t>
            </w:r>
          </w:p>
        </w:tc>
        <w:tc>
          <w:tcPr>
            <w:tcW w:w="2104" w:type="dxa"/>
          </w:tcPr>
          <w:p>
            <w:pPr>
              <w:pStyle w:val="TableParagraph"/>
              <w:ind w:left="105"/>
              <w:rPr>
                <w:sz w:val="20"/>
              </w:rPr>
            </w:pPr>
            <w:r>
              <w:rPr>
                <w:sz w:val="20"/>
              </w:rPr>
              <w:t>Vanilla</w:t>
            </w:r>
          </w:p>
        </w:tc>
      </w:tr>
      <w:tr>
        <w:trPr>
          <w:trHeight w:val="480" w:hRule="atLeast"/>
        </w:trPr>
        <w:tc>
          <w:tcPr>
            <w:tcW w:w="2104" w:type="dxa"/>
          </w:tcPr>
          <w:p>
            <w:pPr>
              <w:pStyle w:val="TableParagraph"/>
              <w:spacing w:before="129"/>
              <w:rPr>
                <w:sz w:val="20"/>
              </w:rPr>
            </w:pPr>
            <w:r>
              <w:rPr>
                <w:sz w:val="20"/>
              </w:rPr>
              <w:t>Amul</w:t>
            </w:r>
          </w:p>
        </w:tc>
        <w:tc>
          <w:tcPr>
            <w:tcW w:w="2105" w:type="dxa"/>
          </w:tcPr>
          <w:p>
            <w:pPr>
              <w:pStyle w:val="TableParagraph"/>
              <w:spacing w:before="129"/>
              <w:rPr>
                <w:sz w:val="20"/>
              </w:rPr>
            </w:pPr>
            <w:r>
              <w:rPr>
                <w:sz w:val="20"/>
              </w:rPr>
              <w:t>Scoop</w:t>
            </w:r>
          </w:p>
        </w:tc>
        <w:tc>
          <w:tcPr>
            <w:tcW w:w="2104" w:type="dxa"/>
          </w:tcPr>
          <w:p>
            <w:pPr>
              <w:pStyle w:val="TableParagraph"/>
              <w:spacing w:before="129"/>
              <w:ind w:left="105"/>
              <w:rPr>
                <w:sz w:val="20"/>
              </w:rPr>
            </w:pPr>
            <w:r>
              <w:rPr>
                <w:sz w:val="20"/>
              </w:rPr>
              <w:t>Chocolate</w:t>
            </w:r>
          </w:p>
        </w:tc>
      </w:tr>
      <w:tr>
        <w:trPr>
          <w:trHeight w:val="479" w:hRule="atLeast"/>
        </w:trPr>
        <w:tc>
          <w:tcPr>
            <w:tcW w:w="2104" w:type="dxa"/>
          </w:tcPr>
          <w:p>
            <w:pPr>
              <w:pStyle w:val="TableParagraph"/>
              <w:rPr>
                <w:sz w:val="20"/>
              </w:rPr>
            </w:pPr>
            <w:r>
              <w:rPr>
                <w:sz w:val="20"/>
              </w:rPr>
              <w:t>Amul</w:t>
            </w:r>
          </w:p>
        </w:tc>
        <w:tc>
          <w:tcPr>
            <w:tcW w:w="2105" w:type="dxa"/>
          </w:tcPr>
          <w:p>
            <w:pPr>
              <w:pStyle w:val="TableParagraph"/>
              <w:rPr>
                <w:sz w:val="20"/>
              </w:rPr>
            </w:pPr>
            <w:r>
              <w:rPr>
                <w:sz w:val="20"/>
              </w:rPr>
              <w:t>Softy</w:t>
            </w:r>
          </w:p>
        </w:tc>
        <w:tc>
          <w:tcPr>
            <w:tcW w:w="2104" w:type="dxa"/>
          </w:tcPr>
          <w:p>
            <w:pPr>
              <w:pStyle w:val="TableParagraph"/>
              <w:ind w:left="105"/>
              <w:rPr>
                <w:sz w:val="20"/>
              </w:rPr>
            </w:pPr>
            <w:r>
              <w:rPr>
                <w:sz w:val="20"/>
              </w:rPr>
              <w:t>Chocolate</w:t>
            </w:r>
          </w:p>
        </w:tc>
      </w:tr>
      <w:tr>
        <w:trPr>
          <w:trHeight w:val="479" w:hRule="atLeast"/>
        </w:trPr>
        <w:tc>
          <w:tcPr>
            <w:tcW w:w="2104" w:type="dxa"/>
          </w:tcPr>
          <w:p>
            <w:pPr>
              <w:pStyle w:val="TableParagraph"/>
              <w:rPr>
                <w:sz w:val="20"/>
              </w:rPr>
            </w:pPr>
            <w:r>
              <w:rPr>
                <w:sz w:val="20"/>
              </w:rPr>
              <w:t>Baskin Robbins</w:t>
            </w:r>
          </w:p>
        </w:tc>
        <w:tc>
          <w:tcPr>
            <w:tcW w:w="2105" w:type="dxa"/>
          </w:tcPr>
          <w:p>
            <w:pPr>
              <w:pStyle w:val="TableParagraph"/>
              <w:rPr>
                <w:sz w:val="20"/>
              </w:rPr>
            </w:pPr>
            <w:r>
              <w:rPr>
                <w:sz w:val="20"/>
              </w:rPr>
              <w:t>Scoop</w:t>
            </w:r>
          </w:p>
        </w:tc>
        <w:tc>
          <w:tcPr>
            <w:tcW w:w="2104" w:type="dxa"/>
          </w:tcPr>
          <w:p>
            <w:pPr>
              <w:pStyle w:val="TableParagraph"/>
              <w:ind w:left="105"/>
              <w:rPr>
                <w:sz w:val="20"/>
              </w:rPr>
            </w:pPr>
            <w:r>
              <w:rPr>
                <w:sz w:val="20"/>
              </w:rPr>
              <w:t>Chocolate</w:t>
            </w:r>
          </w:p>
        </w:tc>
      </w:tr>
      <w:tr>
        <w:trPr>
          <w:trHeight w:val="480" w:hRule="atLeast"/>
        </w:trPr>
        <w:tc>
          <w:tcPr>
            <w:tcW w:w="2104" w:type="dxa"/>
          </w:tcPr>
          <w:p>
            <w:pPr>
              <w:pStyle w:val="TableParagraph"/>
              <w:spacing w:before="129"/>
              <w:rPr>
                <w:sz w:val="20"/>
              </w:rPr>
            </w:pPr>
            <w:r>
              <w:rPr>
                <w:sz w:val="20"/>
              </w:rPr>
              <w:t>Baskin Robbins</w:t>
            </w:r>
          </w:p>
        </w:tc>
        <w:tc>
          <w:tcPr>
            <w:tcW w:w="2105" w:type="dxa"/>
          </w:tcPr>
          <w:p>
            <w:pPr>
              <w:pStyle w:val="TableParagraph"/>
              <w:spacing w:before="129"/>
              <w:rPr>
                <w:sz w:val="20"/>
              </w:rPr>
            </w:pPr>
            <w:r>
              <w:rPr>
                <w:sz w:val="20"/>
              </w:rPr>
              <w:t>Sundae</w:t>
            </w:r>
          </w:p>
        </w:tc>
        <w:tc>
          <w:tcPr>
            <w:tcW w:w="2104" w:type="dxa"/>
          </w:tcPr>
          <w:p>
            <w:pPr>
              <w:pStyle w:val="TableParagraph"/>
              <w:spacing w:before="129"/>
              <w:ind w:left="105"/>
              <w:rPr>
                <w:sz w:val="20"/>
              </w:rPr>
            </w:pPr>
            <w:r>
              <w:rPr>
                <w:sz w:val="20"/>
              </w:rPr>
              <w:t>Chocolate</w:t>
            </w:r>
          </w:p>
        </w:tc>
      </w:tr>
      <w:tr>
        <w:trPr>
          <w:trHeight w:val="479" w:hRule="atLeast"/>
        </w:trPr>
        <w:tc>
          <w:tcPr>
            <w:tcW w:w="2104" w:type="dxa"/>
          </w:tcPr>
          <w:p>
            <w:pPr>
              <w:pStyle w:val="TableParagraph"/>
              <w:rPr>
                <w:sz w:val="20"/>
              </w:rPr>
            </w:pPr>
            <w:r>
              <w:rPr>
                <w:sz w:val="20"/>
              </w:rPr>
              <w:t>Baskin Robbins</w:t>
            </w:r>
          </w:p>
        </w:tc>
        <w:tc>
          <w:tcPr>
            <w:tcW w:w="2105" w:type="dxa"/>
          </w:tcPr>
          <w:p>
            <w:pPr>
              <w:pStyle w:val="TableParagraph"/>
              <w:rPr>
                <w:sz w:val="20"/>
              </w:rPr>
            </w:pPr>
            <w:r>
              <w:rPr>
                <w:sz w:val="20"/>
              </w:rPr>
              <w:t>Scoop</w:t>
            </w:r>
          </w:p>
        </w:tc>
        <w:tc>
          <w:tcPr>
            <w:tcW w:w="2104" w:type="dxa"/>
          </w:tcPr>
          <w:p>
            <w:pPr>
              <w:pStyle w:val="TableParagraph"/>
              <w:ind w:left="105"/>
              <w:rPr>
                <w:sz w:val="20"/>
              </w:rPr>
            </w:pPr>
            <w:r>
              <w:rPr>
                <w:sz w:val="20"/>
              </w:rPr>
              <w:t>Strawberry</w:t>
            </w:r>
          </w:p>
        </w:tc>
      </w:tr>
      <w:tr>
        <w:trPr>
          <w:trHeight w:val="479" w:hRule="atLeast"/>
        </w:trPr>
        <w:tc>
          <w:tcPr>
            <w:tcW w:w="2104" w:type="dxa"/>
          </w:tcPr>
          <w:p>
            <w:pPr>
              <w:pStyle w:val="TableParagraph"/>
              <w:rPr>
                <w:sz w:val="20"/>
              </w:rPr>
            </w:pPr>
            <w:r>
              <w:rPr>
                <w:sz w:val="20"/>
              </w:rPr>
              <w:t>Baskin Robbins</w:t>
            </w:r>
          </w:p>
        </w:tc>
        <w:tc>
          <w:tcPr>
            <w:tcW w:w="2105" w:type="dxa"/>
          </w:tcPr>
          <w:p>
            <w:pPr>
              <w:pStyle w:val="TableParagraph"/>
              <w:rPr>
                <w:sz w:val="20"/>
              </w:rPr>
            </w:pPr>
            <w:r>
              <w:rPr>
                <w:sz w:val="20"/>
              </w:rPr>
              <w:t>Sundae</w:t>
            </w:r>
          </w:p>
        </w:tc>
        <w:tc>
          <w:tcPr>
            <w:tcW w:w="2104" w:type="dxa"/>
          </w:tcPr>
          <w:p>
            <w:pPr>
              <w:pStyle w:val="TableParagraph"/>
              <w:ind w:left="105"/>
              <w:rPr>
                <w:sz w:val="20"/>
              </w:rPr>
            </w:pPr>
            <w:r>
              <w:rPr>
                <w:sz w:val="20"/>
              </w:rPr>
              <w:t>Strawberry</w:t>
            </w:r>
          </w:p>
        </w:tc>
      </w:tr>
      <w:tr>
        <w:trPr>
          <w:trHeight w:val="480" w:hRule="atLeast"/>
        </w:trPr>
        <w:tc>
          <w:tcPr>
            <w:tcW w:w="2104" w:type="dxa"/>
          </w:tcPr>
          <w:p>
            <w:pPr>
              <w:pStyle w:val="TableParagraph"/>
              <w:spacing w:before="129"/>
              <w:rPr>
                <w:sz w:val="20"/>
              </w:rPr>
            </w:pPr>
            <w:r>
              <w:rPr>
                <w:sz w:val="20"/>
              </w:rPr>
              <w:t>Baskin Robbins</w:t>
            </w:r>
          </w:p>
        </w:tc>
        <w:tc>
          <w:tcPr>
            <w:tcW w:w="2105" w:type="dxa"/>
          </w:tcPr>
          <w:p>
            <w:pPr>
              <w:pStyle w:val="TableParagraph"/>
              <w:spacing w:before="129"/>
              <w:rPr>
                <w:sz w:val="20"/>
              </w:rPr>
            </w:pPr>
            <w:r>
              <w:rPr>
                <w:sz w:val="20"/>
              </w:rPr>
              <w:t>Scoop</w:t>
            </w:r>
          </w:p>
        </w:tc>
        <w:tc>
          <w:tcPr>
            <w:tcW w:w="2104" w:type="dxa"/>
          </w:tcPr>
          <w:p>
            <w:pPr>
              <w:pStyle w:val="TableParagraph"/>
              <w:spacing w:before="129"/>
              <w:ind w:left="105"/>
              <w:rPr>
                <w:sz w:val="20"/>
              </w:rPr>
            </w:pPr>
            <w:r>
              <w:rPr>
                <w:sz w:val="20"/>
              </w:rPr>
              <w:t>Butterscotch</w:t>
            </w:r>
          </w:p>
        </w:tc>
      </w:tr>
      <w:tr>
        <w:trPr>
          <w:trHeight w:val="479" w:hRule="atLeast"/>
        </w:trPr>
        <w:tc>
          <w:tcPr>
            <w:tcW w:w="2104" w:type="dxa"/>
          </w:tcPr>
          <w:p>
            <w:pPr>
              <w:pStyle w:val="TableParagraph"/>
              <w:rPr>
                <w:sz w:val="20"/>
              </w:rPr>
            </w:pPr>
            <w:r>
              <w:rPr>
                <w:sz w:val="20"/>
              </w:rPr>
              <w:t>Baskin Robbins</w:t>
            </w:r>
          </w:p>
        </w:tc>
        <w:tc>
          <w:tcPr>
            <w:tcW w:w="2105" w:type="dxa"/>
          </w:tcPr>
          <w:p>
            <w:pPr>
              <w:pStyle w:val="TableParagraph"/>
              <w:rPr>
                <w:sz w:val="20"/>
              </w:rPr>
            </w:pPr>
            <w:r>
              <w:rPr>
                <w:sz w:val="20"/>
              </w:rPr>
              <w:t>Sundae</w:t>
            </w:r>
          </w:p>
        </w:tc>
        <w:tc>
          <w:tcPr>
            <w:tcW w:w="2104" w:type="dxa"/>
          </w:tcPr>
          <w:p>
            <w:pPr>
              <w:pStyle w:val="TableParagraph"/>
              <w:ind w:left="105"/>
              <w:rPr>
                <w:sz w:val="20"/>
              </w:rPr>
            </w:pPr>
            <w:r>
              <w:rPr>
                <w:sz w:val="20"/>
              </w:rPr>
              <w:t>Butterscotch</w:t>
            </w:r>
          </w:p>
        </w:tc>
      </w:tr>
    </w:tbl>
    <w:p>
      <w:pPr>
        <w:pStyle w:val="Heading7"/>
        <w:spacing w:before="28"/>
      </w:pPr>
      <w:r>
        <w:rPr/>
        <w:t>Table 4.10 - The ice cream relation in BCNF</w:t>
      </w:r>
    </w:p>
    <w:p>
      <w:pPr>
        <w:pStyle w:val="BodyText"/>
        <w:spacing w:line="396" w:lineRule="auto" w:before="149"/>
        <w:ind w:left="1886" w:right="2955"/>
      </w:pPr>
      <w:r>
        <w:rPr/>
        <w:t>The above relation is in BCNF as all the attributes are part of the candidate key. The following MVDs exist,</w:t>
      </w:r>
    </w:p>
    <w:p>
      <w:pPr>
        <w:pStyle w:val="BodyText"/>
        <w:spacing w:before="1"/>
        <w:ind w:left="2591"/>
      </w:pPr>
      <w:r>
        <w:rPr/>
        <w:t>Vendor →→ I_Type</w:t>
      </w:r>
    </w:p>
    <w:p>
      <w:pPr>
        <w:pStyle w:val="BodyText"/>
        <w:spacing w:before="150"/>
        <w:ind w:left="2595"/>
      </w:pPr>
      <w:r>
        <w:rPr/>
        <w:t>Vendor →→ I_Flavour</w:t>
      </w:r>
    </w:p>
    <w:p>
      <w:pPr>
        <w:spacing w:after="0"/>
        <w:sectPr>
          <w:headerReference w:type="default" r:id="rId140"/>
          <w:pgSz w:w="11910" w:h="16840"/>
          <w:pgMar w:header="2372" w:footer="0" w:top="2700" w:bottom="280" w:left="0" w:right="0"/>
        </w:sectPr>
      </w:pPr>
    </w:p>
    <w:p>
      <w:pPr>
        <w:pStyle w:val="BodyText"/>
        <w:spacing w:line="271" w:lineRule="auto" w:before="147"/>
        <w:ind w:left="1943" w:right="1884"/>
        <w:jc w:val="both"/>
      </w:pPr>
      <w:r>
        <w:rPr/>
        <w:t>Hence, there is a good amount of redundancy in the above table that will lead to update anomalies. Therefore, we convert it into a 4NF relation as shown in </w:t>
      </w:r>
      <w:r>
        <w:rPr>
          <w:i/>
        </w:rPr>
        <w:t>Figure 4.6</w:t>
      </w:r>
      <w:r>
        <w:rPr/>
        <w:t>.</w:t>
      </w:r>
    </w:p>
    <w:p>
      <w:pPr>
        <w:pStyle w:val="BodyText"/>
        <w:spacing w:before="7"/>
        <w:rPr>
          <w:sz w:val="12"/>
        </w:rPr>
      </w:pPr>
      <w:r>
        <w:rPr/>
        <w:drawing>
          <wp:anchor distT="0" distB="0" distL="0" distR="0" allowOverlap="1" layoutInCell="1" locked="0" behindDoc="0" simplePos="0" relativeHeight="704">
            <wp:simplePos x="0" y="0"/>
            <wp:positionH relativeFrom="page">
              <wp:posOffset>1301024</wp:posOffset>
            </wp:positionH>
            <wp:positionV relativeFrom="paragraph">
              <wp:posOffset>117001</wp:posOffset>
            </wp:positionV>
            <wp:extent cx="4204144" cy="2009775"/>
            <wp:effectExtent l="0" t="0" r="0" b="0"/>
            <wp:wrapTopAndBottom/>
            <wp:docPr id="55" name="image33.png" descr=""/>
            <wp:cNvGraphicFramePr>
              <a:graphicFrameLocks noChangeAspect="1"/>
            </wp:cNvGraphicFramePr>
            <a:graphic>
              <a:graphicData uri="http://schemas.openxmlformats.org/drawingml/2006/picture">
                <pic:pic>
                  <pic:nvPicPr>
                    <pic:cNvPr id="56" name="image33.png"/>
                    <pic:cNvPicPr/>
                  </pic:nvPicPr>
                  <pic:blipFill>
                    <a:blip r:embed="rId142" cstate="print"/>
                    <a:stretch>
                      <a:fillRect/>
                    </a:stretch>
                  </pic:blipFill>
                  <pic:spPr>
                    <a:xfrm>
                      <a:off x="0" y="0"/>
                      <a:ext cx="4204144" cy="2009775"/>
                    </a:xfrm>
                    <a:prstGeom prst="rect">
                      <a:avLst/>
                    </a:prstGeom>
                  </pic:spPr>
                </pic:pic>
              </a:graphicData>
            </a:graphic>
          </wp:anchor>
        </w:drawing>
      </w:r>
    </w:p>
    <w:p>
      <w:pPr>
        <w:pStyle w:val="BodyText"/>
        <w:spacing w:before="11"/>
        <w:rPr>
          <w:sz w:val="18"/>
        </w:rPr>
      </w:pPr>
    </w:p>
    <w:p>
      <w:pPr>
        <w:pStyle w:val="Heading7"/>
        <w:spacing w:before="0"/>
        <w:ind w:left="1944"/>
      </w:pPr>
      <w:r>
        <w:rPr/>
        <w:t>Figure 4.6 - Relations in 4NF</w:t>
      </w:r>
    </w:p>
    <w:p>
      <w:pPr>
        <w:pStyle w:val="BodyText"/>
        <w:spacing w:line="271" w:lineRule="auto" w:before="149"/>
        <w:ind w:left="1943" w:right="1885"/>
        <w:jc w:val="both"/>
      </w:pPr>
      <w:r>
        <w:rPr/>
        <w:t>The relations in </w:t>
      </w:r>
      <w:r>
        <w:rPr>
          <w:i/>
        </w:rPr>
        <w:t>Figure 4.6 </w:t>
      </w:r>
      <w:r>
        <w:rPr/>
        <w:t>are now decomposed into 4NF as there are no more than one mutually independent MVD in the decomposed relation.</w:t>
      </w:r>
    </w:p>
    <w:p>
      <w:pPr>
        <w:pStyle w:val="BodyText"/>
        <w:spacing w:before="10"/>
        <w:rPr>
          <w:sz w:val="28"/>
        </w:rPr>
      </w:pPr>
    </w:p>
    <w:p>
      <w:pPr>
        <w:pStyle w:val="Heading3"/>
        <w:numPr>
          <w:ilvl w:val="1"/>
          <w:numId w:val="62"/>
        </w:numPr>
        <w:tabs>
          <w:tab w:pos="2478" w:val="left" w:leader="none"/>
        </w:tabs>
        <w:spacing w:line="240" w:lineRule="auto" w:before="0" w:after="0"/>
        <w:ind w:left="2478" w:right="0" w:hanging="534"/>
        <w:jc w:val="left"/>
      </w:pPr>
      <w:bookmarkStart w:name="_bookmark92" w:id="263"/>
      <w:bookmarkEnd w:id="263"/>
      <w:r>
        <w:rPr>
          <w:b w:val="0"/>
        </w:rPr>
      </w:r>
      <w:bookmarkStart w:name="_bookmark92" w:id="264"/>
      <w:bookmarkEnd w:id="264"/>
      <w:r>
        <w:rPr/>
        <w:t>O</w:t>
      </w:r>
      <w:r>
        <w:rPr/>
        <w:t>ther normal</w:t>
      </w:r>
      <w:r>
        <w:rPr>
          <w:spacing w:val="-1"/>
        </w:rPr>
        <w:t> </w:t>
      </w:r>
      <w:r>
        <w:rPr/>
        <w:t>forms</w:t>
      </w:r>
    </w:p>
    <w:p>
      <w:pPr>
        <w:spacing w:line="271" w:lineRule="auto" w:before="148"/>
        <w:ind w:left="1943" w:right="1883" w:firstLine="0"/>
        <w:jc w:val="both"/>
        <w:rPr>
          <w:sz w:val="20"/>
        </w:rPr>
      </w:pPr>
      <w:r>
        <w:rPr>
          <w:sz w:val="20"/>
        </w:rPr>
        <w:t>There are three additional normal forms. They are </w:t>
      </w:r>
      <w:r>
        <w:rPr>
          <w:b/>
          <w:i/>
          <w:sz w:val="20"/>
        </w:rPr>
        <w:t>fifth normal fo</w:t>
      </w:r>
      <w:bookmarkStart w:name="4.11 Other normal forms" w:id="265"/>
      <w:bookmarkEnd w:id="265"/>
      <w:r>
        <w:rPr>
          <w:b/>
          <w:i/>
          <w:sz w:val="20"/>
        </w:rPr>
        <w:t>rm</w:t>
      </w:r>
      <w:r>
        <w:rPr>
          <w:b/>
          <w:i/>
          <w:sz w:val="20"/>
        </w:rPr>
        <w:t> </w:t>
      </w:r>
      <w:r>
        <w:rPr>
          <w:sz w:val="20"/>
        </w:rPr>
        <w:t>[4.10], </w:t>
      </w:r>
      <w:r>
        <w:rPr>
          <w:b/>
          <w:i/>
          <w:sz w:val="20"/>
        </w:rPr>
        <w:t>domain key </w:t>
      </w:r>
      <w:r>
        <w:rPr>
          <w:b/>
          <w:i/>
          <w:sz w:val="20"/>
        </w:rPr>
        <w:t>normal form (DKNF) </w:t>
      </w:r>
      <w:r>
        <w:rPr>
          <w:sz w:val="20"/>
        </w:rPr>
        <w:t>[4.11] and </w:t>
      </w:r>
      <w:r>
        <w:rPr>
          <w:b/>
          <w:i/>
          <w:sz w:val="20"/>
        </w:rPr>
        <w:t>sixth normal form </w:t>
      </w:r>
      <w:r>
        <w:rPr>
          <w:sz w:val="20"/>
        </w:rPr>
        <w:t>[4.12, 4.13]. These forms are advanced in nature and therefore are not discussed here. To learn more about them you can follow the provided references.</w:t>
      </w:r>
    </w:p>
    <w:p>
      <w:pPr>
        <w:pStyle w:val="BodyText"/>
        <w:spacing w:before="11"/>
        <w:rPr>
          <w:sz w:val="28"/>
        </w:rPr>
      </w:pPr>
    </w:p>
    <w:p>
      <w:pPr>
        <w:pStyle w:val="Heading3"/>
        <w:numPr>
          <w:ilvl w:val="1"/>
          <w:numId w:val="62"/>
        </w:numPr>
        <w:tabs>
          <w:tab w:pos="2478" w:val="left" w:leader="none"/>
        </w:tabs>
        <w:spacing w:line="240" w:lineRule="auto" w:before="0" w:after="0"/>
        <w:ind w:left="2478" w:right="0" w:hanging="534"/>
        <w:jc w:val="left"/>
      </w:pPr>
      <w:bookmarkStart w:name="_bookmark93" w:id="266"/>
      <w:bookmarkEnd w:id="266"/>
      <w:r>
        <w:rPr>
          <w:b w:val="0"/>
        </w:rPr>
      </w:r>
      <w:bookmarkStart w:name="_bookmark93" w:id="267"/>
      <w:bookmarkEnd w:id="267"/>
      <w:r>
        <w:rPr/>
        <w:t>A</w:t>
      </w:r>
      <w:r>
        <w:rPr/>
        <w:t> case study involving a Library Management System - Part 2 </w:t>
      </w:r>
      <w:bookmarkStart w:name="4.12 A case study involving a Library Ma" w:id="268"/>
      <w:bookmarkEnd w:id="268"/>
      <w:r>
        <w:rPr/>
        <w:t>o</w:t>
      </w:r>
      <w:r>
        <w:rPr/>
        <w:t>f</w:t>
      </w:r>
      <w:r>
        <w:rPr>
          <w:spacing w:val="-12"/>
        </w:rPr>
        <w:t> </w:t>
      </w:r>
      <w:r>
        <w:rPr/>
        <w:t>3</w:t>
      </w:r>
    </w:p>
    <w:p>
      <w:pPr>
        <w:pStyle w:val="BodyText"/>
        <w:spacing w:line="271" w:lineRule="auto" w:before="148"/>
        <w:ind w:left="1943" w:right="1883"/>
        <w:jc w:val="both"/>
      </w:pPr>
      <w:r>
        <w:rPr/>
        <w:t>In this part of this case study, our focus is to develop a logical model based on the conceptual model. The logical model will validate the conceptual model using the technique of normalization, where relations are tested with a set of rules called normal forms. This is useful to remove redundancies which the conceptual model cannot detect.</w:t>
      </w:r>
    </w:p>
    <w:p>
      <w:pPr>
        <w:pStyle w:val="BodyText"/>
        <w:spacing w:line="271" w:lineRule="auto" w:before="119"/>
        <w:ind w:left="1943" w:right="1883"/>
        <w:jc w:val="both"/>
      </w:pPr>
      <w:r>
        <w:rPr/>
        <w:t>The following table shows the correspondence between the conceptual model and the logical model:</w:t>
      </w:r>
    </w:p>
    <w:p>
      <w:pPr>
        <w:pStyle w:val="BodyText"/>
        <w:spacing w:before="2"/>
        <w:rPr>
          <w:sz w:val="8"/>
        </w:rPr>
      </w:pPr>
    </w:p>
    <w:tbl>
      <w:tblPr>
        <w:tblW w:w="0" w:type="auto"/>
        <w:jc w:val="left"/>
        <w:tblInd w:w="3382"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477"/>
        <w:gridCol w:w="2523"/>
      </w:tblGrid>
      <w:tr>
        <w:trPr>
          <w:trHeight w:val="740" w:hRule="atLeast"/>
        </w:trPr>
        <w:tc>
          <w:tcPr>
            <w:tcW w:w="2477" w:type="dxa"/>
            <w:shd w:val="clear" w:color="auto" w:fill="E1E1E1"/>
          </w:tcPr>
          <w:p>
            <w:pPr>
              <w:pStyle w:val="TableParagraph"/>
              <w:spacing w:line="271" w:lineRule="auto" w:before="129"/>
              <w:ind w:left="854" w:right="193" w:hanging="634"/>
              <w:rPr>
                <w:b/>
                <w:sz w:val="20"/>
              </w:rPr>
            </w:pPr>
            <w:r>
              <w:rPr>
                <w:b/>
                <w:sz w:val="20"/>
              </w:rPr>
              <w:t>Conceptual modeling concept</w:t>
            </w:r>
          </w:p>
        </w:tc>
        <w:tc>
          <w:tcPr>
            <w:tcW w:w="2523" w:type="dxa"/>
            <w:shd w:val="clear" w:color="auto" w:fill="E1E1E1"/>
          </w:tcPr>
          <w:p>
            <w:pPr>
              <w:pStyle w:val="TableParagraph"/>
              <w:spacing w:line="271" w:lineRule="auto" w:before="129"/>
              <w:ind w:left="876" w:right="412" w:hanging="440"/>
              <w:rPr>
                <w:b/>
                <w:sz w:val="20"/>
              </w:rPr>
            </w:pPr>
            <w:r>
              <w:rPr>
                <w:b/>
                <w:sz w:val="20"/>
              </w:rPr>
              <w:t>Logical modeling concept</w:t>
            </w:r>
          </w:p>
        </w:tc>
      </w:tr>
      <w:tr>
        <w:trPr>
          <w:trHeight w:val="479" w:hRule="atLeast"/>
        </w:trPr>
        <w:tc>
          <w:tcPr>
            <w:tcW w:w="2477" w:type="dxa"/>
          </w:tcPr>
          <w:p>
            <w:pPr>
              <w:pStyle w:val="TableParagraph"/>
              <w:rPr>
                <w:sz w:val="20"/>
              </w:rPr>
            </w:pPr>
            <w:r>
              <w:rPr>
                <w:sz w:val="20"/>
              </w:rPr>
              <w:t>Name of entity set</w:t>
            </w:r>
          </w:p>
        </w:tc>
        <w:tc>
          <w:tcPr>
            <w:tcW w:w="2523" w:type="dxa"/>
          </w:tcPr>
          <w:p>
            <w:pPr>
              <w:pStyle w:val="TableParagraph"/>
              <w:ind w:left="106"/>
              <w:rPr>
                <w:sz w:val="20"/>
              </w:rPr>
            </w:pPr>
            <w:r>
              <w:rPr>
                <w:sz w:val="20"/>
              </w:rPr>
              <w:t>Relation variable, R</w:t>
            </w:r>
          </w:p>
        </w:tc>
      </w:tr>
      <w:tr>
        <w:trPr>
          <w:trHeight w:val="479" w:hRule="atLeast"/>
        </w:trPr>
        <w:tc>
          <w:tcPr>
            <w:tcW w:w="2477" w:type="dxa"/>
          </w:tcPr>
          <w:p>
            <w:pPr>
              <w:pStyle w:val="TableParagraph"/>
              <w:rPr>
                <w:sz w:val="20"/>
              </w:rPr>
            </w:pPr>
            <w:r>
              <w:rPr>
                <w:sz w:val="20"/>
              </w:rPr>
              <w:t>Entity set</w:t>
            </w:r>
          </w:p>
        </w:tc>
        <w:tc>
          <w:tcPr>
            <w:tcW w:w="2523" w:type="dxa"/>
          </w:tcPr>
          <w:p>
            <w:pPr>
              <w:pStyle w:val="TableParagraph"/>
              <w:ind w:left="106"/>
              <w:rPr>
                <w:sz w:val="20"/>
              </w:rPr>
            </w:pPr>
            <w:r>
              <w:rPr>
                <w:sz w:val="20"/>
              </w:rPr>
              <w:t>Relation</w:t>
            </w:r>
          </w:p>
        </w:tc>
      </w:tr>
      <w:tr>
        <w:trPr>
          <w:trHeight w:val="480" w:hRule="atLeast"/>
        </w:trPr>
        <w:tc>
          <w:tcPr>
            <w:tcW w:w="2477" w:type="dxa"/>
          </w:tcPr>
          <w:p>
            <w:pPr>
              <w:pStyle w:val="TableParagraph"/>
              <w:spacing w:before="129"/>
              <w:rPr>
                <w:sz w:val="20"/>
              </w:rPr>
            </w:pPr>
            <w:r>
              <w:rPr>
                <w:sz w:val="20"/>
              </w:rPr>
              <w:t>Entity</w:t>
            </w:r>
          </w:p>
        </w:tc>
        <w:tc>
          <w:tcPr>
            <w:tcW w:w="2523" w:type="dxa"/>
          </w:tcPr>
          <w:p>
            <w:pPr>
              <w:pStyle w:val="TableParagraph"/>
              <w:spacing w:before="129"/>
              <w:ind w:left="106"/>
              <w:rPr>
                <w:sz w:val="20"/>
              </w:rPr>
            </w:pPr>
            <w:r>
              <w:rPr>
                <w:sz w:val="20"/>
              </w:rPr>
              <w:t>Tuple</w:t>
            </w:r>
          </w:p>
        </w:tc>
      </w:tr>
    </w:tbl>
    <w:p>
      <w:pPr>
        <w:spacing w:after="0"/>
        <w:rPr>
          <w:sz w:val="20"/>
        </w:rPr>
        <w:sectPr>
          <w:headerReference w:type="default" r:id="rId141"/>
          <w:pgSz w:w="11910" w:h="16840"/>
          <w:pgMar w:header="2372" w:footer="0" w:top="2700" w:bottom="280" w:left="0" w:right="0"/>
        </w:sectPr>
      </w:pPr>
    </w:p>
    <w:p>
      <w:pPr>
        <w:pStyle w:val="BodyText"/>
        <w:spacing w:before="5"/>
        <w:rPr>
          <w:sz w:val="10"/>
        </w:rPr>
      </w:pPr>
    </w:p>
    <w:tbl>
      <w:tblPr>
        <w:tblW w:w="0" w:type="auto"/>
        <w:jc w:val="left"/>
        <w:tblInd w:w="33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477"/>
        <w:gridCol w:w="2523"/>
      </w:tblGrid>
      <w:tr>
        <w:trPr>
          <w:trHeight w:val="480" w:hRule="atLeast"/>
        </w:trPr>
        <w:tc>
          <w:tcPr>
            <w:tcW w:w="2477" w:type="dxa"/>
          </w:tcPr>
          <w:p>
            <w:pPr>
              <w:pStyle w:val="TableParagraph"/>
              <w:spacing w:before="129"/>
              <w:rPr>
                <w:sz w:val="20"/>
              </w:rPr>
            </w:pPr>
            <w:r>
              <w:rPr>
                <w:sz w:val="20"/>
              </w:rPr>
              <w:t>Attribute</w:t>
            </w:r>
          </w:p>
        </w:tc>
        <w:tc>
          <w:tcPr>
            <w:tcW w:w="2523" w:type="dxa"/>
          </w:tcPr>
          <w:p>
            <w:pPr>
              <w:pStyle w:val="TableParagraph"/>
              <w:spacing w:before="129"/>
              <w:ind w:left="106"/>
              <w:rPr>
                <w:sz w:val="20"/>
              </w:rPr>
            </w:pPr>
            <w:r>
              <w:rPr>
                <w:sz w:val="20"/>
              </w:rPr>
              <w:t>Attribute, A1, A2, etc.</w:t>
            </w:r>
          </w:p>
        </w:tc>
      </w:tr>
      <w:tr>
        <w:trPr>
          <w:trHeight w:val="740" w:hRule="atLeast"/>
        </w:trPr>
        <w:tc>
          <w:tcPr>
            <w:tcW w:w="2477" w:type="dxa"/>
          </w:tcPr>
          <w:p>
            <w:pPr>
              <w:pStyle w:val="TableParagraph"/>
              <w:rPr>
                <w:sz w:val="20"/>
              </w:rPr>
            </w:pPr>
            <w:r>
              <w:rPr>
                <w:sz w:val="20"/>
              </w:rPr>
              <w:t>Relationship set</w:t>
            </w:r>
          </w:p>
        </w:tc>
        <w:tc>
          <w:tcPr>
            <w:tcW w:w="2523" w:type="dxa"/>
          </w:tcPr>
          <w:p>
            <w:pPr>
              <w:pStyle w:val="TableParagraph"/>
              <w:spacing w:line="271" w:lineRule="auto"/>
              <w:ind w:left="106"/>
              <w:rPr>
                <w:sz w:val="20"/>
              </w:rPr>
            </w:pPr>
            <w:r>
              <w:rPr>
                <w:sz w:val="20"/>
              </w:rPr>
              <w:t>A pair of primary key – foreign key</w:t>
            </w:r>
          </w:p>
        </w:tc>
      </w:tr>
      <w:tr>
        <w:trPr>
          <w:trHeight w:val="479" w:hRule="atLeast"/>
        </w:trPr>
        <w:tc>
          <w:tcPr>
            <w:tcW w:w="2477" w:type="dxa"/>
          </w:tcPr>
          <w:p>
            <w:pPr>
              <w:pStyle w:val="TableParagraph"/>
              <w:rPr>
                <w:sz w:val="20"/>
              </w:rPr>
            </w:pPr>
            <w:r>
              <w:rPr>
                <w:sz w:val="20"/>
              </w:rPr>
              <w:t>Unique identifier</w:t>
            </w:r>
          </w:p>
        </w:tc>
        <w:tc>
          <w:tcPr>
            <w:tcW w:w="2523" w:type="dxa"/>
          </w:tcPr>
          <w:p>
            <w:pPr>
              <w:pStyle w:val="TableParagraph"/>
              <w:ind w:left="106"/>
              <w:rPr>
                <w:sz w:val="20"/>
              </w:rPr>
            </w:pPr>
            <w:r>
              <w:rPr>
                <w:sz w:val="20"/>
              </w:rPr>
              <w:t>Primary key</w:t>
            </w:r>
          </w:p>
        </w:tc>
      </w:tr>
    </w:tbl>
    <w:p>
      <w:pPr>
        <w:pStyle w:val="BodyText"/>
        <w:spacing w:line="271" w:lineRule="auto" w:before="147"/>
        <w:ind w:left="1886" w:right="1885"/>
      </w:pPr>
      <w:r>
        <w:rPr/>
        <w:t>In our example, transforming the conceptual model to the logical model would mean the schema would become as follows (the primary key is underlined):</w:t>
      </w:r>
    </w:p>
    <w:p>
      <w:pPr>
        <w:pStyle w:val="BodyText"/>
        <w:spacing w:line="271" w:lineRule="auto" w:before="121"/>
        <w:ind w:left="1886" w:right="1885" w:hanging="1"/>
      </w:pPr>
      <w:r>
        <w:rPr>
          <w:b/>
        </w:rPr>
        <w:t>BORROWER = {</w:t>
      </w:r>
      <w:r>
        <w:rPr>
          <w:u w:val="single"/>
        </w:rPr>
        <w:t>BORROWER_ID</w:t>
      </w:r>
      <w:r>
        <w:rPr/>
        <w:t>, FIRST_NAME, LAST_NAME, EMAIL, PHONE, ADDRESS, BOOK_ID, LOAN_DATE, RETURN_DATE}</w:t>
      </w:r>
    </w:p>
    <w:p>
      <w:pPr>
        <w:pStyle w:val="BodyText"/>
        <w:spacing w:before="120"/>
        <w:ind w:left="1886"/>
      </w:pPr>
      <w:r>
        <w:rPr>
          <w:b/>
        </w:rPr>
        <w:t>AUTHOR = {</w:t>
      </w:r>
      <w:r>
        <w:rPr>
          <w:u w:val="single"/>
        </w:rPr>
        <w:t>AUTHOR_ID</w:t>
      </w:r>
      <w:r>
        <w:rPr/>
        <w:t>, FIRST_NAME, LAST_NAME, EMAIL, PHONE, ADDRESS)</w:t>
      </w:r>
    </w:p>
    <w:p>
      <w:pPr>
        <w:pStyle w:val="BodyText"/>
        <w:spacing w:line="271" w:lineRule="auto" w:before="150"/>
        <w:ind w:left="1886" w:right="1885" w:hanging="1"/>
      </w:pPr>
      <w:r>
        <w:rPr>
          <w:b/>
        </w:rPr>
        <w:t>BOOK = {</w:t>
      </w:r>
      <w:r>
        <w:rPr>
          <w:u w:val="single"/>
        </w:rPr>
        <w:t>BOOK_ID</w:t>
      </w:r>
      <w:r>
        <w:rPr/>
        <w:t>, TITLE, EDITION, YEAR, PRICE, ISBN, PAGES, AISLE, DECRIPTION}</w:t>
      </w:r>
    </w:p>
    <w:p>
      <w:pPr>
        <w:spacing w:before="120"/>
        <w:ind w:left="1886" w:right="0" w:firstLine="0"/>
        <w:jc w:val="left"/>
        <w:rPr>
          <w:sz w:val="20"/>
        </w:rPr>
      </w:pPr>
      <w:r>
        <w:rPr>
          <w:b/>
          <w:sz w:val="20"/>
        </w:rPr>
        <w:t>COPY = {</w:t>
      </w:r>
      <w:r>
        <w:rPr>
          <w:sz w:val="20"/>
          <w:u w:val="single"/>
        </w:rPr>
        <w:t>COPY_ID</w:t>
      </w:r>
      <w:r>
        <w:rPr>
          <w:sz w:val="20"/>
        </w:rPr>
        <w:t>, STATUS}</w:t>
      </w:r>
    </w:p>
    <w:p>
      <w:pPr>
        <w:spacing w:before="150"/>
        <w:ind w:left="1886" w:right="0" w:firstLine="0"/>
        <w:jc w:val="left"/>
        <w:rPr>
          <w:sz w:val="20"/>
        </w:rPr>
      </w:pPr>
      <w:r>
        <w:rPr>
          <w:b/>
          <w:sz w:val="20"/>
        </w:rPr>
        <w:t>AUTHOR_LIST = {</w:t>
      </w:r>
      <w:r>
        <w:rPr>
          <w:sz w:val="20"/>
        </w:rPr>
        <w:t>ROLE}</w:t>
      </w:r>
    </w:p>
    <w:p>
      <w:pPr>
        <w:pStyle w:val="BodyText"/>
        <w:rPr>
          <w:sz w:val="22"/>
        </w:rPr>
      </w:pPr>
    </w:p>
    <w:p>
      <w:pPr>
        <w:pStyle w:val="BodyText"/>
        <w:spacing w:before="1"/>
        <w:rPr>
          <w:sz w:val="24"/>
        </w:rPr>
      </w:pPr>
    </w:p>
    <w:p>
      <w:pPr>
        <w:pStyle w:val="BodyText"/>
        <w:spacing w:line="271" w:lineRule="auto"/>
        <w:ind w:left="1886" w:right="1941"/>
        <w:jc w:val="both"/>
      </w:pPr>
      <w:r>
        <w:rPr/>
        <w:t>To preserve relationship sets for data integrity and avoid data loss, you need to insert corresponding foreign keys. Therefore, the relations become as follows: (the foreign key is underlined with a dotted line):</w:t>
      </w:r>
    </w:p>
    <w:p>
      <w:pPr>
        <w:pStyle w:val="BodyText"/>
        <w:spacing w:before="3"/>
        <w:rPr>
          <w:sz w:val="24"/>
        </w:rPr>
      </w:pPr>
    </w:p>
    <w:p>
      <w:pPr>
        <w:pStyle w:val="Heading6"/>
        <w:spacing w:line="408" w:lineRule="auto"/>
        <w:ind w:left="1971"/>
        <w:rPr>
          <w:rFonts w:ascii="Arial"/>
        </w:rPr>
      </w:pPr>
      <w:r>
        <w:rPr/>
        <w:pict>
          <v:line style="position:absolute;mso-position-horizontal-relative:page;mso-position-vertical-relative:paragraph;z-index:-348736" from="266.447144pt,15.335799pt" to="311.69642pt,15.335799pt" stroked="true" strokeweight="3.73001pt" strokecolor="#000000">
            <v:stroke dashstyle="dot"/>
            <w10:wrap type="none"/>
          </v:line>
        </w:pict>
      </w:r>
      <w:r>
        <w:rPr>
          <w:rFonts w:ascii="Arial"/>
          <w:b/>
          <w:w w:val="95"/>
        </w:rPr>
        <w:t>BORROWER = {</w:t>
      </w:r>
      <w:r>
        <w:rPr>
          <w:rFonts w:ascii="Arial"/>
          <w:w w:val="95"/>
          <w:u w:val="single"/>
        </w:rPr>
        <w:t>BORROWER_ID</w:t>
      </w:r>
      <w:r>
        <w:rPr>
          <w:rFonts w:ascii="Arial"/>
          <w:w w:val="95"/>
        </w:rPr>
        <w:t>, </w:t>
      </w:r>
      <w:r>
        <w:rPr>
          <w:rFonts w:ascii="Arial"/>
          <w:w w:val="95"/>
          <w:u w:val="single"/>
        </w:rPr>
        <w:t>COPY_ID</w:t>
      </w:r>
      <w:r>
        <w:rPr>
          <w:rFonts w:ascii="Arial"/>
          <w:w w:val="95"/>
        </w:rPr>
        <w:t>, FIRST_NAME, LAST_NAME, EMAIL, </w:t>
      </w:r>
      <w:r>
        <w:rPr>
          <w:rFonts w:ascii="Arial"/>
        </w:rPr>
        <w:t>PHONE, ADDRESS, LOAN_DATE, RETURN_DATE}</w:t>
      </w:r>
    </w:p>
    <w:p>
      <w:pPr>
        <w:tabs>
          <w:tab w:pos="3083" w:val="left" w:leader="none"/>
          <w:tab w:pos="3417" w:val="left" w:leader="none"/>
          <w:tab w:pos="4988" w:val="left" w:leader="none"/>
          <w:tab w:pos="6595" w:val="left" w:leader="none"/>
          <w:tab w:pos="8117" w:val="left" w:leader="none"/>
          <w:tab w:pos="9018" w:val="left" w:leader="none"/>
        </w:tabs>
        <w:spacing w:line="408" w:lineRule="auto" w:before="2"/>
        <w:ind w:left="1971" w:right="2076" w:hanging="1"/>
        <w:jc w:val="left"/>
        <w:rPr>
          <w:sz w:val="22"/>
        </w:rPr>
      </w:pPr>
      <w:r>
        <w:rPr>
          <w:b/>
          <w:sz w:val="22"/>
        </w:rPr>
        <w:t>AUTHOR</w:t>
        <w:tab/>
        <w:t>=</w:t>
        <w:tab/>
        <w:t>{</w:t>
      </w:r>
      <w:r>
        <w:rPr>
          <w:sz w:val="22"/>
          <w:u w:val="single"/>
        </w:rPr>
        <w:t>AUTHOR_ID</w:t>
      </w:r>
      <w:r>
        <w:rPr>
          <w:sz w:val="22"/>
        </w:rPr>
        <w:t>,</w:t>
        <w:tab/>
        <w:t>FIRST_NAME,</w:t>
        <w:tab/>
        <w:t>LAST_NAME,</w:t>
        <w:tab/>
        <w:t>EMAIL,</w:t>
        <w:tab/>
      </w:r>
      <w:r>
        <w:rPr>
          <w:w w:val="95"/>
          <w:sz w:val="22"/>
        </w:rPr>
        <w:t>PHONE, </w:t>
      </w:r>
      <w:r>
        <w:rPr>
          <w:sz w:val="22"/>
        </w:rPr>
        <w:t>ADDRESS)</w:t>
      </w:r>
    </w:p>
    <w:p>
      <w:pPr>
        <w:spacing w:line="408" w:lineRule="auto" w:before="1"/>
        <w:ind w:left="1970" w:right="1885" w:firstLine="0"/>
        <w:jc w:val="left"/>
        <w:rPr>
          <w:sz w:val="22"/>
        </w:rPr>
      </w:pPr>
      <w:r>
        <w:rPr>
          <w:b/>
          <w:sz w:val="22"/>
        </w:rPr>
        <w:t>BOOK = {</w:t>
      </w:r>
      <w:r>
        <w:rPr>
          <w:sz w:val="22"/>
          <w:u w:val="single"/>
        </w:rPr>
        <w:t>BOOK_ID</w:t>
      </w:r>
      <w:r>
        <w:rPr>
          <w:sz w:val="22"/>
        </w:rPr>
        <w:t>, TITLE, EDITION, YEAR, PRICE, ISBN, PAGES, AISLE, DECRIPTION}</w:t>
      </w:r>
    </w:p>
    <w:p>
      <w:pPr>
        <w:spacing w:before="1"/>
        <w:ind w:left="1970" w:right="0" w:firstLine="0"/>
        <w:jc w:val="left"/>
        <w:rPr>
          <w:sz w:val="22"/>
        </w:rPr>
      </w:pPr>
      <w:r>
        <w:rPr/>
        <w:pict>
          <v:group style="position:absolute;margin-left:201.909805pt;margin-top:11.576297pt;width:77.650pt;height:3.9pt;mso-position-horizontal-relative:page;mso-position-vertical-relative:paragraph;z-index:2824" coordorigin="4038,232" coordsize="1553,78">
            <v:rect style="position:absolute;left:5532;top:231;width:60;height:15" filled="true" fillcolor="#000000" stroked="false">
              <v:fill type="solid"/>
            </v:rect>
            <v:line style="position:absolute" from="4038,272" to="5477,272" stroked="true" strokeweight="3.73001pt" strokecolor="#000000">
              <v:stroke dashstyle="dot"/>
            </v:line>
            <w10:wrap type="none"/>
          </v:group>
        </w:pict>
      </w:r>
      <w:r>
        <w:rPr/>
        <w:pict>
          <v:line style="position:absolute;mso-position-horizontal-relative:page;mso-position-vertical-relative:paragraph;z-index:2872" from="286.981201pt,13.606154pt" to="329.22366pt,13.062169pt" stroked="true" strokeweight="3.729975pt" strokecolor="#000000">
            <v:stroke dashstyle="dot"/>
            <w10:wrap type="none"/>
          </v:line>
        </w:pict>
      </w:r>
      <w:r>
        <w:rPr>
          <w:b/>
          <w:sz w:val="22"/>
        </w:rPr>
        <w:t>COPY = {</w:t>
      </w:r>
      <w:r>
        <w:rPr>
          <w:sz w:val="22"/>
          <w:u w:val="single"/>
        </w:rPr>
        <w:t>COPY_ID</w:t>
      </w:r>
      <w:r>
        <w:rPr>
          <w:sz w:val="22"/>
        </w:rPr>
        <w:t>, BORROWER_ID, BOOK_ID, STATUS}</w:t>
      </w:r>
    </w:p>
    <w:p>
      <w:pPr>
        <w:spacing w:before="176" w:after="11"/>
        <w:ind w:left="1971" w:right="0" w:firstLine="0"/>
        <w:jc w:val="left"/>
        <w:rPr>
          <w:sz w:val="22"/>
        </w:rPr>
      </w:pPr>
      <w:r>
        <w:rPr>
          <w:b/>
          <w:sz w:val="22"/>
        </w:rPr>
        <w:t>AUTHOR_LIST = {</w:t>
      </w:r>
      <w:r>
        <w:rPr>
          <w:sz w:val="22"/>
          <w:u w:val="single"/>
        </w:rPr>
        <w:t>AUTHOR_ID, BOOK_ID</w:t>
      </w:r>
      <w:r>
        <w:rPr>
          <w:sz w:val="22"/>
        </w:rPr>
        <w:t>, ROLE}</w:t>
      </w:r>
    </w:p>
    <w:p>
      <w:pPr>
        <w:spacing w:line="77" w:lineRule="exact"/>
        <w:ind w:left="3783" w:right="0" w:firstLine="0"/>
        <w:rPr>
          <w:sz w:val="7"/>
        </w:rPr>
      </w:pPr>
      <w:r>
        <w:rPr>
          <w:position w:val="-1"/>
          <w:sz w:val="7"/>
        </w:rPr>
        <w:pict>
          <v:group style="width:58.85pt;height:3.75pt;mso-position-horizontal-relative:char;mso-position-vertical-relative:line" coordorigin="0,0" coordsize="1177,75">
            <v:line style="position:absolute" from="0,37" to="1176,37" stroked="true" strokeweight="3.73001pt" strokecolor="#000000">
              <v:stroke dashstyle="dot"/>
            </v:line>
          </v:group>
        </w:pict>
      </w:r>
      <w:r>
        <w:rPr>
          <w:position w:val="-1"/>
          <w:sz w:val="7"/>
        </w:rPr>
      </w:r>
      <w:r>
        <w:rPr>
          <w:rFonts w:ascii="Times New Roman"/>
          <w:spacing w:val="83"/>
          <w:position w:val="-1"/>
          <w:sz w:val="7"/>
        </w:rPr>
        <w:t> </w:t>
      </w:r>
      <w:r>
        <w:rPr>
          <w:spacing w:val="83"/>
          <w:position w:val="0"/>
          <w:sz w:val="7"/>
        </w:rPr>
        <w:pict>
          <v:group style="width:44.55pt;height:3.75pt;mso-position-horizontal-relative:char;mso-position-vertical-relative:line" coordorigin="0,0" coordsize="891,75">
            <v:line style="position:absolute" from="0,37" to="890,37" stroked="true" strokeweight="3.73001pt" strokecolor="#000000">
              <v:stroke dashstyle="dot"/>
            </v:line>
          </v:group>
        </w:pict>
      </w:r>
      <w:r>
        <w:rPr>
          <w:spacing w:val="83"/>
          <w:position w:val="0"/>
          <w:sz w:val="7"/>
        </w:rPr>
      </w:r>
    </w:p>
    <w:p>
      <w:pPr>
        <w:pStyle w:val="BodyText"/>
      </w:pPr>
    </w:p>
    <w:p>
      <w:pPr>
        <w:pStyle w:val="BodyText"/>
        <w:spacing w:before="10"/>
        <w:rPr>
          <w:sz w:val="18"/>
        </w:rPr>
      </w:pPr>
    </w:p>
    <w:p>
      <w:pPr>
        <w:pStyle w:val="BodyText"/>
        <w:spacing w:line="271" w:lineRule="auto" w:before="94"/>
        <w:ind w:left="1886" w:right="1942"/>
        <w:jc w:val="both"/>
      </w:pPr>
      <w:r>
        <w:rPr/>
        <w:t>Now, say because of business rules, a borrower can only borrow one book per day. So the BORROWER relation should have as primary key a composite key consisting of the following: {BORROWER_ID, COPY_ID, LOAN_DATE}.</w:t>
      </w:r>
    </w:p>
    <w:p>
      <w:pPr>
        <w:pStyle w:val="BodyText"/>
        <w:spacing w:before="120"/>
        <w:ind w:left="1886"/>
        <w:jc w:val="both"/>
      </w:pPr>
      <w:r>
        <w:rPr/>
        <w:t>Let's now test every relation against normal forms.</w:t>
      </w:r>
    </w:p>
    <w:p>
      <w:pPr>
        <w:spacing w:after="0"/>
        <w:jc w:val="both"/>
        <w:sectPr>
          <w:headerReference w:type="default" r:id="rId143"/>
          <w:pgSz w:w="11910" w:h="16840"/>
          <w:pgMar w:header="2372" w:footer="0" w:top="2700" w:bottom="280" w:left="0" w:right="0"/>
        </w:sectPr>
      </w:pPr>
    </w:p>
    <w:p>
      <w:pPr>
        <w:pStyle w:val="BodyText"/>
        <w:spacing w:line="271" w:lineRule="auto" w:before="147"/>
        <w:ind w:left="1944" w:right="1883"/>
        <w:jc w:val="both"/>
      </w:pPr>
      <w:r>
        <w:rPr/>
        <w:t>To validate a relation against the first normal form you have to ensure that there are no ‘repeating groups’ and that attributes are indivisible. In our example, not all attributes are indivisible such as the ADDRESS attribute in the BORROWER and AUTHORS relations. You can decompose it into {ADDRESS, CITY, COUNTRY}. At the same time, you find that there are repeating groups within BORROWER, because a borrower may loan many books over time, so you need to decompose the BORROWER relation into BORROWER and LOAN relations as follows:</w:t>
      </w:r>
    </w:p>
    <w:p>
      <w:pPr>
        <w:pStyle w:val="BodyText"/>
        <w:spacing w:before="3"/>
        <w:rPr>
          <w:sz w:val="22"/>
        </w:rPr>
      </w:pPr>
    </w:p>
    <w:p>
      <w:pPr>
        <w:pStyle w:val="BodyText"/>
        <w:spacing w:line="398" w:lineRule="auto" w:before="1"/>
        <w:ind w:left="2024" w:right="3112" w:hanging="1"/>
      </w:pPr>
      <w:r>
        <w:rPr>
          <w:b/>
        </w:rPr>
        <w:t>BORROWER = {</w:t>
      </w:r>
      <w:r>
        <w:rPr>
          <w:u w:val="single"/>
        </w:rPr>
        <w:t>BORROWER_ID</w:t>
      </w:r>
      <w:r>
        <w:rPr/>
        <w:t>, FIRST_NAME, LAST_NAME, EMAIL, PHONE, ADDRESS}</w:t>
      </w:r>
    </w:p>
    <w:p>
      <w:pPr>
        <w:pStyle w:val="BodyText"/>
        <w:spacing w:before="5"/>
        <w:rPr>
          <w:sz w:val="19"/>
        </w:rPr>
      </w:pPr>
    </w:p>
    <w:p>
      <w:pPr>
        <w:pStyle w:val="BodyText"/>
        <w:spacing w:before="1" w:after="5"/>
        <w:ind w:left="2027"/>
        <w:jc w:val="both"/>
      </w:pPr>
      <w:r>
        <w:rPr>
          <w:b/>
          <w:w w:val="105"/>
        </w:rPr>
        <w:t>LOAN = {</w:t>
      </w:r>
      <w:r>
        <w:rPr>
          <w:w w:val="105"/>
          <w:u w:val="single"/>
        </w:rPr>
        <w:t>BORROWER_ID</w:t>
      </w:r>
      <w:r>
        <w:rPr>
          <w:w w:val="105"/>
        </w:rPr>
        <w:t>, </w:t>
      </w:r>
      <w:r>
        <w:rPr>
          <w:w w:val="105"/>
          <w:u w:val="single"/>
        </w:rPr>
        <w:t>COPY_ID</w:t>
      </w:r>
      <w:r>
        <w:rPr>
          <w:w w:val="105"/>
        </w:rPr>
        <w:t>, LOAN_DATE, RETURN_DATE}</w:t>
      </w:r>
    </w:p>
    <w:p>
      <w:pPr>
        <w:pStyle w:val="BodyText"/>
        <w:spacing w:line="71" w:lineRule="exact"/>
        <w:ind w:left="2963"/>
        <w:rPr>
          <w:sz w:val="7"/>
        </w:rPr>
      </w:pPr>
      <w:r>
        <w:rPr>
          <w:position w:val="0"/>
          <w:sz w:val="7"/>
        </w:rPr>
        <w:pict>
          <v:group style="width:68.1pt;height:3.5pt;mso-position-horizontal-relative:char;mso-position-vertical-relative:line" coordorigin="0,0" coordsize="1362,70">
            <v:line style="position:absolute" from="34,34" to="1327,36" stroked="true" strokeweight="3.4256pt" strokecolor="#000000">
              <v:stroke dashstyle="dot"/>
            </v:line>
          </v:group>
        </w:pict>
      </w:r>
      <w:r>
        <w:rPr>
          <w:position w:val="0"/>
          <w:sz w:val="7"/>
        </w:rPr>
      </w:r>
    </w:p>
    <w:p>
      <w:pPr>
        <w:pStyle w:val="BodyText"/>
        <w:spacing w:before="159"/>
        <w:ind w:left="1944"/>
        <w:jc w:val="both"/>
      </w:pPr>
      <w:r>
        <w:rPr/>
        <w:t>At the end of this process, you conclude that the relations are in the first normal form.</w:t>
      </w:r>
    </w:p>
    <w:p>
      <w:pPr>
        <w:pStyle w:val="BodyText"/>
        <w:spacing w:line="271" w:lineRule="auto" w:before="151"/>
        <w:ind w:left="1943" w:right="1883"/>
        <w:jc w:val="both"/>
      </w:pPr>
      <w:r>
        <w:rPr/>
        <w:t>Now, let's test against the 2</w:t>
      </w:r>
      <w:r>
        <w:rPr>
          <w:vertAlign w:val="superscript"/>
        </w:rPr>
        <w:t>nd</w:t>
      </w:r>
      <w:r>
        <w:rPr>
          <w:vertAlign w:val="baseline"/>
        </w:rPr>
        <w:t> normal form. The rule of the 2</w:t>
      </w:r>
      <w:r>
        <w:rPr>
          <w:vertAlign w:val="superscript"/>
        </w:rPr>
        <w:t>nd</w:t>
      </w:r>
      <w:r>
        <w:rPr>
          <w:vertAlign w:val="baseline"/>
        </w:rPr>
        <w:t> normal form says that every attribute of a relation depends on the entire key not on part of it. In our example, every relation that has a primary key consisting of a single attribute is automatically in the 2</w:t>
      </w:r>
      <w:r>
        <w:rPr>
          <w:vertAlign w:val="superscript"/>
        </w:rPr>
        <w:t>nd</w:t>
      </w:r>
      <w:r>
        <w:rPr>
          <w:vertAlign w:val="baseline"/>
        </w:rPr>
        <w:t> normal form, so you need to test just relations that have a composite key. Consequently,</w:t>
      </w:r>
    </w:p>
    <w:p>
      <w:pPr>
        <w:pStyle w:val="BodyText"/>
        <w:spacing w:line="271" w:lineRule="auto"/>
        <w:ind w:left="1944" w:right="1885"/>
        <w:jc w:val="both"/>
      </w:pPr>
      <w:r>
        <w:rPr/>
        <w:t>{LOAN_DATE, RETURN_DATE} depends on both BORROWER_ID and COPY_ID, and ROLE depends on AUTHOR_ID and BOOK_ID. Therefore all relations are in the 2</w:t>
      </w:r>
      <w:r>
        <w:rPr>
          <w:vertAlign w:val="superscript"/>
        </w:rPr>
        <w:t>nd</w:t>
      </w:r>
      <w:r>
        <w:rPr>
          <w:vertAlign w:val="baseline"/>
        </w:rPr>
        <w:t> normal</w:t>
      </w:r>
      <w:r>
        <w:rPr>
          <w:spacing w:val="-2"/>
          <w:vertAlign w:val="baseline"/>
        </w:rPr>
        <w:t> </w:t>
      </w:r>
      <w:r>
        <w:rPr>
          <w:vertAlign w:val="baseline"/>
        </w:rPr>
        <w:t>form.</w:t>
      </w:r>
    </w:p>
    <w:p>
      <w:pPr>
        <w:pStyle w:val="BodyText"/>
        <w:spacing w:line="271" w:lineRule="auto" w:before="119"/>
        <w:ind w:left="1943" w:right="1884"/>
        <w:jc w:val="both"/>
      </w:pPr>
      <w:r>
        <w:rPr/>
        <w:t>For the 3</w:t>
      </w:r>
      <w:r>
        <w:rPr>
          <w:vertAlign w:val="superscript"/>
        </w:rPr>
        <w:t>rd</w:t>
      </w:r>
      <w:r>
        <w:rPr>
          <w:vertAlign w:val="baseline"/>
        </w:rPr>
        <w:t> normal form you need to test if there is a non-key attribute that depends on other non-key attribute. In our example, there is no such a situation; therefore, there is no reason to continue further with decomposition. All relations are in the 3</w:t>
      </w:r>
      <w:r>
        <w:rPr>
          <w:vertAlign w:val="superscript"/>
        </w:rPr>
        <w:t>rd</w:t>
      </w:r>
      <w:r>
        <w:rPr>
          <w:vertAlign w:val="baseline"/>
        </w:rPr>
        <w:t> normal</w:t>
      </w:r>
      <w:r>
        <w:rPr>
          <w:spacing w:val="-39"/>
          <w:vertAlign w:val="baseline"/>
        </w:rPr>
        <w:t> </w:t>
      </w:r>
      <w:r>
        <w:rPr>
          <w:vertAlign w:val="baseline"/>
        </w:rPr>
        <w:t>form.</w:t>
      </w:r>
    </w:p>
    <w:p>
      <w:pPr>
        <w:pStyle w:val="BodyText"/>
        <w:spacing w:line="271" w:lineRule="auto" w:before="121"/>
        <w:ind w:left="1943" w:right="1883"/>
        <w:jc w:val="both"/>
      </w:pPr>
      <w:r>
        <w:rPr/>
        <w:t>Now you can take a second look at the conceptual model and make appropriate changes: Create the LOAN entity set, build relationship sets, watch for foreign keys, and arrange all entity sets. Having a useful tool like InfoSphere Data Architect (IDA) will help in this process. The figure below created with IDA show the final logical model:</w:t>
      </w:r>
    </w:p>
    <w:p>
      <w:pPr>
        <w:spacing w:after="0" w:line="271" w:lineRule="auto"/>
        <w:jc w:val="both"/>
        <w:sectPr>
          <w:headerReference w:type="default" r:id="rId144"/>
          <w:pgSz w:w="11910" w:h="16840"/>
          <w:pgMar w:header="2372" w:footer="0" w:top="2700" w:bottom="280" w:left="0" w:right="0"/>
        </w:sectPr>
      </w:pPr>
    </w:p>
    <w:p>
      <w:pPr>
        <w:pStyle w:val="BodyText"/>
        <w:spacing w:before="3" w:after="1"/>
        <w:rPr>
          <w:sz w:val="10"/>
        </w:rPr>
      </w:pPr>
    </w:p>
    <w:p>
      <w:pPr>
        <w:pStyle w:val="BodyText"/>
        <w:ind w:left="1885"/>
      </w:pPr>
      <w:bookmarkStart w:name="4.13 Summary" w:id="269"/>
      <w:bookmarkEnd w:id="269"/>
      <w:r>
        <w:rPr/>
      </w:r>
      <w:r>
        <w:rPr/>
        <w:drawing>
          <wp:inline distT="0" distB="0" distL="0" distR="0">
            <wp:extent cx="5112964" cy="2967990"/>
            <wp:effectExtent l="0" t="0" r="0" b="0"/>
            <wp:docPr id="57" name="image34.png" descr=""/>
            <wp:cNvGraphicFramePr>
              <a:graphicFrameLocks noChangeAspect="1"/>
            </wp:cNvGraphicFramePr>
            <a:graphic>
              <a:graphicData uri="http://schemas.openxmlformats.org/drawingml/2006/picture">
                <pic:pic>
                  <pic:nvPicPr>
                    <pic:cNvPr id="58" name="image34.png"/>
                    <pic:cNvPicPr/>
                  </pic:nvPicPr>
                  <pic:blipFill>
                    <a:blip r:embed="rId146" cstate="print"/>
                    <a:stretch>
                      <a:fillRect/>
                    </a:stretch>
                  </pic:blipFill>
                  <pic:spPr>
                    <a:xfrm>
                      <a:off x="0" y="0"/>
                      <a:ext cx="5112964" cy="2967990"/>
                    </a:xfrm>
                    <a:prstGeom prst="rect">
                      <a:avLst/>
                    </a:prstGeom>
                  </pic:spPr>
                </pic:pic>
              </a:graphicData>
            </a:graphic>
          </wp:inline>
        </w:drawing>
      </w:r>
      <w:r>
        <w:rPr/>
      </w:r>
    </w:p>
    <w:p>
      <w:pPr>
        <w:pStyle w:val="Heading7"/>
        <w:spacing w:before="160"/>
        <w:jc w:val="both"/>
      </w:pPr>
      <w:r>
        <w:rPr/>
        <w:t>Figure 4.7 – The final logical model</w:t>
      </w:r>
    </w:p>
    <w:p>
      <w:pPr>
        <w:pStyle w:val="BodyText"/>
        <w:spacing w:line="271" w:lineRule="auto" w:before="148"/>
        <w:ind w:left="1885" w:right="1941"/>
        <w:jc w:val="both"/>
      </w:pPr>
      <w:r>
        <w:rPr/>
        <w:t>Another approach to obtaining the final logical model is to start from the beginning with a logical model that includes all the relations and attributes you found in part 1 of this case study, during the conceptual model analysis. You then proceed to refine the model by specifying primary keys, and proceed to normalize the model. In the end, you should reach the same final logical model.</w:t>
      </w:r>
    </w:p>
    <w:p>
      <w:pPr>
        <w:pStyle w:val="BodyText"/>
        <w:spacing w:line="271" w:lineRule="auto" w:before="121"/>
        <w:ind w:left="1885" w:right="1942"/>
        <w:jc w:val="both"/>
      </w:pPr>
      <w:r>
        <w:rPr/>
        <w:t>Part 3 of this case study continues in Chapter 5. In part 3 we explain how you can transform the logical model into a physical</w:t>
      </w:r>
      <w:r>
        <w:rPr>
          <w:spacing w:val="-10"/>
        </w:rPr>
        <w:t> </w:t>
      </w:r>
      <w:r>
        <w:rPr/>
        <w:t>model.</w:t>
      </w:r>
    </w:p>
    <w:p>
      <w:pPr>
        <w:pStyle w:val="BodyText"/>
        <w:spacing w:before="10"/>
        <w:rPr>
          <w:sz w:val="28"/>
        </w:rPr>
      </w:pPr>
    </w:p>
    <w:p>
      <w:pPr>
        <w:pStyle w:val="Heading3"/>
        <w:numPr>
          <w:ilvl w:val="1"/>
          <w:numId w:val="62"/>
        </w:numPr>
        <w:tabs>
          <w:tab w:pos="2421" w:val="left" w:leader="none"/>
        </w:tabs>
        <w:spacing w:line="240" w:lineRule="auto" w:before="0" w:after="0"/>
        <w:ind w:left="2420" w:right="0" w:hanging="534"/>
        <w:jc w:val="both"/>
      </w:pPr>
      <w:bookmarkStart w:name="_bookmark94" w:id="270"/>
      <w:bookmarkEnd w:id="270"/>
      <w:r>
        <w:rPr>
          <w:b w:val="0"/>
        </w:rPr>
      </w:r>
      <w:bookmarkStart w:name="_bookmark94" w:id="271"/>
      <w:bookmarkEnd w:id="271"/>
      <w:r>
        <w:rPr/>
        <w:t>Su</w:t>
      </w:r>
      <w:r>
        <w:rPr/>
        <w:t>mmary</w:t>
      </w:r>
    </w:p>
    <w:p>
      <w:pPr>
        <w:pStyle w:val="BodyText"/>
        <w:spacing w:line="271" w:lineRule="auto" w:before="148"/>
        <w:ind w:left="1886" w:right="1941"/>
        <w:jc w:val="both"/>
      </w:pPr>
      <w:r>
        <w:rPr/>
        <w:t>In this chapter we described how to model the real-world objects of a given business domain into appropriate tables within a relational database, what properties to associate with these objects as its columns and how to relate these tables so as to establish a relation between them that best models the real-world</w:t>
      </w:r>
      <w:r>
        <w:rPr>
          <w:spacing w:val="-14"/>
        </w:rPr>
        <w:t> </w:t>
      </w:r>
      <w:r>
        <w:rPr/>
        <w:t>scenario.</w:t>
      </w:r>
    </w:p>
    <w:p>
      <w:pPr>
        <w:pStyle w:val="BodyText"/>
        <w:spacing w:line="271" w:lineRule="auto" w:before="121"/>
        <w:ind w:left="1886" w:right="1941"/>
        <w:jc w:val="both"/>
      </w:pPr>
      <w:r>
        <w:rPr/>
        <w:t>Redundant storage of data in these relational tables leads to a number of problems like insert, update and delete anomalies and hence, we try to refine relational schemas with the underlying goal of having minimum redundancy.</w:t>
      </w:r>
    </w:p>
    <w:p>
      <w:pPr>
        <w:pStyle w:val="BodyText"/>
        <w:spacing w:line="271" w:lineRule="auto" w:before="120"/>
        <w:ind w:left="1885" w:right="1941"/>
        <w:jc w:val="both"/>
      </w:pPr>
      <w:r>
        <w:rPr/>
        <w:t>We reviewed normal forms for relational tables and the process of normalization to have the most optimal relational database design. Each higher normal form is a refinement over the previous form, where decomposition of relations is the means to achieving higher normal forms. Functional dependencies between attributes of a table guide us on how best to decompose these</w:t>
      </w:r>
      <w:r>
        <w:rPr>
          <w:spacing w:val="-4"/>
        </w:rPr>
        <w:t> </w:t>
      </w:r>
      <w:r>
        <w:rPr/>
        <w:t>tables.</w:t>
      </w:r>
    </w:p>
    <w:p>
      <w:pPr>
        <w:spacing w:after="0" w:line="271" w:lineRule="auto"/>
        <w:jc w:val="both"/>
        <w:sectPr>
          <w:headerReference w:type="default" r:id="rId145"/>
          <w:pgSz w:w="11910" w:h="16840"/>
          <w:pgMar w:header="2372" w:footer="0" w:top="2700" w:bottom="280" w:left="0" w:right="0"/>
        </w:sectPr>
      </w:pPr>
    </w:p>
    <w:p>
      <w:pPr>
        <w:pStyle w:val="BodyText"/>
        <w:spacing w:line="271" w:lineRule="auto" w:before="147"/>
        <w:ind w:left="1944" w:right="1883"/>
        <w:jc w:val="both"/>
      </w:pPr>
      <w:bookmarkStart w:name="4.15 Review questions" w:id="272"/>
      <w:bookmarkEnd w:id="272"/>
      <w:r>
        <w:rPr/>
      </w:r>
      <w:r>
        <w:rPr/>
        <w:t>Properties of function dependencies: Armstrong’s Axioms and Closure Set of attributes help us work most efficiently through the given set of functional dependencies to perform most economical checks. We try to decompose relations such that the desirable properties of decomposition --lossless join and dependency-preservation-- hold in the existing database</w:t>
      </w:r>
      <w:r>
        <w:rPr>
          <w:spacing w:val="-2"/>
        </w:rPr>
        <w:t> </w:t>
      </w:r>
      <w:r>
        <w:rPr/>
        <w:t>design.</w:t>
      </w:r>
    </w:p>
    <w:p>
      <w:pPr>
        <w:pStyle w:val="BodyText"/>
        <w:spacing w:line="271" w:lineRule="auto" w:before="121"/>
        <w:ind w:left="1943" w:right="1883" w:firstLine="1"/>
        <w:jc w:val="both"/>
      </w:pPr>
      <w:r>
        <w:rPr/>
        <w:t>After understanding this chapter, you should be able to perform an end- to-end relational database design so that all the information in the real-world can be modeled within a database and it is optimized to have the most efficient storage without redundancy and yet facilitates easy retrieval of data.</w:t>
      </w:r>
    </w:p>
    <w:p>
      <w:pPr>
        <w:pStyle w:val="BodyText"/>
        <w:spacing w:before="10"/>
        <w:rPr>
          <w:sz w:val="28"/>
        </w:rPr>
      </w:pPr>
    </w:p>
    <w:p>
      <w:pPr>
        <w:pStyle w:val="Heading3"/>
        <w:numPr>
          <w:ilvl w:val="1"/>
          <w:numId w:val="62"/>
        </w:numPr>
        <w:tabs>
          <w:tab w:pos="2478" w:val="left" w:leader="none"/>
        </w:tabs>
        <w:spacing w:line="240" w:lineRule="auto" w:before="0" w:after="0"/>
        <w:ind w:left="2478" w:right="0" w:hanging="534"/>
        <w:jc w:val="both"/>
      </w:pPr>
      <w:bookmarkStart w:name="_bookmark95" w:id="273"/>
      <w:bookmarkEnd w:id="273"/>
      <w:r>
        <w:rPr>
          <w:b w:val="0"/>
        </w:rPr>
      </w:r>
      <w:bookmarkStart w:name="_bookmark95" w:id="274"/>
      <w:bookmarkEnd w:id="274"/>
      <w:r>
        <w:rPr/>
        <w:t>E</w:t>
      </w:r>
      <w:r>
        <w:rPr/>
        <w:t>xercises</w:t>
      </w:r>
    </w:p>
    <w:p>
      <w:pPr>
        <w:pStyle w:val="ListParagraph"/>
        <w:numPr>
          <w:ilvl w:val="2"/>
          <w:numId w:val="62"/>
        </w:numPr>
        <w:tabs>
          <w:tab w:pos="2664" w:val="left" w:leader="none"/>
        </w:tabs>
        <w:spacing w:line="240" w:lineRule="auto" w:before="148" w:after="0"/>
        <w:ind w:left="2663" w:right="0" w:hanging="359"/>
        <w:jc w:val="left"/>
        <w:rPr>
          <w:sz w:val="20"/>
        </w:rPr>
      </w:pPr>
      <w:r>
        <w:rPr>
          <w:sz w:val="20"/>
        </w:rPr>
        <w:t>Compute the Closure set of att</w:t>
      </w:r>
      <w:bookmarkStart w:name="4.14 Exercises" w:id="275"/>
      <w:bookmarkEnd w:id="275"/>
      <w:r>
        <w:rPr>
          <w:sz w:val="20"/>
        </w:rPr>
        <w:t>r</w:t>
      </w:r>
      <w:r>
        <w:rPr>
          <w:sz w:val="20"/>
        </w:rPr>
        <w:t>ibutes for each attribute of the given</w:t>
      </w:r>
      <w:r>
        <w:rPr>
          <w:spacing w:val="-18"/>
          <w:sz w:val="20"/>
        </w:rPr>
        <w:t> </w:t>
      </w:r>
      <w:r>
        <w:rPr>
          <w:sz w:val="20"/>
        </w:rPr>
        <w:t>relation</w:t>
      </w:r>
    </w:p>
    <w:p>
      <w:pPr>
        <w:spacing w:before="135"/>
        <w:ind w:left="2653" w:right="0" w:firstLine="0"/>
        <w:jc w:val="left"/>
        <w:rPr>
          <w:sz w:val="20"/>
        </w:rPr>
      </w:pPr>
      <w:r>
        <w:rPr>
          <w:rFonts w:ascii="Courier New"/>
          <w:b/>
          <w:sz w:val="20"/>
        </w:rPr>
        <w:t>R(A,B,C,D,E)</w:t>
      </w:r>
      <w:r>
        <w:rPr>
          <w:rFonts w:ascii="Courier New"/>
          <w:b/>
          <w:spacing w:val="-72"/>
          <w:sz w:val="20"/>
        </w:rPr>
        <w:t> </w:t>
      </w:r>
      <w:r>
        <w:rPr>
          <w:sz w:val="20"/>
        </w:rPr>
        <w:t>for the given set of</w:t>
      </w:r>
    </w:p>
    <w:p>
      <w:pPr>
        <w:tabs>
          <w:tab w:pos="6114" w:val="left" w:leader="none"/>
        </w:tabs>
        <w:spacing w:before="133"/>
        <w:ind w:left="2653" w:right="0" w:firstLine="0"/>
        <w:jc w:val="left"/>
        <w:rPr>
          <w:sz w:val="20"/>
        </w:rPr>
      </w:pPr>
      <w:r>
        <w:rPr>
          <w:sz w:val="20"/>
        </w:rPr>
        <w:t>FDs {</w:t>
      </w:r>
      <w:r>
        <w:rPr>
          <w:spacing w:val="-1"/>
          <w:sz w:val="20"/>
        </w:rPr>
        <w:t> </w:t>
      </w:r>
      <w:r>
        <w:rPr>
          <w:rFonts w:ascii="Courier New" w:hAnsi="Courier New"/>
          <w:b/>
          <w:sz w:val="20"/>
        </w:rPr>
        <w:t>AB</w:t>
      </w:r>
      <w:r>
        <w:rPr>
          <w:rFonts w:ascii="Courier New" w:hAnsi="Courier New"/>
          <w:b/>
          <w:spacing w:val="-66"/>
          <w:sz w:val="20"/>
        </w:rPr>
        <w:t> </w:t>
      </w:r>
      <w:r>
        <w:rPr>
          <w:sz w:val="20"/>
        </w:rPr>
        <w:t>→</w:t>
      </w:r>
      <w:r>
        <w:rPr>
          <w:rFonts w:ascii="Courier New" w:hAnsi="Courier New"/>
          <w:b/>
          <w:sz w:val="20"/>
        </w:rPr>
        <w:t>C</w:t>
      </w:r>
      <w:r>
        <w:rPr>
          <w:rFonts w:ascii="Courier New" w:hAnsi="Courier New"/>
          <w:b/>
          <w:spacing w:val="-1"/>
          <w:sz w:val="20"/>
        </w:rPr>
        <w:t> </w:t>
      </w:r>
      <w:r>
        <w:rPr>
          <w:rFonts w:ascii="Courier New" w:hAnsi="Courier New"/>
          <w:b/>
          <w:sz w:val="20"/>
        </w:rPr>
        <w:t>,</w:t>
      </w:r>
      <w:r>
        <w:rPr>
          <w:rFonts w:ascii="Courier New" w:hAnsi="Courier New"/>
          <w:b/>
          <w:spacing w:val="-1"/>
          <w:sz w:val="20"/>
        </w:rPr>
        <w:t> </w:t>
      </w:r>
      <w:r>
        <w:rPr>
          <w:rFonts w:ascii="Courier New" w:hAnsi="Courier New"/>
          <w:b/>
          <w:sz w:val="20"/>
        </w:rPr>
        <w:t>A</w:t>
      </w:r>
      <w:r>
        <w:rPr>
          <w:rFonts w:ascii="Courier New" w:hAnsi="Courier New"/>
          <w:b/>
          <w:spacing w:val="-66"/>
          <w:sz w:val="20"/>
        </w:rPr>
        <w:t> </w:t>
      </w:r>
      <w:r>
        <w:rPr>
          <w:sz w:val="20"/>
        </w:rPr>
        <w:t>→</w:t>
      </w:r>
      <w:r>
        <w:rPr>
          <w:spacing w:val="-1"/>
          <w:sz w:val="20"/>
        </w:rPr>
        <w:t> </w:t>
      </w:r>
      <w:r>
        <w:rPr>
          <w:rFonts w:ascii="Courier New" w:hAnsi="Courier New"/>
          <w:b/>
          <w:sz w:val="20"/>
        </w:rPr>
        <w:t>DE</w:t>
      </w:r>
      <w:r>
        <w:rPr>
          <w:rFonts w:ascii="Courier New" w:hAnsi="Courier New"/>
          <w:b/>
          <w:spacing w:val="-1"/>
          <w:sz w:val="20"/>
        </w:rPr>
        <w:t> </w:t>
      </w:r>
      <w:r>
        <w:rPr>
          <w:rFonts w:ascii="Courier New" w:hAnsi="Courier New"/>
          <w:b/>
          <w:sz w:val="20"/>
        </w:rPr>
        <w:t>,</w:t>
      </w:r>
      <w:r>
        <w:rPr>
          <w:rFonts w:ascii="Courier New" w:hAnsi="Courier New"/>
          <w:b/>
          <w:spacing w:val="-1"/>
          <w:sz w:val="20"/>
        </w:rPr>
        <w:t> </w:t>
      </w:r>
      <w:r>
        <w:rPr>
          <w:rFonts w:ascii="Courier New" w:hAnsi="Courier New"/>
          <w:b/>
          <w:sz w:val="20"/>
        </w:rPr>
        <w:t>B</w:t>
      </w:r>
      <w:r>
        <w:rPr>
          <w:rFonts w:ascii="Courier New" w:hAnsi="Courier New"/>
          <w:b/>
          <w:spacing w:val="-66"/>
          <w:sz w:val="20"/>
        </w:rPr>
        <w:t> </w:t>
      </w:r>
      <w:r>
        <w:rPr>
          <w:sz w:val="20"/>
        </w:rPr>
        <w:t>→</w:t>
      </w:r>
      <w:r>
        <w:rPr>
          <w:spacing w:val="-1"/>
          <w:sz w:val="20"/>
        </w:rPr>
        <w:t> </w:t>
      </w:r>
      <w:r>
        <w:rPr>
          <w:rFonts w:ascii="Courier New" w:hAnsi="Courier New"/>
          <w:b/>
          <w:sz w:val="20"/>
        </w:rPr>
        <w:t>D,</w:t>
        <w:tab/>
        <w:t>A</w:t>
      </w:r>
      <w:r>
        <w:rPr>
          <w:rFonts w:ascii="Courier New" w:hAnsi="Courier New"/>
          <w:b/>
          <w:spacing w:val="-66"/>
          <w:sz w:val="20"/>
        </w:rPr>
        <w:t> </w:t>
      </w:r>
      <w:r>
        <w:rPr>
          <w:sz w:val="20"/>
        </w:rPr>
        <w:t>→</w:t>
      </w:r>
      <w:r>
        <w:rPr>
          <w:spacing w:val="-1"/>
          <w:sz w:val="20"/>
        </w:rPr>
        <w:t> </w:t>
      </w:r>
      <w:r>
        <w:rPr>
          <w:rFonts w:ascii="Courier New" w:hAnsi="Courier New"/>
          <w:b/>
          <w:sz w:val="20"/>
        </w:rPr>
        <w:t>B</w:t>
      </w:r>
      <w:r>
        <w:rPr>
          <w:rFonts w:ascii="Courier New" w:hAnsi="Courier New"/>
          <w:b/>
          <w:spacing w:val="-1"/>
          <w:sz w:val="20"/>
        </w:rPr>
        <w:t> </w:t>
      </w:r>
      <w:r>
        <w:rPr>
          <w:rFonts w:ascii="Courier New" w:hAnsi="Courier New"/>
          <w:b/>
          <w:sz w:val="20"/>
        </w:rPr>
        <w:t>,</w:t>
      </w:r>
      <w:r>
        <w:rPr>
          <w:rFonts w:ascii="Courier New" w:hAnsi="Courier New"/>
          <w:b/>
          <w:spacing w:val="-1"/>
          <w:sz w:val="20"/>
        </w:rPr>
        <w:t> </w:t>
      </w:r>
      <w:r>
        <w:rPr>
          <w:rFonts w:ascii="Courier New" w:hAnsi="Courier New"/>
          <w:b/>
          <w:sz w:val="20"/>
        </w:rPr>
        <w:t>E</w:t>
      </w:r>
      <w:r>
        <w:rPr>
          <w:sz w:val="20"/>
        </w:rPr>
        <w:t>→</w:t>
      </w:r>
      <w:r>
        <w:rPr>
          <w:rFonts w:ascii="Courier New" w:hAnsi="Courier New"/>
          <w:b/>
          <w:sz w:val="20"/>
        </w:rPr>
        <w:t>C</w:t>
      </w:r>
      <w:r>
        <w:rPr>
          <w:rFonts w:ascii="Courier New" w:hAnsi="Courier New"/>
          <w:b/>
          <w:spacing w:val="-66"/>
          <w:sz w:val="20"/>
        </w:rPr>
        <w:t> </w:t>
      </w:r>
      <w:r>
        <w:rPr>
          <w:sz w:val="20"/>
        </w:rPr>
        <w:t>}</w:t>
      </w:r>
    </w:p>
    <w:p>
      <w:pPr>
        <w:pStyle w:val="BodyText"/>
        <w:spacing w:before="147"/>
        <w:ind w:left="2652"/>
      </w:pPr>
      <w:r>
        <w:rPr/>
        <w:t>Also find the super key.</w:t>
      </w:r>
    </w:p>
    <w:p>
      <w:pPr>
        <w:pStyle w:val="ListParagraph"/>
        <w:numPr>
          <w:ilvl w:val="2"/>
          <w:numId w:val="62"/>
        </w:numPr>
        <w:tabs>
          <w:tab w:pos="2664" w:val="left" w:leader="none"/>
        </w:tabs>
        <w:spacing w:line="240" w:lineRule="auto" w:before="150" w:after="0"/>
        <w:ind w:left="2663" w:right="0" w:hanging="360"/>
        <w:jc w:val="left"/>
        <w:rPr>
          <w:sz w:val="20"/>
        </w:rPr>
      </w:pPr>
      <w:r>
        <w:rPr>
          <w:sz w:val="20"/>
        </w:rPr>
        <w:t>Which normal form is the following relation</w:t>
      </w:r>
      <w:r>
        <w:rPr>
          <w:spacing w:val="-8"/>
          <w:sz w:val="20"/>
        </w:rPr>
        <w:t> </w:t>
      </w:r>
      <w:r>
        <w:rPr>
          <w:sz w:val="20"/>
        </w:rPr>
        <w:t>in?</w:t>
      </w:r>
    </w:p>
    <w:p>
      <w:pPr>
        <w:pStyle w:val="BodyText"/>
        <w:spacing w:before="150"/>
        <w:ind w:left="2652"/>
      </w:pPr>
      <w:r>
        <w:rPr/>
        <w:t>Order ( product_id, customer_id , price, quantity, order_type )</w:t>
      </w:r>
    </w:p>
    <w:p>
      <w:pPr>
        <w:pStyle w:val="BodyText"/>
        <w:spacing w:line="271" w:lineRule="auto" w:before="150"/>
        <w:ind w:left="2648" w:right="1885"/>
      </w:pPr>
      <w:r>
        <w:rPr/>
        <w:t>Where ( product_id , customer_id ) forms the candidate key and order_type is defined as ‘luxury’ if price &gt; 1000$ and ‘regular’ if price &lt;1000$.</w:t>
      </w:r>
    </w:p>
    <w:p>
      <w:pPr>
        <w:pStyle w:val="BodyText"/>
        <w:spacing w:before="120"/>
        <w:ind w:left="2652"/>
      </w:pPr>
      <w:r>
        <w:rPr/>
        <w:t>Normalize it further to achieve 3NF.</w:t>
      </w:r>
    </w:p>
    <w:p>
      <w:pPr>
        <w:pStyle w:val="ListParagraph"/>
        <w:numPr>
          <w:ilvl w:val="2"/>
          <w:numId w:val="62"/>
        </w:numPr>
        <w:tabs>
          <w:tab w:pos="2664" w:val="left" w:leader="none"/>
        </w:tabs>
        <w:spacing w:line="266" w:lineRule="auto" w:before="134" w:after="0"/>
        <w:ind w:left="2663" w:right="1885" w:hanging="360"/>
        <w:jc w:val="left"/>
        <w:rPr>
          <w:sz w:val="20"/>
        </w:rPr>
      </w:pPr>
      <w:r>
        <w:rPr>
          <w:sz w:val="20"/>
        </w:rPr>
        <w:t>Calculate the minimal cover of the relation </w:t>
      </w:r>
      <w:r>
        <w:rPr>
          <w:rFonts w:ascii="Courier New"/>
          <w:b/>
          <w:sz w:val="20"/>
        </w:rPr>
        <w:t>R (A, B, C, D)</w:t>
      </w:r>
      <w:r>
        <w:rPr>
          <w:rFonts w:ascii="Courier New"/>
          <w:b/>
          <w:spacing w:val="-62"/>
          <w:sz w:val="20"/>
        </w:rPr>
        <w:t> </w:t>
      </w:r>
      <w:r>
        <w:rPr>
          <w:sz w:val="20"/>
        </w:rPr>
        <w:t>from the given set of FDs</w:t>
      </w:r>
    </w:p>
    <w:p>
      <w:pPr>
        <w:spacing w:before="112"/>
        <w:ind w:left="2707" w:right="0" w:firstLine="0"/>
        <w:jc w:val="left"/>
        <w:rPr>
          <w:rFonts w:ascii="Courier New" w:hAnsi="Courier New"/>
          <w:b/>
          <w:sz w:val="20"/>
        </w:rPr>
      </w:pPr>
      <w:r>
        <w:rPr>
          <w:rFonts w:ascii="Courier New" w:hAnsi="Courier New"/>
          <w:b/>
          <w:sz w:val="20"/>
        </w:rPr>
        <w:t>AB </w:t>
      </w:r>
      <w:r>
        <w:rPr>
          <w:sz w:val="20"/>
        </w:rPr>
        <w:t>→ </w:t>
      </w:r>
      <w:r>
        <w:rPr>
          <w:rFonts w:ascii="Courier New" w:hAnsi="Courier New"/>
          <w:b/>
          <w:sz w:val="20"/>
        </w:rPr>
        <w:t>C, B</w:t>
      </w:r>
      <w:r>
        <w:rPr>
          <w:sz w:val="20"/>
        </w:rPr>
        <w:t>→</w:t>
      </w:r>
      <w:r>
        <w:rPr>
          <w:rFonts w:ascii="Courier New" w:hAnsi="Courier New"/>
          <w:b/>
          <w:sz w:val="20"/>
        </w:rPr>
        <w:t>C,</w:t>
      </w:r>
      <w:r>
        <w:rPr>
          <w:rFonts w:ascii="Courier New" w:hAnsi="Courier New"/>
          <w:b/>
          <w:spacing w:val="-70"/>
          <w:sz w:val="20"/>
        </w:rPr>
        <w:t> </w:t>
      </w:r>
      <w:r>
        <w:rPr>
          <w:rFonts w:ascii="Courier New" w:hAnsi="Courier New"/>
          <w:b/>
          <w:sz w:val="20"/>
        </w:rPr>
        <w:t>A</w:t>
      </w:r>
      <w:r>
        <w:rPr>
          <w:sz w:val="20"/>
        </w:rPr>
        <w:t>→</w:t>
      </w:r>
      <w:r>
        <w:rPr>
          <w:rFonts w:ascii="Courier New" w:hAnsi="Courier New"/>
          <w:b/>
          <w:sz w:val="20"/>
        </w:rPr>
        <w:t>CD</w:t>
      </w:r>
    </w:p>
    <w:p>
      <w:pPr>
        <w:pStyle w:val="ListParagraph"/>
        <w:numPr>
          <w:ilvl w:val="2"/>
          <w:numId w:val="62"/>
        </w:numPr>
        <w:tabs>
          <w:tab w:pos="2663" w:val="left" w:leader="none"/>
        </w:tabs>
        <w:spacing w:line="396" w:lineRule="auto" w:before="148" w:after="0"/>
        <w:ind w:left="2651" w:right="2982" w:hanging="349"/>
        <w:jc w:val="left"/>
        <w:rPr>
          <w:sz w:val="20"/>
        </w:rPr>
      </w:pPr>
      <w:r>
        <w:rPr>
          <w:sz w:val="20"/>
        </w:rPr>
        <w:t>For the relation Library Book ( Book_id, bookname, author, subject ) synthesis a 3NF relation which is dependency-preserving and</w:t>
      </w:r>
      <w:r>
        <w:rPr>
          <w:spacing w:val="-20"/>
          <w:sz w:val="20"/>
        </w:rPr>
        <w:t> </w:t>
      </w:r>
      <w:r>
        <w:rPr>
          <w:sz w:val="20"/>
        </w:rPr>
        <w:t>lossless.</w:t>
      </w:r>
    </w:p>
    <w:p>
      <w:pPr>
        <w:pStyle w:val="ListParagraph"/>
        <w:numPr>
          <w:ilvl w:val="2"/>
          <w:numId w:val="62"/>
        </w:numPr>
        <w:tabs>
          <w:tab w:pos="2663" w:val="left" w:leader="none"/>
        </w:tabs>
        <w:spacing w:line="240" w:lineRule="auto" w:before="1" w:after="0"/>
        <w:ind w:left="2662" w:right="0" w:hanging="360"/>
        <w:jc w:val="left"/>
        <w:rPr>
          <w:sz w:val="20"/>
        </w:rPr>
      </w:pPr>
      <w:r>
        <w:rPr>
          <w:sz w:val="20"/>
        </w:rPr>
        <w:t>Compute the Closure set of Functional Dependencies F+ for the given</w:t>
      </w:r>
      <w:r>
        <w:rPr>
          <w:spacing w:val="-15"/>
          <w:sz w:val="20"/>
        </w:rPr>
        <w:t> </w:t>
      </w:r>
      <w:r>
        <w:rPr>
          <w:sz w:val="20"/>
        </w:rPr>
        <w:t>relation</w:t>
      </w:r>
    </w:p>
    <w:p>
      <w:pPr>
        <w:spacing w:before="134"/>
        <w:ind w:left="2651" w:right="0" w:firstLine="0"/>
        <w:jc w:val="left"/>
        <w:rPr>
          <w:sz w:val="20"/>
        </w:rPr>
      </w:pPr>
      <w:r>
        <w:rPr>
          <w:rFonts w:ascii="Courier New"/>
          <w:b/>
          <w:sz w:val="20"/>
        </w:rPr>
        <w:t>R(A,B,C,D,E)</w:t>
      </w:r>
      <w:r>
        <w:rPr>
          <w:rFonts w:ascii="Courier New"/>
          <w:b/>
          <w:spacing w:val="-72"/>
          <w:sz w:val="20"/>
        </w:rPr>
        <w:t> </w:t>
      </w:r>
      <w:r>
        <w:rPr>
          <w:sz w:val="20"/>
        </w:rPr>
        <w:t>with the given set of</w:t>
      </w:r>
    </w:p>
    <w:p>
      <w:pPr>
        <w:spacing w:before="133"/>
        <w:ind w:left="2651" w:right="0" w:firstLine="0"/>
        <w:jc w:val="left"/>
        <w:rPr>
          <w:sz w:val="20"/>
        </w:rPr>
      </w:pPr>
      <w:r>
        <w:rPr>
          <w:sz w:val="20"/>
        </w:rPr>
        <w:t>FDs { </w:t>
      </w:r>
      <w:r>
        <w:rPr>
          <w:rFonts w:ascii="Courier New" w:hAnsi="Courier New"/>
          <w:b/>
          <w:sz w:val="20"/>
        </w:rPr>
        <w:t>AB</w:t>
      </w:r>
      <w:r>
        <w:rPr>
          <w:rFonts w:ascii="Courier New" w:hAnsi="Courier New"/>
          <w:b/>
          <w:spacing w:val="-67"/>
          <w:sz w:val="20"/>
        </w:rPr>
        <w:t> </w:t>
      </w:r>
      <w:r>
        <w:rPr>
          <w:sz w:val="20"/>
        </w:rPr>
        <w:t>→</w:t>
      </w:r>
      <w:r>
        <w:rPr>
          <w:rFonts w:ascii="Courier New" w:hAnsi="Courier New"/>
          <w:b/>
          <w:sz w:val="20"/>
        </w:rPr>
        <w:t>C ,A</w:t>
      </w:r>
      <w:r>
        <w:rPr>
          <w:rFonts w:ascii="Courier New" w:hAnsi="Courier New"/>
          <w:b/>
          <w:spacing w:val="-66"/>
          <w:sz w:val="20"/>
        </w:rPr>
        <w:t> </w:t>
      </w:r>
      <w:r>
        <w:rPr>
          <w:sz w:val="20"/>
        </w:rPr>
        <w:t>→ </w:t>
      </w:r>
      <w:r>
        <w:rPr>
          <w:rFonts w:ascii="Courier New" w:hAnsi="Courier New"/>
          <w:b/>
          <w:sz w:val="20"/>
        </w:rPr>
        <w:t>DE ,B</w:t>
      </w:r>
      <w:r>
        <w:rPr>
          <w:rFonts w:ascii="Courier New" w:hAnsi="Courier New"/>
          <w:b/>
          <w:spacing w:val="-66"/>
          <w:sz w:val="20"/>
        </w:rPr>
        <w:t> </w:t>
      </w:r>
      <w:r>
        <w:rPr>
          <w:sz w:val="20"/>
        </w:rPr>
        <w:t>→ </w:t>
      </w:r>
      <w:r>
        <w:rPr>
          <w:rFonts w:ascii="Courier New" w:hAnsi="Courier New"/>
          <w:b/>
          <w:sz w:val="20"/>
        </w:rPr>
        <w:t>D, A</w:t>
      </w:r>
      <w:r>
        <w:rPr>
          <w:rFonts w:ascii="Courier New" w:hAnsi="Courier New"/>
          <w:b/>
          <w:spacing w:val="-66"/>
          <w:sz w:val="20"/>
        </w:rPr>
        <w:t> </w:t>
      </w:r>
      <w:r>
        <w:rPr>
          <w:sz w:val="20"/>
        </w:rPr>
        <w:t>→ </w:t>
      </w:r>
      <w:r>
        <w:rPr>
          <w:rFonts w:ascii="Courier New" w:hAnsi="Courier New"/>
          <w:b/>
          <w:sz w:val="20"/>
        </w:rPr>
        <w:t>B , E</w:t>
      </w:r>
      <w:r>
        <w:rPr>
          <w:sz w:val="20"/>
        </w:rPr>
        <w:t>→</w:t>
      </w:r>
      <w:r>
        <w:rPr>
          <w:rFonts w:ascii="Courier New" w:hAnsi="Courier New"/>
          <w:b/>
          <w:sz w:val="20"/>
        </w:rPr>
        <w:t>C</w:t>
      </w:r>
      <w:r>
        <w:rPr>
          <w:rFonts w:ascii="Courier New" w:hAnsi="Courier New"/>
          <w:b/>
          <w:spacing w:val="-66"/>
          <w:sz w:val="20"/>
        </w:rPr>
        <w:t> </w:t>
      </w:r>
      <w:r>
        <w:rPr>
          <w:sz w:val="20"/>
        </w:rPr>
        <w:t>}</w:t>
      </w:r>
    </w:p>
    <w:p>
      <w:pPr>
        <w:pStyle w:val="BodyText"/>
        <w:rPr>
          <w:sz w:val="24"/>
        </w:rPr>
      </w:pPr>
    </w:p>
    <w:p>
      <w:pPr>
        <w:pStyle w:val="BodyText"/>
        <w:rPr>
          <w:sz w:val="24"/>
        </w:rPr>
      </w:pPr>
    </w:p>
    <w:p>
      <w:pPr>
        <w:pStyle w:val="Heading3"/>
        <w:numPr>
          <w:ilvl w:val="1"/>
          <w:numId w:val="62"/>
        </w:numPr>
        <w:tabs>
          <w:tab w:pos="2478" w:val="left" w:leader="none"/>
        </w:tabs>
        <w:spacing w:line="240" w:lineRule="auto" w:before="188" w:after="0"/>
        <w:ind w:left="2478" w:right="0" w:hanging="534"/>
        <w:jc w:val="both"/>
      </w:pPr>
      <w:bookmarkStart w:name="_bookmark96" w:id="276"/>
      <w:bookmarkEnd w:id="276"/>
      <w:r>
        <w:rPr>
          <w:b w:val="0"/>
        </w:rPr>
      </w:r>
      <w:bookmarkStart w:name="_bookmark96" w:id="277"/>
      <w:bookmarkEnd w:id="277"/>
      <w:r>
        <w:rPr/>
        <w:t>R</w:t>
      </w:r>
      <w:r>
        <w:rPr/>
        <w:t>eview questions</w:t>
      </w:r>
    </w:p>
    <w:p>
      <w:pPr>
        <w:pStyle w:val="ListParagraph"/>
        <w:numPr>
          <w:ilvl w:val="2"/>
          <w:numId w:val="62"/>
        </w:numPr>
        <w:tabs>
          <w:tab w:pos="2664" w:val="left" w:leader="none"/>
        </w:tabs>
        <w:spacing w:line="271" w:lineRule="auto" w:before="148" w:after="0"/>
        <w:ind w:left="2663" w:right="1883" w:hanging="359"/>
        <w:jc w:val="left"/>
        <w:rPr>
          <w:sz w:val="20"/>
        </w:rPr>
      </w:pPr>
      <w:r>
        <w:rPr>
          <w:sz w:val="20"/>
        </w:rPr>
        <w:t>Show that the following decomposition is a lossless-join decomposition for a wedding</w:t>
      </w:r>
      <w:r>
        <w:rPr>
          <w:spacing w:val="53"/>
          <w:sz w:val="20"/>
        </w:rPr>
        <w:t> </w:t>
      </w:r>
      <w:r>
        <w:rPr>
          <w:sz w:val="20"/>
        </w:rPr>
        <w:t>organizer:</w:t>
      </w:r>
    </w:p>
    <w:p>
      <w:pPr>
        <w:pStyle w:val="BodyText"/>
        <w:spacing w:line="396" w:lineRule="auto" w:before="121"/>
        <w:ind w:left="2652" w:right="5324"/>
      </w:pPr>
      <w:r>
        <w:rPr/>
        <w:t>Order ( customer_id, bride, groom, budget ) Wedding Category ( budget, wedding_type )</w:t>
      </w:r>
    </w:p>
    <w:p>
      <w:pPr>
        <w:spacing w:after="0" w:line="396" w:lineRule="auto"/>
        <w:sectPr>
          <w:headerReference w:type="default" r:id="rId147"/>
          <w:pgSz w:w="11910" w:h="16840"/>
          <w:pgMar w:header="2372" w:footer="0" w:top="2700" w:bottom="280" w:left="0" w:right="0"/>
        </w:sectPr>
      </w:pPr>
    </w:p>
    <w:p>
      <w:pPr>
        <w:pStyle w:val="ListParagraph"/>
        <w:numPr>
          <w:ilvl w:val="2"/>
          <w:numId w:val="62"/>
        </w:numPr>
        <w:tabs>
          <w:tab w:pos="2607" w:val="left" w:leader="none"/>
        </w:tabs>
        <w:spacing w:line="240" w:lineRule="auto" w:before="147" w:after="0"/>
        <w:ind w:left="2606" w:right="0" w:hanging="360"/>
        <w:jc w:val="left"/>
        <w:rPr>
          <w:sz w:val="20"/>
        </w:rPr>
      </w:pPr>
      <w:r>
        <w:rPr>
          <w:sz w:val="20"/>
        </w:rPr>
        <w:t>Given the following </w:t>
      </w:r>
      <w:r>
        <w:rPr>
          <w:b/>
          <w:i/>
          <w:sz w:val="20"/>
        </w:rPr>
        <w:t>Cell phone</w:t>
      </w:r>
      <w:r>
        <w:rPr>
          <w:b/>
          <w:i/>
          <w:spacing w:val="-7"/>
          <w:sz w:val="20"/>
        </w:rPr>
        <w:t> </w:t>
      </w:r>
      <w:r>
        <w:rPr>
          <w:sz w:val="20"/>
        </w:rPr>
        <w:t>relation:</w:t>
      </w:r>
    </w:p>
    <w:p>
      <w:pPr>
        <w:pStyle w:val="BodyText"/>
        <w:spacing w:before="8"/>
        <w:rPr>
          <w:sz w:val="10"/>
        </w:rPr>
      </w:pPr>
    </w:p>
    <w:tbl>
      <w:tblPr>
        <w:tblW w:w="0" w:type="auto"/>
        <w:jc w:val="left"/>
        <w:tblInd w:w="31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237"/>
        <w:gridCol w:w="1211"/>
        <w:gridCol w:w="1897"/>
      </w:tblGrid>
      <w:tr>
        <w:trPr>
          <w:trHeight w:val="479" w:hRule="atLeast"/>
        </w:trPr>
        <w:tc>
          <w:tcPr>
            <w:tcW w:w="1237" w:type="dxa"/>
            <w:shd w:val="clear" w:color="auto" w:fill="E1E1E1"/>
          </w:tcPr>
          <w:p>
            <w:pPr>
              <w:pStyle w:val="TableParagraph"/>
              <w:spacing w:before="129"/>
              <w:ind w:left="106"/>
              <w:rPr>
                <w:b/>
                <w:sz w:val="20"/>
              </w:rPr>
            </w:pPr>
            <w:r>
              <w:rPr>
                <w:b/>
                <w:sz w:val="20"/>
              </w:rPr>
              <w:t>mobile</w:t>
            </w:r>
          </w:p>
        </w:tc>
        <w:tc>
          <w:tcPr>
            <w:tcW w:w="1211" w:type="dxa"/>
            <w:shd w:val="clear" w:color="auto" w:fill="E1E1E1"/>
          </w:tcPr>
          <w:p>
            <w:pPr>
              <w:pStyle w:val="TableParagraph"/>
              <w:spacing w:before="129"/>
              <w:ind w:left="108"/>
              <w:rPr>
                <w:b/>
                <w:sz w:val="20"/>
              </w:rPr>
            </w:pPr>
            <w:r>
              <w:rPr>
                <w:b/>
                <w:sz w:val="20"/>
              </w:rPr>
              <w:t>brand</w:t>
            </w:r>
          </w:p>
        </w:tc>
        <w:tc>
          <w:tcPr>
            <w:tcW w:w="1897" w:type="dxa"/>
            <w:shd w:val="clear" w:color="auto" w:fill="E1E1E1"/>
          </w:tcPr>
          <w:p>
            <w:pPr>
              <w:pStyle w:val="TableParagraph"/>
              <w:spacing w:before="129"/>
              <w:ind w:left="106"/>
              <w:rPr>
                <w:b/>
                <w:sz w:val="20"/>
              </w:rPr>
            </w:pPr>
            <w:r>
              <w:rPr>
                <w:b/>
                <w:sz w:val="20"/>
              </w:rPr>
              <w:t>head_office</w:t>
            </w:r>
          </w:p>
        </w:tc>
      </w:tr>
      <w:tr>
        <w:trPr>
          <w:trHeight w:val="480" w:hRule="atLeast"/>
        </w:trPr>
        <w:tc>
          <w:tcPr>
            <w:tcW w:w="1237" w:type="dxa"/>
          </w:tcPr>
          <w:p>
            <w:pPr>
              <w:pStyle w:val="TableParagraph"/>
              <w:spacing w:before="129"/>
              <w:ind w:left="106"/>
              <w:rPr>
                <w:sz w:val="20"/>
              </w:rPr>
            </w:pPr>
            <w:r>
              <w:rPr>
                <w:sz w:val="20"/>
              </w:rPr>
              <w:t>N93</w:t>
            </w:r>
          </w:p>
        </w:tc>
        <w:tc>
          <w:tcPr>
            <w:tcW w:w="1211" w:type="dxa"/>
          </w:tcPr>
          <w:p>
            <w:pPr>
              <w:pStyle w:val="TableParagraph"/>
              <w:spacing w:before="129"/>
              <w:rPr>
                <w:sz w:val="20"/>
              </w:rPr>
            </w:pPr>
            <w:r>
              <w:rPr>
                <w:sz w:val="20"/>
              </w:rPr>
              <w:t>Nokia</w:t>
            </w:r>
          </w:p>
        </w:tc>
        <w:tc>
          <w:tcPr>
            <w:tcW w:w="1897" w:type="dxa"/>
          </w:tcPr>
          <w:p>
            <w:pPr>
              <w:pStyle w:val="TableParagraph"/>
              <w:spacing w:before="129"/>
              <w:ind w:left="106"/>
              <w:rPr>
                <w:sz w:val="20"/>
              </w:rPr>
            </w:pPr>
            <w:r>
              <w:rPr>
                <w:sz w:val="20"/>
              </w:rPr>
              <w:t>New Delhi</w:t>
            </w:r>
          </w:p>
        </w:tc>
      </w:tr>
      <w:tr>
        <w:trPr>
          <w:trHeight w:val="479" w:hRule="atLeast"/>
        </w:trPr>
        <w:tc>
          <w:tcPr>
            <w:tcW w:w="1237" w:type="dxa"/>
          </w:tcPr>
          <w:p>
            <w:pPr>
              <w:pStyle w:val="TableParagraph"/>
              <w:ind w:left="106"/>
              <w:rPr>
                <w:sz w:val="20"/>
              </w:rPr>
            </w:pPr>
            <w:r>
              <w:rPr>
                <w:sz w:val="20"/>
              </w:rPr>
              <w:t>Diamond</w:t>
            </w:r>
          </w:p>
        </w:tc>
        <w:tc>
          <w:tcPr>
            <w:tcW w:w="1211" w:type="dxa"/>
          </w:tcPr>
          <w:p>
            <w:pPr>
              <w:pStyle w:val="TableParagraph"/>
              <w:ind w:left="108"/>
              <w:rPr>
                <w:sz w:val="20"/>
              </w:rPr>
            </w:pPr>
            <w:r>
              <w:rPr>
                <w:sz w:val="20"/>
              </w:rPr>
              <w:t>HTC</w:t>
            </w:r>
          </w:p>
        </w:tc>
        <w:tc>
          <w:tcPr>
            <w:tcW w:w="1897" w:type="dxa"/>
          </w:tcPr>
          <w:p>
            <w:pPr>
              <w:pStyle w:val="TableParagraph"/>
              <w:ind w:left="106"/>
              <w:rPr>
                <w:sz w:val="20"/>
              </w:rPr>
            </w:pPr>
            <w:r>
              <w:rPr>
                <w:sz w:val="20"/>
              </w:rPr>
              <w:t>Hyderabad</w:t>
            </w:r>
          </w:p>
        </w:tc>
      </w:tr>
      <w:tr>
        <w:trPr>
          <w:trHeight w:val="479" w:hRule="atLeast"/>
        </w:trPr>
        <w:tc>
          <w:tcPr>
            <w:tcW w:w="1237" w:type="dxa"/>
          </w:tcPr>
          <w:p>
            <w:pPr>
              <w:pStyle w:val="TableParagraph"/>
              <w:ind w:left="106"/>
              <w:rPr>
                <w:sz w:val="20"/>
              </w:rPr>
            </w:pPr>
            <w:r>
              <w:rPr>
                <w:sz w:val="20"/>
              </w:rPr>
              <w:t>N97</w:t>
            </w:r>
          </w:p>
        </w:tc>
        <w:tc>
          <w:tcPr>
            <w:tcW w:w="1211" w:type="dxa"/>
          </w:tcPr>
          <w:p>
            <w:pPr>
              <w:pStyle w:val="TableParagraph"/>
              <w:rPr>
                <w:sz w:val="20"/>
              </w:rPr>
            </w:pPr>
            <w:r>
              <w:rPr>
                <w:sz w:val="20"/>
              </w:rPr>
              <w:t>Nokia</w:t>
            </w:r>
          </w:p>
        </w:tc>
        <w:tc>
          <w:tcPr>
            <w:tcW w:w="1897" w:type="dxa"/>
          </w:tcPr>
          <w:p>
            <w:pPr>
              <w:pStyle w:val="TableParagraph"/>
              <w:ind w:left="106"/>
              <w:rPr>
                <w:sz w:val="20"/>
              </w:rPr>
            </w:pPr>
            <w:r>
              <w:rPr>
                <w:sz w:val="20"/>
              </w:rPr>
              <w:t>New Delhi</w:t>
            </w:r>
          </w:p>
        </w:tc>
      </w:tr>
      <w:tr>
        <w:trPr>
          <w:trHeight w:val="480" w:hRule="atLeast"/>
        </w:trPr>
        <w:tc>
          <w:tcPr>
            <w:tcW w:w="1237" w:type="dxa"/>
          </w:tcPr>
          <w:p>
            <w:pPr>
              <w:pStyle w:val="TableParagraph"/>
              <w:spacing w:before="129"/>
              <w:ind w:left="106"/>
              <w:rPr>
                <w:sz w:val="20"/>
              </w:rPr>
            </w:pPr>
            <w:r>
              <w:rPr>
                <w:sz w:val="20"/>
              </w:rPr>
              <w:t>MotoSlim</w:t>
            </w:r>
          </w:p>
        </w:tc>
        <w:tc>
          <w:tcPr>
            <w:tcW w:w="1211" w:type="dxa"/>
          </w:tcPr>
          <w:p>
            <w:pPr>
              <w:pStyle w:val="TableParagraph"/>
              <w:spacing w:before="129"/>
              <w:ind w:left="108"/>
              <w:rPr>
                <w:sz w:val="20"/>
              </w:rPr>
            </w:pPr>
            <w:r>
              <w:rPr>
                <w:sz w:val="20"/>
              </w:rPr>
              <w:t>Motorola</w:t>
            </w:r>
          </w:p>
        </w:tc>
        <w:tc>
          <w:tcPr>
            <w:tcW w:w="1897" w:type="dxa"/>
          </w:tcPr>
          <w:p>
            <w:pPr>
              <w:pStyle w:val="TableParagraph"/>
              <w:spacing w:before="129"/>
              <w:ind w:left="106"/>
              <w:rPr>
                <w:sz w:val="20"/>
              </w:rPr>
            </w:pPr>
            <w:r>
              <w:rPr>
                <w:sz w:val="20"/>
              </w:rPr>
              <w:t>Mumbai</w:t>
            </w:r>
          </w:p>
        </w:tc>
      </w:tr>
      <w:tr>
        <w:trPr>
          <w:trHeight w:val="479" w:hRule="atLeast"/>
        </w:trPr>
        <w:tc>
          <w:tcPr>
            <w:tcW w:w="1237" w:type="dxa"/>
          </w:tcPr>
          <w:p>
            <w:pPr>
              <w:pStyle w:val="TableParagraph"/>
              <w:ind w:left="106"/>
              <w:rPr>
                <w:sz w:val="20"/>
              </w:rPr>
            </w:pPr>
            <w:r>
              <w:rPr>
                <w:sz w:val="20"/>
              </w:rPr>
              <w:t>3315</w:t>
            </w:r>
          </w:p>
        </w:tc>
        <w:tc>
          <w:tcPr>
            <w:tcW w:w="1211" w:type="dxa"/>
          </w:tcPr>
          <w:p>
            <w:pPr>
              <w:pStyle w:val="TableParagraph"/>
              <w:ind w:left="108"/>
              <w:rPr>
                <w:sz w:val="20"/>
              </w:rPr>
            </w:pPr>
            <w:r>
              <w:rPr>
                <w:sz w:val="20"/>
              </w:rPr>
              <w:t>Nokia</w:t>
            </w:r>
          </w:p>
        </w:tc>
        <w:tc>
          <w:tcPr>
            <w:tcW w:w="1897" w:type="dxa"/>
          </w:tcPr>
          <w:p>
            <w:pPr>
              <w:pStyle w:val="TableParagraph"/>
              <w:ind w:left="106"/>
              <w:rPr>
                <w:sz w:val="20"/>
              </w:rPr>
            </w:pPr>
            <w:r>
              <w:rPr>
                <w:sz w:val="20"/>
              </w:rPr>
              <w:t>New Delhi</w:t>
            </w:r>
          </w:p>
        </w:tc>
      </w:tr>
      <w:tr>
        <w:trPr>
          <w:trHeight w:val="480" w:hRule="atLeast"/>
        </w:trPr>
        <w:tc>
          <w:tcPr>
            <w:tcW w:w="1237" w:type="dxa"/>
          </w:tcPr>
          <w:p>
            <w:pPr>
              <w:pStyle w:val="TableParagraph"/>
              <w:ind w:left="106"/>
              <w:rPr>
                <w:sz w:val="20"/>
              </w:rPr>
            </w:pPr>
            <w:r>
              <w:rPr>
                <w:sz w:val="20"/>
              </w:rPr>
              <w:t>ZN50</w:t>
            </w:r>
          </w:p>
        </w:tc>
        <w:tc>
          <w:tcPr>
            <w:tcW w:w="1211" w:type="dxa"/>
          </w:tcPr>
          <w:p>
            <w:pPr>
              <w:pStyle w:val="TableParagraph"/>
              <w:ind w:left="108"/>
              <w:rPr>
                <w:sz w:val="20"/>
              </w:rPr>
            </w:pPr>
            <w:r>
              <w:rPr>
                <w:sz w:val="20"/>
              </w:rPr>
              <w:t>Motorola</w:t>
            </w:r>
          </w:p>
        </w:tc>
        <w:tc>
          <w:tcPr>
            <w:tcW w:w="1897" w:type="dxa"/>
          </w:tcPr>
          <w:p>
            <w:pPr>
              <w:pStyle w:val="TableParagraph"/>
              <w:ind w:left="106"/>
              <w:rPr>
                <w:sz w:val="20"/>
              </w:rPr>
            </w:pPr>
            <w:r>
              <w:rPr>
                <w:sz w:val="20"/>
              </w:rPr>
              <w:t>Mumbai</w:t>
            </w:r>
          </w:p>
        </w:tc>
      </w:tr>
    </w:tbl>
    <w:p>
      <w:pPr>
        <w:pStyle w:val="Heading7"/>
        <w:spacing w:before="28"/>
        <w:ind w:left="3304"/>
      </w:pPr>
      <w:r>
        <w:rPr/>
        <w:t>Cell phone relation</w:t>
      </w:r>
    </w:p>
    <w:p>
      <w:pPr>
        <w:pStyle w:val="BodyText"/>
        <w:spacing w:line="271" w:lineRule="auto" w:before="148"/>
        <w:ind w:left="2505" w:right="1936"/>
      </w:pPr>
      <w:r>
        <w:rPr/>
        <w:t>Which of the following update statement for the given relation will result in an update anomaly?</w:t>
      </w:r>
    </w:p>
    <w:p>
      <w:pPr>
        <w:pStyle w:val="ListParagraph"/>
        <w:numPr>
          <w:ilvl w:val="3"/>
          <w:numId w:val="62"/>
        </w:numPr>
        <w:tabs>
          <w:tab w:pos="2952" w:val="left" w:leader="none"/>
        </w:tabs>
        <w:spacing w:line="240" w:lineRule="auto" w:before="121" w:after="0"/>
        <w:ind w:left="2951" w:right="0" w:hanging="360"/>
        <w:jc w:val="left"/>
        <w:rPr>
          <w:sz w:val="20"/>
        </w:rPr>
      </w:pPr>
      <w:r>
        <w:rPr>
          <w:sz w:val="20"/>
        </w:rPr>
        <w:t>UPDATE cellphone set mobile = ‘6600’ where mobile =</w:t>
      </w:r>
      <w:r>
        <w:rPr>
          <w:spacing w:val="-11"/>
          <w:sz w:val="20"/>
        </w:rPr>
        <w:t> </w:t>
      </w:r>
      <w:r>
        <w:rPr>
          <w:sz w:val="20"/>
        </w:rPr>
        <w:t>‘N97’</w:t>
      </w:r>
    </w:p>
    <w:p>
      <w:pPr>
        <w:pStyle w:val="ListParagraph"/>
        <w:numPr>
          <w:ilvl w:val="3"/>
          <w:numId w:val="62"/>
        </w:numPr>
        <w:tabs>
          <w:tab w:pos="2952" w:val="left" w:leader="none"/>
        </w:tabs>
        <w:spacing w:line="240" w:lineRule="auto" w:before="149" w:after="0"/>
        <w:ind w:left="2951" w:right="0" w:hanging="360"/>
        <w:jc w:val="left"/>
        <w:rPr>
          <w:sz w:val="20"/>
        </w:rPr>
      </w:pPr>
      <w:r>
        <w:rPr>
          <w:sz w:val="20"/>
        </w:rPr>
        <w:t>UPDATE cellphone set brand = ‘Samsung’ where mobile =</w:t>
      </w:r>
      <w:r>
        <w:rPr>
          <w:spacing w:val="-10"/>
          <w:sz w:val="20"/>
        </w:rPr>
        <w:t> </w:t>
      </w:r>
      <w:r>
        <w:rPr>
          <w:sz w:val="20"/>
        </w:rPr>
        <w:t>‘ZN50’</w:t>
      </w:r>
    </w:p>
    <w:p>
      <w:pPr>
        <w:pStyle w:val="ListParagraph"/>
        <w:numPr>
          <w:ilvl w:val="3"/>
          <w:numId w:val="62"/>
        </w:numPr>
        <w:tabs>
          <w:tab w:pos="2952" w:val="left" w:leader="none"/>
        </w:tabs>
        <w:spacing w:line="240" w:lineRule="auto" w:before="151" w:after="0"/>
        <w:ind w:left="2951" w:right="0" w:hanging="360"/>
        <w:jc w:val="left"/>
        <w:rPr>
          <w:sz w:val="20"/>
        </w:rPr>
      </w:pPr>
      <w:r>
        <w:rPr>
          <w:sz w:val="20"/>
        </w:rPr>
        <w:t>UPDATE cellphone set head_office = ‘Bangalore’ where mobile =</w:t>
      </w:r>
      <w:r>
        <w:rPr>
          <w:spacing w:val="-10"/>
          <w:sz w:val="20"/>
        </w:rPr>
        <w:t> </w:t>
      </w:r>
      <w:r>
        <w:rPr>
          <w:sz w:val="20"/>
        </w:rPr>
        <w:t>‘N97’</w:t>
      </w:r>
    </w:p>
    <w:p>
      <w:pPr>
        <w:pStyle w:val="ListParagraph"/>
        <w:numPr>
          <w:ilvl w:val="3"/>
          <w:numId w:val="62"/>
        </w:numPr>
        <w:tabs>
          <w:tab w:pos="2952" w:val="left" w:leader="none"/>
        </w:tabs>
        <w:spacing w:line="271" w:lineRule="auto" w:before="150" w:after="0"/>
        <w:ind w:left="2951" w:right="1942" w:hanging="360"/>
        <w:jc w:val="left"/>
        <w:rPr>
          <w:sz w:val="20"/>
        </w:rPr>
      </w:pPr>
      <w:r>
        <w:rPr>
          <w:sz w:val="20"/>
        </w:rPr>
        <w:t>UPDATE cellphone set brand = ‘Samsung’ , mobile = ‘X210’ where mobile = ‘MotoSlim’</w:t>
      </w:r>
    </w:p>
    <w:p>
      <w:pPr>
        <w:pStyle w:val="ListParagraph"/>
        <w:numPr>
          <w:ilvl w:val="3"/>
          <w:numId w:val="62"/>
        </w:numPr>
        <w:tabs>
          <w:tab w:pos="2952" w:val="left" w:leader="none"/>
        </w:tabs>
        <w:spacing w:line="240" w:lineRule="auto" w:before="120" w:after="0"/>
        <w:ind w:left="2951" w:right="0" w:hanging="360"/>
        <w:jc w:val="left"/>
        <w:rPr>
          <w:sz w:val="20"/>
        </w:rPr>
      </w:pPr>
      <w:r>
        <w:rPr>
          <w:sz w:val="20"/>
        </w:rPr>
        <w:t>None of the</w:t>
      </w:r>
      <w:r>
        <w:rPr>
          <w:spacing w:val="-4"/>
          <w:sz w:val="20"/>
        </w:rPr>
        <w:t> </w:t>
      </w:r>
      <w:r>
        <w:rPr>
          <w:sz w:val="20"/>
        </w:rPr>
        <w:t>above</w:t>
      </w:r>
    </w:p>
    <w:p>
      <w:pPr>
        <w:pStyle w:val="ListParagraph"/>
        <w:numPr>
          <w:ilvl w:val="2"/>
          <w:numId w:val="62"/>
        </w:numPr>
        <w:tabs>
          <w:tab w:pos="2606" w:val="left" w:leader="none"/>
        </w:tabs>
        <w:spacing w:line="396" w:lineRule="auto" w:before="150" w:after="0"/>
        <w:ind w:left="2591" w:right="3306" w:hanging="346"/>
        <w:jc w:val="left"/>
        <w:rPr>
          <w:sz w:val="20"/>
        </w:rPr>
      </w:pPr>
      <w:r>
        <w:rPr>
          <w:sz w:val="20"/>
        </w:rPr>
        <w:t>Identify the normal form for the </w:t>
      </w:r>
      <w:r>
        <w:rPr>
          <w:b/>
          <w:i/>
          <w:sz w:val="20"/>
        </w:rPr>
        <w:t>library - book relation </w:t>
      </w:r>
      <w:r>
        <w:rPr>
          <w:sz w:val="20"/>
        </w:rPr>
        <w:t>given below: Library Book ( Book_id, bookname, author, subject</w:t>
      </w:r>
      <w:r>
        <w:rPr>
          <w:spacing w:val="-13"/>
          <w:sz w:val="20"/>
        </w:rPr>
        <w:t> </w:t>
      </w:r>
      <w:r>
        <w:rPr>
          <w:sz w:val="20"/>
        </w:rPr>
        <w:t>)</w:t>
      </w:r>
    </w:p>
    <w:p>
      <w:pPr>
        <w:pStyle w:val="ListParagraph"/>
        <w:numPr>
          <w:ilvl w:val="3"/>
          <w:numId w:val="62"/>
        </w:numPr>
        <w:tabs>
          <w:tab w:pos="2952" w:val="left" w:leader="none"/>
        </w:tabs>
        <w:spacing w:line="240" w:lineRule="auto" w:before="1" w:after="0"/>
        <w:ind w:left="2951" w:right="0" w:hanging="360"/>
        <w:jc w:val="left"/>
        <w:rPr>
          <w:sz w:val="20"/>
        </w:rPr>
      </w:pPr>
      <w:r>
        <w:rPr>
          <w:sz w:val="20"/>
        </w:rPr>
        <w:t>First Normal</w:t>
      </w:r>
      <w:r>
        <w:rPr>
          <w:spacing w:val="-4"/>
          <w:sz w:val="20"/>
        </w:rPr>
        <w:t> </w:t>
      </w:r>
      <w:r>
        <w:rPr>
          <w:sz w:val="20"/>
        </w:rPr>
        <w:t>Form</w:t>
      </w:r>
    </w:p>
    <w:p>
      <w:pPr>
        <w:pStyle w:val="ListParagraph"/>
        <w:numPr>
          <w:ilvl w:val="3"/>
          <w:numId w:val="62"/>
        </w:numPr>
        <w:tabs>
          <w:tab w:pos="2952" w:val="left" w:leader="none"/>
        </w:tabs>
        <w:spacing w:line="240" w:lineRule="auto" w:before="150" w:after="0"/>
        <w:ind w:left="2951" w:right="0" w:hanging="360"/>
        <w:jc w:val="left"/>
        <w:rPr>
          <w:sz w:val="20"/>
        </w:rPr>
      </w:pPr>
      <w:r>
        <w:rPr>
          <w:sz w:val="20"/>
        </w:rPr>
        <w:t>Second Normal</w:t>
      </w:r>
      <w:r>
        <w:rPr>
          <w:spacing w:val="-3"/>
          <w:sz w:val="20"/>
        </w:rPr>
        <w:t> </w:t>
      </w:r>
      <w:r>
        <w:rPr>
          <w:sz w:val="20"/>
        </w:rPr>
        <w:t>Form</w:t>
      </w:r>
    </w:p>
    <w:p>
      <w:pPr>
        <w:pStyle w:val="ListParagraph"/>
        <w:numPr>
          <w:ilvl w:val="3"/>
          <w:numId w:val="62"/>
        </w:numPr>
        <w:tabs>
          <w:tab w:pos="2952" w:val="left" w:leader="none"/>
        </w:tabs>
        <w:spacing w:line="240" w:lineRule="auto" w:before="149" w:after="0"/>
        <w:ind w:left="2951" w:right="0" w:hanging="360"/>
        <w:jc w:val="left"/>
        <w:rPr>
          <w:sz w:val="20"/>
        </w:rPr>
      </w:pPr>
      <w:r>
        <w:rPr>
          <w:sz w:val="20"/>
        </w:rPr>
        <w:t>Third Normal</w:t>
      </w:r>
      <w:r>
        <w:rPr>
          <w:spacing w:val="-4"/>
          <w:sz w:val="20"/>
        </w:rPr>
        <w:t> </w:t>
      </w:r>
      <w:r>
        <w:rPr>
          <w:sz w:val="20"/>
        </w:rPr>
        <w:t>Form</w:t>
      </w:r>
    </w:p>
    <w:p>
      <w:pPr>
        <w:pStyle w:val="ListParagraph"/>
        <w:numPr>
          <w:ilvl w:val="3"/>
          <w:numId w:val="62"/>
        </w:numPr>
        <w:tabs>
          <w:tab w:pos="2951" w:val="left" w:leader="none"/>
        </w:tabs>
        <w:spacing w:line="240" w:lineRule="auto" w:before="151" w:after="0"/>
        <w:ind w:left="2950" w:right="0" w:hanging="360"/>
        <w:jc w:val="left"/>
        <w:rPr>
          <w:sz w:val="20"/>
        </w:rPr>
      </w:pPr>
      <w:r>
        <w:rPr>
          <w:sz w:val="20"/>
        </w:rPr>
        <w:t>Boyce - Codd Normal</w:t>
      </w:r>
      <w:r>
        <w:rPr>
          <w:spacing w:val="-6"/>
          <w:sz w:val="20"/>
        </w:rPr>
        <w:t> </w:t>
      </w:r>
      <w:r>
        <w:rPr>
          <w:sz w:val="20"/>
        </w:rPr>
        <w:t>Form</w:t>
      </w:r>
    </w:p>
    <w:p>
      <w:pPr>
        <w:pStyle w:val="ListParagraph"/>
        <w:numPr>
          <w:ilvl w:val="3"/>
          <w:numId w:val="62"/>
        </w:numPr>
        <w:tabs>
          <w:tab w:pos="2951" w:val="left" w:leader="none"/>
        </w:tabs>
        <w:spacing w:line="240" w:lineRule="auto" w:before="150" w:after="0"/>
        <w:ind w:left="2950" w:right="0" w:hanging="360"/>
        <w:jc w:val="left"/>
        <w:rPr>
          <w:sz w:val="20"/>
        </w:rPr>
      </w:pPr>
      <w:r>
        <w:rPr>
          <w:sz w:val="20"/>
        </w:rPr>
        <w:t>Fourth Normal</w:t>
      </w:r>
      <w:r>
        <w:rPr>
          <w:spacing w:val="-4"/>
          <w:sz w:val="20"/>
        </w:rPr>
        <w:t> </w:t>
      </w:r>
      <w:r>
        <w:rPr>
          <w:sz w:val="20"/>
        </w:rPr>
        <w:t>Form</w:t>
      </w:r>
    </w:p>
    <w:p>
      <w:pPr>
        <w:pStyle w:val="ListParagraph"/>
        <w:numPr>
          <w:ilvl w:val="2"/>
          <w:numId w:val="62"/>
        </w:numPr>
        <w:tabs>
          <w:tab w:pos="2605" w:val="left" w:leader="none"/>
        </w:tabs>
        <w:spacing w:line="271" w:lineRule="auto" w:before="149" w:after="0"/>
        <w:ind w:left="2605" w:right="1943" w:hanging="360"/>
        <w:jc w:val="left"/>
        <w:rPr>
          <w:sz w:val="20"/>
        </w:rPr>
      </w:pPr>
      <w:r>
        <w:rPr>
          <w:sz w:val="20"/>
        </w:rPr>
        <w:t>Which of the following cannot be determined from the properties of Functional dependencies?</w:t>
      </w:r>
    </w:p>
    <w:p>
      <w:pPr>
        <w:pStyle w:val="ListParagraph"/>
        <w:numPr>
          <w:ilvl w:val="3"/>
          <w:numId w:val="62"/>
        </w:numPr>
        <w:tabs>
          <w:tab w:pos="2951" w:val="left" w:leader="none"/>
        </w:tabs>
        <w:spacing w:line="240" w:lineRule="auto" w:before="105" w:after="0"/>
        <w:ind w:left="2950" w:right="0" w:hanging="360"/>
        <w:jc w:val="left"/>
        <w:rPr>
          <w:sz w:val="20"/>
        </w:rPr>
      </w:pPr>
      <w:r>
        <w:rPr>
          <w:sz w:val="20"/>
        </w:rPr>
        <w:t>Closure set of functional dependencies,</w:t>
      </w:r>
      <w:r>
        <w:rPr>
          <w:spacing w:val="-9"/>
          <w:sz w:val="20"/>
        </w:rPr>
        <w:t> </w:t>
      </w:r>
      <w:r>
        <w:rPr>
          <w:rFonts w:ascii="Courier New"/>
          <w:b/>
          <w:sz w:val="20"/>
        </w:rPr>
        <w:t>F</w:t>
      </w:r>
      <w:r>
        <w:rPr>
          <w:sz w:val="20"/>
        </w:rPr>
        <w:t>+</w:t>
      </w:r>
    </w:p>
    <w:p>
      <w:pPr>
        <w:pStyle w:val="ListParagraph"/>
        <w:numPr>
          <w:ilvl w:val="3"/>
          <w:numId w:val="62"/>
        </w:numPr>
        <w:tabs>
          <w:tab w:pos="2951" w:val="left" w:leader="none"/>
        </w:tabs>
        <w:spacing w:line="240" w:lineRule="auto" w:before="148" w:after="0"/>
        <w:ind w:left="2950" w:right="0" w:hanging="360"/>
        <w:jc w:val="left"/>
        <w:rPr>
          <w:sz w:val="20"/>
        </w:rPr>
      </w:pPr>
      <w:r>
        <w:rPr>
          <w:sz w:val="20"/>
        </w:rPr>
        <w:t>Decomposition is</w:t>
      </w:r>
      <w:r>
        <w:rPr>
          <w:spacing w:val="-2"/>
          <w:sz w:val="20"/>
        </w:rPr>
        <w:t> </w:t>
      </w:r>
      <w:r>
        <w:rPr>
          <w:sz w:val="20"/>
        </w:rPr>
        <w:t>lossless</w:t>
      </w:r>
    </w:p>
    <w:p>
      <w:pPr>
        <w:pStyle w:val="ListParagraph"/>
        <w:numPr>
          <w:ilvl w:val="3"/>
          <w:numId w:val="62"/>
        </w:numPr>
        <w:tabs>
          <w:tab w:pos="2951" w:val="left" w:leader="none"/>
        </w:tabs>
        <w:spacing w:line="240" w:lineRule="auto" w:before="134" w:after="0"/>
        <w:ind w:left="2950" w:right="0" w:hanging="360"/>
        <w:jc w:val="left"/>
        <w:rPr>
          <w:sz w:val="20"/>
        </w:rPr>
      </w:pPr>
      <w:r>
        <w:rPr>
          <w:rFonts w:ascii="Courier New" w:hAnsi="Courier New"/>
          <w:b/>
          <w:sz w:val="20"/>
        </w:rPr>
        <w:t>X</w:t>
      </w:r>
      <w:r>
        <w:rPr>
          <w:rFonts w:ascii="Courier New" w:hAnsi="Courier New"/>
          <w:b/>
          <w:spacing w:val="-66"/>
          <w:sz w:val="20"/>
        </w:rPr>
        <w:t> </w:t>
      </w:r>
      <w:r>
        <w:rPr>
          <w:sz w:val="20"/>
        </w:rPr>
        <w:t>→</w:t>
      </w:r>
      <w:r>
        <w:rPr>
          <w:spacing w:val="-2"/>
          <w:sz w:val="20"/>
        </w:rPr>
        <w:t> </w:t>
      </w:r>
      <w:r>
        <w:rPr>
          <w:rFonts w:ascii="Courier New" w:hAnsi="Courier New"/>
          <w:b/>
          <w:sz w:val="20"/>
        </w:rPr>
        <w:t>Y</w:t>
      </w:r>
      <w:r>
        <w:rPr>
          <w:rFonts w:ascii="Courier New" w:hAnsi="Courier New"/>
          <w:b/>
          <w:spacing w:val="-66"/>
          <w:sz w:val="20"/>
        </w:rPr>
        <w:t> </w:t>
      </w:r>
      <w:r>
        <w:rPr>
          <w:sz w:val="20"/>
        </w:rPr>
        <w:t>belongs to</w:t>
      </w:r>
      <w:r>
        <w:rPr>
          <w:spacing w:val="-1"/>
          <w:sz w:val="20"/>
        </w:rPr>
        <w:t> </w:t>
      </w:r>
      <w:r>
        <w:rPr>
          <w:rFonts w:ascii="Courier New" w:hAnsi="Courier New"/>
          <w:b/>
          <w:sz w:val="20"/>
        </w:rPr>
        <w:t>F</w:t>
      </w:r>
      <w:r>
        <w:rPr>
          <w:sz w:val="20"/>
        </w:rPr>
        <w:t>+</w:t>
      </w:r>
    </w:p>
    <w:p>
      <w:pPr>
        <w:pStyle w:val="ListParagraph"/>
        <w:numPr>
          <w:ilvl w:val="3"/>
          <w:numId w:val="62"/>
        </w:numPr>
        <w:tabs>
          <w:tab w:pos="2950" w:val="left" w:leader="none"/>
        </w:tabs>
        <w:spacing w:line="240" w:lineRule="auto" w:before="149" w:after="0"/>
        <w:ind w:left="2949" w:right="0" w:hanging="360"/>
        <w:jc w:val="left"/>
        <w:rPr>
          <w:sz w:val="20"/>
        </w:rPr>
      </w:pPr>
      <w:r>
        <w:rPr>
          <w:sz w:val="20"/>
        </w:rPr>
        <w:t>Super</w:t>
      </w:r>
      <w:r>
        <w:rPr>
          <w:spacing w:val="-2"/>
          <w:sz w:val="20"/>
        </w:rPr>
        <w:t> </w:t>
      </w:r>
      <w:r>
        <w:rPr>
          <w:sz w:val="20"/>
        </w:rPr>
        <w:t>key</w:t>
      </w:r>
    </w:p>
    <w:p>
      <w:pPr>
        <w:spacing w:after="0" w:line="240" w:lineRule="auto"/>
        <w:jc w:val="left"/>
        <w:rPr>
          <w:sz w:val="20"/>
        </w:rPr>
        <w:sectPr>
          <w:headerReference w:type="default" r:id="rId148"/>
          <w:pgSz w:w="11910" w:h="16840"/>
          <w:pgMar w:header="2372" w:footer="0" w:top="2700" w:bottom="280" w:left="0" w:right="0"/>
        </w:sectPr>
      </w:pPr>
    </w:p>
    <w:p>
      <w:pPr>
        <w:pStyle w:val="ListParagraph"/>
        <w:numPr>
          <w:ilvl w:val="3"/>
          <w:numId w:val="62"/>
        </w:numPr>
        <w:tabs>
          <w:tab w:pos="3010" w:val="left" w:leader="none"/>
        </w:tabs>
        <w:spacing w:line="240" w:lineRule="auto" w:before="147" w:after="0"/>
        <w:ind w:left="3009" w:right="0" w:hanging="360"/>
        <w:jc w:val="left"/>
        <w:rPr>
          <w:sz w:val="20"/>
        </w:rPr>
      </w:pPr>
      <w:r>
        <w:rPr>
          <w:sz w:val="20"/>
        </w:rPr>
        <w:t>None of the</w:t>
      </w:r>
      <w:r>
        <w:rPr>
          <w:spacing w:val="-4"/>
          <w:sz w:val="20"/>
        </w:rPr>
        <w:t> </w:t>
      </w:r>
      <w:r>
        <w:rPr>
          <w:sz w:val="20"/>
        </w:rPr>
        <w:t>above</w:t>
      </w:r>
    </w:p>
    <w:p>
      <w:pPr>
        <w:pStyle w:val="ListParagraph"/>
        <w:numPr>
          <w:ilvl w:val="2"/>
          <w:numId w:val="62"/>
        </w:numPr>
        <w:tabs>
          <w:tab w:pos="2664" w:val="left" w:leader="none"/>
        </w:tabs>
        <w:spacing w:line="271" w:lineRule="auto" w:before="150" w:after="0"/>
        <w:ind w:left="2663" w:right="1885" w:hanging="360"/>
        <w:jc w:val="left"/>
        <w:rPr>
          <w:sz w:val="20"/>
        </w:rPr>
      </w:pPr>
      <w:r>
        <w:rPr>
          <w:sz w:val="20"/>
        </w:rPr>
        <w:t>For a BCNF relation when multiple Multi-valued Dependencies (MVDs) exist, it is in 4NF only</w:t>
      </w:r>
      <w:r>
        <w:rPr>
          <w:spacing w:val="-3"/>
          <w:sz w:val="20"/>
        </w:rPr>
        <w:t> </w:t>
      </w:r>
      <w:r>
        <w:rPr>
          <w:sz w:val="20"/>
        </w:rPr>
        <w:t>when:</w:t>
      </w:r>
    </w:p>
    <w:p>
      <w:pPr>
        <w:pStyle w:val="ListParagraph"/>
        <w:numPr>
          <w:ilvl w:val="3"/>
          <w:numId w:val="62"/>
        </w:numPr>
        <w:tabs>
          <w:tab w:pos="3010" w:val="left" w:leader="none"/>
        </w:tabs>
        <w:spacing w:line="240" w:lineRule="auto" w:before="120" w:after="0"/>
        <w:ind w:left="3009" w:right="0" w:hanging="360"/>
        <w:jc w:val="left"/>
        <w:rPr>
          <w:sz w:val="20"/>
        </w:rPr>
      </w:pPr>
      <w:r>
        <w:rPr>
          <w:sz w:val="20"/>
        </w:rPr>
        <w:t>The MVDs are mutually</w:t>
      </w:r>
      <w:r>
        <w:rPr>
          <w:spacing w:val="-5"/>
          <w:sz w:val="20"/>
        </w:rPr>
        <w:t> </w:t>
      </w:r>
      <w:r>
        <w:rPr>
          <w:sz w:val="20"/>
        </w:rPr>
        <w:t>independent.</w:t>
      </w:r>
    </w:p>
    <w:p>
      <w:pPr>
        <w:pStyle w:val="ListParagraph"/>
        <w:numPr>
          <w:ilvl w:val="3"/>
          <w:numId w:val="62"/>
        </w:numPr>
        <w:tabs>
          <w:tab w:pos="3010" w:val="left" w:leader="none"/>
        </w:tabs>
        <w:spacing w:line="240" w:lineRule="auto" w:before="150" w:after="0"/>
        <w:ind w:left="3009" w:right="0" w:hanging="360"/>
        <w:jc w:val="left"/>
        <w:rPr>
          <w:sz w:val="20"/>
        </w:rPr>
      </w:pPr>
      <w:r>
        <w:rPr>
          <w:sz w:val="20"/>
        </w:rPr>
        <w:t>The MVDs are related to each</w:t>
      </w:r>
      <w:r>
        <w:rPr>
          <w:spacing w:val="-6"/>
          <w:sz w:val="20"/>
        </w:rPr>
        <w:t> </w:t>
      </w:r>
      <w:r>
        <w:rPr>
          <w:sz w:val="20"/>
        </w:rPr>
        <w:t>other.</w:t>
      </w:r>
    </w:p>
    <w:p>
      <w:pPr>
        <w:pStyle w:val="ListParagraph"/>
        <w:numPr>
          <w:ilvl w:val="3"/>
          <w:numId w:val="62"/>
        </w:numPr>
        <w:tabs>
          <w:tab w:pos="3010" w:val="left" w:leader="none"/>
        </w:tabs>
        <w:spacing w:line="240" w:lineRule="auto" w:before="151" w:after="0"/>
        <w:ind w:left="3009" w:right="0" w:hanging="360"/>
        <w:jc w:val="left"/>
        <w:rPr>
          <w:sz w:val="20"/>
        </w:rPr>
      </w:pPr>
      <w:r>
        <w:rPr>
          <w:sz w:val="20"/>
        </w:rPr>
        <w:t>Candidate key determines the</w:t>
      </w:r>
      <w:r>
        <w:rPr>
          <w:spacing w:val="-8"/>
          <w:sz w:val="20"/>
        </w:rPr>
        <w:t> </w:t>
      </w:r>
      <w:r>
        <w:rPr>
          <w:sz w:val="20"/>
        </w:rPr>
        <w:t>MVDs.</w:t>
      </w:r>
    </w:p>
    <w:p>
      <w:pPr>
        <w:pStyle w:val="ListParagraph"/>
        <w:numPr>
          <w:ilvl w:val="3"/>
          <w:numId w:val="62"/>
        </w:numPr>
        <w:tabs>
          <w:tab w:pos="3010" w:val="left" w:leader="none"/>
        </w:tabs>
        <w:spacing w:line="240" w:lineRule="auto" w:before="149" w:after="0"/>
        <w:ind w:left="3009" w:right="0" w:hanging="360"/>
        <w:jc w:val="left"/>
        <w:rPr>
          <w:sz w:val="20"/>
        </w:rPr>
      </w:pPr>
      <w:r>
        <w:rPr>
          <w:sz w:val="20"/>
        </w:rPr>
        <w:t>Candidate keys are</w:t>
      </w:r>
      <w:r>
        <w:rPr>
          <w:spacing w:val="-4"/>
          <w:sz w:val="20"/>
        </w:rPr>
        <w:t> </w:t>
      </w:r>
      <w:r>
        <w:rPr>
          <w:sz w:val="20"/>
        </w:rPr>
        <w:t>overlapping.</w:t>
      </w:r>
    </w:p>
    <w:p>
      <w:pPr>
        <w:pStyle w:val="ListParagraph"/>
        <w:numPr>
          <w:ilvl w:val="3"/>
          <w:numId w:val="62"/>
        </w:numPr>
        <w:tabs>
          <w:tab w:pos="3010" w:val="left" w:leader="none"/>
        </w:tabs>
        <w:spacing w:line="240" w:lineRule="auto" w:before="150" w:after="0"/>
        <w:ind w:left="3009" w:right="0" w:hanging="360"/>
        <w:jc w:val="left"/>
        <w:rPr>
          <w:sz w:val="20"/>
        </w:rPr>
      </w:pPr>
      <w:r>
        <w:rPr>
          <w:sz w:val="20"/>
        </w:rPr>
        <w:t>None of the</w:t>
      </w:r>
      <w:r>
        <w:rPr>
          <w:spacing w:val="-4"/>
          <w:sz w:val="20"/>
        </w:rPr>
        <w:t> </w:t>
      </w:r>
      <w:r>
        <w:rPr>
          <w:sz w:val="20"/>
        </w:rPr>
        <w:t>above</w:t>
      </w:r>
    </w:p>
    <w:p>
      <w:pPr>
        <w:pStyle w:val="ListParagraph"/>
        <w:numPr>
          <w:ilvl w:val="2"/>
          <w:numId w:val="62"/>
        </w:numPr>
        <w:tabs>
          <w:tab w:pos="2664" w:val="left" w:leader="none"/>
        </w:tabs>
        <w:spacing w:line="240" w:lineRule="auto" w:before="151" w:after="0"/>
        <w:ind w:left="2663" w:right="0" w:hanging="360"/>
        <w:jc w:val="left"/>
        <w:rPr>
          <w:sz w:val="20"/>
        </w:rPr>
      </w:pPr>
      <w:r>
        <w:rPr>
          <w:sz w:val="20"/>
        </w:rPr>
        <w:t>Which of the following sentences is</w:t>
      </w:r>
      <w:r>
        <w:rPr>
          <w:spacing w:val="-6"/>
          <w:sz w:val="20"/>
        </w:rPr>
        <w:t> </w:t>
      </w:r>
      <w:r>
        <w:rPr>
          <w:sz w:val="20"/>
        </w:rPr>
        <w:t>incorrect?</w:t>
      </w:r>
    </w:p>
    <w:p>
      <w:pPr>
        <w:pStyle w:val="ListParagraph"/>
        <w:numPr>
          <w:ilvl w:val="3"/>
          <w:numId w:val="62"/>
        </w:numPr>
        <w:tabs>
          <w:tab w:pos="3010" w:val="left" w:leader="none"/>
        </w:tabs>
        <w:spacing w:line="240" w:lineRule="auto" w:before="149" w:after="0"/>
        <w:ind w:left="3009" w:right="0" w:hanging="360"/>
        <w:jc w:val="left"/>
        <w:rPr>
          <w:sz w:val="20"/>
        </w:rPr>
      </w:pPr>
      <w:r>
        <w:rPr>
          <w:sz w:val="20"/>
        </w:rPr>
        <w:t>Lossless join decomposition must be achieved at all</w:t>
      </w:r>
      <w:r>
        <w:rPr>
          <w:spacing w:val="-11"/>
          <w:sz w:val="20"/>
        </w:rPr>
        <w:t> </w:t>
      </w:r>
      <w:r>
        <w:rPr>
          <w:sz w:val="20"/>
        </w:rPr>
        <w:t>times.</w:t>
      </w:r>
    </w:p>
    <w:p>
      <w:pPr>
        <w:pStyle w:val="ListParagraph"/>
        <w:numPr>
          <w:ilvl w:val="3"/>
          <w:numId w:val="62"/>
        </w:numPr>
        <w:tabs>
          <w:tab w:pos="3009" w:val="left" w:leader="none"/>
        </w:tabs>
        <w:spacing w:line="240" w:lineRule="auto" w:before="150" w:after="0"/>
        <w:ind w:left="3008" w:right="0" w:hanging="359"/>
        <w:jc w:val="left"/>
        <w:rPr>
          <w:sz w:val="20"/>
        </w:rPr>
      </w:pPr>
      <w:r>
        <w:rPr>
          <w:sz w:val="20"/>
        </w:rPr>
        <w:t>Functional Dependencies are a kind of integrity</w:t>
      </w:r>
      <w:r>
        <w:rPr>
          <w:spacing w:val="-13"/>
          <w:sz w:val="20"/>
        </w:rPr>
        <w:t> </w:t>
      </w:r>
      <w:r>
        <w:rPr>
          <w:sz w:val="20"/>
        </w:rPr>
        <w:t>constraints.</w:t>
      </w:r>
    </w:p>
    <w:p>
      <w:pPr>
        <w:pStyle w:val="ListParagraph"/>
        <w:numPr>
          <w:ilvl w:val="3"/>
          <w:numId w:val="62"/>
        </w:numPr>
        <w:tabs>
          <w:tab w:pos="3009" w:val="left" w:leader="none"/>
        </w:tabs>
        <w:spacing w:line="240" w:lineRule="auto" w:before="151" w:after="0"/>
        <w:ind w:left="3008" w:right="0" w:hanging="360"/>
        <w:jc w:val="left"/>
        <w:rPr>
          <w:sz w:val="20"/>
        </w:rPr>
      </w:pPr>
      <w:r>
        <w:rPr>
          <w:sz w:val="20"/>
        </w:rPr>
        <w:t>Dependency preserving implies lossless join and</w:t>
      </w:r>
      <w:r>
        <w:rPr>
          <w:spacing w:val="-7"/>
          <w:sz w:val="20"/>
        </w:rPr>
        <w:t> </w:t>
      </w:r>
      <w:r>
        <w:rPr>
          <w:sz w:val="20"/>
        </w:rPr>
        <w:t>vice-versa.</w:t>
      </w:r>
    </w:p>
    <w:p>
      <w:pPr>
        <w:pStyle w:val="ListParagraph"/>
        <w:numPr>
          <w:ilvl w:val="3"/>
          <w:numId w:val="62"/>
        </w:numPr>
        <w:tabs>
          <w:tab w:pos="3009" w:val="left" w:leader="none"/>
        </w:tabs>
        <w:spacing w:line="240" w:lineRule="auto" w:before="149" w:after="0"/>
        <w:ind w:left="3008" w:right="0" w:hanging="360"/>
        <w:jc w:val="left"/>
        <w:rPr>
          <w:sz w:val="20"/>
        </w:rPr>
      </w:pPr>
      <w:r>
        <w:rPr>
          <w:sz w:val="20"/>
        </w:rPr>
        <w:t>BCNF is not always</w:t>
      </w:r>
      <w:r>
        <w:rPr>
          <w:spacing w:val="-4"/>
          <w:sz w:val="20"/>
        </w:rPr>
        <w:t> </w:t>
      </w:r>
      <w:r>
        <w:rPr>
          <w:sz w:val="20"/>
        </w:rPr>
        <w:t>achievable.</w:t>
      </w:r>
    </w:p>
    <w:p>
      <w:pPr>
        <w:pStyle w:val="ListParagraph"/>
        <w:numPr>
          <w:ilvl w:val="3"/>
          <w:numId w:val="62"/>
        </w:numPr>
        <w:tabs>
          <w:tab w:pos="3009" w:val="left" w:leader="none"/>
        </w:tabs>
        <w:spacing w:line="240" w:lineRule="auto" w:before="150" w:after="0"/>
        <w:ind w:left="3008" w:right="0" w:hanging="360"/>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149"/>
          <w:pgSz w:w="11910" w:h="16840"/>
          <w:pgMar w:header="2372" w:footer="0" w:top="2700" w:bottom="280" w:left="0" w:right="0"/>
        </w:sectPr>
      </w:pPr>
    </w:p>
    <w:p>
      <w:pPr>
        <w:pStyle w:val="BodyText"/>
      </w:pPr>
    </w:p>
    <w:p>
      <w:pPr>
        <w:pStyle w:val="BodyText"/>
      </w:pPr>
    </w:p>
    <w:p>
      <w:pPr>
        <w:pStyle w:val="BodyText"/>
      </w:pPr>
    </w:p>
    <w:p>
      <w:pPr>
        <w:pStyle w:val="BodyText"/>
      </w:pPr>
    </w:p>
    <w:p>
      <w:pPr>
        <w:pStyle w:val="BodyText"/>
        <w:spacing w:before="7"/>
        <w:rPr>
          <w:sz w:val="17"/>
        </w:rPr>
      </w:pPr>
    </w:p>
    <w:p>
      <w:pPr>
        <w:pStyle w:val="Heading1"/>
      </w:pPr>
      <w:r>
        <w:rPr>
          <w:color w:val="003366"/>
          <w:w w:val="99"/>
        </w:rPr>
        <w:t>5</w:t>
      </w:r>
    </w:p>
    <w:p>
      <w:pPr>
        <w:pStyle w:val="Heading2"/>
      </w:pPr>
      <w:bookmarkStart w:name="_bookmark97" w:id="278"/>
      <w:bookmarkEnd w:id="278"/>
      <w:r>
        <w:rPr>
          <w:b w:val="0"/>
        </w:rPr>
      </w:r>
      <w:r>
        <w:rPr/>
        <w:t>Chapter 5 – Intr</w:t>
      </w:r>
      <w:bookmarkStart w:name="Chapter 5 – Introduction to SQL" w:id="279"/>
      <w:bookmarkEnd w:id="279"/>
      <w:r>
        <w:rPr/>
        <w:t>odu</w:t>
      </w:r>
      <w:r>
        <w:rPr/>
        <w:t>ction to SQL</w:t>
      </w:r>
    </w:p>
    <w:p>
      <w:pPr>
        <w:pStyle w:val="BodyText"/>
        <w:spacing w:before="2"/>
        <w:rPr>
          <w:b/>
          <w:sz w:val="15"/>
        </w:rPr>
      </w:pPr>
    </w:p>
    <w:p>
      <w:pPr>
        <w:pStyle w:val="BodyText"/>
        <w:spacing w:line="271" w:lineRule="auto" w:before="94"/>
        <w:ind w:left="1886" w:right="1941"/>
        <w:jc w:val="both"/>
      </w:pPr>
      <w:r>
        <w:rPr/>
        <w:t>Structured Query Language (SQL) is a high-level language that allows users to manipulate relational data. One of the strengths of SQL is that users need only specify the information they need without having to know how to retrieve it. The database management system is responsible for developing the access path needed to retrieve the data. SQL works at a set level, meaning that it is designed to retrieve rows of one or more tables.</w:t>
      </w:r>
    </w:p>
    <w:p>
      <w:pPr>
        <w:pStyle w:val="BodyText"/>
        <w:spacing w:before="121"/>
        <w:ind w:left="1886"/>
        <w:jc w:val="both"/>
      </w:pPr>
      <w:r>
        <w:rPr/>
        <w:t>SQL has three categories based on the functionality involved:</w:t>
      </w:r>
    </w:p>
    <w:p>
      <w:pPr>
        <w:pStyle w:val="ListParagraph"/>
        <w:numPr>
          <w:ilvl w:val="3"/>
          <w:numId w:val="61"/>
        </w:numPr>
        <w:tabs>
          <w:tab w:pos="2535" w:val="left" w:leader="none"/>
        </w:tabs>
        <w:spacing w:line="240" w:lineRule="auto" w:before="150" w:after="0"/>
        <w:ind w:left="2534" w:right="0" w:hanging="216"/>
        <w:jc w:val="left"/>
        <w:rPr>
          <w:sz w:val="20"/>
        </w:rPr>
      </w:pPr>
      <w:r>
        <w:rPr>
          <w:sz w:val="20"/>
        </w:rPr>
        <w:t>DDL – Data definition language used to define, change, or drop database</w:t>
      </w:r>
      <w:r>
        <w:rPr>
          <w:spacing w:val="-16"/>
          <w:sz w:val="20"/>
        </w:rPr>
        <w:t> </w:t>
      </w:r>
      <w:r>
        <w:rPr>
          <w:sz w:val="20"/>
        </w:rPr>
        <w:t>objects</w:t>
      </w:r>
    </w:p>
    <w:p>
      <w:pPr>
        <w:pStyle w:val="ListParagraph"/>
        <w:numPr>
          <w:ilvl w:val="3"/>
          <w:numId w:val="61"/>
        </w:numPr>
        <w:tabs>
          <w:tab w:pos="2535" w:val="left" w:leader="none"/>
        </w:tabs>
        <w:spacing w:line="240" w:lineRule="auto" w:before="150" w:after="0"/>
        <w:ind w:left="2534" w:right="0" w:hanging="216"/>
        <w:jc w:val="left"/>
        <w:rPr>
          <w:sz w:val="20"/>
        </w:rPr>
      </w:pPr>
      <w:r>
        <w:rPr>
          <w:sz w:val="20"/>
        </w:rPr>
        <w:t>DML – Data manipulation language used to read and modify</w:t>
      </w:r>
      <w:r>
        <w:rPr>
          <w:spacing w:val="-16"/>
          <w:sz w:val="20"/>
        </w:rPr>
        <w:t> </w:t>
      </w:r>
      <w:r>
        <w:rPr>
          <w:sz w:val="20"/>
        </w:rPr>
        <w:t>data</w:t>
      </w:r>
    </w:p>
    <w:p>
      <w:pPr>
        <w:pStyle w:val="ListParagraph"/>
        <w:numPr>
          <w:ilvl w:val="3"/>
          <w:numId w:val="61"/>
        </w:numPr>
        <w:tabs>
          <w:tab w:pos="2535" w:val="left" w:leader="none"/>
        </w:tabs>
        <w:spacing w:line="240" w:lineRule="auto" w:before="150" w:after="0"/>
        <w:ind w:left="2534" w:right="0" w:hanging="216"/>
        <w:jc w:val="left"/>
        <w:rPr>
          <w:sz w:val="20"/>
        </w:rPr>
      </w:pPr>
      <w:r>
        <w:rPr>
          <w:sz w:val="20"/>
        </w:rPr>
        <w:t>DCL – Data control language used to grant and revoke</w:t>
      </w:r>
      <w:r>
        <w:rPr>
          <w:spacing w:val="-13"/>
          <w:sz w:val="20"/>
        </w:rPr>
        <w:t> </w:t>
      </w:r>
      <w:r>
        <w:rPr>
          <w:sz w:val="20"/>
        </w:rPr>
        <w:t>authorizations</w:t>
      </w:r>
    </w:p>
    <w:p>
      <w:pPr>
        <w:pStyle w:val="BodyText"/>
        <w:spacing w:line="271" w:lineRule="auto" w:before="150"/>
        <w:ind w:left="1886" w:right="1940"/>
        <w:jc w:val="both"/>
      </w:pPr>
      <w:r>
        <w:rPr/>
        <w:t>In this chapter, you will learn the history of SQL and how to work with this powerful language. We will focus on four basic SQL operations commonly used by most applications: Create, Read, Update, and Delete</w:t>
      </w:r>
      <w:r>
        <w:rPr>
          <w:spacing w:val="-11"/>
        </w:rPr>
        <w:t> </w:t>
      </w:r>
      <w:r>
        <w:rPr/>
        <w:t>(CRUD).</w:t>
      </w:r>
    </w:p>
    <w:p>
      <w:pPr>
        <w:pStyle w:val="BodyText"/>
        <w:spacing w:before="10"/>
        <w:rPr>
          <w:sz w:val="28"/>
        </w:rPr>
      </w:pPr>
    </w:p>
    <w:p>
      <w:pPr>
        <w:pStyle w:val="Heading3"/>
        <w:numPr>
          <w:ilvl w:val="1"/>
          <w:numId w:val="63"/>
        </w:numPr>
        <w:tabs>
          <w:tab w:pos="2288" w:val="left" w:leader="none"/>
        </w:tabs>
        <w:spacing w:line="240" w:lineRule="auto" w:before="1" w:after="0"/>
        <w:ind w:left="2287" w:right="0" w:hanging="401"/>
        <w:jc w:val="both"/>
      </w:pPr>
      <w:bookmarkStart w:name="_bookmark98" w:id="280"/>
      <w:bookmarkEnd w:id="280"/>
      <w:r>
        <w:rPr>
          <w:b w:val="0"/>
        </w:rPr>
      </w:r>
      <w:bookmarkStart w:name="_bookmark98" w:id="281"/>
      <w:bookmarkEnd w:id="281"/>
      <w:r>
        <w:rPr/>
        <w:t>H</w:t>
      </w:r>
      <w:r>
        <w:rPr/>
        <w:t>istory of</w:t>
      </w:r>
      <w:r>
        <w:rPr>
          <w:spacing w:val="-1"/>
        </w:rPr>
        <w:t> </w:t>
      </w:r>
      <w:r>
        <w:rPr/>
        <w:t>SQL</w:t>
      </w:r>
    </w:p>
    <w:p>
      <w:pPr>
        <w:pStyle w:val="BodyText"/>
        <w:spacing w:line="271" w:lineRule="auto" w:before="148"/>
        <w:ind w:left="1886" w:right="1941"/>
        <w:jc w:val="both"/>
      </w:pPr>
      <w:r>
        <w:rPr/>
        <w:t>Don Chamberlin and Ray Boyce from IBM Corporation developed the SQL language in </w:t>
      </w:r>
      <w:bookmarkStart w:name="5.1 History of SQL" w:id="282"/>
      <w:bookmarkEnd w:id="282"/>
      <w:r>
        <w:rPr/>
        <w:t>t</w:t>
      </w:r>
      <w:r>
        <w:rPr/>
        <w:t>he 1970's as part of the System R project; a project established to provide a practical implementation to Codd's relational model.</w:t>
      </w:r>
    </w:p>
    <w:p>
      <w:pPr>
        <w:pStyle w:val="BodyText"/>
        <w:spacing w:line="271" w:lineRule="auto" w:before="120"/>
        <w:ind w:left="1886" w:right="1940"/>
        <w:jc w:val="both"/>
      </w:pPr>
      <w:r>
        <w:rPr/>
        <w:t>Originally, the language was termed “Structured English Query Language” or SEQUEL, but it was later changed to SQL as SEQUEL was a registered trademark of a UK based company.</w:t>
      </w:r>
    </w:p>
    <w:p>
      <w:pPr>
        <w:spacing w:line="271" w:lineRule="auto" w:before="120"/>
        <w:ind w:left="1885" w:right="1941" w:firstLine="0"/>
        <w:jc w:val="both"/>
        <w:rPr>
          <w:sz w:val="20"/>
        </w:rPr>
      </w:pPr>
      <w:r>
        <w:rPr>
          <w:sz w:val="20"/>
        </w:rPr>
        <w:t>SQL today is accepted as the standard language for relational databases. SQL was adopted as a standard language in 1986 by the </w:t>
      </w:r>
      <w:r>
        <w:rPr>
          <w:b/>
          <w:i/>
          <w:sz w:val="20"/>
        </w:rPr>
        <w:t>American National Standards Institute </w:t>
      </w:r>
      <w:r>
        <w:rPr>
          <w:sz w:val="20"/>
        </w:rPr>
        <w:t>(</w:t>
      </w:r>
      <w:r>
        <w:rPr>
          <w:b/>
          <w:i/>
          <w:sz w:val="20"/>
        </w:rPr>
        <w:t>ANSI</w:t>
      </w:r>
      <w:r>
        <w:rPr>
          <w:sz w:val="20"/>
        </w:rPr>
        <w:t>) and by the </w:t>
      </w:r>
      <w:r>
        <w:rPr>
          <w:b/>
          <w:i/>
          <w:sz w:val="20"/>
        </w:rPr>
        <w:t>International Standards Organization </w:t>
      </w:r>
      <w:r>
        <w:rPr>
          <w:sz w:val="20"/>
        </w:rPr>
        <w:t>(</w:t>
      </w:r>
      <w:r>
        <w:rPr>
          <w:b/>
          <w:i/>
          <w:sz w:val="20"/>
        </w:rPr>
        <w:t>ISO</w:t>
      </w:r>
      <w:r>
        <w:rPr>
          <w:sz w:val="20"/>
        </w:rPr>
        <w:t>) in 1987. Since its standardization, SQL standards have been updated six times. The last update was in 2008 and is popularly referred as SQL:2008.</w:t>
      </w:r>
    </w:p>
    <w:p>
      <w:pPr>
        <w:pStyle w:val="BodyText"/>
        <w:spacing w:line="271" w:lineRule="auto" w:before="121"/>
        <w:ind w:left="1885" w:right="1941"/>
        <w:jc w:val="both"/>
      </w:pPr>
      <w:r>
        <w:rPr/>
        <w:t>SQL is an English-like language with database specific constructs and keywords that are simple to use and understand. It supports multiple access mechanisms to address different usages and requirements. We will discuss these mechanisms one by one in the following sections.</w:t>
      </w:r>
    </w:p>
    <w:p>
      <w:pPr>
        <w:spacing w:after="0" w:line="271" w:lineRule="auto"/>
        <w:jc w:val="both"/>
        <w:sectPr>
          <w:headerReference w:type="default" r:id="rId150"/>
          <w:pgSz w:w="11910" w:h="16840"/>
          <w:pgMar w:header="0" w:footer="0" w:top="1580" w:bottom="280" w:left="0" w:right="0"/>
        </w:sectPr>
      </w:pPr>
    </w:p>
    <w:p>
      <w:pPr>
        <w:pStyle w:val="Heading3"/>
        <w:numPr>
          <w:ilvl w:val="1"/>
          <w:numId w:val="63"/>
        </w:numPr>
        <w:tabs>
          <w:tab w:pos="2345" w:val="left" w:leader="none"/>
        </w:tabs>
        <w:spacing w:line="240" w:lineRule="auto" w:before="119" w:after="0"/>
        <w:ind w:left="2344" w:right="0" w:hanging="400"/>
        <w:jc w:val="left"/>
      </w:pPr>
      <w:bookmarkStart w:name="_bookmark99" w:id="283"/>
      <w:bookmarkEnd w:id="283"/>
      <w:r>
        <w:rPr>
          <w:b w:val="0"/>
        </w:rPr>
      </w:r>
      <w:bookmarkStart w:name="_bookmark99" w:id="284"/>
      <w:bookmarkEnd w:id="284"/>
      <w:r>
        <w:rPr/>
        <w:t>De</w:t>
      </w:r>
      <w:r>
        <w:rPr/>
        <w:t>fi</w:t>
      </w:r>
      <w:bookmarkStart w:name="5.2 Defining a relational database schem" w:id="285"/>
      <w:bookmarkEnd w:id="285"/>
      <w:r>
        <w:rPr/>
        <w:t>n</w:t>
      </w:r>
      <w:r>
        <w:rPr/>
        <w:t>ing a relational database schema in SQL</w:t>
      </w:r>
    </w:p>
    <w:p>
      <w:pPr>
        <w:pStyle w:val="BodyText"/>
        <w:spacing w:line="271" w:lineRule="auto" w:before="148"/>
        <w:ind w:left="1943" w:right="1883"/>
        <w:jc w:val="both"/>
      </w:pPr>
      <w:r>
        <w:rPr/>
        <w:t>As discussed in previous chapters, a relational database schema is a formal description of all the database relations and all the relationships. You can build a physical implementation of this schema (also known as "physical data model") in SQL. Though most database vendors support ANSI and ISO SQL; there are slight differences in the SQL syntax for  each vendor. Therefore, a physical data model is normally specific to a particular database product. In this book, we use </w:t>
      </w:r>
      <w:hyperlink r:id="rId152">
        <w:r>
          <w:rPr>
            <w:color w:val="0000FF"/>
            <w:u w:val="single" w:color="0000FF"/>
          </w:rPr>
          <w:t>DB2 Express-C</w:t>
        </w:r>
        <w:r>
          <w:rPr/>
          <w:t>,</w:t>
        </w:r>
      </w:hyperlink>
      <w:r>
        <w:rPr/>
        <w:t> the free version of IBM DB2 database server.</w:t>
      </w:r>
    </w:p>
    <w:p>
      <w:pPr>
        <w:pStyle w:val="BodyText"/>
        <w:spacing w:line="271" w:lineRule="auto" w:before="121"/>
        <w:ind w:left="1943" w:right="1884"/>
        <w:jc w:val="both"/>
      </w:pPr>
      <w:r>
        <w:rPr/>
        <w:t>Various elements and properties are part of a physical data model. We will discuss them in more detail below and their implementation using SQL.</w:t>
      </w:r>
    </w:p>
    <w:p>
      <w:pPr>
        <w:pStyle w:val="Heading5"/>
        <w:numPr>
          <w:ilvl w:val="2"/>
          <w:numId w:val="63"/>
        </w:numPr>
        <w:tabs>
          <w:tab w:pos="2495" w:val="left" w:leader="none"/>
        </w:tabs>
        <w:spacing w:line="240" w:lineRule="auto" w:before="192" w:after="0"/>
        <w:ind w:left="2494" w:right="0" w:hanging="550"/>
        <w:jc w:val="left"/>
      </w:pPr>
      <w:bookmarkStart w:name="_bookmark100" w:id="286"/>
      <w:bookmarkEnd w:id="286"/>
      <w:r>
        <w:rPr>
          <w:b w:val="0"/>
        </w:rPr>
      </w:r>
      <w:bookmarkStart w:name="_bookmark100" w:id="287"/>
      <w:bookmarkEnd w:id="287"/>
      <w:r>
        <w:rPr/>
        <w:t>D</w:t>
      </w:r>
      <w:r>
        <w:rPr/>
        <w:t>ata</w:t>
      </w:r>
      <w:r>
        <w:rPr>
          <w:spacing w:val="-1"/>
        </w:rPr>
        <w:t> </w:t>
      </w:r>
      <w:r>
        <w:rPr/>
        <w:t>Types</w:t>
      </w:r>
    </w:p>
    <w:p>
      <w:pPr>
        <w:pStyle w:val="BodyText"/>
        <w:spacing w:line="264" w:lineRule="auto" w:before="129"/>
        <w:ind w:left="1943" w:right="1884"/>
        <w:jc w:val="both"/>
      </w:pPr>
      <w:r>
        <w:rPr/>
        <w:t>Like any programming language, databases also support a limited set of data types, which can be used to define the types of data a column can store. Basic data types include </w:t>
      </w:r>
      <w:r>
        <w:rPr>
          <w:rFonts w:ascii="Courier New"/>
          <w:b/>
        </w:rPr>
        <w:t>integer</w:t>
      </w:r>
      <w:r>
        <w:rPr/>
        <w:t>, </w:t>
      </w:r>
      <w:r>
        <w:rPr>
          <w:rFonts w:ascii="Courier New"/>
          <w:b/>
        </w:rPr>
        <w:t>float</w:t>
      </w:r>
      <w:r>
        <w:rPr/>
        <w:t>, </w:t>
      </w:r>
      <w:r>
        <w:rPr>
          <w:rFonts w:ascii="Courier New"/>
          <w:b/>
        </w:rPr>
        <w:t>decimal</w:t>
      </w:r>
      <w:r>
        <w:rPr/>
        <w:t>, </w:t>
      </w:r>
      <w:r>
        <w:rPr>
          <w:rFonts w:ascii="Courier New"/>
          <w:b/>
        </w:rPr>
        <w:t>char, date, time, blob</w:t>
      </w:r>
      <w:r>
        <w:rPr/>
        <w:t>, and so on.</w:t>
      </w:r>
    </w:p>
    <w:p>
      <w:pPr>
        <w:spacing w:line="259" w:lineRule="auto" w:before="123"/>
        <w:ind w:left="1943" w:right="1884" w:firstLine="0"/>
        <w:jc w:val="both"/>
        <w:rPr>
          <w:sz w:val="20"/>
        </w:rPr>
      </w:pPr>
      <w:r>
        <w:rPr>
          <w:sz w:val="20"/>
        </w:rPr>
        <w:t>You also have the option to create user-defined data types; however, these type definitions are also limited to a combination of the basic supported data types. User-defined types can be, for example </w:t>
      </w:r>
      <w:r>
        <w:rPr>
          <w:rFonts w:ascii="Courier New"/>
          <w:b/>
          <w:sz w:val="20"/>
        </w:rPr>
        <w:t>address</w:t>
      </w:r>
      <w:r>
        <w:rPr>
          <w:sz w:val="20"/>
        </w:rPr>
        <w:t>, </w:t>
      </w:r>
      <w:r>
        <w:rPr>
          <w:rFonts w:ascii="Courier New"/>
          <w:b/>
          <w:sz w:val="20"/>
        </w:rPr>
        <w:t>country, phone number</w:t>
      </w:r>
      <w:r>
        <w:rPr>
          <w:sz w:val="20"/>
        </w:rPr>
        <w:t>, </w:t>
      </w:r>
      <w:r>
        <w:rPr>
          <w:rFonts w:ascii="Courier New"/>
          <w:b/>
          <w:sz w:val="20"/>
        </w:rPr>
        <w:t>social security number</w:t>
      </w:r>
      <w:r>
        <w:rPr>
          <w:sz w:val="20"/>
        </w:rPr>
        <w:t>, </w:t>
      </w:r>
      <w:r>
        <w:rPr>
          <w:rFonts w:ascii="Courier New"/>
          <w:b/>
          <w:sz w:val="20"/>
        </w:rPr>
        <w:t>postal zip code</w:t>
      </w:r>
      <w:r>
        <w:rPr>
          <w:sz w:val="20"/>
        </w:rPr>
        <w:t>, to name a few.</w:t>
      </w:r>
    </w:p>
    <w:p>
      <w:pPr>
        <w:pStyle w:val="Heading7"/>
        <w:numPr>
          <w:ilvl w:val="3"/>
          <w:numId w:val="63"/>
        </w:numPr>
        <w:tabs>
          <w:tab w:pos="2611" w:val="left" w:leader="none"/>
        </w:tabs>
        <w:spacing w:line="240" w:lineRule="auto" w:before="131" w:after="0"/>
        <w:ind w:left="2610" w:right="0" w:hanging="667"/>
        <w:jc w:val="left"/>
      </w:pPr>
      <w:r>
        <w:rPr/>
        <w:t>Dates and</w:t>
      </w:r>
      <w:r>
        <w:rPr>
          <w:spacing w:val="-3"/>
        </w:rPr>
        <w:t> </w:t>
      </w:r>
      <w:r>
        <w:rPr/>
        <w:t>Times</w:t>
      </w:r>
    </w:p>
    <w:p>
      <w:pPr>
        <w:pStyle w:val="BodyText"/>
        <w:spacing w:line="271" w:lineRule="auto" w:before="30"/>
        <w:ind w:left="1943" w:right="1885"/>
        <w:jc w:val="both"/>
      </w:pPr>
      <w:r>
        <w:rPr/>
        <w:t>All databases support various date and time specific data types and functions. DB2 has the following data types for date and time.</w:t>
      </w:r>
    </w:p>
    <w:p>
      <w:pPr>
        <w:pStyle w:val="ListParagraph"/>
        <w:numPr>
          <w:ilvl w:val="4"/>
          <w:numId w:val="63"/>
        </w:numPr>
        <w:tabs>
          <w:tab w:pos="2592" w:val="left" w:leader="none"/>
        </w:tabs>
        <w:spacing w:line="240" w:lineRule="auto" w:before="119" w:after="0"/>
        <w:ind w:left="2591" w:right="0" w:hanging="216"/>
        <w:jc w:val="left"/>
        <w:rPr>
          <w:sz w:val="20"/>
        </w:rPr>
      </w:pPr>
      <w:r>
        <w:rPr>
          <w:sz w:val="20"/>
        </w:rPr>
        <w:t>Date</w:t>
      </w:r>
      <w:r>
        <w:rPr>
          <w:spacing w:val="-2"/>
          <w:sz w:val="20"/>
        </w:rPr>
        <w:t> </w:t>
      </w:r>
      <w:r>
        <w:rPr>
          <w:sz w:val="20"/>
        </w:rPr>
        <w:t>(YYYY-MM-DD)</w:t>
      </w:r>
    </w:p>
    <w:p>
      <w:pPr>
        <w:pStyle w:val="ListParagraph"/>
        <w:numPr>
          <w:ilvl w:val="4"/>
          <w:numId w:val="63"/>
        </w:numPr>
        <w:tabs>
          <w:tab w:pos="2592" w:val="left" w:leader="none"/>
        </w:tabs>
        <w:spacing w:line="240" w:lineRule="auto" w:before="151" w:after="0"/>
        <w:ind w:left="2591" w:right="0" w:hanging="216"/>
        <w:jc w:val="left"/>
        <w:rPr>
          <w:sz w:val="20"/>
        </w:rPr>
      </w:pPr>
      <w:r>
        <w:rPr>
          <w:sz w:val="20"/>
        </w:rPr>
        <w:t>Time</w:t>
      </w:r>
      <w:r>
        <w:rPr>
          <w:spacing w:val="-2"/>
          <w:sz w:val="20"/>
        </w:rPr>
        <w:t> </w:t>
      </w:r>
      <w:r>
        <w:rPr>
          <w:sz w:val="20"/>
        </w:rPr>
        <w:t>(HH:MM:SS)</w:t>
      </w:r>
    </w:p>
    <w:p>
      <w:pPr>
        <w:pStyle w:val="ListParagraph"/>
        <w:numPr>
          <w:ilvl w:val="4"/>
          <w:numId w:val="63"/>
        </w:numPr>
        <w:tabs>
          <w:tab w:pos="2592" w:val="left" w:leader="none"/>
        </w:tabs>
        <w:spacing w:line="240" w:lineRule="auto" w:before="150" w:after="0"/>
        <w:ind w:left="2591" w:right="0" w:hanging="216"/>
        <w:jc w:val="left"/>
        <w:rPr>
          <w:sz w:val="20"/>
        </w:rPr>
      </w:pPr>
      <w:r>
        <w:rPr>
          <w:sz w:val="20"/>
        </w:rPr>
        <w:t>Timestamp</w:t>
      </w:r>
      <w:r>
        <w:rPr>
          <w:spacing w:val="-2"/>
          <w:sz w:val="20"/>
        </w:rPr>
        <w:t> </w:t>
      </w:r>
      <w:r>
        <w:rPr>
          <w:sz w:val="20"/>
        </w:rPr>
        <w:t>(YYYY-MM-DD-HH:MM:SS:ssssss)</w:t>
      </w:r>
    </w:p>
    <w:p>
      <w:pPr>
        <w:pStyle w:val="BodyText"/>
        <w:spacing w:before="149"/>
        <w:ind w:left="1943"/>
        <w:jc w:val="both"/>
      </w:pPr>
      <w:r>
        <w:rPr/>
        <w:t>Where, ssssss, represents part of the timestamp in microseconds.</w:t>
      </w:r>
    </w:p>
    <w:p>
      <w:pPr>
        <w:pStyle w:val="BodyText"/>
        <w:spacing w:before="151"/>
        <w:ind w:left="1942"/>
        <w:jc w:val="both"/>
      </w:pPr>
      <w:r>
        <w:rPr/>
        <w:t>The following, is a partial set of functions specialized for date and time:</w:t>
      </w:r>
    </w:p>
    <w:p>
      <w:pPr>
        <w:pStyle w:val="ListParagraph"/>
        <w:numPr>
          <w:ilvl w:val="4"/>
          <w:numId w:val="63"/>
        </w:numPr>
        <w:tabs>
          <w:tab w:pos="2591" w:val="left" w:leader="none"/>
        </w:tabs>
        <w:spacing w:line="240" w:lineRule="auto" w:before="150" w:after="0"/>
        <w:ind w:left="2590" w:right="0" w:hanging="216"/>
        <w:jc w:val="left"/>
        <w:rPr>
          <w:sz w:val="20"/>
        </w:rPr>
      </w:pPr>
      <w:r>
        <w:rPr>
          <w:sz w:val="20"/>
        </w:rPr>
        <w:t>Year</w:t>
      </w:r>
    </w:p>
    <w:p>
      <w:pPr>
        <w:pStyle w:val="ListParagraph"/>
        <w:numPr>
          <w:ilvl w:val="4"/>
          <w:numId w:val="63"/>
        </w:numPr>
        <w:tabs>
          <w:tab w:pos="2591" w:val="left" w:leader="none"/>
        </w:tabs>
        <w:spacing w:line="240" w:lineRule="auto" w:before="149" w:after="0"/>
        <w:ind w:left="2590" w:right="0" w:hanging="216"/>
        <w:jc w:val="left"/>
        <w:rPr>
          <w:sz w:val="20"/>
        </w:rPr>
      </w:pPr>
      <w:r>
        <w:rPr>
          <w:sz w:val="20"/>
        </w:rPr>
        <w:t>Month</w:t>
      </w:r>
    </w:p>
    <w:p>
      <w:pPr>
        <w:pStyle w:val="ListParagraph"/>
        <w:numPr>
          <w:ilvl w:val="4"/>
          <w:numId w:val="63"/>
        </w:numPr>
        <w:tabs>
          <w:tab w:pos="2591" w:val="left" w:leader="none"/>
        </w:tabs>
        <w:spacing w:line="240" w:lineRule="auto" w:before="151" w:after="0"/>
        <w:ind w:left="2590" w:right="0" w:hanging="216"/>
        <w:jc w:val="left"/>
        <w:rPr>
          <w:sz w:val="20"/>
        </w:rPr>
      </w:pPr>
      <w:r>
        <w:rPr>
          <w:sz w:val="20"/>
        </w:rPr>
        <w:t>Day</w:t>
      </w:r>
    </w:p>
    <w:p>
      <w:pPr>
        <w:pStyle w:val="ListParagraph"/>
        <w:numPr>
          <w:ilvl w:val="4"/>
          <w:numId w:val="63"/>
        </w:numPr>
        <w:tabs>
          <w:tab w:pos="2591" w:val="left" w:leader="none"/>
        </w:tabs>
        <w:spacing w:line="240" w:lineRule="auto" w:before="150" w:after="0"/>
        <w:ind w:left="2590" w:right="0" w:hanging="216"/>
        <w:jc w:val="left"/>
        <w:rPr>
          <w:sz w:val="20"/>
        </w:rPr>
      </w:pPr>
      <w:r>
        <w:rPr>
          <w:sz w:val="20"/>
        </w:rPr>
        <w:t>Dayname</w:t>
      </w:r>
    </w:p>
    <w:p>
      <w:pPr>
        <w:pStyle w:val="ListParagraph"/>
        <w:numPr>
          <w:ilvl w:val="4"/>
          <w:numId w:val="63"/>
        </w:numPr>
        <w:tabs>
          <w:tab w:pos="2591" w:val="left" w:leader="none"/>
        </w:tabs>
        <w:spacing w:line="240" w:lineRule="auto" w:before="149" w:after="0"/>
        <w:ind w:left="2590" w:right="0" w:hanging="216"/>
        <w:jc w:val="left"/>
        <w:rPr>
          <w:sz w:val="20"/>
        </w:rPr>
      </w:pPr>
      <w:r>
        <w:rPr>
          <w:sz w:val="20"/>
        </w:rPr>
        <w:t>Hour</w:t>
      </w:r>
    </w:p>
    <w:p>
      <w:pPr>
        <w:pStyle w:val="ListParagraph"/>
        <w:numPr>
          <w:ilvl w:val="4"/>
          <w:numId w:val="63"/>
        </w:numPr>
        <w:tabs>
          <w:tab w:pos="2591" w:val="left" w:leader="none"/>
        </w:tabs>
        <w:spacing w:line="240" w:lineRule="auto" w:before="151" w:after="0"/>
        <w:ind w:left="2590" w:right="0" w:hanging="216"/>
        <w:jc w:val="left"/>
        <w:rPr>
          <w:sz w:val="20"/>
        </w:rPr>
      </w:pPr>
      <w:r>
        <w:rPr>
          <w:sz w:val="20"/>
        </w:rPr>
        <w:t>Minute</w:t>
      </w:r>
    </w:p>
    <w:p>
      <w:pPr>
        <w:pStyle w:val="ListParagraph"/>
        <w:numPr>
          <w:ilvl w:val="4"/>
          <w:numId w:val="63"/>
        </w:numPr>
        <w:tabs>
          <w:tab w:pos="2591" w:val="left" w:leader="none"/>
        </w:tabs>
        <w:spacing w:line="240" w:lineRule="auto" w:before="150" w:after="0"/>
        <w:ind w:left="2590" w:right="0" w:hanging="216"/>
        <w:jc w:val="left"/>
        <w:rPr>
          <w:sz w:val="20"/>
        </w:rPr>
      </w:pPr>
      <w:r>
        <w:rPr>
          <w:sz w:val="20"/>
        </w:rPr>
        <w:t>Second</w:t>
      </w:r>
    </w:p>
    <w:p>
      <w:pPr>
        <w:pStyle w:val="ListParagraph"/>
        <w:numPr>
          <w:ilvl w:val="4"/>
          <w:numId w:val="63"/>
        </w:numPr>
        <w:tabs>
          <w:tab w:pos="2591" w:val="left" w:leader="none"/>
        </w:tabs>
        <w:spacing w:line="240" w:lineRule="auto" w:before="149" w:after="0"/>
        <w:ind w:left="2590" w:right="0" w:hanging="216"/>
        <w:jc w:val="left"/>
        <w:rPr>
          <w:sz w:val="20"/>
        </w:rPr>
      </w:pPr>
      <w:r>
        <w:rPr>
          <w:sz w:val="20"/>
        </w:rPr>
        <w:t>Microsecond</w:t>
      </w:r>
    </w:p>
    <w:p>
      <w:pPr>
        <w:spacing w:after="0" w:line="240" w:lineRule="auto"/>
        <w:jc w:val="left"/>
        <w:rPr>
          <w:sz w:val="20"/>
        </w:rPr>
        <w:sectPr>
          <w:headerReference w:type="default" r:id="rId151"/>
          <w:pgSz w:w="11910" w:h="16840"/>
          <w:pgMar w:header="2372" w:footer="0" w:top="2700" w:bottom="280" w:left="0" w:right="0"/>
        </w:sectPr>
      </w:pPr>
    </w:p>
    <w:p>
      <w:pPr>
        <w:pStyle w:val="Heading5"/>
        <w:numPr>
          <w:ilvl w:val="2"/>
          <w:numId w:val="63"/>
        </w:numPr>
        <w:tabs>
          <w:tab w:pos="2438" w:val="left" w:leader="none"/>
        </w:tabs>
        <w:spacing w:line="240" w:lineRule="auto" w:before="126" w:after="0"/>
        <w:ind w:left="2437" w:right="0" w:hanging="551"/>
        <w:jc w:val="both"/>
      </w:pPr>
      <w:bookmarkStart w:name="_bookmark101" w:id="288"/>
      <w:bookmarkEnd w:id="288"/>
      <w:r>
        <w:rPr>
          <w:b w:val="0"/>
        </w:rPr>
      </w:r>
      <w:bookmarkStart w:name="_bookmark101" w:id="289"/>
      <w:bookmarkEnd w:id="289"/>
      <w:r>
        <w:rPr/>
        <w:t>C</w:t>
      </w:r>
      <w:r>
        <w:rPr/>
        <w:t>r</w:t>
      </w:r>
      <w:bookmarkStart w:name="5.2.2 Creating a table" w:id="290"/>
      <w:bookmarkEnd w:id="290"/>
      <w:r>
        <w:rPr/>
        <w:t>eat</w:t>
      </w:r>
      <w:r>
        <w:rPr/>
        <w:t>ing a</w:t>
      </w:r>
      <w:r>
        <w:rPr>
          <w:spacing w:val="-1"/>
        </w:rPr>
        <w:t> </w:t>
      </w:r>
      <w:r>
        <w:rPr/>
        <w:t>table</w:t>
      </w:r>
    </w:p>
    <w:p>
      <w:pPr>
        <w:pStyle w:val="BodyText"/>
        <w:spacing w:line="271" w:lineRule="auto" w:before="148"/>
        <w:ind w:left="1886" w:right="1942"/>
        <w:jc w:val="both"/>
      </w:pPr>
      <w:r>
        <w:rPr/>
        <w:t>A table is a data set, organized and stored in rows and columns. A table holds data for like items, for example students, professors, subjects, books etc.</w:t>
      </w:r>
    </w:p>
    <w:p>
      <w:pPr>
        <w:pStyle w:val="BodyText"/>
        <w:spacing w:line="271" w:lineRule="auto" w:before="120"/>
        <w:ind w:left="1886" w:right="1941"/>
        <w:jc w:val="both"/>
      </w:pPr>
      <w:r>
        <w:rPr/>
        <w:t>Entities in a data model generally map to tables when implemented in databases.  Attributes of entities map to columns of the</w:t>
      </w:r>
      <w:r>
        <w:rPr>
          <w:spacing w:val="-8"/>
        </w:rPr>
        <w:t> </w:t>
      </w:r>
      <w:r>
        <w:rPr/>
        <w:t>table.</w:t>
      </w:r>
    </w:p>
    <w:p>
      <w:pPr>
        <w:pStyle w:val="BodyText"/>
        <w:spacing w:line="271" w:lineRule="auto" w:before="121"/>
        <w:ind w:left="1886" w:right="1942"/>
        <w:jc w:val="both"/>
      </w:pPr>
      <w:r>
        <w:rPr/>
        <w:t>Let’s start creating a simple table with the least amount of information required. For example:</w:t>
      </w:r>
    </w:p>
    <w:p>
      <w:pPr>
        <w:spacing w:before="148"/>
        <w:ind w:left="1886" w:right="0" w:firstLine="0"/>
        <w:jc w:val="left"/>
        <w:rPr>
          <w:rFonts w:ascii="Courier New"/>
          <w:b/>
          <w:sz w:val="18"/>
        </w:rPr>
      </w:pPr>
      <w:r>
        <w:rPr>
          <w:rFonts w:ascii="Courier New"/>
          <w:b/>
          <w:sz w:val="18"/>
        </w:rPr>
        <w:t>create table myTable (col1 integer)</w:t>
      </w:r>
    </w:p>
    <w:p>
      <w:pPr>
        <w:pStyle w:val="BodyText"/>
        <w:spacing w:before="8"/>
        <w:rPr>
          <w:rFonts w:ascii="Courier New"/>
          <w:b/>
          <w:sz w:val="23"/>
        </w:rPr>
      </w:pPr>
    </w:p>
    <w:p>
      <w:pPr>
        <w:pStyle w:val="BodyText"/>
        <w:spacing w:line="271" w:lineRule="auto"/>
        <w:ind w:left="1886" w:right="1941"/>
        <w:jc w:val="both"/>
      </w:pPr>
      <w:r>
        <w:rPr/>
        <w:t>The statement above creates a table with the name </w:t>
      </w:r>
      <w:r>
        <w:rPr>
          <w:b/>
          <w:i/>
        </w:rPr>
        <w:t>myTable</w:t>
      </w:r>
      <w:r>
        <w:rPr/>
        <w:t>, having one column with the name </w:t>
      </w:r>
      <w:r>
        <w:rPr>
          <w:b/>
          <w:i/>
        </w:rPr>
        <w:t>col1 </w:t>
      </w:r>
      <w:r>
        <w:rPr/>
        <w:t>that can store data of type </w:t>
      </w:r>
      <w:r>
        <w:rPr>
          <w:b/>
          <w:i/>
        </w:rPr>
        <w:t>integer</w:t>
      </w:r>
      <w:r>
        <w:rPr/>
        <w:t>. This table will accept any integer or NULL value as a valid value for </w:t>
      </w:r>
      <w:r>
        <w:rPr>
          <w:b/>
          <w:i/>
        </w:rPr>
        <w:t>col1. </w:t>
      </w:r>
      <w:r>
        <w:rPr/>
        <w:t>NULL values are described later in this section.</w:t>
      </w:r>
    </w:p>
    <w:p>
      <w:pPr>
        <w:pStyle w:val="Heading7"/>
        <w:numPr>
          <w:ilvl w:val="3"/>
          <w:numId w:val="63"/>
        </w:numPr>
        <w:tabs>
          <w:tab w:pos="2553" w:val="left" w:leader="none"/>
        </w:tabs>
        <w:spacing w:line="240" w:lineRule="auto" w:before="121" w:after="0"/>
        <w:ind w:left="2552" w:right="0" w:hanging="667"/>
        <w:jc w:val="both"/>
      </w:pPr>
      <w:r>
        <w:rPr/>
        <w:t>Default</w:t>
      </w:r>
      <w:r>
        <w:rPr>
          <w:spacing w:val="-2"/>
        </w:rPr>
        <w:t> </w:t>
      </w:r>
      <w:r>
        <w:rPr/>
        <w:t>Values</w:t>
      </w:r>
    </w:p>
    <w:p>
      <w:pPr>
        <w:pStyle w:val="BodyText"/>
        <w:spacing w:line="271" w:lineRule="auto" w:before="148"/>
        <w:ind w:left="1885" w:right="1942" w:hanging="1"/>
        <w:jc w:val="both"/>
      </w:pPr>
      <w:r>
        <w:rPr/>
        <w:t>When data is inserted into a table, you may want to automatically generate default values for a few columns. For example, when users to your Web site register to your site, if they leave the </w:t>
      </w:r>
      <w:r>
        <w:rPr>
          <w:b/>
          <w:i/>
        </w:rPr>
        <w:t>profession </w:t>
      </w:r>
      <w:r>
        <w:rPr/>
        <w:t>field empty, the corresponding column in the </w:t>
      </w:r>
      <w:r>
        <w:rPr>
          <w:b/>
          <w:i/>
        </w:rPr>
        <w:t>USERS </w:t>
      </w:r>
      <w:r>
        <w:rPr/>
        <w:t>table defaults  to </w:t>
      </w:r>
      <w:r>
        <w:rPr>
          <w:b/>
          <w:i/>
        </w:rPr>
        <w:t>Student</w:t>
      </w:r>
      <w:r>
        <w:rPr/>
        <w:t>. This can be achieved with the following</w:t>
      </w:r>
      <w:r>
        <w:rPr>
          <w:spacing w:val="-11"/>
        </w:rPr>
        <w:t> </w:t>
      </w:r>
      <w:r>
        <w:rPr/>
        <w:t>statement:</w:t>
      </w:r>
    </w:p>
    <w:p>
      <w:pPr>
        <w:spacing w:before="98"/>
        <w:ind w:left="1886" w:right="0" w:firstLine="0"/>
        <w:jc w:val="both"/>
        <w:rPr>
          <w:rFonts w:ascii="Courier New"/>
          <w:sz w:val="18"/>
        </w:rPr>
      </w:pPr>
      <w:r>
        <w:rPr>
          <w:rFonts w:ascii="Courier New"/>
          <w:sz w:val="18"/>
        </w:rPr>
        <w:t>CREATE TABLE USERS</w:t>
      </w:r>
    </w:p>
    <w:p>
      <w:pPr>
        <w:tabs>
          <w:tab w:pos="3602" w:val="left" w:leader="none"/>
        </w:tabs>
        <w:spacing w:before="0"/>
        <w:ind w:left="2306" w:right="0" w:firstLine="0"/>
        <w:jc w:val="left"/>
        <w:rPr>
          <w:rFonts w:ascii="Courier New"/>
          <w:sz w:val="18"/>
        </w:rPr>
      </w:pPr>
      <w:r>
        <w:rPr>
          <w:rFonts w:ascii="Courier New"/>
          <w:sz w:val="18"/>
        </w:rPr>
        <w:t>(NAME</w:t>
        <w:tab/>
        <w:t>CHAR(20),</w:t>
      </w:r>
    </w:p>
    <w:p>
      <w:pPr>
        <w:tabs>
          <w:tab w:pos="3602" w:val="left" w:leader="none"/>
        </w:tabs>
        <w:spacing w:before="0"/>
        <w:ind w:left="2414" w:right="0" w:firstLine="0"/>
        <w:jc w:val="left"/>
        <w:rPr>
          <w:rFonts w:ascii="Courier New"/>
          <w:sz w:val="18"/>
        </w:rPr>
      </w:pPr>
      <w:r>
        <w:rPr>
          <w:rFonts w:ascii="Courier New"/>
          <w:sz w:val="18"/>
        </w:rPr>
        <w:t>AGE</w:t>
        <w:tab/>
        <w:t>INTEGER,</w:t>
      </w:r>
    </w:p>
    <w:p>
      <w:pPr>
        <w:spacing w:before="0"/>
        <w:ind w:left="2414" w:right="0" w:firstLine="0"/>
        <w:jc w:val="left"/>
        <w:rPr>
          <w:rFonts w:ascii="Courier New"/>
          <w:sz w:val="18"/>
        </w:rPr>
      </w:pPr>
      <w:r>
        <w:rPr>
          <w:rFonts w:ascii="Courier New"/>
          <w:sz w:val="18"/>
        </w:rPr>
        <w:t>PROFESSION VARCHAR(30) with default 'Student')</w:t>
      </w:r>
    </w:p>
    <w:p>
      <w:pPr>
        <w:pStyle w:val="BodyText"/>
        <w:spacing w:line="271" w:lineRule="auto" w:before="144"/>
        <w:ind w:left="1886" w:right="1941"/>
        <w:jc w:val="both"/>
      </w:pPr>
      <w:r>
        <w:rPr/>
        <w:t>To define a column that will generate a department number as an incremented value of the last department number, we can use following statement:</w:t>
      </w:r>
    </w:p>
    <w:p>
      <w:pPr>
        <w:spacing w:before="96"/>
        <w:ind w:left="2210" w:right="0" w:firstLine="0"/>
        <w:jc w:val="left"/>
        <w:rPr>
          <w:rFonts w:ascii="Courier New"/>
          <w:sz w:val="18"/>
        </w:rPr>
      </w:pPr>
      <w:r>
        <w:rPr>
          <w:rFonts w:ascii="Courier New"/>
          <w:sz w:val="18"/>
        </w:rPr>
        <w:t>CREATE TABLE DEPT</w:t>
      </w:r>
    </w:p>
    <w:p>
      <w:pPr>
        <w:tabs>
          <w:tab w:pos="3722" w:val="left" w:leader="none"/>
          <w:tab w:pos="5234" w:val="left" w:leader="none"/>
        </w:tabs>
        <w:spacing w:before="0"/>
        <w:ind w:left="2426" w:right="0" w:firstLine="0"/>
        <w:jc w:val="left"/>
        <w:rPr>
          <w:rFonts w:ascii="Courier New"/>
          <w:sz w:val="18"/>
        </w:rPr>
      </w:pPr>
      <w:r>
        <w:rPr>
          <w:rFonts w:ascii="Courier New"/>
          <w:sz w:val="18"/>
        </w:rPr>
        <w:t>(DEPTNO</w:t>
        <w:tab/>
        <w:t>SMALLINT</w:t>
        <w:tab/>
        <w:t>NOT</w:t>
      </w:r>
      <w:r>
        <w:rPr>
          <w:rFonts w:ascii="Courier New"/>
          <w:spacing w:val="-1"/>
          <w:sz w:val="18"/>
        </w:rPr>
        <w:t> </w:t>
      </w:r>
      <w:r>
        <w:rPr>
          <w:rFonts w:ascii="Courier New"/>
          <w:sz w:val="18"/>
        </w:rPr>
        <w:t>NULL</w:t>
      </w:r>
    </w:p>
    <w:p>
      <w:pPr>
        <w:spacing w:before="0"/>
        <w:ind w:left="3722" w:right="4603" w:firstLine="0"/>
        <w:jc w:val="left"/>
        <w:rPr>
          <w:rFonts w:ascii="Courier New"/>
          <w:sz w:val="18"/>
        </w:rPr>
      </w:pPr>
      <w:r>
        <w:rPr>
          <w:rFonts w:ascii="Courier New"/>
          <w:sz w:val="18"/>
        </w:rPr>
        <w:t>GENERATED ALWAYS AS IDENTITY (START WITH 500, INCREMENT BY 1),</w:t>
      </w:r>
    </w:p>
    <w:p>
      <w:pPr>
        <w:tabs>
          <w:tab w:pos="3722" w:val="left" w:leader="none"/>
          <w:tab w:pos="5234" w:val="left" w:leader="none"/>
        </w:tabs>
        <w:spacing w:before="0"/>
        <w:ind w:left="2534" w:right="5699" w:firstLine="0"/>
        <w:jc w:val="left"/>
        <w:rPr>
          <w:rFonts w:ascii="Courier New"/>
          <w:sz w:val="18"/>
        </w:rPr>
      </w:pPr>
      <w:r>
        <w:rPr>
          <w:rFonts w:ascii="Courier New"/>
          <w:sz w:val="18"/>
        </w:rPr>
        <w:t>DEPTNAME</w:t>
        <w:tab/>
        <w:t>VARCHAR(36)</w:t>
        <w:tab/>
        <w:t>NOT NULL, MGRNO</w:t>
        <w:tab/>
        <w:t>CHAR(6),</w:t>
      </w:r>
    </w:p>
    <w:p>
      <w:pPr>
        <w:tabs>
          <w:tab w:pos="3722" w:val="left" w:leader="none"/>
          <w:tab w:pos="5234" w:val="left" w:leader="none"/>
        </w:tabs>
        <w:spacing w:before="1"/>
        <w:ind w:left="2534" w:right="5699" w:firstLine="0"/>
        <w:jc w:val="left"/>
        <w:rPr>
          <w:rFonts w:ascii="Courier New"/>
          <w:sz w:val="18"/>
        </w:rPr>
      </w:pPr>
      <w:r>
        <w:rPr>
          <w:rFonts w:ascii="Courier New"/>
          <w:sz w:val="18"/>
        </w:rPr>
        <w:t>ADMRDEPT</w:t>
        <w:tab/>
        <w:t>SMALLINT</w:t>
        <w:tab/>
        <w:t>NOT NULL, LOCATION</w:t>
        <w:tab/>
        <w:t>CHAR(30))</w:t>
      </w:r>
    </w:p>
    <w:p>
      <w:pPr>
        <w:pStyle w:val="BodyText"/>
        <w:spacing w:line="271" w:lineRule="auto" w:before="146"/>
        <w:ind w:left="1886" w:right="1940"/>
        <w:jc w:val="both"/>
      </w:pPr>
      <w:r>
        <w:rPr/>
        <w:t>The SQL statement above creates a table DEPT, where the column DEPTNO will have default values generated starting from 500 and incremented by one. When you insert rows into this table, do no provide a value for DEPTNO, and the database will automatically generate the value as described, incrementing the value for this column for each row inserted.</w:t>
      </w:r>
    </w:p>
    <w:p>
      <w:pPr>
        <w:pStyle w:val="Heading7"/>
        <w:numPr>
          <w:ilvl w:val="3"/>
          <w:numId w:val="63"/>
        </w:numPr>
        <w:tabs>
          <w:tab w:pos="2554" w:val="left" w:leader="none"/>
        </w:tabs>
        <w:spacing w:line="240" w:lineRule="auto" w:before="122" w:after="0"/>
        <w:ind w:left="2553" w:right="0" w:hanging="667"/>
        <w:jc w:val="both"/>
      </w:pPr>
      <w:r>
        <w:rPr/>
        <w:t>NULL</w:t>
      </w:r>
      <w:r>
        <w:rPr>
          <w:spacing w:val="-2"/>
        </w:rPr>
        <w:t> </w:t>
      </w:r>
      <w:r>
        <w:rPr/>
        <w:t>values</w:t>
      </w:r>
    </w:p>
    <w:p>
      <w:pPr>
        <w:pStyle w:val="BodyText"/>
        <w:spacing w:line="271" w:lineRule="auto" w:before="148"/>
        <w:ind w:left="1886" w:right="1941" w:hanging="1"/>
        <w:jc w:val="both"/>
      </w:pPr>
      <w:r>
        <w:rPr/>
        <w:t>A NULL represents an unknown state. For example, a table that stores the course marks of students can allow for NULL values. This could mean to the teacher  that the student did not submit an assignment, or did not take an exam. It is different from a mark of zero, where</w:t>
      </w:r>
      <w:r>
        <w:rPr>
          <w:spacing w:val="27"/>
        </w:rPr>
        <w:t> </w:t>
      </w:r>
      <w:r>
        <w:rPr/>
        <w:t>a</w:t>
      </w:r>
      <w:r>
        <w:rPr>
          <w:spacing w:val="28"/>
        </w:rPr>
        <w:t> </w:t>
      </w:r>
      <w:r>
        <w:rPr/>
        <w:t>student</w:t>
      </w:r>
      <w:r>
        <w:rPr>
          <w:spacing w:val="28"/>
        </w:rPr>
        <w:t> </w:t>
      </w:r>
      <w:r>
        <w:rPr/>
        <w:t>did</w:t>
      </w:r>
      <w:r>
        <w:rPr>
          <w:spacing w:val="28"/>
        </w:rPr>
        <w:t> </w:t>
      </w:r>
      <w:r>
        <w:rPr/>
        <w:t>take</w:t>
      </w:r>
      <w:r>
        <w:rPr>
          <w:spacing w:val="27"/>
        </w:rPr>
        <w:t> </w:t>
      </w:r>
      <w:r>
        <w:rPr/>
        <w:t>the</w:t>
      </w:r>
      <w:r>
        <w:rPr>
          <w:spacing w:val="29"/>
        </w:rPr>
        <w:t> </w:t>
      </w:r>
      <w:r>
        <w:rPr/>
        <w:t>exam,</w:t>
      </w:r>
      <w:r>
        <w:rPr>
          <w:spacing w:val="28"/>
        </w:rPr>
        <w:t> </w:t>
      </w:r>
      <w:r>
        <w:rPr/>
        <w:t>but</w:t>
      </w:r>
      <w:r>
        <w:rPr>
          <w:spacing w:val="28"/>
        </w:rPr>
        <w:t> </w:t>
      </w:r>
      <w:r>
        <w:rPr/>
        <w:t>failed</w:t>
      </w:r>
      <w:r>
        <w:rPr>
          <w:spacing w:val="28"/>
        </w:rPr>
        <w:t> </w:t>
      </w:r>
      <w:r>
        <w:rPr/>
        <w:t>on</w:t>
      </w:r>
      <w:r>
        <w:rPr>
          <w:spacing w:val="29"/>
        </w:rPr>
        <w:t> </w:t>
      </w:r>
      <w:r>
        <w:rPr/>
        <w:t>all</w:t>
      </w:r>
      <w:r>
        <w:rPr>
          <w:spacing w:val="27"/>
        </w:rPr>
        <w:t> </w:t>
      </w:r>
      <w:r>
        <w:rPr/>
        <w:t>the</w:t>
      </w:r>
      <w:r>
        <w:rPr>
          <w:spacing w:val="30"/>
        </w:rPr>
        <w:t> </w:t>
      </w:r>
      <w:r>
        <w:rPr/>
        <w:t>questions.</w:t>
      </w:r>
      <w:r>
        <w:rPr>
          <w:spacing w:val="27"/>
        </w:rPr>
        <w:t> </w:t>
      </w:r>
      <w:r>
        <w:rPr/>
        <w:t>There</w:t>
      </w:r>
      <w:r>
        <w:rPr>
          <w:spacing w:val="28"/>
        </w:rPr>
        <w:t> </w:t>
      </w:r>
      <w:r>
        <w:rPr/>
        <w:t>are</w:t>
      </w:r>
      <w:r>
        <w:rPr>
          <w:spacing w:val="28"/>
        </w:rPr>
        <w:t> </w:t>
      </w:r>
      <w:r>
        <w:rPr/>
        <w:t>situations</w:t>
      </w:r>
    </w:p>
    <w:p>
      <w:pPr>
        <w:spacing w:after="0" w:line="271" w:lineRule="auto"/>
        <w:jc w:val="both"/>
        <w:sectPr>
          <w:headerReference w:type="default" r:id="rId153"/>
          <w:pgSz w:w="11910" w:h="16840"/>
          <w:pgMar w:header="2372" w:footer="0" w:top="2700" w:bottom="280" w:left="0" w:right="0"/>
        </w:sectPr>
      </w:pPr>
    </w:p>
    <w:p>
      <w:pPr>
        <w:pStyle w:val="BodyText"/>
        <w:spacing w:line="271" w:lineRule="auto" w:before="147"/>
        <w:ind w:left="1944" w:right="1885"/>
      </w:pPr>
      <w:r>
        <w:rPr/>
        <w:t>when you don't want a NULL to be allowed. For example, if the country field is required for your application, ensure you prevent NULL values as follows:</w:t>
      </w:r>
    </w:p>
    <w:p>
      <w:pPr>
        <w:spacing w:before="149"/>
        <w:ind w:left="1944" w:right="0" w:firstLine="0"/>
        <w:jc w:val="left"/>
        <w:rPr>
          <w:rFonts w:ascii="Courier New"/>
          <w:b/>
          <w:sz w:val="18"/>
        </w:rPr>
      </w:pPr>
      <w:r>
        <w:rPr>
          <w:rFonts w:ascii="Courier New"/>
          <w:b/>
          <w:sz w:val="18"/>
        </w:rPr>
        <w:t>create table myTable (name varchar(30), country varchar(20) NOT NULL)</w:t>
      </w:r>
    </w:p>
    <w:p>
      <w:pPr>
        <w:pStyle w:val="BodyText"/>
        <w:spacing w:before="7"/>
        <w:rPr>
          <w:rFonts w:ascii="Courier New"/>
          <w:b/>
          <w:sz w:val="23"/>
        </w:rPr>
      </w:pPr>
    </w:p>
    <w:p>
      <w:pPr>
        <w:pStyle w:val="BodyText"/>
        <w:spacing w:line="271" w:lineRule="auto"/>
        <w:ind w:left="1943" w:right="1885"/>
      </w:pPr>
      <w:r>
        <w:rPr/>
        <w:t>The statement above indicates that NULL values are not allowed for the </w:t>
      </w:r>
      <w:r>
        <w:rPr>
          <w:b/>
          <w:i/>
        </w:rPr>
        <w:t>country </w:t>
      </w:r>
      <w:r>
        <w:rPr/>
        <w:t>column; however, duplicate values are accepted.</w:t>
      </w:r>
    </w:p>
    <w:p>
      <w:pPr>
        <w:pStyle w:val="Heading7"/>
        <w:numPr>
          <w:ilvl w:val="3"/>
          <w:numId w:val="63"/>
        </w:numPr>
        <w:tabs>
          <w:tab w:pos="2611" w:val="left" w:leader="none"/>
        </w:tabs>
        <w:spacing w:line="240" w:lineRule="auto" w:before="122" w:after="0"/>
        <w:ind w:left="2610" w:right="0" w:hanging="667"/>
        <w:jc w:val="left"/>
      </w:pPr>
      <w:r>
        <w:rPr/>
        <w:t>Constraints</w:t>
      </w:r>
    </w:p>
    <w:p>
      <w:pPr>
        <w:pStyle w:val="BodyText"/>
        <w:spacing w:line="271" w:lineRule="auto" w:before="148"/>
        <w:ind w:left="1943" w:right="1885"/>
      </w:pPr>
      <w:r>
        <w:rPr/>
        <w:t>Constraints allow you to define rules for the data in your table. There are different types of constraints:</w:t>
      </w:r>
    </w:p>
    <w:p>
      <w:pPr>
        <w:pStyle w:val="ListParagraph"/>
        <w:numPr>
          <w:ilvl w:val="0"/>
          <w:numId w:val="64"/>
        </w:numPr>
        <w:tabs>
          <w:tab w:pos="2592" w:val="left" w:leader="none"/>
        </w:tabs>
        <w:spacing w:line="271" w:lineRule="auto" w:before="121" w:after="0"/>
        <w:ind w:left="2591" w:right="1883" w:hanging="216"/>
        <w:jc w:val="both"/>
        <w:rPr>
          <w:sz w:val="20"/>
        </w:rPr>
      </w:pPr>
      <w:r>
        <w:rPr>
          <w:sz w:val="20"/>
        </w:rPr>
        <w:t>A UNIQUE constraint prevents duplicate values in a table. This is implemented using unique indexes and is specified in the CREATE TABLE statement using the keyword UNIQUE. A NULL is part of the UNIQUE data values</w:t>
      </w:r>
      <w:r>
        <w:rPr>
          <w:spacing w:val="-14"/>
          <w:sz w:val="20"/>
        </w:rPr>
        <w:t> </w:t>
      </w:r>
      <w:r>
        <w:rPr>
          <w:sz w:val="20"/>
        </w:rPr>
        <w:t>domain.</w:t>
      </w:r>
    </w:p>
    <w:p>
      <w:pPr>
        <w:pStyle w:val="ListParagraph"/>
        <w:numPr>
          <w:ilvl w:val="0"/>
          <w:numId w:val="64"/>
        </w:numPr>
        <w:tabs>
          <w:tab w:pos="2592" w:val="left" w:leader="none"/>
        </w:tabs>
        <w:spacing w:line="271" w:lineRule="auto" w:before="120" w:after="0"/>
        <w:ind w:left="2591" w:right="1885" w:hanging="216"/>
        <w:jc w:val="both"/>
        <w:rPr>
          <w:sz w:val="20"/>
        </w:rPr>
      </w:pPr>
      <w:r>
        <w:rPr>
          <w:sz w:val="20"/>
        </w:rPr>
        <w:t>A PRIMARY KEY constraint is similar to a UNIQUE constraint, however it excludes NULL as valid data. Primary keys always have an index associated with</w:t>
      </w:r>
      <w:r>
        <w:rPr>
          <w:spacing w:val="-18"/>
          <w:sz w:val="20"/>
        </w:rPr>
        <w:t> </w:t>
      </w:r>
      <w:r>
        <w:rPr>
          <w:sz w:val="20"/>
        </w:rPr>
        <w:t>it.</w:t>
      </w:r>
    </w:p>
    <w:p>
      <w:pPr>
        <w:pStyle w:val="ListParagraph"/>
        <w:numPr>
          <w:ilvl w:val="0"/>
          <w:numId w:val="64"/>
        </w:numPr>
        <w:tabs>
          <w:tab w:pos="2592" w:val="left" w:leader="none"/>
        </w:tabs>
        <w:spacing w:line="271" w:lineRule="auto" w:before="120" w:after="0"/>
        <w:ind w:left="2591" w:right="1885" w:hanging="216"/>
        <w:jc w:val="both"/>
        <w:rPr>
          <w:sz w:val="20"/>
        </w:rPr>
      </w:pPr>
      <w:r>
        <w:rPr>
          <w:sz w:val="20"/>
        </w:rPr>
        <w:t>A REFERENTIAL constraint is used to support referential integrity which allows you to manage relationships between tables. This is discussed in more detail in the next section.</w:t>
      </w:r>
    </w:p>
    <w:p>
      <w:pPr>
        <w:pStyle w:val="ListParagraph"/>
        <w:numPr>
          <w:ilvl w:val="0"/>
          <w:numId w:val="64"/>
        </w:numPr>
        <w:tabs>
          <w:tab w:pos="2592" w:val="left" w:leader="none"/>
        </w:tabs>
        <w:spacing w:line="271" w:lineRule="auto" w:before="120" w:after="0"/>
        <w:ind w:left="2591" w:right="1886" w:hanging="216"/>
        <w:jc w:val="both"/>
        <w:rPr>
          <w:sz w:val="20"/>
        </w:rPr>
      </w:pPr>
      <w:r>
        <w:rPr>
          <w:sz w:val="20"/>
        </w:rPr>
        <w:t>A CHECK constraint ensures the values you enter into a column are within the rules specified in the</w:t>
      </w:r>
      <w:r>
        <w:rPr>
          <w:spacing w:val="-4"/>
          <w:sz w:val="20"/>
        </w:rPr>
        <w:t> </w:t>
      </w:r>
      <w:r>
        <w:rPr>
          <w:sz w:val="20"/>
        </w:rPr>
        <w:t>constraint.</w:t>
      </w:r>
    </w:p>
    <w:p>
      <w:pPr>
        <w:pStyle w:val="BodyText"/>
        <w:spacing w:line="271" w:lineRule="auto" w:before="119"/>
        <w:ind w:left="1943" w:right="1885"/>
      </w:pPr>
      <w:r>
        <w:rPr/>
        <w:t>The following example shows a table definition with several CHECK constraints and a PRIMARY KEY defined:</w:t>
      </w:r>
    </w:p>
    <w:p>
      <w:pPr>
        <w:spacing w:line="203" w:lineRule="exact" w:before="99"/>
        <w:ind w:left="2268" w:right="0" w:firstLine="0"/>
        <w:jc w:val="left"/>
        <w:rPr>
          <w:rFonts w:ascii="Courier New"/>
          <w:sz w:val="18"/>
        </w:rPr>
      </w:pPr>
      <w:r>
        <w:rPr>
          <w:rFonts w:ascii="Courier New"/>
          <w:sz w:val="18"/>
        </w:rPr>
        <w:t>CREATE TABLE EMPLOYEE</w:t>
      </w:r>
    </w:p>
    <w:p>
      <w:pPr>
        <w:tabs>
          <w:tab w:pos="3887" w:val="left" w:leader="none"/>
          <w:tab w:pos="5183" w:val="left" w:leader="none"/>
          <w:tab w:pos="6263" w:val="left" w:leader="none"/>
        </w:tabs>
        <w:spacing w:line="203" w:lineRule="exact" w:before="0"/>
        <w:ind w:left="2484" w:right="0" w:firstLine="0"/>
        <w:jc w:val="left"/>
        <w:rPr>
          <w:rFonts w:ascii="Courier New"/>
          <w:sz w:val="18"/>
        </w:rPr>
      </w:pPr>
      <w:r>
        <w:rPr>
          <w:rFonts w:ascii="Courier New"/>
          <w:sz w:val="18"/>
        </w:rPr>
        <w:t>(ID</w:t>
        <w:tab/>
        <w:t>INTEGER</w:t>
        <w:tab/>
        <w:t>NOT</w:t>
      </w:r>
      <w:r>
        <w:rPr>
          <w:rFonts w:ascii="Courier New"/>
          <w:spacing w:val="-2"/>
          <w:sz w:val="18"/>
        </w:rPr>
        <w:t> </w:t>
      </w:r>
      <w:r>
        <w:rPr>
          <w:rFonts w:ascii="Courier New"/>
          <w:sz w:val="18"/>
        </w:rPr>
        <w:t>NULL</w:t>
        <w:tab/>
        <w:t>PRIMARY</w:t>
      </w:r>
      <w:r>
        <w:rPr>
          <w:rFonts w:ascii="Courier New"/>
          <w:spacing w:val="-1"/>
          <w:sz w:val="18"/>
        </w:rPr>
        <w:t> </w:t>
      </w:r>
      <w:r>
        <w:rPr>
          <w:rFonts w:ascii="Courier New"/>
          <w:sz w:val="18"/>
        </w:rPr>
        <w:t>KEY,</w:t>
      </w:r>
    </w:p>
    <w:p>
      <w:pPr>
        <w:tabs>
          <w:tab w:pos="3887" w:val="left" w:leader="none"/>
        </w:tabs>
        <w:spacing w:before="0"/>
        <w:ind w:left="2592" w:right="0" w:firstLine="0"/>
        <w:jc w:val="left"/>
        <w:rPr>
          <w:rFonts w:ascii="Courier New"/>
          <w:sz w:val="18"/>
        </w:rPr>
      </w:pPr>
      <w:r>
        <w:rPr>
          <w:rFonts w:ascii="Courier New"/>
          <w:sz w:val="18"/>
        </w:rPr>
        <w:t>NAME</w:t>
        <w:tab/>
        <w:t>VARCHAR(9),</w:t>
      </w:r>
    </w:p>
    <w:p>
      <w:pPr>
        <w:tabs>
          <w:tab w:pos="3887" w:val="left" w:leader="none"/>
          <w:tab w:pos="5183" w:val="left" w:leader="none"/>
        </w:tabs>
        <w:spacing w:before="0"/>
        <w:ind w:left="2592" w:right="0" w:firstLine="0"/>
        <w:jc w:val="left"/>
        <w:rPr>
          <w:rFonts w:ascii="Courier New"/>
          <w:sz w:val="18"/>
        </w:rPr>
      </w:pPr>
      <w:r>
        <w:rPr>
          <w:rFonts w:ascii="Courier New"/>
          <w:sz w:val="18"/>
        </w:rPr>
        <w:t>DEPT</w:t>
        <w:tab/>
        <w:t>SMALLINT</w:t>
        <w:tab/>
        <w:t>CHECK (DEPT BETWEEN 10 AND</w:t>
      </w:r>
      <w:r>
        <w:rPr>
          <w:rFonts w:ascii="Courier New"/>
          <w:spacing w:val="-6"/>
          <w:sz w:val="18"/>
        </w:rPr>
        <w:t> </w:t>
      </w:r>
      <w:r>
        <w:rPr>
          <w:rFonts w:ascii="Courier New"/>
          <w:sz w:val="18"/>
        </w:rPr>
        <w:t>100),</w:t>
      </w:r>
    </w:p>
    <w:p>
      <w:pPr>
        <w:tabs>
          <w:tab w:pos="3887" w:val="left" w:leader="none"/>
          <w:tab w:pos="5183" w:val="left" w:leader="none"/>
        </w:tabs>
        <w:spacing w:before="0"/>
        <w:ind w:left="2592" w:right="2508" w:firstLine="0"/>
        <w:jc w:val="left"/>
        <w:rPr>
          <w:rFonts w:ascii="Courier New"/>
          <w:sz w:val="18"/>
        </w:rPr>
      </w:pPr>
      <w:r>
        <w:rPr>
          <w:rFonts w:ascii="Courier New"/>
          <w:sz w:val="18"/>
        </w:rPr>
        <w:t>JOB</w:t>
        <w:tab/>
        <w:t>CHAR(5)</w:t>
        <w:tab/>
        <w:t>CHECK (JOB IN ('Sales','Mgr','Clerk')), HIREDATE</w:t>
        <w:tab/>
        <w:t>DATE,</w:t>
      </w:r>
    </w:p>
    <w:p>
      <w:pPr>
        <w:tabs>
          <w:tab w:pos="3887" w:val="left" w:leader="none"/>
        </w:tabs>
        <w:spacing w:line="202" w:lineRule="exact" w:before="0"/>
        <w:ind w:left="2592" w:right="0" w:firstLine="0"/>
        <w:jc w:val="left"/>
        <w:rPr>
          <w:rFonts w:ascii="Courier New"/>
          <w:sz w:val="18"/>
        </w:rPr>
      </w:pPr>
      <w:r>
        <w:rPr>
          <w:rFonts w:ascii="Courier New"/>
          <w:sz w:val="18"/>
        </w:rPr>
        <w:t>SALARY</w:t>
        <w:tab/>
        <w:t>DECIMAL(7,2),</w:t>
      </w:r>
    </w:p>
    <w:p>
      <w:pPr>
        <w:tabs>
          <w:tab w:pos="3887" w:val="left" w:leader="none"/>
          <w:tab w:pos="5183" w:val="left" w:leader="none"/>
        </w:tabs>
        <w:spacing w:line="202" w:lineRule="exact" w:before="0"/>
        <w:ind w:left="2592" w:right="0" w:firstLine="0"/>
        <w:jc w:val="left"/>
        <w:rPr>
          <w:rFonts w:ascii="Courier New"/>
          <w:sz w:val="18"/>
        </w:rPr>
      </w:pPr>
      <w:r>
        <w:rPr>
          <w:rFonts w:ascii="Courier New"/>
          <w:b/>
          <w:sz w:val="18"/>
        </w:rPr>
        <w:t>CONSTRAINT</w:t>
        <w:tab/>
        <w:t>YEARSAL</w:t>
        <w:tab/>
        <w:t>CHECK </w:t>
      </w:r>
      <w:r>
        <w:rPr>
          <w:rFonts w:ascii="Courier New"/>
          <w:sz w:val="18"/>
        </w:rPr>
        <w:t>( YEAR(HIREDATE) &gt;</w:t>
      </w:r>
      <w:r>
        <w:rPr>
          <w:rFonts w:ascii="Courier New"/>
          <w:spacing w:val="-5"/>
          <w:sz w:val="18"/>
        </w:rPr>
        <w:t> </w:t>
      </w:r>
      <w:r>
        <w:rPr>
          <w:rFonts w:ascii="Courier New"/>
          <w:sz w:val="18"/>
        </w:rPr>
        <w:t>1986</w:t>
      </w:r>
    </w:p>
    <w:p>
      <w:pPr>
        <w:spacing w:before="5"/>
        <w:ind w:left="6048" w:right="0" w:firstLine="0"/>
        <w:jc w:val="left"/>
        <w:rPr>
          <w:rFonts w:ascii="Courier New"/>
          <w:sz w:val="18"/>
        </w:rPr>
      </w:pPr>
      <w:r>
        <w:rPr>
          <w:rFonts w:ascii="Courier New"/>
          <w:sz w:val="18"/>
        </w:rPr>
        <w:t>OR SALARY &gt; 40500 )</w:t>
      </w:r>
    </w:p>
    <w:p>
      <w:pPr>
        <w:spacing w:before="0"/>
        <w:ind w:left="2484" w:right="0" w:firstLine="0"/>
        <w:jc w:val="left"/>
        <w:rPr>
          <w:rFonts w:ascii="Courier New"/>
          <w:sz w:val="18"/>
        </w:rPr>
      </w:pPr>
      <w:r>
        <w:rPr>
          <w:rFonts w:ascii="Courier New"/>
          <w:w w:val="99"/>
          <w:sz w:val="18"/>
        </w:rPr>
        <w:t>)</w:t>
      </w:r>
    </w:p>
    <w:p>
      <w:pPr>
        <w:pStyle w:val="BodyText"/>
        <w:spacing w:line="271" w:lineRule="auto" w:before="144"/>
        <w:ind w:left="1943" w:right="1885"/>
      </w:pPr>
      <w:r>
        <w:rPr/>
        <w:t>For this table, four constrains should be satisfied before any data can be inserted into the table. These constraints are:</w:t>
      </w:r>
    </w:p>
    <w:p>
      <w:pPr>
        <w:pStyle w:val="ListParagraph"/>
        <w:numPr>
          <w:ilvl w:val="0"/>
          <w:numId w:val="64"/>
        </w:numPr>
        <w:tabs>
          <w:tab w:pos="2592" w:val="left" w:leader="none"/>
        </w:tabs>
        <w:spacing w:line="240" w:lineRule="auto" w:before="120" w:after="0"/>
        <w:ind w:left="2591" w:right="0" w:hanging="216"/>
        <w:jc w:val="left"/>
        <w:rPr>
          <w:sz w:val="20"/>
        </w:rPr>
      </w:pPr>
      <w:r>
        <w:rPr>
          <w:sz w:val="20"/>
        </w:rPr>
        <w:t>PRIMARY KEY constraint on the column</w:t>
      </w:r>
      <w:r>
        <w:rPr>
          <w:spacing w:val="-8"/>
          <w:sz w:val="20"/>
        </w:rPr>
        <w:t> </w:t>
      </w:r>
      <w:r>
        <w:rPr>
          <w:sz w:val="20"/>
        </w:rPr>
        <w:t>ID</w:t>
      </w:r>
    </w:p>
    <w:p>
      <w:pPr>
        <w:pStyle w:val="BodyText"/>
        <w:spacing w:before="150"/>
        <w:ind w:left="2592"/>
      </w:pPr>
      <w:r>
        <w:rPr/>
        <w:t>This means that no duplicate values or nulls can be inserted.</w:t>
      </w:r>
    </w:p>
    <w:p>
      <w:pPr>
        <w:pStyle w:val="ListParagraph"/>
        <w:numPr>
          <w:ilvl w:val="0"/>
          <w:numId w:val="64"/>
        </w:numPr>
        <w:tabs>
          <w:tab w:pos="2593" w:val="left" w:leader="none"/>
        </w:tabs>
        <w:spacing w:line="240" w:lineRule="auto" w:before="150" w:after="0"/>
        <w:ind w:left="2592" w:right="0" w:hanging="216"/>
        <w:jc w:val="left"/>
        <w:rPr>
          <w:sz w:val="20"/>
        </w:rPr>
      </w:pPr>
      <w:r>
        <w:rPr>
          <w:sz w:val="20"/>
        </w:rPr>
        <w:t>CHECK constraint on DEPT</w:t>
      </w:r>
      <w:r>
        <w:rPr>
          <w:spacing w:val="-5"/>
          <w:sz w:val="20"/>
        </w:rPr>
        <w:t> </w:t>
      </w:r>
      <w:r>
        <w:rPr>
          <w:sz w:val="20"/>
        </w:rPr>
        <w:t>column</w:t>
      </w:r>
    </w:p>
    <w:p>
      <w:pPr>
        <w:pStyle w:val="BodyText"/>
        <w:spacing w:before="150"/>
        <w:ind w:left="2592"/>
      </w:pPr>
      <w:r>
        <w:rPr/>
        <w:t>Only allows inserting data if the values are between 10 and</w:t>
      </w:r>
      <w:r>
        <w:rPr>
          <w:spacing w:val="-17"/>
        </w:rPr>
        <w:t> </w:t>
      </w:r>
      <w:r>
        <w:rPr/>
        <w:t>100.</w:t>
      </w:r>
    </w:p>
    <w:p>
      <w:pPr>
        <w:pStyle w:val="ListParagraph"/>
        <w:numPr>
          <w:ilvl w:val="0"/>
          <w:numId w:val="64"/>
        </w:numPr>
        <w:tabs>
          <w:tab w:pos="2593" w:val="left" w:leader="none"/>
        </w:tabs>
        <w:spacing w:line="240" w:lineRule="auto" w:before="150" w:after="0"/>
        <w:ind w:left="2592" w:right="0" w:hanging="216"/>
        <w:jc w:val="left"/>
        <w:rPr>
          <w:sz w:val="20"/>
        </w:rPr>
      </w:pPr>
      <w:r>
        <w:rPr>
          <w:sz w:val="20"/>
        </w:rPr>
        <w:t>CHECK constraint on JOB</w:t>
      </w:r>
      <w:r>
        <w:rPr>
          <w:spacing w:val="-9"/>
          <w:sz w:val="20"/>
        </w:rPr>
        <w:t> </w:t>
      </w:r>
      <w:r>
        <w:rPr>
          <w:sz w:val="20"/>
        </w:rPr>
        <w:t>column</w:t>
      </w:r>
    </w:p>
    <w:p>
      <w:pPr>
        <w:pStyle w:val="BodyText"/>
        <w:spacing w:before="150"/>
        <w:ind w:left="2591"/>
      </w:pPr>
      <w:r>
        <w:rPr/>
        <w:t>Only allows inserting data if the values are ‘Sales’, ‘Mgr’ or ‘Clerk'.</w:t>
      </w:r>
    </w:p>
    <w:p>
      <w:pPr>
        <w:spacing w:after="0"/>
        <w:sectPr>
          <w:headerReference w:type="default" r:id="rId154"/>
          <w:pgSz w:w="11910" w:h="16840"/>
          <w:pgMar w:header="2372" w:footer="0" w:top="2700" w:bottom="280" w:left="0" w:right="0"/>
        </w:sectPr>
      </w:pPr>
    </w:p>
    <w:p>
      <w:pPr>
        <w:pStyle w:val="ListParagraph"/>
        <w:numPr>
          <w:ilvl w:val="0"/>
          <w:numId w:val="64"/>
        </w:numPr>
        <w:tabs>
          <w:tab w:pos="2535" w:val="left" w:leader="none"/>
        </w:tabs>
        <w:spacing w:line="240" w:lineRule="auto" w:before="147" w:after="0"/>
        <w:ind w:left="2534" w:right="0" w:hanging="216"/>
        <w:jc w:val="left"/>
        <w:rPr>
          <w:sz w:val="20"/>
        </w:rPr>
      </w:pPr>
      <w:r>
        <w:rPr>
          <w:sz w:val="20"/>
        </w:rPr>
        <w:t>CHECK constraint on the combination of the HIREDATE and SALARY</w:t>
      </w:r>
      <w:r>
        <w:rPr>
          <w:spacing w:val="-15"/>
          <w:sz w:val="20"/>
        </w:rPr>
        <w:t> </w:t>
      </w:r>
      <w:r>
        <w:rPr>
          <w:sz w:val="20"/>
        </w:rPr>
        <w:t>columns</w:t>
      </w:r>
    </w:p>
    <w:p>
      <w:pPr>
        <w:pStyle w:val="BodyText"/>
        <w:spacing w:line="271" w:lineRule="auto" w:before="150"/>
        <w:ind w:left="2534" w:right="1885"/>
      </w:pPr>
      <w:r>
        <w:rPr/>
        <w:t>Only allows to insert data if the hire date year is greater than 1986 and the SALARY is greater than 40500.</w:t>
      </w:r>
    </w:p>
    <w:p>
      <w:pPr>
        <w:pStyle w:val="Heading7"/>
        <w:numPr>
          <w:ilvl w:val="3"/>
          <w:numId w:val="63"/>
        </w:numPr>
        <w:tabs>
          <w:tab w:pos="2554" w:val="left" w:leader="none"/>
        </w:tabs>
        <w:spacing w:line="240" w:lineRule="auto" w:before="121" w:after="0"/>
        <w:ind w:left="2553" w:right="0" w:hanging="667"/>
        <w:jc w:val="left"/>
      </w:pPr>
      <w:r>
        <w:rPr/>
        <w:t>Referential</w:t>
      </w:r>
      <w:r>
        <w:rPr>
          <w:spacing w:val="-3"/>
        </w:rPr>
        <w:t> </w:t>
      </w:r>
      <w:r>
        <w:rPr/>
        <w:t>integrity</w:t>
      </w:r>
    </w:p>
    <w:p>
      <w:pPr>
        <w:pStyle w:val="BodyText"/>
        <w:spacing w:line="271" w:lineRule="auto" w:before="149"/>
        <w:ind w:left="1886" w:right="1941"/>
        <w:jc w:val="both"/>
      </w:pPr>
      <w:r>
        <w:rPr/>
        <w:t>As discussed in Chapter 2, referential integrity establishes relationships between tables. Using a combination of primary keys and foreign keys, it can enforce the validity of your data. Referential integrity reduces application code complexity by eliminating the need to place data level referential validation at the application level.</w:t>
      </w:r>
    </w:p>
    <w:p>
      <w:pPr>
        <w:pStyle w:val="BodyText"/>
        <w:spacing w:line="271" w:lineRule="auto" w:before="121"/>
        <w:ind w:left="1885" w:right="1942" w:firstLine="1"/>
        <w:jc w:val="both"/>
      </w:pPr>
      <w:r>
        <w:rPr/>
        <w:t>A table whose column values depend on the values of other tables is called </w:t>
      </w:r>
      <w:r>
        <w:rPr>
          <w:b/>
          <w:i/>
        </w:rPr>
        <w:t>dependant, or </w:t>
      </w:r>
      <w:r>
        <w:rPr>
          <w:b/>
          <w:i/>
        </w:rPr>
        <w:t>child table</w:t>
      </w:r>
      <w:r>
        <w:rPr/>
        <w:t>; and a table that is being referenced is called the </w:t>
      </w:r>
      <w:r>
        <w:rPr>
          <w:b/>
          <w:i/>
        </w:rPr>
        <w:t>base </w:t>
      </w:r>
      <w:r>
        <w:rPr/>
        <w:t>or </w:t>
      </w:r>
      <w:r>
        <w:rPr>
          <w:b/>
          <w:i/>
        </w:rPr>
        <w:t>parent </w:t>
      </w:r>
      <w:r>
        <w:rPr/>
        <w:t>table. Only tables that have columns defined as UNIQUE or PRIMARY KEY can be referenced in other tables as foreign keys for referential integrity.</w:t>
      </w:r>
    </w:p>
    <w:p>
      <w:pPr>
        <w:pStyle w:val="BodyText"/>
        <w:spacing w:line="271" w:lineRule="auto" w:before="119"/>
        <w:ind w:left="1885" w:right="1943"/>
        <w:jc w:val="both"/>
      </w:pPr>
      <w:r>
        <w:rPr/>
        <w:t>Referential integrity can be defined during table definition or after the table has been created as shown in the example below where three different syntaxes are illustrated:</w:t>
      </w:r>
    </w:p>
    <w:p>
      <w:pPr>
        <w:spacing w:before="146"/>
        <w:ind w:left="1886" w:right="0" w:firstLine="0"/>
        <w:jc w:val="both"/>
        <w:rPr>
          <w:sz w:val="18"/>
        </w:rPr>
      </w:pPr>
      <w:r>
        <w:rPr>
          <w:sz w:val="18"/>
          <w:u w:val="single"/>
        </w:rPr>
        <w:t>Syntax 1:</w:t>
      </w:r>
    </w:p>
    <w:p>
      <w:pPr>
        <w:pStyle w:val="BodyText"/>
        <w:spacing w:before="10"/>
        <w:rPr>
          <w:sz w:val="19"/>
        </w:rPr>
      </w:pPr>
    </w:p>
    <w:p>
      <w:pPr>
        <w:spacing w:before="100"/>
        <w:ind w:left="1886" w:right="0" w:firstLine="0"/>
        <w:jc w:val="left"/>
        <w:rPr>
          <w:rFonts w:ascii="Courier New"/>
          <w:sz w:val="18"/>
        </w:rPr>
      </w:pPr>
      <w:r>
        <w:rPr>
          <w:rFonts w:ascii="Courier New"/>
          <w:sz w:val="18"/>
        </w:rPr>
        <w:t>CREATE TABLE DEPENDANT_TABLE</w:t>
      </w:r>
    </w:p>
    <w:p>
      <w:pPr>
        <w:tabs>
          <w:tab w:pos="3830" w:val="left" w:leader="none"/>
        </w:tabs>
        <w:spacing w:before="0"/>
        <w:ind w:left="2534" w:right="2351" w:hanging="108"/>
        <w:jc w:val="left"/>
        <w:rPr>
          <w:rFonts w:ascii="Courier New"/>
          <w:sz w:val="18"/>
        </w:rPr>
      </w:pPr>
      <w:r>
        <w:rPr>
          <w:rFonts w:ascii="Courier New"/>
          <w:sz w:val="18"/>
        </w:rPr>
        <w:t>(ID</w:t>
        <w:tab/>
        <w:t>INTEGER REFERENCES BASE_TABLE(UNIQUE_OR_PRIMARY_KEY), NAME</w:t>
        <w:tab/>
        <w:t>VARCHAR(9),</w:t>
      </w:r>
    </w:p>
    <w:p>
      <w:pPr>
        <w:spacing w:before="1"/>
        <w:ind w:left="2534" w:right="0" w:firstLine="0"/>
        <w:jc w:val="left"/>
        <w:rPr>
          <w:rFonts w:ascii="Courier New"/>
          <w:sz w:val="18"/>
        </w:rPr>
      </w:pPr>
      <w:r>
        <w:rPr>
          <w:rFonts w:ascii="Courier New"/>
          <w:w w:val="99"/>
          <w:sz w:val="18"/>
        </w:rPr>
        <w:t>:</w:t>
      </w:r>
    </w:p>
    <w:p>
      <w:pPr>
        <w:spacing w:before="0"/>
        <w:ind w:left="2534" w:right="0" w:firstLine="0"/>
        <w:jc w:val="left"/>
        <w:rPr>
          <w:rFonts w:ascii="Courier New"/>
          <w:sz w:val="18"/>
        </w:rPr>
      </w:pPr>
      <w:r>
        <w:rPr>
          <w:rFonts w:ascii="Courier New"/>
          <w:w w:val="99"/>
          <w:sz w:val="18"/>
        </w:rPr>
        <w:t>:</w:t>
      </w:r>
    </w:p>
    <w:p>
      <w:pPr>
        <w:spacing w:before="0"/>
        <w:ind w:left="2534" w:right="0" w:firstLine="0"/>
        <w:jc w:val="left"/>
        <w:rPr>
          <w:rFonts w:ascii="Courier New"/>
          <w:sz w:val="18"/>
        </w:rPr>
      </w:pPr>
      <w:r>
        <w:rPr>
          <w:rFonts w:ascii="Courier New"/>
          <w:w w:val="99"/>
          <w:sz w:val="18"/>
        </w:rPr>
        <w:t>:</w:t>
      </w:r>
    </w:p>
    <w:p>
      <w:pPr>
        <w:spacing w:before="51"/>
        <w:ind w:left="141" w:right="6976" w:firstLine="0"/>
        <w:jc w:val="center"/>
        <w:rPr>
          <w:rFonts w:ascii="Courier New"/>
          <w:b/>
          <w:sz w:val="18"/>
        </w:rPr>
      </w:pPr>
      <w:r>
        <w:rPr>
          <w:rFonts w:ascii="Courier New"/>
          <w:b/>
          <w:sz w:val="18"/>
        </w:rPr>
        <w:t>);</w:t>
      </w:r>
    </w:p>
    <w:p>
      <w:pPr>
        <w:pStyle w:val="BodyText"/>
        <w:rPr>
          <w:rFonts w:ascii="Courier New"/>
          <w:b/>
        </w:rPr>
      </w:pPr>
    </w:p>
    <w:p>
      <w:pPr>
        <w:pStyle w:val="BodyText"/>
        <w:spacing w:before="8"/>
        <w:rPr>
          <w:rFonts w:ascii="Courier New"/>
          <w:b/>
          <w:sz w:val="28"/>
        </w:rPr>
      </w:pPr>
    </w:p>
    <w:p>
      <w:pPr>
        <w:spacing w:before="0"/>
        <w:ind w:left="1886" w:right="0" w:firstLine="0"/>
        <w:jc w:val="left"/>
        <w:rPr>
          <w:sz w:val="18"/>
        </w:rPr>
      </w:pPr>
      <w:r>
        <w:rPr>
          <w:sz w:val="18"/>
          <w:u w:val="single"/>
        </w:rPr>
        <w:t>Syntax</w:t>
      </w:r>
      <w:r>
        <w:rPr>
          <w:spacing w:val="-6"/>
          <w:sz w:val="18"/>
          <w:u w:val="single"/>
        </w:rPr>
        <w:t> </w:t>
      </w:r>
      <w:r>
        <w:rPr>
          <w:sz w:val="18"/>
          <w:u w:val="single"/>
        </w:rPr>
        <w:t>2:</w:t>
      </w:r>
    </w:p>
    <w:p>
      <w:pPr>
        <w:tabs>
          <w:tab w:pos="3830" w:val="left" w:leader="none"/>
        </w:tabs>
        <w:spacing w:before="126"/>
        <w:ind w:left="2426" w:right="6994" w:hanging="540"/>
        <w:jc w:val="left"/>
        <w:rPr>
          <w:rFonts w:ascii="Courier New"/>
          <w:sz w:val="18"/>
        </w:rPr>
      </w:pPr>
      <w:r>
        <w:rPr>
          <w:rFonts w:ascii="Courier New"/>
          <w:sz w:val="18"/>
        </w:rPr>
        <w:t>CREATE TABLE DEPENDANT_TABLE (ID</w:t>
        <w:tab/>
        <w:t>INTEGER,</w:t>
      </w:r>
    </w:p>
    <w:p>
      <w:pPr>
        <w:tabs>
          <w:tab w:pos="3830" w:val="left" w:leader="none"/>
        </w:tabs>
        <w:spacing w:before="0"/>
        <w:ind w:left="2534" w:right="0" w:firstLine="0"/>
        <w:jc w:val="left"/>
        <w:rPr>
          <w:rFonts w:ascii="Courier New"/>
          <w:sz w:val="18"/>
        </w:rPr>
      </w:pPr>
      <w:r>
        <w:rPr>
          <w:rFonts w:ascii="Courier New"/>
          <w:sz w:val="18"/>
        </w:rPr>
        <w:t>NAME</w:t>
        <w:tab/>
        <w:t>VARCHAR(9),</w:t>
      </w:r>
    </w:p>
    <w:p>
      <w:pPr>
        <w:spacing w:before="1"/>
        <w:ind w:left="2534" w:right="0" w:firstLine="0"/>
        <w:jc w:val="left"/>
        <w:rPr>
          <w:rFonts w:ascii="Courier New"/>
          <w:sz w:val="18"/>
        </w:rPr>
      </w:pPr>
      <w:r>
        <w:rPr>
          <w:rFonts w:ascii="Courier New"/>
          <w:w w:val="99"/>
          <w:sz w:val="18"/>
        </w:rPr>
        <w:t>:</w:t>
      </w:r>
    </w:p>
    <w:p>
      <w:pPr>
        <w:spacing w:before="0"/>
        <w:ind w:left="2534" w:right="0" w:firstLine="0"/>
        <w:jc w:val="left"/>
        <w:rPr>
          <w:rFonts w:ascii="Courier New"/>
          <w:sz w:val="18"/>
        </w:rPr>
      </w:pPr>
      <w:r>
        <w:rPr>
          <w:rFonts w:ascii="Courier New"/>
          <w:w w:val="99"/>
          <w:sz w:val="18"/>
        </w:rPr>
        <w:t>:</w:t>
      </w:r>
    </w:p>
    <w:p>
      <w:pPr>
        <w:spacing w:before="0"/>
        <w:ind w:left="2534" w:right="0" w:firstLine="0"/>
        <w:jc w:val="left"/>
        <w:rPr>
          <w:rFonts w:ascii="Courier New"/>
          <w:sz w:val="18"/>
        </w:rPr>
      </w:pPr>
      <w:r>
        <w:rPr>
          <w:rFonts w:ascii="Courier New"/>
          <w:sz w:val="18"/>
        </w:rPr>
        <w:t>:,</w:t>
      </w:r>
    </w:p>
    <w:p>
      <w:pPr>
        <w:spacing w:before="0"/>
        <w:ind w:left="3182" w:right="3955" w:hanging="648"/>
        <w:jc w:val="left"/>
        <w:rPr>
          <w:rFonts w:ascii="Courier New"/>
          <w:sz w:val="18"/>
        </w:rPr>
      </w:pPr>
      <w:r>
        <w:rPr>
          <w:rFonts w:ascii="Courier New"/>
          <w:sz w:val="18"/>
        </w:rPr>
        <w:t>CONSTRAINT constraint_name FOREIGN KEY (ID) REFERENCES BASE_TABLE(UNIQUE_OR_PRIMARY_KEY)</w:t>
      </w:r>
    </w:p>
    <w:p>
      <w:pPr>
        <w:spacing w:before="50"/>
        <w:ind w:left="2426" w:right="0" w:firstLine="0"/>
        <w:jc w:val="left"/>
        <w:rPr>
          <w:rFonts w:ascii="Courier New"/>
          <w:b/>
          <w:sz w:val="18"/>
        </w:rPr>
      </w:pPr>
      <w:r>
        <w:rPr>
          <w:rFonts w:ascii="Courier New"/>
          <w:b/>
          <w:sz w:val="18"/>
        </w:rPr>
        <w:t>);</w:t>
      </w:r>
    </w:p>
    <w:p>
      <w:pPr>
        <w:pStyle w:val="BodyText"/>
        <w:rPr>
          <w:rFonts w:ascii="Courier New"/>
          <w:b/>
        </w:rPr>
      </w:pPr>
    </w:p>
    <w:p>
      <w:pPr>
        <w:pStyle w:val="BodyText"/>
        <w:spacing w:before="9"/>
        <w:rPr>
          <w:rFonts w:ascii="Courier New"/>
          <w:b/>
          <w:sz w:val="28"/>
        </w:rPr>
      </w:pPr>
    </w:p>
    <w:p>
      <w:pPr>
        <w:spacing w:before="0"/>
        <w:ind w:left="1886" w:right="0" w:firstLine="0"/>
        <w:jc w:val="left"/>
        <w:rPr>
          <w:sz w:val="18"/>
        </w:rPr>
      </w:pPr>
      <w:r>
        <w:rPr>
          <w:sz w:val="18"/>
          <w:u w:val="single"/>
        </w:rPr>
        <w:t>Syntax</w:t>
      </w:r>
      <w:r>
        <w:rPr>
          <w:spacing w:val="-6"/>
          <w:sz w:val="18"/>
          <w:u w:val="single"/>
        </w:rPr>
        <w:t> </w:t>
      </w:r>
      <w:r>
        <w:rPr>
          <w:sz w:val="18"/>
          <w:u w:val="single"/>
        </w:rPr>
        <w:t>3:</w:t>
      </w:r>
    </w:p>
    <w:p>
      <w:pPr>
        <w:tabs>
          <w:tab w:pos="3830" w:val="left" w:leader="none"/>
        </w:tabs>
        <w:spacing w:before="125"/>
        <w:ind w:left="2426" w:right="6994" w:hanging="540"/>
        <w:jc w:val="left"/>
        <w:rPr>
          <w:rFonts w:ascii="Courier New"/>
          <w:sz w:val="18"/>
        </w:rPr>
      </w:pPr>
      <w:r>
        <w:rPr>
          <w:rFonts w:ascii="Courier New"/>
          <w:sz w:val="18"/>
        </w:rPr>
        <w:t>CREATE TABLE DEPENDANT_TABLE (ID</w:t>
        <w:tab/>
        <w:t>INTEGER,</w:t>
      </w:r>
    </w:p>
    <w:p>
      <w:pPr>
        <w:tabs>
          <w:tab w:pos="3830" w:val="left" w:leader="none"/>
        </w:tabs>
        <w:spacing w:before="0"/>
        <w:ind w:left="2534" w:right="0" w:firstLine="0"/>
        <w:jc w:val="left"/>
        <w:rPr>
          <w:rFonts w:ascii="Courier New"/>
          <w:sz w:val="18"/>
        </w:rPr>
      </w:pPr>
      <w:r>
        <w:rPr>
          <w:rFonts w:ascii="Courier New"/>
          <w:sz w:val="18"/>
        </w:rPr>
        <w:t>NAME</w:t>
        <w:tab/>
        <w:t>VARCHAR(9),</w:t>
      </w:r>
    </w:p>
    <w:p>
      <w:pPr>
        <w:spacing w:before="0"/>
        <w:ind w:left="0" w:right="6727" w:firstLine="0"/>
        <w:jc w:val="center"/>
        <w:rPr>
          <w:rFonts w:ascii="Courier New"/>
          <w:sz w:val="18"/>
        </w:rPr>
      </w:pPr>
      <w:r>
        <w:rPr>
          <w:rFonts w:ascii="Courier New"/>
          <w:w w:val="99"/>
          <w:sz w:val="18"/>
        </w:rPr>
        <w:t>:</w:t>
      </w:r>
    </w:p>
    <w:p>
      <w:pPr>
        <w:spacing w:before="0"/>
        <w:ind w:left="0" w:right="6727" w:firstLine="0"/>
        <w:jc w:val="center"/>
        <w:rPr>
          <w:rFonts w:ascii="Courier New"/>
          <w:sz w:val="18"/>
        </w:rPr>
      </w:pPr>
      <w:r>
        <w:rPr>
          <w:rFonts w:ascii="Courier New"/>
          <w:w w:val="99"/>
          <w:sz w:val="18"/>
        </w:rPr>
        <w:t>:</w:t>
      </w:r>
    </w:p>
    <w:p>
      <w:pPr>
        <w:spacing w:before="0"/>
        <w:ind w:left="0" w:right="6727" w:firstLine="0"/>
        <w:jc w:val="center"/>
        <w:rPr>
          <w:rFonts w:ascii="Courier New"/>
          <w:sz w:val="18"/>
        </w:rPr>
      </w:pPr>
      <w:r>
        <w:rPr>
          <w:rFonts w:ascii="Courier New"/>
          <w:w w:val="99"/>
          <w:sz w:val="18"/>
        </w:rPr>
        <w:t>:</w:t>
      </w:r>
    </w:p>
    <w:p>
      <w:pPr>
        <w:spacing w:before="52"/>
        <w:ind w:left="141" w:right="6976" w:firstLine="0"/>
        <w:jc w:val="center"/>
        <w:rPr>
          <w:rFonts w:ascii="Courier New"/>
          <w:b/>
          <w:sz w:val="18"/>
        </w:rPr>
      </w:pPr>
      <w:r>
        <w:rPr>
          <w:rFonts w:ascii="Courier New"/>
          <w:b/>
          <w:sz w:val="18"/>
        </w:rPr>
        <w:t>);</w:t>
      </w:r>
    </w:p>
    <w:p>
      <w:pPr>
        <w:spacing w:after="0"/>
        <w:jc w:val="center"/>
        <w:rPr>
          <w:rFonts w:ascii="Courier New"/>
          <w:sz w:val="18"/>
        </w:rPr>
        <w:sectPr>
          <w:headerReference w:type="default" r:id="rId155"/>
          <w:pgSz w:w="11910" w:h="16840"/>
          <w:pgMar w:header="2372" w:footer="0" w:top="2700" w:bottom="280" w:left="0" w:right="0"/>
        </w:sectPr>
      </w:pPr>
    </w:p>
    <w:p>
      <w:pPr>
        <w:spacing w:before="123"/>
        <w:ind w:left="1944" w:right="0" w:firstLine="0"/>
        <w:jc w:val="left"/>
        <w:rPr>
          <w:rFonts w:ascii="Courier New"/>
          <w:sz w:val="18"/>
        </w:rPr>
      </w:pPr>
      <w:bookmarkStart w:name="5.2.3 Creating a schema" w:id="291"/>
      <w:bookmarkEnd w:id="291"/>
      <w:r>
        <w:rPr/>
      </w:r>
      <w:r>
        <w:rPr>
          <w:rFonts w:ascii="Courier New"/>
          <w:sz w:val="18"/>
        </w:rPr>
        <w:t>ALTER TABLE DEPENDANT_TABLE</w:t>
      </w:r>
    </w:p>
    <w:p>
      <w:pPr>
        <w:spacing w:before="1"/>
        <w:ind w:left="2376" w:right="4437" w:firstLine="0"/>
        <w:jc w:val="left"/>
        <w:rPr>
          <w:rFonts w:ascii="Courier New"/>
          <w:sz w:val="18"/>
        </w:rPr>
      </w:pPr>
      <w:r>
        <w:rPr>
          <w:rFonts w:ascii="Courier New"/>
          <w:sz w:val="18"/>
        </w:rPr>
        <w:t>ADD CONSTRAINT constraint_name FOREIGN KEY (ID) REFERENCES BASE_TABLE(UNIQUE_OR_PRIMARY_KEY);</w:t>
      </w:r>
    </w:p>
    <w:p>
      <w:pPr>
        <w:pStyle w:val="BodyText"/>
        <w:spacing w:line="271" w:lineRule="auto" w:before="143"/>
        <w:ind w:left="1943" w:right="1883"/>
        <w:jc w:val="both"/>
      </w:pPr>
      <w:r>
        <w:rPr/>
        <w:t>In the above sample code, when the constraint name is not specified, the DB2 system will generate the name automatically. This generated string is 15 characters long, for example ‘CC1288717696656’.</w:t>
      </w:r>
    </w:p>
    <w:p>
      <w:pPr>
        <w:pStyle w:val="BodyText"/>
        <w:spacing w:line="271" w:lineRule="auto" w:before="120"/>
        <w:ind w:left="1943" w:right="1884"/>
        <w:jc w:val="both"/>
      </w:pPr>
      <w:r>
        <w:rPr/>
        <w:t>What happens when an application needs to delete a row from the base table but there are still references from dependant tables? As discussed in </w:t>
      </w:r>
      <w:r>
        <w:rPr>
          <w:i/>
        </w:rPr>
        <w:t>Chapter 2</w:t>
      </w:r>
      <w:r>
        <w:rPr/>
        <w:t>, there are different rules to handle deletes and updates and the behavior depends on the following constructs used when defining the tables:</w:t>
      </w:r>
    </w:p>
    <w:p>
      <w:pPr>
        <w:pStyle w:val="ListParagraph"/>
        <w:numPr>
          <w:ilvl w:val="0"/>
          <w:numId w:val="64"/>
        </w:numPr>
        <w:tabs>
          <w:tab w:pos="2592" w:val="left" w:leader="none"/>
        </w:tabs>
        <w:spacing w:line="240" w:lineRule="auto" w:before="121" w:after="0"/>
        <w:ind w:left="2591" w:right="0" w:hanging="216"/>
        <w:jc w:val="left"/>
        <w:rPr>
          <w:sz w:val="20"/>
        </w:rPr>
      </w:pPr>
      <w:r>
        <w:rPr>
          <w:sz w:val="20"/>
        </w:rPr>
        <w:t>CASCADE</w:t>
      </w:r>
    </w:p>
    <w:p>
      <w:pPr>
        <w:pStyle w:val="BodyText"/>
        <w:spacing w:line="271" w:lineRule="auto" w:before="149"/>
        <w:ind w:left="2592" w:right="1883" w:hanging="1"/>
        <w:jc w:val="both"/>
      </w:pPr>
      <w:r>
        <w:rPr/>
        <w:t>As the name suggests, with the cascade option the operation is cascaded to all rows in the dependant tables that are referencing the row or value to be modified or deleted in the base</w:t>
      </w:r>
      <w:r>
        <w:rPr>
          <w:spacing w:val="-6"/>
        </w:rPr>
        <w:t> </w:t>
      </w:r>
      <w:r>
        <w:rPr/>
        <w:t>table.</w:t>
      </w:r>
    </w:p>
    <w:p>
      <w:pPr>
        <w:pStyle w:val="ListParagraph"/>
        <w:numPr>
          <w:ilvl w:val="0"/>
          <w:numId w:val="64"/>
        </w:numPr>
        <w:tabs>
          <w:tab w:pos="2593" w:val="left" w:leader="none"/>
        </w:tabs>
        <w:spacing w:line="240" w:lineRule="auto" w:before="120" w:after="0"/>
        <w:ind w:left="2592" w:right="0" w:hanging="216"/>
        <w:jc w:val="left"/>
        <w:rPr>
          <w:sz w:val="20"/>
        </w:rPr>
      </w:pPr>
      <w:r>
        <w:rPr>
          <w:sz w:val="20"/>
        </w:rPr>
        <w:t>SET</w:t>
      </w:r>
      <w:r>
        <w:rPr>
          <w:spacing w:val="-1"/>
          <w:sz w:val="20"/>
        </w:rPr>
        <w:t> </w:t>
      </w:r>
      <w:r>
        <w:rPr>
          <w:sz w:val="20"/>
        </w:rPr>
        <w:t>NULL</w:t>
      </w:r>
    </w:p>
    <w:p>
      <w:pPr>
        <w:pStyle w:val="BodyText"/>
        <w:spacing w:before="151"/>
        <w:ind w:left="2592"/>
      </w:pPr>
      <w:r>
        <w:rPr/>
        <w:t>With this option all the referring cells in dependant tables are set to NULL</w:t>
      </w:r>
    </w:p>
    <w:p>
      <w:pPr>
        <w:pStyle w:val="ListParagraph"/>
        <w:numPr>
          <w:ilvl w:val="0"/>
          <w:numId w:val="64"/>
        </w:numPr>
        <w:tabs>
          <w:tab w:pos="2593" w:val="left" w:leader="none"/>
        </w:tabs>
        <w:spacing w:line="240" w:lineRule="auto" w:before="150" w:after="0"/>
        <w:ind w:left="2592" w:right="0" w:hanging="216"/>
        <w:jc w:val="left"/>
        <w:rPr>
          <w:sz w:val="20"/>
        </w:rPr>
      </w:pPr>
      <w:r>
        <w:rPr>
          <w:sz w:val="20"/>
        </w:rPr>
        <w:t>NO</w:t>
      </w:r>
      <w:r>
        <w:rPr>
          <w:spacing w:val="-2"/>
          <w:sz w:val="20"/>
        </w:rPr>
        <w:t> </w:t>
      </w:r>
      <w:r>
        <w:rPr>
          <w:sz w:val="20"/>
        </w:rPr>
        <w:t>ACTION</w:t>
      </w:r>
    </w:p>
    <w:p>
      <w:pPr>
        <w:pStyle w:val="BodyText"/>
        <w:spacing w:line="271" w:lineRule="auto" w:before="149"/>
        <w:ind w:left="2592" w:right="1886"/>
        <w:jc w:val="both"/>
      </w:pPr>
      <w:r>
        <w:rPr/>
        <w:t>With this option no action is performed as long as referential integrity is maintained before and after the statement execution.</w:t>
      </w:r>
    </w:p>
    <w:p>
      <w:pPr>
        <w:pStyle w:val="ListParagraph"/>
        <w:numPr>
          <w:ilvl w:val="0"/>
          <w:numId w:val="64"/>
        </w:numPr>
        <w:tabs>
          <w:tab w:pos="2593" w:val="left" w:leader="none"/>
        </w:tabs>
        <w:spacing w:line="240" w:lineRule="auto" w:before="121" w:after="0"/>
        <w:ind w:left="2592" w:right="0" w:hanging="216"/>
        <w:jc w:val="left"/>
        <w:rPr>
          <w:sz w:val="20"/>
        </w:rPr>
      </w:pPr>
      <w:r>
        <w:rPr>
          <w:sz w:val="20"/>
        </w:rPr>
        <w:t>RESTRICT</w:t>
      </w:r>
    </w:p>
    <w:p>
      <w:pPr>
        <w:pStyle w:val="BodyText"/>
        <w:spacing w:line="271" w:lineRule="auto" w:before="149"/>
        <w:ind w:left="2591" w:right="1883"/>
        <w:jc w:val="both"/>
      </w:pPr>
      <w:r>
        <w:rPr/>
        <w:t>With this option, the update or delete of rows having references to dependant tables are not allowed to continue.</w:t>
      </w:r>
    </w:p>
    <w:p>
      <w:pPr>
        <w:pStyle w:val="BodyText"/>
        <w:spacing w:before="121"/>
        <w:ind w:left="1943"/>
      </w:pPr>
      <w:r>
        <w:rPr/>
        <w:t>The statement below shows where the delete and update rules are specified:</w:t>
      </w:r>
    </w:p>
    <w:p>
      <w:pPr>
        <w:pStyle w:val="BodyText"/>
        <w:spacing w:before="9"/>
        <w:rPr>
          <w:sz w:val="28"/>
        </w:rPr>
      </w:pPr>
    </w:p>
    <w:p>
      <w:pPr>
        <w:spacing w:before="0"/>
        <w:ind w:left="1944" w:right="0" w:firstLine="0"/>
        <w:jc w:val="left"/>
        <w:rPr>
          <w:rFonts w:ascii="Courier New"/>
          <w:sz w:val="18"/>
        </w:rPr>
      </w:pPr>
      <w:r>
        <w:rPr>
          <w:rFonts w:ascii="Courier New"/>
          <w:sz w:val="18"/>
        </w:rPr>
        <w:t>ALTER TABLE</w:t>
      </w:r>
      <w:r>
        <w:rPr>
          <w:rFonts w:ascii="Courier New"/>
          <w:spacing w:val="-3"/>
          <w:sz w:val="18"/>
        </w:rPr>
        <w:t> </w:t>
      </w:r>
      <w:r>
        <w:rPr>
          <w:rFonts w:ascii="Courier New"/>
          <w:sz w:val="18"/>
        </w:rPr>
        <w:t>DEPENDANT_TABLE</w:t>
      </w:r>
    </w:p>
    <w:p>
      <w:pPr>
        <w:spacing w:before="0"/>
        <w:ind w:left="2376" w:right="6381" w:hanging="108"/>
        <w:jc w:val="left"/>
        <w:rPr>
          <w:rFonts w:ascii="Courier New"/>
          <w:sz w:val="18"/>
        </w:rPr>
      </w:pPr>
      <w:r>
        <w:rPr>
          <w:rFonts w:ascii="Courier New"/>
          <w:sz w:val="18"/>
        </w:rPr>
        <w:t>ADD CONSTRAINT constraint_name FOREIGN KEY</w:t>
      </w:r>
      <w:r>
        <w:rPr>
          <w:rFonts w:ascii="Courier New"/>
          <w:spacing w:val="-3"/>
          <w:sz w:val="18"/>
        </w:rPr>
        <w:t> </w:t>
      </w:r>
      <w:r>
        <w:rPr>
          <w:rFonts w:ascii="Courier New"/>
          <w:sz w:val="18"/>
        </w:rPr>
        <w:t>column_name</w:t>
      </w:r>
    </w:p>
    <w:p>
      <w:pPr>
        <w:spacing w:before="0"/>
        <w:ind w:left="2376" w:right="0" w:firstLine="0"/>
        <w:jc w:val="left"/>
        <w:rPr>
          <w:rFonts w:ascii="Courier New"/>
          <w:i/>
          <w:sz w:val="18"/>
        </w:rPr>
      </w:pPr>
      <w:r>
        <w:rPr>
          <w:rFonts w:ascii="Courier New"/>
          <w:sz w:val="18"/>
        </w:rPr>
        <w:t>ON DELETE</w:t>
      </w:r>
      <w:r>
        <w:rPr>
          <w:rFonts w:ascii="Courier New"/>
          <w:spacing w:val="-3"/>
          <w:sz w:val="18"/>
        </w:rPr>
        <w:t> </w:t>
      </w:r>
      <w:r>
        <w:rPr>
          <w:rFonts w:ascii="Courier New"/>
          <w:i/>
          <w:sz w:val="18"/>
        </w:rPr>
        <w:t>&lt;delete_action_type&gt;</w:t>
      </w:r>
    </w:p>
    <w:p>
      <w:pPr>
        <w:spacing w:before="0"/>
        <w:ind w:left="2376" w:right="0" w:firstLine="0"/>
        <w:jc w:val="left"/>
        <w:rPr>
          <w:rFonts w:ascii="Courier New"/>
          <w:i/>
          <w:sz w:val="18"/>
        </w:rPr>
      </w:pPr>
      <w:r>
        <w:rPr>
          <w:rFonts w:ascii="Courier New"/>
          <w:sz w:val="18"/>
        </w:rPr>
        <w:t>ON UPDATE</w:t>
      </w:r>
      <w:r>
        <w:rPr>
          <w:rFonts w:ascii="Courier New"/>
          <w:spacing w:val="-3"/>
          <w:sz w:val="18"/>
        </w:rPr>
        <w:t> </w:t>
      </w:r>
      <w:r>
        <w:rPr>
          <w:rFonts w:ascii="Courier New"/>
          <w:i/>
          <w:sz w:val="18"/>
        </w:rPr>
        <w:t>&lt;update_action_type&gt;</w:t>
      </w:r>
    </w:p>
    <w:p>
      <w:pPr>
        <w:spacing w:before="0"/>
        <w:ind w:left="1944" w:right="0" w:firstLine="0"/>
        <w:jc w:val="left"/>
        <w:rPr>
          <w:rFonts w:ascii="Courier New"/>
          <w:sz w:val="18"/>
        </w:rPr>
      </w:pPr>
      <w:r>
        <w:rPr>
          <w:rFonts w:ascii="Courier New"/>
          <w:w w:val="99"/>
          <w:sz w:val="18"/>
        </w:rPr>
        <w:t>;</w:t>
      </w:r>
    </w:p>
    <w:p>
      <w:pPr>
        <w:pStyle w:val="BodyText"/>
        <w:rPr>
          <w:rFonts w:ascii="Courier New"/>
        </w:rPr>
      </w:pPr>
    </w:p>
    <w:p>
      <w:pPr>
        <w:pStyle w:val="BodyText"/>
        <w:spacing w:line="271" w:lineRule="auto" w:before="122"/>
        <w:ind w:left="1944" w:right="1885" w:hanging="1"/>
      </w:pPr>
      <w:r>
        <w:rPr/>
        <w:t>A delete action type can be a CASCADE, SET NULL, NO ACTION, or RESTRICT. An update action type can be a NO ACTION, or</w:t>
      </w:r>
      <w:r>
        <w:rPr>
          <w:spacing w:val="-11"/>
        </w:rPr>
        <w:t> </w:t>
      </w:r>
      <w:r>
        <w:rPr/>
        <w:t>RESTRICT.</w:t>
      </w:r>
    </w:p>
    <w:p>
      <w:pPr>
        <w:pStyle w:val="BodyText"/>
        <w:spacing w:before="2"/>
        <w:rPr>
          <w:sz w:val="24"/>
        </w:rPr>
      </w:pPr>
    </w:p>
    <w:p>
      <w:pPr>
        <w:pStyle w:val="Heading5"/>
        <w:numPr>
          <w:ilvl w:val="2"/>
          <w:numId w:val="63"/>
        </w:numPr>
        <w:tabs>
          <w:tab w:pos="2495" w:val="left" w:leader="none"/>
        </w:tabs>
        <w:spacing w:line="240" w:lineRule="auto" w:before="0" w:after="0"/>
        <w:ind w:left="2494" w:right="0" w:hanging="550"/>
        <w:jc w:val="left"/>
      </w:pPr>
      <w:bookmarkStart w:name="_bookmark102" w:id="292"/>
      <w:bookmarkEnd w:id="292"/>
      <w:r>
        <w:rPr>
          <w:b w:val="0"/>
        </w:rPr>
      </w:r>
      <w:bookmarkStart w:name="_bookmark102" w:id="293"/>
      <w:bookmarkEnd w:id="293"/>
      <w:r>
        <w:rPr/>
        <w:t>C</w:t>
      </w:r>
      <w:r>
        <w:rPr/>
        <w:t>reating a</w:t>
      </w:r>
      <w:r>
        <w:rPr>
          <w:spacing w:val="-6"/>
        </w:rPr>
        <w:t> </w:t>
      </w:r>
      <w:r>
        <w:rPr/>
        <w:t>schema</w:t>
      </w:r>
    </w:p>
    <w:p>
      <w:pPr>
        <w:pStyle w:val="BodyText"/>
        <w:spacing w:line="271" w:lineRule="auto" w:before="149"/>
        <w:ind w:left="1943" w:right="1883"/>
        <w:jc w:val="both"/>
      </w:pPr>
      <w:r>
        <w:rPr/>
        <w:t>Just in the same way we store and manage data files on a computer in directories or folders and keep related or similar files together; a schema in DB2 is a database object that allows you to group related database objects together. In DB2, every object has two parts, a schema name, and the name of the</w:t>
      </w:r>
      <w:r>
        <w:rPr>
          <w:spacing w:val="-11"/>
        </w:rPr>
        <w:t> </w:t>
      </w:r>
      <w:r>
        <w:rPr/>
        <w:t>object.</w:t>
      </w:r>
    </w:p>
    <w:p>
      <w:pPr>
        <w:pStyle w:val="BodyText"/>
        <w:spacing w:before="121"/>
        <w:ind w:left="1943"/>
        <w:jc w:val="both"/>
      </w:pPr>
      <w:r>
        <w:rPr/>
        <w:t>To create a schema, use this statement:</w:t>
      </w:r>
    </w:p>
    <w:p>
      <w:pPr>
        <w:spacing w:after="0"/>
        <w:jc w:val="both"/>
        <w:sectPr>
          <w:headerReference w:type="default" r:id="rId156"/>
          <w:pgSz w:w="11910" w:h="16840"/>
          <w:pgMar w:header="2372" w:footer="0" w:top="2700" w:bottom="280" w:left="0" w:right="0"/>
        </w:sectPr>
      </w:pPr>
    </w:p>
    <w:p>
      <w:pPr>
        <w:spacing w:before="175"/>
        <w:ind w:left="1886" w:right="0" w:firstLine="0"/>
        <w:jc w:val="left"/>
        <w:rPr>
          <w:rFonts w:ascii="Courier New"/>
          <w:b/>
          <w:sz w:val="18"/>
        </w:rPr>
      </w:pPr>
      <w:r>
        <w:rPr>
          <w:rFonts w:ascii="Courier New"/>
          <w:b/>
          <w:sz w:val="18"/>
        </w:rPr>
        <w:t>create schema mySchema</w:t>
      </w:r>
    </w:p>
    <w:p>
      <w:pPr>
        <w:pStyle w:val="BodyText"/>
        <w:spacing w:before="8"/>
        <w:rPr>
          <w:rFonts w:ascii="Courier New"/>
          <w:b/>
          <w:sz w:val="23"/>
        </w:rPr>
      </w:pPr>
    </w:p>
    <w:p>
      <w:pPr>
        <w:pStyle w:val="BodyText"/>
        <w:spacing w:line="271" w:lineRule="auto"/>
        <w:ind w:left="1886" w:right="1885"/>
      </w:pPr>
      <w:r>
        <w:rPr/>
        <w:t>To create a table with the above schema, explicitly include it in the CREATE TABLE statement as follows:</w:t>
      </w:r>
    </w:p>
    <w:p>
      <w:pPr>
        <w:spacing w:before="148"/>
        <w:ind w:left="1886" w:right="0" w:firstLine="0"/>
        <w:jc w:val="left"/>
        <w:rPr>
          <w:rFonts w:ascii="Courier New"/>
          <w:b/>
          <w:sz w:val="18"/>
        </w:rPr>
      </w:pPr>
      <w:r>
        <w:rPr>
          <w:rFonts w:ascii="Courier New"/>
          <w:b/>
          <w:sz w:val="18"/>
        </w:rPr>
        <w:t>create table mySchema.myTable (col1 integer)</w:t>
      </w:r>
    </w:p>
    <w:p>
      <w:pPr>
        <w:pStyle w:val="BodyText"/>
        <w:spacing w:before="7"/>
        <w:rPr>
          <w:rFonts w:ascii="Courier New"/>
          <w:b/>
          <w:sz w:val="23"/>
        </w:rPr>
      </w:pPr>
    </w:p>
    <w:p>
      <w:pPr>
        <w:pStyle w:val="BodyText"/>
        <w:spacing w:line="271" w:lineRule="auto" w:before="1"/>
        <w:ind w:left="1885" w:right="1942"/>
        <w:jc w:val="both"/>
      </w:pPr>
      <w:r>
        <w:rPr/>
        <w:t>When the schema is not specified, DB2 uses an implicit schema, which is typically the user ID used to connect to the database. You can also change the implicit schema for your current session with the SET CURRENT SCHEMA command as follows:</w:t>
      </w:r>
    </w:p>
    <w:p>
      <w:pPr>
        <w:spacing w:before="148"/>
        <w:ind w:left="1886" w:right="0" w:firstLine="0"/>
        <w:jc w:val="left"/>
        <w:rPr>
          <w:rFonts w:ascii="Courier New"/>
          <w:b/>
          <w:sz w:val="18"/>
        </w:rPr>
      </w:pPr>
      <w:r>
        <w:rPr>
          <w:rFonts w:ascii="Courier New"/>
          <w:b/>
          <w:sz w:val="18"/>
        </w:rPr>
        <w:t>set current schema mySchema</w:t>
      </w:r>
    </w:p>
    <w:p>
      <w:pPr>
        <w:pStyle w:val="BodyText"/>
        <w:spacing w:before="1"/>
        <w:rPr>
          <w:rFonts w:ascii="Courier New"/>
          <w:b/>
          <w:sz w:val="27"/>
        </w:rPr>
      </w:pPr>
    </w:p>
    <w:p>
      <w:pPr>
        <w:pStyle w:val="Heading5"/>
        <w:numPr>
          <w:ilvl w:val="2"/>
          <w:numId w:val="63"/>
        </w:numPr>
        <w:tabs>
          <w:tab w:pos="2438" w:val="left" w:leader="none"/>
        </w:tabs>
        <w:spacing w:line="240" w:lineRule="auto" w:before="0" w:after="0"/>
        <w:ind w:left="2437" w:right="0" w:hanging="551"/>
        <w:jc w:val="left"/>
      </w:pPr>
      <w:bookmarkStart w:name="_bookmark103" w:id="294"/>
      <w:bookmarkEnd w:id="294"/>
      <w:r>
        <w:rPr>
          <w:b w:val="0"/>
        </w:rPr>
      </w:r>
      <w:bookmarkStart w:name="_bookmark103" w:id="295"/>
      <w:bookmarkEnd w:id="295"/>
      <w:r>
        <w:rPr/>
        <w:t>C</w:t>
      </w:r>
      <w:r>
        <w:rPr/>
        <w:t>reating a</w:t>
      </w:r>
      <w:r>
        <w:rPr>
          <w:spacing w:val="-1"/>
        </w:rPr>
        <w:t> </w:t>
      </w:r>
      <w:r>
        <w:rPr/>
        <w:t>view</w:t>
      </w:r>
    </w:p>
    <w:p>
      <w:pPr>
        <w:pStyle w:val="BodyText"/>
        <w:spacing w:line="271" w:lineRule="auto" w:before="148"/>
        <w:ind w:left="1886" w:right="1942" w:hanging="1"/>
        <w:jc w:val="both"/>
      </w:pPr>
      <w:r>
        <w:rPr/>
        <w:t>A view is a virtual table derived from one or </w:t>
      </w:r>
      <w:bookmarkStart w:name="5.2.4 Creating a view" w:id="296"/>
      <w:bookmarkEnd w:id="296"/>
      <w:r>
        <w:rPr/>
        <w:t>m</w:t>
      </w:r>
      <w:r>
        <w:rPr/>
        <w:t>ore tables or other views. It is virtual because it does not contain any data, but a definition of a table based on the result of a SELECT statement. For example, to create a view based on the EMPLOYEE table you can do:</w:t>
      </w:r>
    </w:p>
    <w:p>
      <w:pPr>
        <w:spacing w:before="148"/>
        <w:ind w:left="1886" w:right="0" w:firstLine="0"/>
        <w:jc w:val="left"/>
        <w:rPr>
          <w:rFonts w:ascii="Courier New"/>
          <w:b/>
          <w:sz w:val="18"/>
        </w:rPr>
      </w:pPr>
      <w:r>
        <w:rPr>
          <w:rFonts w:ascii="Courier New"/>
          <w:b/>
          <w:sz w:val="18"/>
        </w:rPr>
        <w:t>CREATE VIEW MYVIEW AS</w:t>
      </w:r>
    </w:p>
    <w:p>
      <w:pPr>
        <w:spacing w:before="177"/>
        <w:ind w:left="2210" w:right="0" w:firstLine="0"/>
        <w:jc w:val="left"/>
        <w:rPr>
          <w:rFonts w:ascii="Courier New"/>
          <w:b/>
          <w:sz w:val="18"/>
        </w:rPr>
      </w:pPr>
      <w:r>
        <w:rPr>
          <w:rFonts w:ascii="Courier New"/>
          <w:b/>
          <w:sz w:val="18"/>
        </w:rPr>
        <w:t>SELECT LASTNAME, HIREDATE FROM EMPLOYEE</w:t>
      </w:r>
    </w:p>
    <w:p>
      <w:pPr>
        <w:pStyle w:val="BodyText"/>
        <w:spacing w:before="7"/>
        <w:rPr>
          <w:rFonts w:ascii="Courier New"/>
          <w:b/>
          <w:sz w:val="23"/>
        </w:rPr>
      </w:pPr>
    </w:p>
    <w:p>
      <w:pPr>
        <w:pStyle w:val="BodyText"/>
        <w:spacing w:line="271" w:lineRule="auto" w:before="1"/>
        <w:ind w:left="1886" w:right="1885"/>
      </w:pPr>
      <w:r>
        <w:rPr/>
        <w:t>Once the view is created, you can use it just like any table. For example, you can issue a simple SELECT statement as follows:</w:t>
      </w:r>
    </w:p>
    <w:p>
      <w:pPr>
        <w:spacing w:before="148"/>
        <w:ind w:left="1886" w:right="0" w:firstLine="0"/>
        <w:jc w:val="left"/>
        <w:rPr>
          <w:rFonts w:ascii="Courier New"/>
          <w:b/>
          <w:sz w:val="18"/>
        </w:rPr>
      </w:pPr>
      <w:r>
        <w:rPr>
          <w:rFonts w:ascii="Courier New"/>
          <w:b/>
          <w:sz w:val="18"/>
        </w:rPr>
        <w:t>SELECT * FROM MYVIEW</w:t>
      </w:r>
    </w:p>
    <w:p>
      <w:pPr>
        <w:pStyle w:val="BodyText"/>
        <w:spacing w:before="7"/>
        <w:rPr>
          <w:rFonts w:ascii="Courier New"/>
          <w:b/>
          <w:sz w:val="23"/>
        </w:rPr>
      </w:pPr>
    </w:p>
    <w:p>
      <w:pPr>
        <w:pStyle w:val="BodyText"/>
        <w:spacing w:line="271" w:lineRule="auto"/>
        <w:ind w:left="1886" w:right="1885"/>
      </w:pPr>
      <w:r>
        <w:rPr/>
        <w:t>Views allow you to hide data or limit access to a select number of columns; therefore, they can also be used for security purposes.</w:t>
      </w:r>
    </w:p>
    <w:p>
      <w:pPr>
        <w:pStyle w:val="BodyText"/>
        <w:spacing w:before="3"/>
        <w:rPr>
          <w:sz w:val="24"/>
        </w:rPr>
      </w:pPr>
    </w:p>
    <w:p>
      <w:pPr>
        <w:pStyle w:val="Heading5"/>
        <w:numPr>
          <w:ilvl w:val="2"/>
          <w:numId w:val="63"/>
        </w:numPr>
        <w:tabs>
          <w:tab w:pos="2438" w:val="left" w:leader="none"/>
        </w:tabs>
        <w:spacing w:line="240" w:lineRule="auto" w:before="0" w:after="0"/>
        <w:ind w:left="2437" w:right="0" w:hanging="551"/>
        <w:jc w:val="left"/>
      </w:pPr>
      <w:bookmarkStart w:name="_bookmark104" w:id="297"/>
      <w:bookmarkEnd w:id="297"/>
      <w:r>
        <w:rPr>
          <w:b w:val="0"/>
        </w:rPr>
      </w:r>
      <w:bookmarkStart w:name="_bookmark104" w:id="298"/>
      <w:bookmarkEnd w:id="298"/>
      <w:r>
        <w:rPr/>
        <w:t>C</w:t>
      </w:r>
      <w:r>
        <w:rPr/>
        <w:t>reating other database</w:t>
      </w:r>
      <w:r>
        <w:rPr>
          <w:spacing w:val="-2"/>
        </w:rPr>
        <w:t> </w:t>
      </w:r>
      <w:r>
        <w:rPr/>
        <w:t>objects</w:t>
      </w:r>
    </w:p>
    <w:p>
      <w:pPr>
        <w:pStyle w:val="BodyText"/>
        <w:spacing w:line="271" w:lineRule="auto" w:before="149"/>
        <w:ind w:left="1886" w:right="1941"/>
        <w:jc w:val="both"/>
      </w:pPr>
      <w:r>
        <w:rPr/>
        <w:t>Just as there is a CREATE TABLE statement in SQL for tables, there are many oth</w:t>
      </w:r>
      <w:bookmarkStart w:name="5.2.5 Creating other database objects" w:id="299"/>
      <w:bookmarkEnd w:id="299"/>
      <w:r>
        <w:rPr/>
        <w:t>e</w:t>
      </w:r>
      <w:r>
        <w:rPr/>
        <w:t>r CREATE statements for each of the different database objects such as indexes, functions, procedures, triggers, and so on. For more information about these statements, refer to the </w:t>
      </w:r>
      <w:hyperlink r:id="rId158">
        <w:r>
          <w:rPr>
            <w:color w:val="0000FF"/>
            <w:u w:val="single" w:color="0000FF"/>
          </w:rPr>
          <w:t>DB2 9.7 Information Center</w:t>
        </w:r>
        <w:r>
          <w:rPr/>
          <w:t>.</w:t>
        </w:r>
      </w:hyperlink>
    </w:p>
    <w:p>
      <w:pPr>
        <w:pStyle w:val="BodyText"/>
        <w:rPr>
          <w:sz w:val="22"/>
        </w:rPr>
      </w:pPr>
    </w:p>
    <w:p>
      <w:pPr>
        <w:pStyle w:val="BodyText"/>
        <w:spacing w:before="7"/>
        <w:rPr>
          <w:sz w:val="19"/>
        </w:rPr>
      </w:pPr>
    </w:p>
    <w:p>
      <w:pPr>
        <w:pStyle w:val="Heading5"/>
        <w:numPr>
          <w:ilvl w:val="2"/>
          <w:numId w:val="63"/>
        </w:numPr>
        <w:tabs>
          <w:tab w:pos="2438" w:val="left" w:leader="none"/>
        </w:tabs>
        <w:spacing w:line="240" w:lineRule="auto" w:before="0" w:after="0"/>
        <w:ind w:left="2437" w:right="0" w:hanging="551"/>
        <w:jc w:val="left"/>
      </w:pPr>
      <w:bookmarkStart w:name="_bookmark105" w:id="300"/>
      <w:bookmarkEnd w:id="300"/>
      <w:r>
        <w:rPr>
          <w:b w:val="0"/>
        </w:rPr>
      </w:r>
      <w:bookmarkStart w:name="_bookmark105" w:id="301"/>
      <w:bookmarkEnd w:id="301"/>
      <w:r>
        <w:rPr/>
        <w:t>M</w:t>
      </w:r>
      <w:r>
        <w:rPr/>
        <w:t>odifying database</w:t>
      </w:r>
      <w:r>
        <w:rPr>
          <w:spacing w:val="-1"/>
        </w:rPr>
        <w:t> </w:t>
      </w:r>
      <w:r>
        <w:rPr/>
        <w:t>objects</w:t>
      </w:r>
    </w:p>
    <w:p>
      <w:pPr>
        <w:pStyle w:val="BodyText"/>
        <w:spacing w:line="271" w:lineRule="auto" w:before="149"/>
        <w:ind w:left="1886" w:right="1941"/>
        <w:jc w:val="both"/>
      </w:pPr>
      <w:r>
        <w:rPr/>
        <w:t>Once a database object is created, it may be necessary to change its properties to suit changing business requirements. Dropping and recreating the object is one way to achieve this modification; however, dropping the object has severe side effects.</w:t>
      </w:r>
    </w:p>
    <w:p>
      <w:pPr>
        <w:pStyle w:val="BodyText"/>
        <w:spacing w:line="271" w:lineRule="auto" w:before="120"/>
        <w:ind w:left="1885" w:right="1941"/>
        <w:jc w:val="both"/>
      </w:pPr>
      <w:r>
        <w:rPr/>
        <w:t>A better way to modify database objects is to use the ALTER SQL statement. For example, assuming you would like to change a table definition so that NULLs are not allowed for a given column, you can try this SQL statement:</w:t>
      </w:r>
    </w:p>
    <w:p>
      <w:pPr>
        <w:spacing w:before="149"/>
        <w:ind w:left="1886" w:right="0" w:firstLine="0"/>
        <w:jc w:val="both"/>
        <w:rPr>
          <w:rFonts w:ascii="Courier New"/>
          <w:b/>
          <w:sz w:val="18"/>
        </w:rPr>
      </w:pPr>
      <w:r>
        <w:rPr>
          <w:rFonts w:ascii="Courier New"/>
          <w:b/>
          <w:sz w:val="18"/>
        </w:rPr>
        <w:t>alter table myTable alter column col1 set not null</w:t>
      </w:r>
    </w:p>
    <w:p>
      <w:pPr>
        <w:spacing w:after="0"/>
        <w:jc w:val="both"/>
        <w:rPr>
          <w:rFonts w:ascii="Courier New"/>
          <w:sz w:val="18"/>
        </w:rPr>
        <w:sectPr>
          <w:headerReference w:type="default" r:id="rId157"/>
          <w:pgSz w:w="11910" w:h="16840"/>
          <w:pgMar w:header="2372" w:footer="0" w:top="2700" w:bottom="280" w:left="0" w:right="0"/>
        </w:sectPr>
      </w:pPr>
    </w:p>
    <w:p>
      <w:pPr>
        <w:pStyle w:val="BodyText"/>
        <w:spacing w:line="261" w:lineRule="auto" w:before="147"/>
        <w:ind w:left="1943" w:right="1884"/>
        <w:jc w:val="both"/>
      </w:pPr>
      <w:r>
        <w:rPr/>
        <w:t>Similarly, other modifications to the table like adding or dropping a column, defining or dropping a </w:t>
      </w:r>
      <w:r>
        <w:rPr>
          <w:b/>
        </w:rPr>
        <w:t>primary key</w:t>
      </w:r>
      <w:r>
        <w:rPr/>
        <w:t>, and so on, can be achieved using the appropriate </w:t>
      </w:r>
      <w:r>
        <w:rPr>
          <w:rFonts w:ascii="Courier New"/>
          <w:b/>
        </w:rPr>
        <w:t>alter table </w:t>
      </w:r>
      <w:r>
        <w:rPr/>
        <w:t>syntax. The ALTER statement can also be used with other database objects.</w:t>
      </w:r>
    </w:p>
    <w:p>
      <w:pPr>
        <w:pStyle w:val="BodyText"/>
        <w:spacing w:before="10"/>
        <w:rPr>
          <w:sz w:val="19"/>
        </w:rPr>
      </w:pPr>
    </w:p>
    <w:p>
      <w:pPr>
        <w:pStyle w:val="Heading5"/>
        <w:numPr>
          <w:ilvl w:val="2"/>
          <w:numId w:val="63"/>
        </w:numPr>
        <w:tabs>
          <w:tab w:pos="2495" w:val="left" w:leader="none"/>
        </w:tabs>
        <w:spacing w:line="240" w:lineRule="auto" w:before="1" w:after="0"/>
        <w:ind w:left="2494" w:right="0" w:hanging="550"/>
        <w:jc w:val="left"/>
      </w:pPr>
      <w:bookmarkStart w:name="_bookmark106" w:id="302"/>
      <w:bookmarkEnd w:id="302"/>
      <w:r>
        <w:rPr>
          <w:b w:val="0"/>
        </w:rPr>
      </w:r>
      <w:bookmarkStart w:name="_bookmark106" w:id="303"/>
      <w:bookmarkEnd w:id="303"/>
      <w:r>
        <w:rPr/>
        <w:t>R</w:t>
      </w:r>
      <w:r>
        <w:rPr/>
        <w:t>enaming database</w:t>
      </w:r>
      <w:r>
        <w:rPr>
          <w:spacing w:val="-1"/>
        </w:rPr>
        <w:t> </w:t>
      </w:r>
      <w:r>
        <w:rPr/>
        <w:t>objects</w:t>
      </w:r>
    </w:p>
    <w:p>
      <w:pPr>
        <w:pStyle w:val="BodyText"/>
        <w:spacing w:line="271" w:lineRule="auto" w:before="148"/>
        <w:ind w:left="1943" w:right="1885"/>
      </w:pPr>
      <w:r>
        <w:rPr/>
        <w:t>Once database objects are created, they can be renamed using the SQL statement, RENAME. To rename any database object use the following SQL syntax:</w:t>
      </w:r>
    </w:p>
    <w:p>
      <w:pPr>
        <w:spacing w:before="148"/>
        <w:ind w:left="1944" w:right="0" w:firstLine="0"/>
        <w:jc w:val="left"/>
        <w:rPr>
          <w:rFonts w:ascii="Courier New"/>
          <w:b/>
          <w:sz w:val="18"/>
        </w:rPr>
      </w:pPr>
      <w:r>
        <w:rPr>
          <w:rFonts w:ascii="Courier New"/>
          <w:b/>
          <w:sz w:val="18"/>
        </w:rPr>
        <w:t>RENAME &lt;object type&gt; &lt;object name&gt; to &lt;new name&gt;</w:t>
      </w:r>
    </w:p>
    <w:p>
      <w:pPr>
        <w:pStyle w:val="BodyText"/>
        <w:spacing w:before="8"/>
        <w:rPr>
          <w:rFonts w:ascii="Courier New"/>
          <w:b/>
          <w:sz w:val="23"/>
        </w:rPr>
      </w:pPr>
    </w:p>
    <w:p>
      <w:pPr>
        <w:pStyle w:val="BodyText"/>
        <w:spacing w:line="271" w:lineRule="auto"/>
        <w:ind w:left="1943" w:right="1885"/>
      </w:pPr>
      <w:r>
        <w:rPr/>
        <w:t>Where the object type can be for example, a table, table space, or index. Not all database objects can be renamed after they are created.</w:t>
      </w:r>
    </w:p>
    <w:p>
      <w:pPr>
        <w:pStyle w:val="BodyText"/>
        <w:spacing w:line="271" w:lineRule="auto" w:before="120"/>
        <w:ind w:left="1943" w:right="2023"/>
      </w:pPr>
      <w:r>
        <w:rPr/>
        <w:t>To rename a column, the ALTER TABLE SQL statement should be used in conjunction with RENAME. For</w:t>
      </w:r>
      <w:r>
        <w:rPr>
          <w:spacing w:val="-5"/>
        </w:rPr>
        <w:t> </w:t>
      </w:r>
      <w:r>
        <w:rPr/>
        <w:t>example:</w:t>
      </w:r>
    </w:p>
    <w:p>
      <w:pPr>
        <w:spacing w:before="149"/>
        <w:ind w:left="1944" w:right="0" w:firstLine="0"/>
        <w:jc w:val="both"/>
        <w:rPr>
          <w:rFonts w:ascii="Courier New"/>
          <w:b/>
          <w:sz w:val="18"/>
        </w:rPr>
      </w:pPr>
      <w:r>
        <w:rPr>
          <w:rFonts w:ascii="Courier New"/>
          <w:b/>
          <w:sz w:val="18"/>
        </w:rPr>
        <w:t>ALTER TABLE &lt;table name&gt; RENAME COLUMN &lt;column name&gt; TO &lt;new name&gt;</w:t>
      </w:r>
    </w:p>
    <w:p>
      <w:pPr>
        <w:pStyle w:val="BodyText"/>
        <w:rPr>
          <w:rFonts w:ascii="Courier New"/>
          <w:b/>
        </w:rPr>
      </w:pPr>
    </w:p>
    <w:p>
      <w:pPr>
        <w:pStyle w:val="Heading3"/>
        <w:numPr>
          <w:ilvl w:val="1"/>
          <w:numId w:val="65"/>
        </w:numPr>
        <w:tabs>
          <w:tab w:pos="2345" w:val="left" w:leader="none"/>
        </w:tabs>
        <w:spacing w:line="240" w:lineRule="auto" w:before="133" w:after="0"/>
        <w:ind w:left="2344" w:right="0" w:hanging="400"/>
        <w:jc w:val="both"/>
      </w:pPr>
      <w:bookmarkStart w:name="_bookmark107" w:id="304"/>
      <w:bookmarkEnd w:id="304"/>
      <w:r>
        <w:rPr>
          <w:b w:val="0"/>
        </w:rPr>
      </w:r>
      <w:bookmarkStart w:name="_bookmark107" w:id="305"/>
      <w:bookmarkEnd w:id="305"/>
      <w:r>
        <w:rPr/>
        <w:t>Da</w:t>
      </w:r>
      <w:r>
        <w:rPr/>
        <w:t>ta manipulation with</w:t>
      </w:r>
      <w:r>
        <w:rPr>
          <w:spacing w:val="-3"/>
        </w:rPr>
        <w:t> </w:t>
      </w:r>
      <w:r>
        <w:rPr/>
        <w:t>SQL</w:t>
      </w:r>
    </w:p>
    <w:p>
      <w:pPr>
        <w:pStyle w:val="BodyText"/>
        <w:spacing w:before="148"/>
        <w:ind w:left="1944"/>
        <w:jc w:val="both"/>
      </w:pPr>
      <w:r>
        <w:rPr/>
        <w:t>This section discusses how to perform read, update and </w:t>
      </w:r>
      <w:bookmarkStart w:name="5.3 Data manipulation with SQL" w:id="306"/>
      <w:bookmarkEnd w:id="306"/>
      <w:r>
        <w:rPr/>
        <w:t>de</w:t>
      </w:r>
      <w:r>
        <w:rPr/>
        <w:t>lete operations with SQL.</w:t>
      </w:r>
    </w:p>
    <w:p>
      <w:pPr>
        <w:pStyle w:val="BodyText"/>
        <w:spacing w:before="10"/>
        <w:rPr>
          <w:sz w:val="26"/>
        </w:rPr>
      </w:pPr>
    </w:p>
    <w:p>
      <w:pPr>
        <w:pStyle w:val="Heading5"/>
        <w:numPr>
          <w:ilvl w:val="2"/>
          <w:numId w:val="65"/>
        </w:numPr>
        <w:tabs>
          <w:tab w:pos="2495" w:val="left" w:leader="none"/>
        </w:tabs>
        <w:spacing w:line="240" w:lineRule="auto" w:before="0" w:after="0"/>
        <w:ind w:left="2494" w:right="0" w:hanging="550"/>
        <w:jc w:val="both"/>
      </w:pPr>
      <w:bookmarkStart w:name="_bookmark108" w:id="307"/>
      <w:bookmarkEnd w:id="307"/>
      <w:r>
        <w:rPr>
          <w:b w:val="0"/>
        </w:rPr>
      </w:r>
      <w:bookmarkStart w:name="_bookmark108" w:id="308"/>
      <w:bookmarkEnd w:id="308"/>
      <w:r>
        <w:rPr/>
        <w:t>S</w:t>
      </w:r>
      <w:r>
        <w:rPr/>
        <w:t>electing</w:t>
      </w:r>
      <w:r>
        <w:rPr>
          <w:spacing w:val="-1"/>
        </w:rPr>
        <w:t> </w:t>
      </w:r>
      <w:r>
        <w:rPr/>
        <w:t>data</w:t>
      </w:r>
    </w:p>
    <w:p>
      <w:pPr>
        <w:pStyle w:val="BodyText"/>
        <w:spacing w:line="271" w:lineRule="auto" w:before="148"/>
        <w:ind w:left="1943" w:right="1885"/>
      </w:pPr>
      <w:r>
        <w:rPr/>
        <w:t>Selecting data in SQL is an operation that allows you to read (retri</w:t>
      </w:r>
      <w:bookmarkStart w:name="5.3.1 Selecting data" w:id="309"/>
      <w:bookmarkEnd w:id="309"/>
      <w:r>
        <w:rPr/>
        <w:t>e</w:t>
      </w:r>
      <w:r>
        <w:rPr/>
        <w:t>ve) rows and columns from a relational table. Selecting data is performed using the SELECT statement.</w:t>
      </w:r>
    </w:p>
    <w:p>
      <w:pPr>
        <w:pStyle w:val="BodyText"/>
        <w:spacing w:line="266" w:lineRule="auto" w:before="105"/>
        <w:ind w:left="1943" w:right="2023"/>
      </w:pPr>
      <w:r>
        <w:rPr/>
        <w:t>Assuming a table name of </w:t>
      </w:r>
      <w:r>
        <w:rPr>
          <w:rFonts w:ascii="Courier New"/>
          <w:b/>
        </w:rPr>
        <w:t>myTable</w:t>
      </w:r>
      <w:r>
        <w:rPr/>
        <w:t>, the simplest statement to select data from this table is:</w:t>
      </w:r>
    </w:p>
    <w:p>
      <w:pPr>
        <w:spacing w:before="155"/>
        <w:ind w:left="2653" w:right="0" w:firstLine="0"/>
        <w:jc w:val="left"/>
        <w:rPr>
          <w:rFonts w:ascii="Courier New"/>
          <w:b/>
          <w:sz w:val="18"/>
        </w:rPr>
      </w:pPr>
      <w:r>
        <w:rPr>
          <w:rFonts w:ascii="Courier New"/>
          <w:b/>
          <w:sz w:val="18"/>
        </w:rPr>
        <w:t>select * from myTable</w:t>
      </w:r>
    </w:p>
    <w:p>
      <w:pPr>
        <w:pStyle w:val="BodyText"/>
        <w:spacing w:before="3"/>
        <w:rPr>
          <w:rFonts w:ascii="Courier New"/>
          <w:b/>
          <w:sz w:val="22"/>
        </w:rPr>
      </w:pPr>
    </w:p>
    <w:p>
      <w:pPr>
        <w:pStyle w:val="BodyText"/>
        <w:spacing w:line="268" w:lineRule="auto"/>
        <w:ind w:left="1943" w:right="1883"/>
        <w:jc w:val="both"/>
      </w:pPr>
      <w:r>
        <w:rPr/>
        <w:t>The special character </w:t>
      </w:r>
      <w:r>
        <w:rPr>
          <w:rFonts w:ascii="Courier New" w:hAnsi="Courier New"/>
          <w:b/>
        </w:rPr>
        <w:t>‘*’</w:t>
      </w:r>
      <w:r>
        <w:rPr/>
        <w:t>, represents all the columns from the table. Using the </w:t>
      </w:r>
      <w:r>
        <w:rPr>
          <w:rFonts w:ascii="Courier New" w:hAnsi="Courier New"/>
          <w:b/>
        </w:rPr>
        <w:t>‘*’ </w:t>
      </w:r>
      <w:r>
        <w:rPr/>
        <w:t>in a query is not recommended unless specifically required because you may be asking more information than what you really need. Typically, not all columns of a table are required; in which case, a selective list of columns should be specified. For example,</w:t>
      </w:r>
    </w:p>
    <w:p>
      <w:pPr>
        <w:spacing w:before="156"/>
        <w:ind w:left="2653" w:right="0" w:firstLine="0"/>
        <w:jc w:val="left"/>
        <w:rPr>
          <w:rFonts w:ascii="Courier New"/>
          <w:b/>
          <w:sz w:val="18"/>
        </w:rPr>
      </w:pPr>
      <w:r>
        <w:rPr>
          <w:rFonts w:ascii="Courier New"/>
          <w:b/>
          <w:sz w:val="18"/>
        </w:rPr>
        <w:t>select col1, col2 from myTable</w:t>
      </w:r>
    </w:p>
    <w:p>
      <w:pPr>
        <w:pStyle w:val="BodyText"/>
        <w:spacing w:before="3"/>
        <w:rPr>
          <w:rFonts w:ascii="Courier New"/>
          <w:b/>
          <w:sz w:val="22"/>
        </w:rPr>
      </w:pPr>
    </w:p>
    <w:p>
      <w:pPr>
        <w:spacing w:line="266" w:lineRule="auto" w:before="0"/>
        <w:ind w:left="1944" w:right="1884" w:firstLine="0"/>
        <w:jc w:val="both"/>
        <w:rPr>
          <w:sz w:val="20"/>
        </w:rPr>
      </w:pPr>
      <w:r>
        <w:rPr>
          <w:sz w:val="20"/>
        </w:rPr>
        <w:t>retrieves </w:t>
      </w:r>
      <w:r>
        <w:rPr>
          <w:rFonts w:ascii="Courier New"/>
          <w:b/>
          <w:sz w:val="20"/>
        </w:rPr>
        <w:t>col1</w:t>
      </w:r>
      <w:r>
        <w:rPr>
          <w:rFonts w:ascii="Courier New"/>
          <w:b/>
          <w:spacing w:val="-65"/>
          <w:sz w:val="20"/>
        </w:rPr>
        <w:t> </w:t>
      </w:r>
      <w:r>
        <w:rPr>
          <w:sz w:val="20"/>
        </w:rPr>
        <w:t>and </w:t>
      </w:r>
      <w:r>
        <w:rPr>
          <w:rFonts w:ascii="Courier New"/>
          <w:b/>
          <w:sz w:val="20"/>
        </w:rPr>
        <w:t>col2</w:t>
      </w:r>
      <w:r>
        <w:rPr>
          <w:rFonts w:ascii="Courier New"/>
          <w:b/>
          <w:spacing w:val="-65"/>
          <w:sz w:val="20"/>
        </w:rPr>
        <w:t> </w:t>
      </w:r>
      <w:r>
        <w:rPr>
          <w:sz w:val="20"/>
        </w:rPr>
        <w:t>for all rows of the table </w:t>
      </w:r>
      <w:r>
        <w:rPr>
          <w:rFonts w:ascii="Courier New"/>
          <w:b/>
          <w:sz w:val="20"/>
        </w:rPr>
        <w:t>myTable</w:t>
      </w:r>
      <w:r>
        <w:rPr>
          <w:rFonts w:ascii="Courier New"/>
          <w:b/>
          <w:spacing w:val="-66"/>
          <w:sz w:val="20"/>
        </w:rPr>
        <w:t> </w:t>
      </w:r>
      <w:r>
        <w:rPr>
          <w:sz w:val="20"/>
        </w:rPr>
        <w:t>where </w:t>
      </w:r>
      <w:r>
        <w:rPr>
          <w:rFonts w:ascii="Courier New"/>
          <w:b/>
          <w:sz w:val="20"/>
        </w:rPr>
        <w:t>col1 </w:t>
      </w:r>
      <w:r>
        <w:rPr>
          <w:sz w:val="20"/>
        </w:rPr>
        <w:t>and </w:t>
      </w:r>
      <w:r>
        <w:rPr>
          <w:rFonts w:ascii="Courier New"/>
          <w:b/>
          <w:sz w:val="20"/>
        </w:rPr>
        <w:t>col2 </w:t>
      </w:r>
      <w:r>
        <w:rPr>
          <w:sz w:val="20"/>
        </w:rPr>
        <w:t>are the names of the columns to retrieve data from.</w:t>
      </w:r>
    </w:p>
    <w:p>
      <w:pPr>
        <w:pStyle w:val="Heading7"/>
        <w:numPr>
          <w:ilvl w:val="3"/>
          <w:numId w:val="65"/>
        </w:numPr>
        <w:tabs>
          <w:tab w:pos="2611" w:val="left" w:leader="none"/>
        </w:tabs>
        <w:spacing w:line="240" w:lineRule="auto" w:before="129" w:after="0"/>
        <w:ind w:left="2610" w:right="0" w:hanging="667"/>
        <w:jc w:val="left"/>
      </w:pPr>
      <w:r>
        <w:rPr/>
        <w:t>Ordering the result</w:t>
      </w:r>
      <w:r>
        <w:rPr>
          <w:spacing w:val="-2"/>
        </w:rPr>
        <w:t> </w:t>
      </w:r>
      <w:r>
        <w:rPr/>
        <w:t>set</w:t>
      </w:r>
    </w:p>
    <w:p>
      <w:pPr>
        <w:pStyle w:val="BodyText"/>
        <w:spacing w:line="271" w:lineRule="auto" w:before="28"/>
        <w:ind w:left="1943" w:right="1883"/>
        <w:jc w:val="both"/>
      </w:pPr>
      <w:r>
        <w:rPr/>
        <w:t>A SELECT statement returns its result set in no particular order. Issuing the same SELECT statement several times may return the same set of rows, but in different order. To guarantee the result set is displayed in the same order all the time, either in ascending or descending order of a column or set of columns, use the ORDER BY clause.</w:t>
      </w:r>
    </w:p>
    <w:p>
      <w:pPr>
        <w:pStyle w:val="BodyText"/>
        <w:spacing w:line="271" w:lineRule="auto" w:before="121"/>
        <w:ind w:left="1943" w:right="1884"/>
        <w:jc w:val="both"/>
      </w:pPr>
      <w:r>
        <w:rPr/>
        <w:t>For example this statement returns the result set based on the order of col1 in ascending order:</w:t>
      </w:r>
    </w:p>
    <w:p>
      <w:pPr>
        <w:spacing w:after="0" w:line="271" w:lineRule="auto"/>
        <w:jc w:val="both"/>
        <w:sectPr>
          <w:headerReference w:type="default" r:id="rId159"/>
          <w:pgSz w:w="11910" w:h="16840"/>
          <w:pgMar w:header="2372" w:footer="0" w:top="2700" w:bottom="280" w:left="0" w:right="0"/>
        </w:sectPr>
      </w:pPr>
    </w:p>
    <w:p>
      <w:pPr>
        <w:pStyle w:val="BodyText"/>
        <w:spacing w:before="11"/>
        <w:rPr>
          <w:sz w:val="15"/>
        </w:rPr>
      </w:pPr>
    </w:p>
    <w:p>
      <w:pPr>
        <w:spacing w:before="0"/>
        <w:ind w:left="1886" w:right="0" w:firstLine="0"/>
        <w:jc w:val="both"/>
        <w:rPr>
          <w:rFonts w:ascii="Courier New"/>
          <w:sz w:val="18"/>
        </w:rPr>
      </w:pPr>
      <w:r>
        <w:rPr>
          <w:rFonts w:ascii="Courier New"/>
          <w:sz w:val="18"/>
        </w:rPr>
        <w:t>SELECT col1 FROM myTable ORDER BY col1 ASC</w:t>
      </w:r>
    </w:p>
    <w:p>
      <w:pPr>
        <w:pStyle w:val="BodyText"/>
        <w:spacing w:before="128"/>
        <w:ind w:left="1886"/>
        <w:jc w:val="both"/>
      </w:pPr>
      <w:r>
        <w:rPr>
          <w:rFonts w:ascii="Courier New"/>
          <w:b/>
        </w:rPr>
        <w:t>ASC </w:t>
      </w:r>
      <w:r>
        <w:rPr/>
        <w:t>stands for ascending, which is the default. Descending order can be specified using</w:t>
      </w:r>
    </w:p>
    <w:p>
      <w:pPr>
        <w:spacing w:before="13"/>
        <w:ind w:left="1886" w:right="0" w:firstLine="0"/>
        <w:jc w:val="both"/>
        <w:rPr>
          <w:sz w:val="20"/>
        </w:rPr>
      </w:pPr>
      <w:r>
        <w:rPr>
          <w:rFonts w:ascii="Courier New"/>
          <w:b/>
          <w:sz w:val="20"/>
        </w:rPr>
        <w:t>DESC</w:t>
      </w:r>
      <w:r>
        <w:rPr>
          <w:rFonts w:ascii="Courier New"/>
          <w:b/>
          <w:spacing w:val="-68"/>
          <w:sz w:val="20"/>
        </w:rPr>
        <w:t> </w:t>
      </w:r>
      <w:r>
        <w:rPr>
          <w:sz w:val="20"/>
        </w:rPr>
        <w:t>as shown below:</w:t>
      </w:r>
    </w:p>
    <w:p>
      <w:pPr>
        <w:spacing w:before="183"/>
        <w:ind w:left="1886" w:right="0" w:firstLine="0"/>
        <w:jc w:val="both"/>
        <w:rPr>
          <w:rFonts w:ascii="Courier New"/>
          <w:sz w:val="18"/>
        </w:rPr>
      </w:pPr>
      <w:r>
        <w:rPr>
          <w:rFonts w:ascii="Courier New"/>
          <w:sz w:val="18"/>
        </w:rPr>
        <w:t>SELECT col1 FROM myTable ORDER BY col1 DESC</w:t>
      </w:r>
    </w:p>
    <w:p>
      <w:pPr>
        <w:pStyle w:val="BodyText"/>
        <w:rPr>
          <w:rFonts w:ascii="Courier New"/>
        </w:rPr>
      </w:pPr>
    </w:p>
    <w:p>
      <w:pPr>
        <w:pStyle w:val="Heading7"/>
        <w:numPr>
          <w:ilvl w:val="3"/>
          <w:numId w:val="65"/>
        </w:numPr>
        <w:tabs>
          <w:tab w:pos="2554" w:val="left" w:leader="none"/>
        </w:tabs>
        <w:spacing w:line="240" w:lineRule="auto" w:before="179" w:after="0"/>
        <w:ind w:left="2553" w:right="0" w:hanging="667"/>
        <w:jc w:val="both"/>
      </w:pPr>
      <w:r>
        <w:rPr/>
        <w:t>Cursors</w:t>
      </w:r>
    </w:p>
    <w:p>
      <w:pPr>
        <w:pStyle w:val="BodyText"/>
        <w:spacing w:line="271" w:lineRule="auto" w:before="149"/>
        <w:ind w:left="1885" w:right="1885"/>
      </w:pPr>
      <w:r>
        <w:rPr/>
        <w:t>A cursor is a result set holding the result of a SELECT statement. The syntax to declare, open, fetch, and close a cursor is shown below:</w:t>
      </w:r>
    </w:p>
    <w:p>
      <w:pPr>
        <w:spacing w:before="152"/>
        <w:ind w:left="1886" w:right="0" w:firstLine="0"/>
        <w:jc w:val="left"/>
        <w:rPr>
          <w:rFonts w:ascii="Courier New"/>
          <w:b/>
          <w:sz w:val="18"/>
        </w:rPr>
      </w:pPr>
      <w:r>
        <w:rPr>
          <w:rFonts w:ascii="Courier New"/>
          <w:b/>
          <w:sz w:val="18"/>
        </w:rPr>
        <w:t>DECLARE &lt;cursor name&gt; CURSOR [WITH RETURN &lt;return target&gt;]</w:t>
      </w:r>
    </w:p>
    <w:p>
      <w:pPr>
        <w:tabs>
          <w:tab w:pos="2534" w:val="left" w:leader="none"/>
        </w:tabs>
        <w:spacing w:line="312" w:lineRule="auto" w:before="60"/>
        <w:ind w:left="1886" w:right="7256" w:firstLine="709"/>
        <w:jc w:val="left"/>
        <w:rPr>
          <w:rFonts w:ascii="Courier New"/>
          <w:b/>
          <w:sz w:val="18"/>
        </w:rPr>
      </w:pPr>
      <w:r>
        <w:rPr>
          <w:rFonts w:ascii="Courier New"/>
          <w:b/>
          <w:sz w:val="18"/>
        </w:rPr>
        <w:t>&lt;SELECT statement&gt;; OPEN</w:t>
        <w:tab/>
        <w:t>&lt;cursor</w:t>
      </w:r>
      <w:r>
        <w:rPr>
          <w:rFonts w:ascii="Courier New"/>
          <w:b/>
          <w:spacing w:val="-2"/>
          <w:sz w:val="18"/>
        </w:rPr>
        <w:t> </w:t>
      </w:r>
      <w:r>
        <w:rPr>
          <w:rFonts w:ascii="Courier New"/>
          <w:b/>
          <w:sz w:val="18"/>
        </w:rPr>
        <w:t>name&gt;;</w:t>
      </w:r>
    </w:p>
    <w:p>
      <w:pPr>
        <w:spacing w:line="309" w:lineRule="auto" w:before="0"/>
        <w:ind w:left="1886" w:right="6007" w:firstLine="0"/>
        <w:jc w:val="left"/>
        <w:rPr>
          <w:rFonts w:ascii="Courier New"/>
          <w:b/>
          <w:sz w:val="18"/>
        </w:rPr>
      </w:pPr>
      <w:r>
        <w:rPr>
          <w:rFonts w:ascii="Courier New"/>
          <w:b/>
          <w:sz w:val="18"/>
        </w:rPr>
        <w:t>FETCH &lt;cursor name&gt; INTO &lt;variables&gt;; CLOSE &lt;cursor</w:t>
      </w:r>
      <w:r>
        <w:rPr>
          <w:rFonts w:ascii="Courier New"/>
          <w:b/>
          <w:spacing w:val="-3"/>
          <w:sz w:val="18"/>
        </w:rPr>
        <w:t> </w:t>
      </w:r>
      <w:r>
        <w:rPr>
          <w:rFonts w:ascii="Courier New"/>
          <w:b/>
          <w:sz w:val="18"/>
        </w:rPr>
        <w:t>name&gt;;</w:t>
      </w:r>
    </w:p>
    <w:p>
      <w:pPr>
        <w:pStyle w:val="BodyText"/>
        <w:spacing w:line="271" w:lineRule="auto" w:before="88"/>
        <w:ind w:left="1886" w:right="1940"/>
        <w:jc w:val="both"/>
      </w:pPr>
      <w:r>
        <w:rPr/>
        <w:t>Rather than returning all the rows of an SQL statement to an application at once, a cursor allows the application to process rows one at a time. Using FETCH statements within a loop in the application, developers can navigate through each row pointed by the cursor and apply some logic to the row or based on the row contents. For example, the following code snippet sums all the salaries of employees using a</w:t>
      </w:r>
      <w:r>
        <w:rPr>
          <w:spacing w:val="-13"/>
        </w:rPr>
        <w:t> </w:t>
      </w:r>
      <w:r>
        <w:rPr/>
        <w:t>cursor.</w:t>
      </w:r>
    </w:p>
    <w:p>
      <w:pPr>
        <w:spacing w:before="148"/>
        <w:ind w:left="1886" w:right="0" w:firstLine="0"/>
        <w:jc w:val="left"/>
        <w:rPr>
          <w:rFonts w:ascii="Courier New"/>
          <w:b/>
          <w:sz w:val="18"/>
        </w:rPr>
      </w:pPr>
      <w:r>
        <w:rPr>
          <w:rFonts w:ascii="Courier New"/>
          <w:b/>
          <w:sz w:val="18"/>
        </w:rPr>
        <w:t>...</w:t>
      </w:r>
    </w:p>
    <w:p>
      <w:pPr>
        <w:spacing w:line="304" w:lineRule="auto" w:before="57"/>
        <w:ind w:left="2102" w:right="7426" w:firstLine="0"/>
        <w:jc w:val="both"/>
        <w:rPr>
          <w:rFonts w:ascii="Courier New"/>
          <w:b/>
          <w:sz w:val="18"/>
        </w:rPr>
      </w:pPr>
      <w:r>
        <w:rPr>
          <w:rFonts w:ascii="Courier New"/>
          <w:b/>
          <w:sz w:val="18"/>
        </w:rPr>
        <w:t>DECLARE p_sum INTEGER; DECLARE p_sal INTEGER; DECLARE c CURSOR FOR</w:t>
      </w:r>
    </w:p>
    <w:p>
      <w:pPr>
        <w:spacing w:line="304" w:lineRule="auto" w:before="3"/>
        <w:ind w:left="2102" w:right="5359" w:firstLine="1080"/>
        <w:jc w:val="left"/>
        <w:rPr>
          <w:rFonts w:ascii="Courier New"/>
          <w:b/>
          <w:sz w:val="18"/>
        </w:rPr>
      </w:pPr>
      <w:r>
        <w:rPr>
          <w:rFonts w:ascii="Courier New"/>
          <w:b/>
          <w:sz w:val="18"/>
        </w:rPr>
        <w:t>SELECT SALARY FROM EMPLOYEE; DECLARE SQLSTATE CHAR(5) DEFAULT '00000';</w:t>
      </w:r>
    </w:p>
    <w:p>
      <w:pPr>
        <w:spacing w:line="307" w:lineRule="auto" w:before="2"/>
        <w:ind w:left="2102" w:right="8275" w:firstLine="0"/>
        <w:jc w:val="left"/>
        <w:rPr>
          <w:rFonts w:ascii="Courier New"/>
          <w:b/>
          <w:sz w:val="18"/>
        </w:rPr>
      </w:pPr>
      <w:r>
        <w:rPr>
          <w:rFonts w:ascii="Courier New"/>
          <w:b/>
          <w:sz w:val="18"/>
        </w:rPr>
        <w:t>SET p_sum = 0; OPEN c;</w:t>
      </w:r>
    </w:p>
    <w:p>
      <w:pPr>
        <w:spacing w:line="307" w:lineRule="auto" w:before="0"/>
        <w:ind w:left="2102" w:right="6763" w:firstLine="0"/>
        <w:jc w:val="left"/>
        <w:rPr>
          <w:rFonts w:ascii="Courier New"/>
          <w:b/>
          <w:sz w:val="18"/>
        </w:rPr>
      </w:pPr>
      <w:r>
        <w:rPr>
          <w:rFonts w:ascii="Courier New"/>
          <w:b/>
          <w:sz w:val="18"/>
        </w:rPr>
        <w:t>FETCH FROM c INTO p_sal; WHILE(SQLSTATE = '00000') DO</w:t>
      </w:r>
    </w:p>
    <w:p>
      <w:pPr>
        <w:spacing w:line="304" w:lineRule="auto" w:before="0"/>
        <w:ind w:left="2426" w:right="6655" w:firstLine="0"/>
        <w:jc w:val="left"/>
        <w:rPr>
          <w:rFonts w:ascii="Courier New"/>
          <w:b/>
          <w:sz w:val="18"/>
        </w:rPr>
      </w:pPr>
      <w:r>
        <w:rPr>
          <w:rFonts w:ascii="Courier New"/>
          <w:b/>
          <w:sz w:val="18"/>
        </w:rPr>
        <w:t>SET p_sum = p_sum + p_sal; FETCH FROM c INTO p_sal;</w:t>
      </w:r>
    </w:p>
    <w:p>
      <w:pPr>
        <w:spacing w:before="0"/>
        <w:ind w:left="2102" w:right="8722" w:firstLine="0"/>
        <w:jc w:val="left"/>
        <w:rPr>
          <w:rFonts w:ascii="Courier New"/>
          <w:b/>
          <w:sz w:val="18"/>
        </w:rPr>
      </w:pPr>
      <w:r>
        <w:rPr>
          <w:rFonts w:ascii="Courier New"/>
          <w:b/>
          <w:sz w:val="18"/>
        </w:rPr>
        <w:t>END WHILE;</w:t>
      </w:r>
    </w:p>
    <w:p>
      <w:pPr>
        <w:spacing w:before="55"/>
        <w:ind w:left="2102" w:right="8722" w:firstLine="0"/>
        <w:jc w:val="left"/>
        <w:rPr>
          <w:rFonts w:ascii="Courier New"/>
          <w:b/>
          <w:sz w:val="18"/>
        </w:rPr>
      </w:pPr>
      <w:r>
        <w:rPr>
          <w:rFonts w:ascii="Courier New"/>
          <w:b/>
          <w:sz w:val="18"/>
        </w:rPr>
        <w:t>CLOSE c;</w:t>
      </w:r>
    </w:p>
    <w:p>
      <w:pPr>
        <w:spacing w:line="201" w:lineRule="exact" w:before="57"/>
        <w:ind w:left="1886" w:right="0" w:firstLine="0"/>
        <w:jc w:val="left"/>
        <w:rPr>
          <w:rFonts w:ascii="Courier New"/>
          <w:b/>
          <w:sz w:val="18"/>
        </w:rPr>
      </w:pPr>
      <w:r>
        <w:rPr>
          <w:rFonts w:ascii="Courier New"/>
          <w:b/>
          <w:sz w:val="18"/>
        </w:rPr>
        <w:t>...</w:t>
      </w:r>
    </w:p>
    <w:p>
      <w:pPr>
        <w:pStyle w:val="BodyText"/>
        <w:spacing w:line="271" w:lineRule="auto" w:before="149"/>
        <w:ind w:left="1886" w:right="1885"/>
      </w:pPr>
      <w:r>
        <w:rPr/>
        <w:t>Cursors are the most widely used method for fetching multiple rows from a table and processing them inside applications.</w:t>
      </w:r>
    </w:p>
    <w:p>
      <w:pPr>
        <w:pStyle w:val="BodyText"/>
        <w:rPr>
          <w:sz w:val="19"/>
        </w:rPr>
      </w:pPr>
    </w:p>
    <w:p>
      <w:pPr>
        <w:pStyle w:val="Heading5"/>
        <w:numPr>
          <w:ilvl w:val="2"/>
          <w:numId w:val="66"/>
        </w:numPr>
        <w:tabs>
          <w:tab w:pos="2438" w:val="left" w:leader="none"/>
        </w:tabs>
        <w:spacing w:line="240" w:lineRule="auto" w:before="0" w:after="0"/>
        <w:ind w:left="2437" w:right="0" w:hanging="551"/>
        <w:jc w:val="left"/>
      </w:pPr>
      <w:bookmarkStart w:name="_bookmark109" w:id="310"/>
      <w:bookmarkEnd w:id="310"/>
      <w:r>
        <w:rPr>
          <w:b w:val="0"/>
        </w:rPr>
      </w:r>
      <w:bookmarkStart w:name="_bookmark109" w:id="311"/>
      <w:bookmarkEnd w:id="311"/>
      <w:r>
        <w:rPr/>
        <w:t>Inse</w:t>
      </w:r>
      <w:r>
        <w:rPr/>
        <w:t>rting</w:t>
      </w:r>
      <w:r>
        <w:rPr>
          <w:spacing w:val="-1"/>
        </w:rPr>
        <w:t> </w:t>
      </w:r>
      <w:r>
        <w:rPr/>
        <w:t>data</w:t>
      </w:r>
    </w:p>
    <w:p>
      <w:pPr>
        <w:pStyle w:val="BodyText"/>
        <w:spacing w:line="271" w:lineRule="auto" w:before="28"/>
        <w:ind w:left="1886" w:right="1941"/>
        <w:jc w:val="both"/>
      </w:pPr>
      <w:r>
        <w:rPr/>
        <w:t>To insert data into a table use the INSERT statement. There are different ways to insert data. For instance, you can insert one row per INSERT statement, multiple rows per INSERT statement or all the rows of a result set from another query as illustrated in the following examples.</w:t>
      </w:r>
    </w:p>
    <w:p>
      <w:pPr>
        <w:spacing w:after="0" w:line="271" w:lineRule="auto"/>
        <w:jc w:val="both"/>
        <w:sectPr>
          <w:headerReference w:type="default" r:id="rId160"/>
          <w:pgSz w:w="11910" w:h="16840"/>
          <w:pgMar w:header="2372" w:footer="0" w:top="2700" w:bottom="280" w:left="0" w:right="0"/>
        </w:sectPr>
      </w:pPr>
    </w:p>
    <w:p>
      <w:pPr>
        <w:pStyle w:val="BodyText"/>
        <w:spacing w:before="147"/>
        <w:ind w:left="1944"/>
        <w:jc w:val="both"/>
      </w:pPr>
      <w:r>
        <w:rPr/>
        <w:t>In this first example, the statements insert one row at a time into the table myTable.</w:t>
      </w:r>
    </w:p>
    <w:p>
      <w:pPr>
        <w:spacing w:before="178"/>
        <w:ind w:left="1944" w:right="0" w:firstLine="0"/>
        <w:jc w:val="both"/>
        <w:rPr>
          <w:rFonts w:ascii="Courier New"/>
          <w:b/>
          <w:sz w:val="18"/>
        </w:rPr>
      </w:pPr>
      <w:r>
        <w:rPr>
          <w:rFonts w:ascii="Courier New"/>
          <w:b/>
          <w:sz w:val="18"/>
        </w:rPr>
        <w:t>insert into myTable values (1);</w:t>
      </w:r>
    </w:p>
    <w:p>
      <w:pPr>
        <w:spacing w:before="57"/>
        <w:ind w:left="1944" w:right="0" w:firstLine="0"/>
        <w:jc w:val="both"/>
        <w:rPr>
          <w:rFonts w:ascii="Courier New" w:hAnsi="Courier New"/>
          <w:b/>
          <w:sz w:val="18"/>
        </w:rPr>
      </w:pPr>
      <w:r>
        <w:rPr>
          <w:rFonts w:ascii="Courier New" w:hAnsi="Courier New"/>
          <w:b/>
          <w:sz w:val="18"/>
        </w:rPr>
        <w:t>insert into myTable values (1, ‘myName’, ‘2010-01-01’);</w:t>
      </w:r>
    </w:p>
    <w:p>
      <w:pPr>
        <w:pStyle w:val="BodyText"/>
        <w:rPr>
          <w:rFonts w:ascii="Courier New"/>
          <w:b/>
        </w:rPr>
      </w:pPr>
    </w:p>
    <w:p>
      <w:pPr>
        <w:pStyle w:val="BodyText"/>
        <w:spacing w:before="165"/>
        <w:ind w:left="1944"/>
        <w:jc w:val="both"/>
      </w:pPr>
      <w:r>
        <w:rPr/>
        <w:t>In this second example, the statements insert multiple (three) rows into the table </w:t>
      </w:r>
      <w:r>
        <w:rPr>
          <w:rFonts w:ascii="Courier New"/>
          <w:b/>
        </w:rPr>
        <w:t>myTable</w:t>
      </w:r>
      <w:r>
        <w:rPr/>
        <w:t>.</w:t>
      </w:r>
    </w:p>
    <w:p>
      <w:pPr>
        <w:spacing w:before="177"/>
        <w:ind w:left="1944" w:right="0" w:firstLine="0"/>
        <w:jc w:val="both"/>
        <w:rPr>
          <w:rFonts w:ascii="Courier New"/>
          <w:b/>
          <w:sz w:val="18"/>
        </w:rPr>
      </w:pPr>
      <w:r>
        <w:rPr>
          <w:rFonts w:ascii="Courier New"/>
          <w:b/>
          <w:sz w:val="18"/>
        </w:rPr>
        <w:t>insert into myTable values (1),(2),(3);</w:t>
      </w:r>
    </w:p>
    <w:p>
      <w:pPr>
        <w:spacing w:before="55"/>
        <w:ind w:left="1944" w:right="0" w:firstLine="0"/>
        <w:jc w:val="both"/>
        <w:rPr>
          <w:rFonts w:ascii="Courier New" w:hAnsi="Courier New"/>
          <w:b/>
          <w:sz w:val="18"/>
        </w:rPr>
      </w:pPr>
      <w:r>
        <w:rPr>
          <w:rFonts w:ascii="Courier New" w:hAnsi="Courier New"/>
          <w:b/>
          <w:sz w:val="18"/>
        </w:rPr>
        <w:t>insert into myTable values (1,</w:t>
      </w:r>
      <w:r>
        <w:rPr>
          <w:rFonts w:ascii="Courier New" w:hAnsi="Courier New"/>
          <w:b/>
          <w:spacing w:val="-6"/>
          <w:sz w:val="18"/>
        </w:rPr>
        <w:t> </w:t>
      </w:r>
      <w:r>
        <w:rPr>
          <w:rFonts w:ascii="Courier New" w:hAnsi="Courier New"/>
          <w:b/>
          <w:sz w:val="18"/>
        </w:rPr>
        <w:t>‘myName1’,’2010-01-01’),</w:t>
      </w:r>
    </w:p>
    <w:p>
      <w:pPr>
        <w:spacing w:before="57"/>
        <w:ind w:left="2163" w:right="1326" w:firstLine="0"/>
        <w:jc w:val="center"/>
        <w:rPr>
          <w:rFonts w:ascii="Courier New" w:hAnsi="Courier New"/>
          <w:b/>
          <w:sz w:val="18"/>
        </w:rPr>
      </w:pPr>
      <w:r>
        <w:rPr>
          <w:rFonts w:ascii="Courier New" w:hAnsi="Courier New"/>
          <w:b/>
          <w:sz w:val="18"/>
        </w:rPr>
        <w:t>(2,</w:t>
      </w:r>
      <w:r>
        <w:rPr>
          <w:rFonts w:ascii="Courier New" w:hAnsi="Courier New"/>
          <w:b/>
          <w:spacing w:val="-2"/>
          <w:sz w:val="18"/>
        </w:rPr>
        <w:t> </w:t>
      </w:r>
      <w:r>
        <w:rPr>
          <w:rFonts w:ascii="Courier New" w:hAnsi="Courier New"/>
          <w:b/>
          <w:sz w:val="18"/>
        </w:rPr>
        <w:t>‘myName2’,’2010-02-01’),</w:t>
      </w:r>
    </w:p>
    <w:p>
      <w:pPr>
        <w:spacing w:before="56"/>
        <w:ind w:left="2163" w:right="1326" w:firstLine="0"/>
        <w:jc w:val="center"/>
        <w:rPr>
          <w:rFonts w:ascii="Courier New" w:hAnsi="Courier New"/>
          <w:b/>
          <w:sz w:val="18"/>
        </w:rPr>
      </w:pPr>
      <w:r>
        <w:rPr>
          <w:rFonts w:ascii="Courier New" w:hAnsi="Courier New"/>
          <w:b/>
          <w:sz w:val="18"/>
        </w:rPr>
        <w:t>(3,</w:t>
      </w:r>
      <w:r>
        <w:rPr>
          <w:rFonts w:ascii="Courier New" w:hAnsi="Courier New"/>
          <w:b/>
          <w:spacing w:val="-2"/>
          <w:sz w:val="18"/>
        </w:rPr>
        <w:t> </w:t>
      </w:r>
      <w:r>
        <w:rPr>
          <w:rFonts w:ascii="Courier New" w:hAnsi="Courier New"/>
          <w:b/>
          <w:sz w:val="18"/>
        </w:rPr>
        <w:t>‘myName3’,’2010-03-01’);</w:t>
      </w:r>
    </w:p>
    <w:p>
      <w:pPr>
        <w:pStyle w:val="BodyText"/>
        <w:rPr>
          <w:rFonts w:ascii="Courier New"/>
          <w:b/>
        </w:rPr>
      </w:pPr>
    </w:p>
    <w:p>
      <w:pPr>
        <w:pStyle w:val="BodyText"/>
        <w:spacing w:before="165"/>
        <w:ind w:left="1944"/>
        <w:jc w:val="both"/>
        <w:rPr>
          <w:rFonts w:ascii="Courier New" w:hAnsi="Courier New"/>
          <w:b/>
        </w:rPr>
      </w:pPr>
      <w:r>
        <w:rPr/>
        <w:t>Finally, in this third example, the statement inserts all the rows of the sub-query </w:t>
      </w:r>
      <w:r>
        <w:rPr>
          <w:rFonts w:ascii="Courier New" w:hAnsi="Courier New"/>
          <w:b/>
        </w:rPr>
        <w:t>“select</w:t>
      </w:r>
    </w:p>
    <w:p>
      <w:pPr>
        <w:spacing w:before="13"/>
        <w:ind w:left="1943" w:right="0" w:firstLine="0"/>
        <w:jc w:val="both"/>
        <w:rPr>
          <w:sz w:val="20"/>
        </w:rPr>
      </w:pPr>
      <w:r>
        <w:rPr>
          <w:rFonts w:ascii="Courier New" w:hAnsi="Courier New"/>
          <w:b/>
          <w:sz w:val="20"/>
        </w:rPr>
        <w:t>* from myTable2”</w:t>
      </w:r>
      <w:r>
        <w:rPr>
          <w:rFonts w:ascii="Courier New" w:hAnsi="Courier New"/>
          <w:b/>
          <w:spacing w:val="-73"/>
          <w:sz w:val="20"/>
        </w:rPr>
        <w:t> </w:t>
      </w:r>
      <w:r>
        <w:rPr>
          <w:sz w:val="20"/>
        </w:rPr>
        <w:t>into the table </w:t>
      </w:r>
      <w:r>
        <w:rPr>
          <w:rFonts w:ascii="Courier New" w:hAnsi="Courier New"/>
          <w:b/>
          <w:sz w:val="20"/>
        </w:rPr>
        <w:t>myTable</w:t>
      </w:r>
      <w:r>
        <w:rPr>
          <w:sz w:val="20"/>
        </w:rPr>
        <w:t>.</w:t>
      </w:r>
    </w:p>
    <w:p>
      <w:pPr>
        <w:spacing w:before="176"/>
        <w:ind w:left="1944" w:right="0" w:firstLine="0"/>
        <w:jc w:val="both"/>
        <w:rPr>
          <w:rFonts w:ascii="Courier New"/>
          <w:b/>
          <w:sz w:val="18"/>
        </w:rPr>
      </w:pPr>
      <w:r>
        <w:rPr>
          <w:rFonts w:ascii="Courier New"/>
          <w:b/>
          <w:sz w:val="18"/>
        </w:rPr>
        <w:t>insert into myTable (select * from myTable2)</w:t>
      </w:r>
    </w:p>
    <w:p>
      <w:pPr>
        <w:pStyle w:val="BodyText"/>
        <w:rPr>
          <w:rFonts w:ascii="Courier New"/>
          <w:b/>
        </w:rPr>
      </w:pPr>
    </w:p>
    <w:p>
      <w:pPr>
        <w:pStyle w:val="BodyText"/>
        <w:spacing w:before="8"/>
        <w:rPr>
          <w:rFonts w:ascii="Courier New"/>
          <w:b/>
          <w:sz w:val="24"/>
        </w:rPr>
      </w:pPr>
    </w:p>
    <w:p>
      <w:pPr>
        <w:pStyle w:val="Heading5"/>
        <w:numPr>
          <w:ilvl w:val="2"/>
          <w:numId w:val="66"/>
        </w:numPr>
        <w:tabs>
          <w:tab w:pos="2495" w:val="left" w:leader="none"/>
        </w:tabs>
        <w:spacing w:line="240" w:lineRule="auto" w:before="1" w:after="0"/>
        <w:ind w:left="2494" w:right="0" w:hanging="550"/>
        <w:jc w:val="both"/>
      </w:pPr>
      <w:bookmarkStart w:name="_bookmark110" w:id="312"/>
      <w:bookmarkEnd w:id="312"/>
      <w:r>
        <w:rPr>
          <w:b w:val="0"/>
        </w:rPr>
      </w:r>
      <w:bookmarkStart w:name="_bookmark110" w:id="313"/>
      <w:bookmarkEnd w:id="313"/>
      <w:r>
        <w:rPr/>
        <w:t>D</w:t>
      </w:r>
      <w:r>
        <w:rPr/>
        <w:t>eleting</w:t>
      </w:r>
      <w:r>
        <w:rPr>
          <w:spacing w:val="-1"/>
        </w:rPr>
        <w:t> </w:t>
      </w:r>
      <w:r>
        <w:rPr/>
        <w:t>data</w:t>
      </w:r>
    </w:p>
    <w:p>
      <w:pPr>
        <w:pStyle w:val="BodyText"/>
        <w:spacing w:line="266" w:lineRule="auto" w:before="147"/>
        <w:ind w:left="1943" w:right="1883"/>
        <w:jc w:val="both"/>
        <w:rPr>
          <w:rFonts w:ascii="Courier New"/>
          <w:b/>
        </w:rPr>
      </w:pPr>
      <w:r>
        <w:rPr/>
        <w:t>The DELETE statement is used to delete rows of a table. One or multiple rows from a table can be deleted with a single statement by specifying a delete condition using the WHERE clause. For example, this statement deletes all the rows where </w:t>
      </w:r>
      <w:r>
        <w:rPr>
          <w:rFonts w:ascii="Courier New"/>
          <w:b/>
        </w:rPr>
        <w:t>col1 &gt; 1000 </w:t>
      </w:r>
      <w:r>
        <w:rPr/>
        <w:t>in table </w:t>
      </w:r>
      <w:r>
        <w:rPr>
          <w:rFonts w:ascii="Courier New"/>
          <w:b/>
        </w:rPr>
        <w:t>myTable.</w:t>
      </w:r>
    </w:p>
    <w:p>
      <w:pPr>
        <w:spacing w:before="154"/>
        <w:ind w:left="1944" w:right="0" w:firstLine="0"/>
        <w:jc w:val="left"/>
        <w:rPr>
          <w:rFonts w:ascii="Courier New"/>
          <w:b/>
          <w:sz w:val="18"/>
        </w:rPr>
      </w:pPr>
      <w:r>
        <w:rPr>
          <w:rFonts w:ascii="Courier New"/>
          <w:b/>
          <w:sz w:val="18"/>
        </w:rPr>
        <w:t>DELETE FROM myTable WHERE col1 &gt; 1000</w:t>
      </w:r>
    </w:p>
    <w:p>
      <w:pPr>
        <w:pStyle w:val="BodyText"/>
        <w:spacing w:before="3"/>
        <w:rPr>
          <w:rFonts w:ascii="Courier New"/>
          <w:b/>
          <w:sz w:val="22"/>
        </w:rPr>
      </w:pPr>
    </w:p>
    <w:p>
      <w:pPr>
        <w:pStyle w:val="BodyText"/>
        <w:spacing w:line="266" w:lineRule="auto"/>
        <w:ind w:left="1943" w:right="1866"/>
      </w:pPr>
      <w:r>
        <w:rPr/>
        <w:t>Note that care should be taken when issuing a delete statement. If the </w:t>
      </w:r>
      <w:r>
        <w:rPr>
          <w:rFonts w:ascii="Courier New"/>
          <w:b/>
        </w:rPr>
        <w:t>WHERE </w:t>
      </w:r>
      <w:r>
        <w:rPr/>
        <w:t>clause is not used, the DELETE statement will delete all rows from the table.</w:t>
      </w:r>
    </w:p>
    <w:p>
      <w:pPr>
        <w:pStyle w:val="BodyText"/>
        <w:spacing w:before="10"/>
        <w:rPr>
          <w:sz w:val="24"/>
        </w:rPr>
      </w:pPr>
    </w:p>
    <w:p>
      <w:pPr>
        <w:pStyle w:val="Heading5"/>
        <w:numPr>
          <w:ilvl w:val="2"/>
          <w:numId w:val="66"/>
        </w:numPr>
        <w:tabs>
          <w:tab w:pos="2495" w:val="left" w:leader="none"/>
        </w:tabs>
        <w:spacing w:line="240" w:lineRule="auto" w:before="0" w:after="0"/>
        <w:ind w:left="2494" w:right="0" w:hanging="550"/>
        <w:jc w:val="left"/>
      </w:pPr>
      <w:bookmarkStart w:name="_bookmark111" w:id="314"/>
      <w:bookmarkEnd w:id="314"/>
      <w:r>
        <w:rPr>
          <w:b w:val="0"/>
        </w:rPr>
      </w:r>
      <w:bookmarkStart w:name="_bookmark111" w:id="315"/>
      <w:bookmarkEnd w:id="315"/>
      <w:r>
        <w:rPr/>
        <w:t>U</w:t>
      </w:r>
      <w:r>
        <w:rPr/>
        <w:t>pdating</w:t>
      </w:r>
      <w:r>
        <w:rPr>
          <w:spacing w:val="-1"/>
        </w:rPr>
        <w:t> </w:t>
      </w:r>
      <w:r>
        <w:rPr/>
        <w:t>data</w:t>
      </w:r>
    </w:p>
    <w:p>
      <w:pPr>
        <w:pStyle w:val="BodyText"/>
        <w:spacing w:line="271" w:lineRule="auto" w:before="149"/>
        <w:ind w:left="1943" w:right="1882"/>
        <w:jc w:val="both"/>
      </w:pPr>
      <w:r>
        <w:rPr/>
        <w:t>Use the UPDATE statement to update data in your table. One or multiple rows from a tabl</w:t>
      </w:r>
      <w:bookmarkStart w:name="5.3.4 Updating data" w:id="316"/>
      <w:bookmarkEnd w:id="316"/>
      <w:r>
        <w:rPr/>
        <w:t>e</w:t>
      </w:r>
      <w:r>
        <w:rPr/>
        <w:t> can be updated with a single statement by specifying the update condition using a WHERE clause. For each row selected for update, the statement can update one or more columns.</w:t>
      </w:r>
    </w:p>
    <w:p>
      <w:pPr>
        <w:pStyle w:val="BodyText"/>
        <w:spacing w:before="120"/>
        <w:ind w:left="1943"/>
      </w:pPr>
      <w:r>
        <w:rPr/>
        <w:t>For example:</w:t>
      </w:r>
    </w:p>
    <w:p>
      <w:pPr>
        <w:spacing w:line="307" w:lineRule="auto" w:before="177"/>
        <w:ind w:left="1944" w:right="5301" w:firstLine="0"/>
        <w:jc w:val="left"/>
        <w:rPr>
          <w:rFonts w:ascii="Courier New"/>
          <w:b/>
          <w:sz w:val="18"/>
        </w:rPr>
      </w:pPr>
      <w:r>
        <w:rPr>
          <w:rFonts w:ascii="Courier New"/>
          <w:b/>
          <w:sz w:val="18"/>
        </w:rPr>
        <w:t>UPDATE myTable SET col1 = -1 WHERE col2 &lt; 0 UPDATE myTable SET col1 = -1,</w:t>
      </w:r>
    </w:p>
    <w:p>
      <w:pPr>
        <w:spacing w:line="203" w:lineRule="exact" w:before="0"/>
        <w:ind w:left="3996" w:right="0" w:firstLine="0"/>
        <w:jc w:val="left"/>
        <w:rPr>
          <w:rFonts w:ascii="Courier New" w:hAnsi="Courier New"/>
          <w:b/>
          <w:sz w:val="18"/>
        </w:rPr>
      </w:pPr>
      <w:r>
        <w:rPr>
          <w:rFonts w:ascii="Courier New" w:hAnsi="Courier New"/>
          <w:b/>
          <w:sz w:val="18"/>
        </w:rPr>
        <w:t>col2 = ‘a’,</w:t>
      </w:r>
    </w:p>
    <w:p>
      <w:pPr>
        <w:spacing w:line="307" w:lineRule="auto" w:before="56"/>
        <w:ind w:left="3564" w:right="5841" w:firstLine="432"/>
        <w:jc w:val="left"/>
        <w:rPr>
          <w:rFonts w:ascii="Courier New" w:hAnsi="Courier New"/>
          <w:b/>
          <w:sz w:val="18"/>
        </w:rPr>
      </w:pPr>
      <w:r>
        <w:rPr>
          <w:rFonts w:ascii="Courier New" w:hAnsi="Courier New"/>
          <w:b/>
          <w:sz w:val="18"/>
        </w:rPr>
        <w:t>col3 = ‘2010-01-01’ WHERE col4 = ‘0’</w:t>
      </w:r>
    </w:p>
    <w:p>
      <w:pPr>
        <w:pStyle w:val="BodyText"/>
        <w:spacing w:before="75"/>
        <w:ind w:left="1944"/>
        <w:jc w:val="both"/>
        <w:rPr>
          <w:rFonts w:ascii="Courier New"/>
          <w:b/>
        </w:rPr>
      </w:pPr>
      <w:r>
        <w:rPr/>
        <w:t>Note that care should be taken when issuing an update statement without the </w:t>
      </w:r>
      <w:r>
        <w:rPr>
          <w:rFonts w:ascii="Courier New"/>
          <w:b/>
        </w:rPr>
        <w:t>WHERE</w:t>
      </w:r>
    </w:p>
    <w:p>
      <w:pPr>
        <w:pStyle w:val="BodyText"/>
        <w:spacing w:before="27"/>
        <w:ind w:left="1943"/>
        <w:jc w:val="both"/>
      </w:pPr>
      <w:r>
        <w:rPr/>
        <w:t>clause. In such cases, all the rows in the table will be updated.</w:t>
      </w:r>
    </w:p>
    <w:p>
      <w:pPr>
        <w:spacing w:after="0"/>
        <w:jc w:val="both"/>
        <w:sectPr>
          <w:headerReference w:type="default" r:id="rId161"/>
          <w:pgSz w:w="11910" w:h="16840"/>
          <w:pgMar w:header="2372" w:footer="0" w:top="2700" w:bottom="280" w:left="0" w:right="0"/>
        </w:sectPr>
      </w:pPr>
    </w:p>
    <w:p>
      <w:pPr>
        <w:pStyle w:val="Heading3"/>
        <w:spacing w:before="119"/>
        <w:ind w:left="1886" w:firstLine="0"/>
        <w:jc w:val="left"/>
      </w:pPr>
      <w:bookmarkStart w:name="_bookmark112" w:id="317"/>
      <w:bookmarkEnd w:id="317"/>
      <w:r>
        <w:rPr>
          <w:b w:val="0"/>
        </w:rPr>
      </w:r>
      <w:r>
        <w:rPr/>
        <w:t>5.4 Table joins</w:t>
      </w:r>
    </w:p>
    <w:p>
      <w:pPr>
        <w:pStyle w:val="BodyText"/>
        <w:spacing w:line="271" w:lineRule="auto" w:before="148"/>
        <w:ind w:left="1886" w:right="1941"/>
        <w:jc w:val="both"/>
      </w:pPr>
      <w:r>
        <w:rPr/>
        <w:t>A simple SQL select statement is one that selects one or more columns from any single table. The next level of complexity is added when a select statement has two or more tables as source tables. This leads to multiple possibilities of how the result set will be generated.</w:t>
      </w:r>
    </w:p>
    <w:p>
      <w:pPr>
        <w:pStyle w:val="BodyText"/>
        <w:spacing w:before="121"/>
        <w:ind w:left="1886"/>
        <w:jc w:val="both"/>
      </w:pPr>
      <w:r>
        <w:rPr/>
        <w:t>There are two types of table joins in SQL statements:</w:t>
      </w:r>
    </w:p>
    <w:p>
      <w:pPr>
        <w:pStyle w:val="ListParagraph"/>
        <w:numPr>
          <w:ilvl w:val="0"/>
          <w:numId w:val="67"/>
        </w:numPr>
        <w:tabs>
          <w:tab w:pos="2247" w:val="left" w:leader="none"/>
        </w:tabs>
        <w:spacing w:line="240" w:lineRule="auto" w:before="150" w:after="0"/>
        <w:ind w:left="2246" w:right="0" w:hanging="360"/>
        <w:jc w:val="both"/>
        <w:rPr>
          <w:sz w:val="20"/>
        </w:rPr>
      </w:pPr>
      <w:r>
        <w:rPr>
          <w:sz w:val="20"/>
        </w:rPr>
        <w:t>Inner</w:t>
      </w:r>
      <w:r>
        <w:rPr>
          <w:spacing w:val="-2"/>
          <w:sz w:val="20"/>
        </w:rPr>
        <w:t> </w:t>
      </w:r>
      <w:r>
        <w:rPr>
          <w:sz w:val="20"/>
        </w:rPr>
        <w:t>join</w:t>
      </w:r>
    </w:p>
    <w:p>
      <w:pPr>
        <w:pStyle w:val="ListParagraph"/>
        <w:numPr>
          <w:ilvl w:val="0"/>
          <w:numId w:val="67"/>
        </w:numPr>
        <w:tabs>
          <w:tab w:pos="2247" w:val="left" w:leader="none"/>
        </w:tabs>
        <w:spacing w:line="240" w:lineRule="auto" w:before="149" w:after="0"/>
        <w:ind w:left="2246" w:right="0" w:hanging="360"/>
        <w:jc w:val="both"/>
        <w:rPr>
          <w:sz w:val="20"/>
        </w:rPr>
      </w:pPr>
      <w:r>
        <w:rPr>
          <w:sz w:val="20"/>
        </w:rPr>
        <w:t>Outer</w:t>
      </w:r>
      <w:r>
        <w:rPr>
          <w:spacing w:val="-1"/>
          <w:sz w:val="20"/>
        </w:rPr>
        <w:t> </w:t>
      </w:r>
      <w:r>
        <w:rPr>
          <w:sz w:val="20"/>
        </w:rPr>
        <w:t>join</w:t>
      </w:r>
    </w:p>
    <w:p>
      <w:pPr>
        <w:pStyle w:val="BodyText"/>
        <w:spacing w:before="151"/>
        <w:ind w:left="1886"/>
        <w:jc w:val="both"/>
      </w:pPr>
      <w:r>
        <w:rPr/>
        <w:t>These are explained in more detail in the following sections.</w:t>
      </w:r>
    </w:p>
    <w:p>
      <w:pPr>
        <w:pStyle w:val="BodyText"/>
        <w:rPr>
          <w:sz w:val="22"/>
        </w:rPr>
      </w:pPr>
    </w:p>
    <w:p>
      <w:pPr>
        <w:pStyle w:val="Heading5"/>
        <w:numPr>
          <w:ilvl w:val="2"/>
          <w:numId w:val="68"/>
        </w:numPr>
        <w:tabs>
          <w:tab w:pos="2438" w:val="left" w:leader="none"/>
        </w:tabs>
        <w:spacing w:line="240" w:lineRule="auto" w:before="135" w:after="0"/>
        <w:ind w:left="2437" w:right="0" w:hanging="551"/>
        <w:jc w:val="both"/>
      </w:pPr>
      <w:bookmarkStart w:name="_bookmark113" w:id="318"/>
      <w:bookmarkEnd w:id="318"/>
      <w:r>
        <w:rPr>
          <w:b w:val="0"/>
        </w:rPr>
      </w:r>
      <w:bookmarkStart w:name="_bookmark113" w:id="319"/>
      <w:bookmarkEnd w:id="319"/>
      <w:r>
        <w:rPr/>
        <w:t>Inner</w:t>
      </w:r>
      <w:r>
        <w:rPr>
          <w:spacing w:val="-2"/>
        </w:rPr>
        <w:t> </w:t>
      </w:r>
      <w:r>
        <w:rPr/>
        <w:t>joins</w:t>
      </w:r>
    </w:p>
    <w:p>
      <w:pPr>
        <w:pStyle w:val="BodyText"/>
        <w:spacing w:line="271" w:lineRule="auto" w:before="29"/>
        <w:ind w:left="1886" w:right="1885"/>
      </w:pPr>
      <w:r>
        <w:rPr/>
        <w:t>An </w:t>
      </w:r>
      <w:r>
        <w:rPr>
          <w:b/>
          <w:i/>
        </w:rPr>
        <w:t>inner join </w:t>
      </w:r>
      <w:r>
        <w:rPr/>
        <w:t>is the most common form of join used in SQL statements. It can be classified into:</w:t>
      </w:r>
    </w:p>
    <w:p>
      <w:pPr>
        <w:pStyle w:val="ListParagraph"/>
        <w:numPr>
          <w:ilvl w:val="3"/>
          <w:numId w:val="68"/>
        </w:numPr>
        <w:tabs>
          <w:tab w:pos="2535" w:val="left" w:leader="none"/>
        </w:tabs>
        <w:spacing w:line="240" w:lineRule="auto" w:before="120" w:after="0"/>
        <w:ind w:left="2534" w:right="0" w:hanging="216"/>
        <w:jc w:val="left"/>
        <w:rPr>
          <w:sz w:val="20"/>
        </w:rPr>
      </w:pPr>
      <w:r>
        <w:rPr>
          <w:sz w:val="20"/>
        </w:rPr>
        <w:t>Equi-join</w:t>
      </w:r>
    </w:p>
    <w:p>
      <w:pPr>
        <w:pStyle w:val="ListParagraph"/>
        <w:numPr>
          <w:ilvl w:val="3"/>
          <w:numId w:val="68"/>
        </w:numPr>
        <w:tabs>
          <w:tab w:pos="2535" w:val="left" w:leader="none"/>
        </w:tabs>
        <w:spacing w:line="240" w:lineRule="auto" w:before="150" w:after="0"/>
        <w:ind w:left="2534" w:right="0" w:hanging="216"/>
        <w:jc w:val="left"/>
        <w:rPr>
          <w:sz w:val="20"/>
        </w:rPr>
      </w:pPr>
      <w:r>
        <w:rPr>
          <w:sz w:val="20"/>
        </w:rPr>
        <w:t>Natural</w:t>
      </w:r>
      <w:r>
        <w:rPr>
          <w:spacing w:val="-1"/>
          <w:sz w:val="20"/>
        </w:rPr>
        <w:t> </w:t>
      </w:r>
      <w:r>
        <w:rPr>
          <w:sz w:val="20"/>
        </w:rPr>
        <w:t>join</w:t>
      </w:r>
    </w:p>
    <w:p>
      <w:pPr>
        <w:pStyle w:val="ListParagraph"/>
        <w:numPr>
          <w:ilvl w:val="3"/>
          <w:numId w:val="68"/>
        </w:numPr>
        <w:tabs>
          <w:tab w:pos="2535" w:val="left" w:leader="none"/>
        </w:tabs>
        <w:spacing w:line="240" w:lineRule="auto" w:before="150" w:after="0"/>
        <w:ind w:left="2534" w:right="0" w:hanging="216"/>
        <w:jc w:val="left"/>
        <w:rPr>
          <w:sz w:val="20"/>
        </w:rPr>
      </w:pPr>
      <w:r>
        <w:rPr>
          <w:sz w:val="20"/>
        </w:rPr>
        <w:t>Cross</w:t>
      </w:r>
      <w:r>
        <w:rPr>
          <w:spacing w:val="-2"/>
          <w:sz w:val="20"/>
        </w:rPr>
        <w:t> </w:t>
      </w:r>
      <w:r>
        <w:rPr>
          <w:sz w:val="20"/>
        </w:rPr>
        <w:t>join</w:t>
      </w:r>
    </w:p>
    <w:p>
      <w:pPr>
        <w:pStyle w:val="Heading7"/>
        <w:numPr>
          <w:ilvl w:val="3"/>
          <w:numId w:val="69"/>
        </w:numPr>
        <w:tabs>
          <w:tab w:pos="2554" w:val="left" w:leader="none"/>
        </w:tabs>
        <w:spacing w:line="240" w:lineRule="auto" w:before="151" w:after="0"/>
        <w:ind w:left="2553" w:right="0" w:hanging="667"/>
        <w:jc w:val="left"/>
      </w:pPr>
      <w:r>
        <w:rPr/>
        <w:t>Equi-join</w:t>
      </w:r>
    </w:p>
    <w:p>
      <w:pPr>
        <w:pStyle w:val="BodyText"/>
        <w:spacing w:line="271" w:lineRule="auto" w:before="149"/>
        <w:ind w:left="1885" w:right="1885"/>
      </w:pPr>
      <w:r>
        <w:rPr/>
        <w:t>This type of join happens when two tables are joined based on the equality of specified columns; for example:</w:t>
      </w:r>
    </w:p>
    <w:p>
      <w:pPr>
        <w:spacing w:before="148"/>
        <w:ind w:left="1886" w:right="0" w:firstLine="0"/>
        <w:jc w:val="left"/>
        <w:rPr>
          <w:rFonts w:ascii="Courier New"/>
          <w:b/>
          <w:sz w:val="18"/>
        </w:rPr>
      </w:pPr>
      <w:r>
        <w:rPr>
          <w:rFonts w:ascii="Courier New"/>
          <w:b/>
          <w:sz w:val="18"/>
        </w:rPr>
        <w:t>SELECT *</w:t>
      </w:r>
    </w:p>
    <w:p>
      <w:pPr>
        <w:spacing w:before="57"/>
        <w:ind w:left="2102" w:right="0" w:firstLine="0"/>
        <w:jc w:val="left"/>
        <w:rPr>
          <w:rFonts w:ascii="Courier New"/>
          <w:b/>
          <w:sz w:val="18"/>
        </w:rPr>
      </w:pPr>
      <w:r>
        <w:rPr>
          <w:rFonts w:ascii="Courier New"/>
          <w:b/>
          <w:sz w:val="18"/>
        </w:rPr>
        <w:t>FROM student, enrollment</w:t>
      </w:r>
    </w:p>
    <w:p>
      <w:pPr>
        <w:spacing w:before="56"/>
        <w:ind w:left="2102" w:right="0" w:firstLine="0"/>
        <w:jc w:val="left"/>
        <w:rPr>
          <w:rFonts w:ascii="Courier New"/>
          <w:b/>
          <w:sz w:val="18"/>
        </w:rPr>
      </w:pPr>
      <w:r>
        <w:rPr>
          <w:rFonts w:ascii="Courier New"/>
          <w:b/>
          <w:sz w:val="18"/>
        </w:rPr>
        <w:t>WHERE student.enrollment_no=enrollment.enrollment_no</w:t>
      </w:r>
    </w:p>
    <w:p>
      <w:pPr>
        <w:pStyle w:val="BodyText"/>
        <w:spacing w:before="1"/>
        <w:rPr>
          <w:rFonts w:ascii="Courier New"/>
          <w:b/>
          <w:sz w:val="19"/>
        </w:rPr>
      </w:pPr>
    </w:p>
    <w:p>
      <w:pPr>
        <w:spacing w:before="100"/>
        <w:ind w:left="2966" w:right="0" w:firstLine="0"/>
        <w:jc w:val="left"/>
        <w:rPr>
          <w:rFonts w:ascii="Courier New"/>
          <w:b/>
          <w:sz w:val="18"/>
        </w:rPr>
      </w:pPr>
      <w:r>
        <w:rPr>
          <w:rFonts w:ascii="Courier New"/>
          <w:b/>
          <w:sz w:val="18"/>
        </w:rPr>
        <w:t>OR</w:t>
      </w:r>
    </w:p>
    <w:p>
      <w:pPr>
        <w:spacing w:before="56"/>
        <w:ind w:left="1886" w:right="0" w:firstLine="0"/>
        <w:jc w:val="left"/>
        <w:rPr>
          <w:rFonts w:ascii="Courier New"/>
          <w:b/>
          <w:sz w:val="18"/>
        </w:rPr>
      </w:pPr>
      <w:r>
        <w:rPr>
          <w:rFonts w:ascii="Courier New"/>
          <w:b/>
          <w:sz w:val="18"/>
        </w:rPr>
        <w:t>SELECT *</w:t>
      </w:r>
    </w:p>
    <w:p>
      <w:pPr>
        <w:spacing w:before="56"/>
        <w:ind w:left="2102" w:right="0" w:firstLine="0"/>
        <w:jc w:val="left"/>
        <w:rPr>
          <w:rFonts w:ascii="Courier New"/>
          <w:b/>
          <w:sz w:val="18"/>
        </w:rPr>
      </w:pPr>
      <w:r>
        <w:rPr>
          <w:rFonts w:ascii="Courier New"/>
          <w:b/>
          <w:sz w:val="18"/>
        </w:rPr>
        <w:t>FROM student</w:t>
      </w:r>
    </w:p>
    <w:p>
      <w:pPr>
        <w:spacing w:before="56"/>
        <w:ind w:left="2642" w:right="0" w:firstLine="0"/>
        <w:jc w:val="left"/>
        <w:rPr>
          <w:rFonts w:ascii="Courier New"/>
          <w:b/>
          <w:sz w:val="18"/>
        </w:rPr>
      </w:pPr>
      <w:r>
        <w:rPr>
          <w:rFonts w:ascii="Courier New"/>
          <w:b/>
          <w:sz w:val="18"/>
        </w:rPr>
        <w:t>INNER JOIN enrollment</w:t>
      </w:r>
    </w:p>
    <w:p>
      <w:pPr>
        <w:spacing w:before="56"/>
        <w:ind w:left="2642" w:right="0" w:firstLine="0"/>
        <w:jc w:val="left"/>
        <w:rPr>
          <w:rFonts w:ascii="Courier New"/>
          <w:b/>
          <w:sz w:val="18"/>
        </w:rPr>
      </w:pPr>
      <w:r>
        <w:rPr>
          <w:rFonts w:ascii="Courier New"/>
          <w:b/>
          <w:sz w:val="18"/>
        </w:rPr>
        <w:t>ON student.enrollment_no=enrollment.enrollment_no</w:t>
      </w:r>
    </w:p>
    <w:p>
      <w:pPr>
        <w:pStyle w:val="BodyText"/>
        <w:spacing w:before="6"/>
        <w:rPr>
          <w:rFonts w:ascii="Courier New"/>
          <w:b/>
          <w:sz w:val="25"/>
        </w:rPr>
      </w:pPr>
    </w:p>
    <w:p>
      <w:pPr>
        <w:pStyle w:val="Heading7"/>
        <w:numPr>
          <w:ilvl w:val="3"/>
          <w:numId w:val="69"/>
        </w:numPr>
        <w:tabs>
          <w:tab w:pos="2554" w:val="left" w:leader="none"/>
        </w:tabs>
        <w:spacing w:line="240" w:lineRule="auto" w:before="0" w:after="0"/>
        <w:ind w:left="2553" w:right="0" w:hanging="667"/>
        <w:jc w:val="both"/>
      </w:pPr>
      <w:r>
        <w:rPr/>
        <w:t>Natural</w:t>
      </w:r>
      <w:r>
        <w:rPr>
          <w:spacing w:val="-3"/>
        </w:rPr>
        <w:t> </w:t>
      </w:r>
      <w:r>
        <w:rPr/>
        <w:t>join</w:t>
      </w:r>
    </w:p>
    <w:p>
      <w:pPr>
        <w:pStyle w:val="BodyText"/>
        <w:spacing w:line="271" w:lineRule="auto" w:before="149"/>
        <w:ind w:left="1886" w:right="1940"/>
        <w:jc w:val="both"/>
      </w:pPr>
      <w:r>
        <w:rPr/>
        <w:t>A </w:t>
      </w:r>
      <w:r>
        <w:rPr>
          <w:b/>
          <w:i/>
        </w:rPr>
        <w:t>natural join </w:t>
      </w:r>
      <w:r>
        <w:rPr/>
        <w:t>is an improved version of an equi-join where the joining column does not require specification. The system automatically selects the column with same name in the tables and applies the equality operation on it. A natural join will remove all duplicate attributes. Below is an example.</w:t>
      </w:r>
    </w:p>
    <w:p>
      <w:pPr>
        <w:spacing w:before="148"/>
        <w:ind w:left="1886" w:right="0" w:firstLine="0"/>
        <w:jc w:val="both"/>
        <w:rPr>
          <w:rFonts w:ascii="Courier New"/>
          <w:b/>
          <w:sz w:val="18"/>
        </w:rPr>
      </w:pPr>
      <w:r>
        <w:rPr>
          <w:rFonts w:ascii="Courier New"/>
          <w:b/>
          <w:sz w:val="18"/>
        </w:rPr>
        <w:t>SELECT *</w:t>
      </w:r>
    </w:p>
    <w:p>
      <w:pPr>
        <w:spacing w:before="57"/>
        <w:ind w:left="2102" w:right="0" w:firstLine="0"/>
        <w:jc w:val="left"/>
        <w:rPr>
          <w:rFonts w:ascii="Courier New"/>
          <w:b/>
          <w:sz w:val="18"/>
        </w:rPr>
      </w:pPr>
      <w:r>
        <w:rPr>
          <w:rFonts w:ascii="Courier New"/>
          <w:b/>
          <w:sz w:val="18"/>
        </w:rPr>
        <w:t>FROM STUDENT</w:t>
      </w:r>
    </w:p>
    <w:p>
      <w:pPr>
        <w:spacing w:before="56"/>
        <w:ind w:left="2102" w:right="0" w:firstLine="0"/>
        <w:jc w:val="left"/>
        <w:rPr>
          <w:rFonts w:ascii="Courier New"/>
          <w:b/>
          <w:sz w:val="18"/>
        </w:rPr>
      </w:pPr>
      <w:r>
        <w:rPr>
          <w:rFonts w:ascii="Courier New"/>
          <w:b/>
          <w:sz w:val="18"/>
        </w:rPr>
        <w:t>NATURAL JOIN ENROLLMENT</w:t>
      </w:r>
    </w:p>
    <w:p>
      <w:pPr>
        <w:spacing w:after="0"/>
        <w:jc w:val="left"/>
        <w:rPr>
          <w:rFonts w:ascii="Courier New"/>
          <w:sz w:val="18"/>
        </w:rPr>
        <w:sectPr>
          <w:headerReference w:type="default" r:id="rId162"/>
          <w:pgSz w:w="11910" w:h="16840"/>
          <w:pgMar w:header="2372" w:footer="0" w:top="2700" w:bottom="280" w:left="0" w:right="0"/>
        </w:sectPr>
      </w:pPr>
    </w:p>
    <w:p>
      <w:pPr>
        <w:pStyle w:val="BodyText"/>
        <w:spacing w:line="271" w:lineRule="auto" w:before="147"/>
        <w:ind w:left="1943" w:right="1883"/>
        <w:jc w:val="both"/>
      </w:pPr>
      <w:r>
        <w:rPr/>
        <w:t>Natural joins bring more doubt and ambiguity than the ease it provides. For example, there can be problems when tables to be joined have more than one column with the same name, or when the tables do not have same name for the joining column. Most commercial databases do not support natural</w:t>
      </w:r>
      <w:r>
        <w:rPr>
          <w:spacing w:val="-8"/>
        </w:rPr>
        <w:t> </w:t>
      </w:r>
      <w:r>
        <w:rPr/>
        <w:t>joins.</w:t>
      </w:r>
    </w:p>
    <w:p>
      <w:pPr>
        <w:pStyle w:val="Heading7"/>
        <w:numPr>
          <w:ilvl w:val="3"/>
          <w:numId w:val="69"/>
        </w:numPr>
        <w:tabs>
          <w:tab w:pos="2611" w:val="left" w:leader="none"/>
        </w:tabs>
        <w:spacing w:line="240" w:lineRule="auto" w:before="122" w:after="0"/>
        <w:ind w:left="2610" w:right="0" w:hanging="667"/>
        <w:jc w:val="both"/>
      </w:pPr>
      <w:r>
        <w:rPr/>
        <w:t>Cross</w:t>
      </w:r>
      <w:r>
        <w:rPr>
          <w:spacing w:val="-1"/>
        </w:rPr>
        <w:t> </w:t>
      </w:r>
      <w:r>
        <w:rPr/>
        <w:t>join</w:t>
      </w:r>
    </w:p>
    <w:p>
      <w:pPr>
        <w:pStyle w:val="BodyText"/>
        <w:spacing w:before="149"/>
        <w:ind w:left="1943"/>
        <w:jc w:val="both"/>
      </w:pPr>
      <w:r>
        <w:rPr/>
        <w:t>A cross join is simply a Cartesian product of the tables to be joined. For example:</w:t>
      </w:r>
    </w:p>
    <w:p>
      <w:pPr>
        <w:spacing w:before="178"/>
        <w:ind w:left="1944" w:right="0" w:firstLine="0"/>
        <w:jc w:val="both"/>
        <w:rPr>
          <w:rFonts w:ascii="Courier New"/>
          <w:b/>
          <w:sz w:val="18"/>
        </w:rPr>
      </w:pPr>
      <w:r>
        <w:rPr>
          <w:rFonts w:ascii="Courier New"/>
          <w:b/>
          <w:sz w:val="18"/>
        </w:rPr>
        <w:t>SELECT *</w:t>
      </w:r>
    </w:p>
    <w:p>
      <w:pPr>
        <w:spacing w:before="56"/>
        <w:ind w:left="1944" w:right="0" w:firstLine="0"/>
        <w:jc w:val="both"/>
        <w:rPr>
          <w:rFonts w:ascii="Courier New"/>
          <w:b/>
          <w:sz w:val="18"/>
        </w:rPr>
      </w:pPr>
      <w:r>
        <w:rPr>
          <w:rFonts w:ascii="Courier New"/>
          <w:b/>
          <w:sz w:val="18"/>
        </w:rPr>
        <w:t>FROM STUDENT, ENROLLMENT</w:t>
      </w:r>
    </w:p>
    <w:p>
      <w:pPr>
        <w:pStyle w:val="BodyText"/>
        <w:rPr>
          <w:rFonts w:ascii="Courier New"/>
          <w:b/>
        </w:rPr>
      </w:pPr>
    </w:p>
    <w:p>
      <w:pPr>
        <w:pStyle w:val="BodyText"/>
        <w:spacing w:before="10"/>
        <w:rPr>
          <w:rFonts w:ascii="Courier New"/>
          <w:b/>
          <w:sz w:val="15"/>
        </w:rPr>
      </w:pPr>
    </w:p>
    <w:p>
      <w:pPr>
        <w:pStyle w:val="Heading5"/>
        <w:numPr>
          <w:ilvl w:val="2"/>
          <w:numId w:val="70"/>
        </w:numPr>
        <w:tabs>
          <w:tab w:pos="2495" w:val="left" w:leader="none"/>
        </w:tabs>
        <w:spacing w:line="240" w:lineRule="auto" w:before="0" w:after="0"/>
        <w:ind w:left="2494" w:right="0" w:hanging="550"/>
        <w:jc w:val="both"/>
      </w:pPr>
      <w:bookmarkStart w:name="_bookmark114" w:id="320"/>
      <w:bookmarkEnd w:id="320"/>
      <w:r>
        <w:rPr>
          <w:b w:val="0"/>
        </w:rPr>
      </w:r>
      <w:bookmarkStart w:name="_bookmark114" w:id="321"/>
      <w:bookmarkEnd w:id="321"/>
      <w:r>
        <w:rPr/>
        <w:t>O</w:t>
      </w:r>
      <w:r>
        <w:rPr/>
        <w:t>uter joins</w:t>
      </w:r>
    </w:p>
    <w:p>
      <w:pPr>
        <w:pStyle w:val="BodyText"/>
        <w:spacing w:line="271" w:lineRule="auto" w:before="29"/>
        <w:ind w:left="1943" w:right="1883"/>
        <w:jc w:val="both"/>
      </w:pPr>
      <w:r>
        <w:rPr/>
        <w:t>An </w:t>
      </w:r>
      <w:r>
        <w:rPr>
          <w:b/>
          <w:i/>
        </w:rPr>
        <w:t>outer join </w:t>
      </w:r>
      <w:r>
        <w:rPr/>
        <w:t>is a specialized form of join used in SQL statements. In an outer joins, the first table specified in an SQL statement in the FROM clause is referred as the LEFT table and the remaining table is referred as the RIGHT table. An outer join is of the following three types:</w:t>
      </w:r>
    </w:p>
    <w:p>
      <w:pPr>
        <w:pStyle w:val="ListParagraph"/>
        <w:numPr>
          <w:ilvl w:val="3"/>
          <w:numId w:val="70"/>
        </w:numPr>
        <w:tabs>
          <w:tab w:pos="2592" w:val="left" w:leader="none"/>
        </w:tabs>
        <w:spacing w:line="240" w:lineRule="auto" w:before="119" w:after="0"/>
        <w:ind w:left="2591" w:right="0" w:hanging="216"/>
        <w:jc w:val="left"/>
        <w:rPr>
          <w:sz w:val="20"/>
        </w:rPr>
      </w:pPr>
      <w:r>
        <w:rPr>
          <w:sz w:val="20"/>
        </w:rPr>
        <w:t>Left outer</w:t>
      </w:r>
      <w:r>
        <w:rPr>
          <w:spacing w:val="-4"/>
          <w:sz w:val="20"/>
        </w:rPr>
        <w:t> </w:t>
      </w:r>
      <w:r>
        <w:rPr>
          <w:sz w:val="20"/>
        </w:rPr>
        <w:t>join</w:t>
      </w:r>
    </w:p>
    <w:p>
      <w:pPr>
        <w:pStyle w:val="ListParagraph"/>
        <w:numPr>
          <w:ilvl w:val="3"/>
          <w:numId w:val="70"/>
        </w:numPr>
        <w:tabs>
          <w:tab w:pos="2592" w:val="left" w:leader="none"/>
        </w:tabs>
        <w:spacing w:line="240" w:lineRule="auto" w:before="151" w:after="0"/>
        <w:ind w:left="2591" w:right="0" w:hanging="216"/>
        <w:jc w:val="left"/>
        <w:rPr>
          <w:sz w:val="20"/>
        </w:rPr>
      </w:pPr>
      <w:r>
        <w:rPr>
          <w:sz w:val="20"/>
        </w:rPr>
        <w:t>Right outer</w:t>
      </w:r>
      <w:r>
        <w:rPr>
          <w:spacing w:val="-4"/>
          <w:sz w:val="20"/>
        </w:rPr>
        <w:t> </w:t>
      </w:r>
      <w:r>
        <w:rPr>
          <w:sz w:val="20"/>
        </w:rPr>
        <w:t>join</w:t>
      </w:r>
    </w:p>
    <w:p>
      <w:pPr>
        <w:pStyle w:val="ListParagraph"/>
        <w:numPr>
          <w:ilvl w:val="3"/>
          <w:numId w:val="70"/>
        </w:numPr>
        <w:tabs>
          <w:tab w:pos="2592" w:val="left" w:leader="none"/>
        </w:tabs>
        <w:spacing w:line="240" w:lineRule="auto" w:before="150" w:after="0"/>
        <w:ind w:left="2591" w:right="0" w:hanging="216"/>
        <w:jc w:val="left"/>
        <w:rPr>
          <w:sz w:val="20"/>
        </w:rPr>
      </w:pPr>
      <w:r>
        <w:rPr>
          <w:sz w:val="20"/>
        </w:rPr>
        <w:t>Full outer</w:t>
      </w:r>
      <w:r>
        <w:rPr>
          <w:spacing w:val="-3"/>
          <w:sz w:val="20"/>
        </w:rPr>
        <w:t> </w:t>
      </w:r>
      <w:r>
        <w:rPr>
          <w:sz w:val="20"/>
        </w:rPr>
        <w:t>join</w:t>
      </w:r>
    </w:p>
    <w:p>
      <w:pPr>
        <w:pStyle w:val="BodyText"/>
        <w:spacing w:before="149"/>
        <w:ind w:left="1943"/>
        <w:jc w:val="both"/>
      </w:pPr>
      <w:r>
        <w:rPr/>
        <w:drawing>
          <wp:anchor distT="0" distB="0" distL="0" distR="0" allowOverlap="1" layoutInCell="1" locked="0" behindDoc="0" simplePos="0" relativeHeight="872">
            <wp:simplePos x="0" y="0"/>
            <wp:positionH relativeFrom="page">
              <wp:posOffset>1233677</wp:posOffset>
            </wp:positionH>
            <wp:positionV relativeFrom="paragraph">
              <wp:posOffset>318394</wp:posOffset>
            </wp:positionV>
            <wp:extent cx="3220043" cy="3620166"/>
            <wp:effectExtent l="0" t="0" r="0" b="0"/>
            <wp:wrapTopAndBottom/>
            <wp:docPr id="59" name="image35.jpeg" descr=""/>
            <wp:cNvGraphicFramePr>
              <a:graphicFrameLocks noChangeAspect="1"/>
            </wp:cNvGraphicFramePr>
            <a:graphic>
              <a:graphicData uri="http://schemas.openxmlformats.org/drawingml/2006/picture">
                <pic:pic>
                  <pic:nvPicPr>
                    <pic:cNvPr id="60" name="image35.jpeg"/>
                    <pic:cNvPicPr/>
                  </pic:nvPicPr>
                  <pic:blipFill>
                    <a:blip r:embed="rId164" cstate="print"/>
                    <a:stretch>
                      <a:fillRect/>
                    </a:stretch>
                  </pic:blipFill>
                  <pic:spPr>
                    <a:xfrm>
                      <a:off x="0" y="0"/>
                      <a:ext cx="3220043" cy="3620166"/>
                    </a:xfrm>
                    <a:prstGeom prst="rect">
                      <a:avLst/>
                    </a:prstGeom>
                  </pic:spPr>
                </pic:pic>
              </a:graphicData>
            </a:graphic>
          </wp:anchor>
        </w:drawing>
      </w:r>
      <w:r>
        <w:rPr>
          <w:i/>
        </w:rPr>
        <w:t>Figure 5.1 </w:t>
      </w:r>
      <w:r>
        <w:rPr/>
        <w:t>shows a diagram depicting the three outer join types.</w:t>
      </w:r>
    </w:p>
    <w:p>
      <w:pPr>
        <w:pStyle w:val="Heading7"/>
        <w:spacing w:before="42"/>
        <w:ind w:left="1943"/>
        <w:jc w:val="both"/>
      </w:pPr>
      <w:r>
        <w:rPr/>
        <w:t>Figure 5.1 - The different outer join types</w:t>
      </w:r>
    </w:p>
    <w:p>
      <w:pPr>
        <w:spacing w:after="0"/>
        <w:jc w:val="both"/>
        <w:sectPr>
          <w:headerReference w:type="default" r:id="rId163"/>
          <w:pgSz w:w="11910" w:h="16840"/>
          <w:pgMar w:header="2372" w:footer="0" w:top="2700" w:bottom="280" w:left="0" w:right="0"/>
        </w:sectPr>
      </w:pPr>
    </w:p>
    <w:p>
      <w:pPr>
        <w:pStyle w:val="BodyText"/>
        <w:spacing w:line="271" w:lineRule="auto" w:before="147"/>
        <w:ind w:left="1886" w:right="1885"/>
      </w:pPr>
      <w:r>
        <w:rPr/>
        <w:drawing>
          <wp:anchor distT="0" distB="0" distL="0" distR="0" allowOverlap="1" layoutInCell="1" locked="0" behindDoc="0" simplePos="0" relativeHeight="896">
            <wp:simplePos x="0" y="0"/>
            <wp:positionH relativeFrom="page">
              <wp:posOffset>1197102</wp:posOffset>
            </wp:positionH>
            <wp:positionV relativeFrom="paragraph">
              <wp:posOffset>481450</wp:posOffset>
            </wp:positionV>
            <wp:extent cx="3145800" cy="2168175"/>
            <wp:effectExtent l="0" t="0" r="0" b="0"/>
            <wp:wrapTopAndBottom/>
            <wp:docPr id="61" name="image36.jpeg" descr=""/>
            <wp:cNvGraphicFramePr>
              <a:graphicFrameLocks noChangeAspect="1"/>
            </wp:cNvGraphicFramePr>
            <a:graphic>
              <a:graphicData uri="http://schemas.openxmlformats.org/drawingml/2006/picture">
                <pic:pic>
                  <pic:nvPicPr>
                    <pic:cNvPr id="62" name="image36.jpeg"/>
                    <pic:cNvPicPr/>
                  </pic:nvPicPr>
                  <pic:blipFill>
                    <a:blip r:embed="rId166" cstate="print"/>
                    <a:stretch>
                      <a:fillRect/>
                    </a:stretch>
                  </pic:blipFill>
                  <pic:spPr>
                    <a:xfrm>
                      <a:off x="0" y="0"/>
                      <a:ext cx="3145800" cy="2168175"/>
                    </a:xfrm>
                    <a:prstGeom prst="rect">
                      <a:avLst/>
                    </a:prstGeom>
                  </pic:spPr>
                </pic:pic>
              </a:graphicData>
            </a:graphic>
          </wp:anchor>
        </w:drawing>
      </w:r>
      <w:r>
        <w:rPr/>
        <w:t>In the next sections, we describe each of these types in more detail. For a better understanding of each case, examples are provided using the tables shown in </w:t>
      </w:r>
      <w:r>
        <w:rPr>
          <w:i/>
        </w:rPr>
        <w:t>Figure 5.2</w:t>
      </w:r>
      <w:r>
        <w:rPr/>
        <w:t>.</w:t>
      </w:r>
    </w:p>
    <w:p>
      <w:pPr>
        <w:pStyle w:val="Heading7"/>
        <w:spacing w:before="115"/>
      </w:pPr>
      <w:r>
        <w:rPr/>
        <w:t>Figure 5.2 - Input tables to use in outer-join examples</w:t>
      </w:r>
    </w:p>
    <w:p>
      <w:pPr>
        <w:pStyle w:val="BodyText"/>
        <w:spacing w:before="6"/>
        <w:rPr>
          <w:b/>
          <w:sz w:val="23"/>
        </w:rPr>
      </w:pPr>
    </w:p>
    <w:p>
      <w:pPr>
        <w:pStyle w:val="ListParagraph"/>
        <w:numPr>
          <w:ilvl w:val="3"/>
          <w:numId w:val="71"/>
        </w:numPr>
        <w:tabs>
          <w:tab w:pos="2554" w:val="left" w:leader="none"/>
        </w:tabs>
        <w:spacing w:line="240" w:lineRule="auto" w:before="0" w:after="0"/>
        <w:ind w:left="2553" w:right="0" w:hanging="667"/>
        <w:jc w:val="left"/>
        <w:rPr>
          <w:b/>
          <w:sz w:val="20"/>
        </w:rPr>
      </w:pPr>
      <w:r>
        <w:rPr>
          <w:b/>
          <w:sz w:val="20"/>
        </w:rPr>
        <w:t>Left outer</w:t>
      </w:r>
      <w:r>
        <w:rPr>
          <w:b/>
          <w:spacing w:val="-2"/>
          <w:sz w:val="20"/>
        </w:rPr>
        <w:t> </w:t>
      </w:r>
      <w:r>
        <w:rPr>
          <w:b/>
          <w:sz w:val="20"/>
        </w:rPr>
        <w:t>join</w:t>
      </w:r>
    </w:p>
    <w:p>
      <w:pPr>
        <w:pStyle w:val="BodyText"/>
        <w:spacing w:line="271" w:lineRule="auto" w:before="149"/>
        <w:ind w:left="1886" w:right="1941"/>
        <w:jc w:val="both"/>
      </w:pPr>
      <w:r>
        <w:rPr/>
        <w:t>In a left outer join, the result set is a union of the results of an equi-join, including any non- matching rows from the LEFT table. For example, the following statement would return the rows shown in </w:t>
      </w:r>
      <w:r>
        <w:rPr>
          <w:i/>
        </w:rPr>
        <w:t>Figure 5.3</w:t>
      </w:r>
      <w:r>
        <w:rPr/>
        <w:t>.</w:t>
      </w:r>
    </w:p>
    <w:p>
      <w:pPr>
        <w:spacing w:before="149"/>
        <w:ind w:left="1886" w:right="0" w:firstLine="0"/>
        <w:jc w:val="both"/>
        <w:rPr>
          <w:rFonts w:ascii="Courier New"/>
          <w:b/>
          <w:sz w:val="18"/>
        </w:rPr>
      </w:pPr>
      <w:r>
        <w:rPr>
          <w:rFonts w:ascii="Courier New"/>
          <w:b/>
          <w:sz w:val="18"/>
        </w:rPr>
        <w:t>SELECT *</w:t>
      </w:r>
    </w:p>
    <w:p>
      <w:pPr>
        <w:spacing w:before="55"/>
        <w:ind w:left="2102" w:right="0" w:firstLine="0"/>
        <w:jc w:val="left"/>
        <w:rPr>
          <w:rFonts w:ascii="Courier New"/>
          <w:b/>
          <w:sz w:val="18"/>
        </w:rPr>
      </w:pPr>
      <w:r>
        <w:rPr>
          <w:rFonts w:ascii="Courier New"/>
          <w:b/>
          <w:sz w:val="18"/>
        </w:rPr>
        <w:t>FROM STUDENT</w:t>
      </w:r>
    </w:p>
    <w:p>
      <w:pPr>
        <w:spacing w:before="57"/>
        <w:ind w:left="2102" w:right="0" w:firstLine="0"/>
        <w:jc w:val="left"/>
        <w:rPr>
          <w:rFonts w:ascii="Courier New"/>
          <w:b/>
          <w:sz w:val="18"/>
        </w:rPr>
      </w:pPr>
      <w:r>
        <w:rPr>
          <w:rFonts w:ascii="Courier New"/>
          <w:b/>
          <w:sz w:val="18"/>
        </w:rPr>
        <w:t>LEFT OUTER JOIN ENROLLMENT</w:t>
      </w:r>
    </w:p>
    <w:p>
      <w:pPr>
        <w:spacing w:before="56"/>
        <w:ind w:left="2102" w:right="0" w:firstLine="0"/>
        <w:jc w:val="left"/>
        <w:rPr>
          <w:rFonts w:ascii="Courier New"/>
          <w:b/>
          <w:sz w:val="18"/>
        </w:rPr>
      </w:pPr>
      <w:r>
        <w:rPr>
          <w:rFonts w:ascii="Courier New"/>
          <w:b/>
          <w:sz w:val="18"/>
        </w:rPr>
        <w:t>ON STUDENT.ENROLLMENT_NO = ENROLLMENT_NO</w:t>
      </w:r>
    </w:p>
    <w:p>
      <w:pPr>
        <w:pStyle w:val="BodyText"/>
        <w:spacing w:before="6"/>
        <w:rPr>
          <w:rFonts w:ascii="Courier New"/>
          <w:b/>
          <w:sz w:val="17"/>
        </w:rPr>
      </w:pPr>
      <w:r>
        <w:rPr/>
        <w:drawing>
          <wp:anchor distT="0" distB="0" distL="0" distR="0" allowOverlap="1" layoutInCell="1" locked="0" behindDoc="0" simplePos="0" relativeHeight="920">
            <wp:simplePos x="0" y="0"/>
            <wp:positionH relativeFrom="page">
              <wp:posOffset>1206827</wp:posOffset>
            </wp:positionH>
            <wp:positionV relativeFrom="paragraph">
              <wp:posOffset>151036</wp:posOffset>
            </wp:positionV>
            <wp:extent cx="5086203" cy="1088993"/>
            <wp:effectExtent l="0" t="0" r="0" b="0"/>
            <wp:wrapTopAndBottom/>
            <wp:docPr id="63" name="image37.jpeg" descr=""/>
            <wp:cNvGraphicFramePr>
              <a:graphicFrameLocks noChangeAspect="1"/>
            </wp:cNvGraphicFramePr>
            <a:graphic>
              <a:graphicData uri="http://schemas.openxmlformats.org/drawingml/2006/picture">
                <pic:pic>
                  <pic:nvPicPr>
                    <pic:cNvPr id="64" name="image37.jpeg"/>
                    <pic:cNvPicPr/>
                  </pic:nvPicPr>
                  <pic:blipFill>
                    <a:blip r:embed="rId167" cstate="print"/>
                    <a:stretch>
                      <a:fillRect/>
                    </a:stretch>
                  </pic:blipFill>
                  <pic:spPr>
                    <a:xfrm>
                      <a:off x="0" y="0"/>
                      <a:ext cx="5086203" cy="1088993"/>
                    </a:xfrm>
                    <a:prstGeom prst="rect">
                      <a:avLst/>
                    </a:prstGeom>
                  </pic:spPr>
                </pic:pic>
              </a:graphicData>
            </a:graphic>
          </wp:anchor>
        </w:drawing>
      </w:r>
    </w:p>
    <w:p>
      <w:pPr>
        <w:pStyle w:val="Heading7"/>
        <w:spacing w:before="125"/>
        <w:jc w:val="both"/>
      </w:pPr>
      <w:r>
        <w:rPr/>
        <w:t>Figure 5.3 - Output of a left outer join</w:t>
      </w:r>
    </w:p>
    <w:p>
      <w:pPr>
        <w:pStyle w:val="BodyText"/>
        <w:rPr>
          <w:b/>
          <w:sz w:val="22"/>
        </w:rPr>
      </w:pPr>
    </w:p>
    <w:p>
      <w:pPr>
        <w:pStyle w:val="ListParagraph"/>
        <w:numPr>
          <w:ilvl w:val="3"/>
          <w:numId w:val="71"/>
        </w:numPr>
        <w:tabs>
          <w:tab w:pos="2554" w:val="left" w:leader="none"/>
        </w:tabs>
        <w:spacing w:line="240" w:lineRule="auto" w:before="138" w:after="0"/>
        <w:ind w:left="2553" w:right="0" w:hanging="667"/>
        <w:jc w:val="both"/>
        <w:rPr>
          <w:b/>
          <w:sz w:val="20"/>
        </w:rPr>
      </w:pPr>
      <w:r>
        <w:rPr>
          <w:b/>
          <w:sz w:val="20"/>
        </w:rPr>
        <w:t>Right outer</w:t>
      </w:r>
      <w:r>
        <w:rPr>
          <w:b/>
          <w:spacing w:val="-3"/>
          <w:sz w:val="20"/>
        </w:rPr>
        <w:t> </w:t>
      </w:r>
      <w:r>
        <w:rPr>
          <w:b/>
          <w:sz w:val="20"/>
        </w:rPr>
        <w:t>join</w:t>
      </w:r>
    </w:p>
    <w:p>
      <w:pPr>
        <w:pStyle w:val="BodyText"/>
        <w:spacing w:line="271" w:lineRule="auto" w:before="147"/>
        <w:ind w:left="1886" w:right="1941"/>
        <w:jc w:val="both"/>
        <w:rPr>
          <w:i/>
        </w:rPr>
      </w:pPr>
      <w:r>
        <w:rPr/>
        <w:t>In a right outer join, the result set is the union of results of an equi-join, including any non- matching rows from the RIGHT table. For example, the following statement would return the rows shown in </w:t>
      </w:r>
      <w:r>
        <w:rPr>
          <w:i/>
        </w:rPr>
        <w:t>Figure</w:t>
      </w:r>
      <w:r>
        <w:rPr>
          <w:i/>
          <w:spacing w:val="-7"/>
        </w:rPr>
        <w:t> </w:t>
      </w:r>
      <w:r>
        <w:rPr>
          <w:i/>
        </w:rPr>
        <w:t>5.4.</w:t>
      </w:r>
    </w:p>
    <w:p>
      <w:pPr>
        <w:spacing w:before="149"/>
        <w:ind w:left="1886" w:right="0" w:firstLine="0"/>
        <w:jc w:val="both"/>
        <w:rPr>
          <w:rFonts w:ascii="Courier New"/>
          <w:b/>
          <w:sz w:val="18"/>
        </w:rPr>
      </w:pPr>
      <w:r>
        <w:rPr>
          <w:rFonts w:ascii="Courier New"/>
          <w:b/>
          <w:sz w:val="18"/>
        </w:rPr>
        <w:t>SELECT *</w:t>
      </w:r>
    </w:p>
    <w:p>
      <w:pPr>
        <w:spacing w:before="56"/>
        <w:ind w:left="2102" w:right="0" w:firstLine="0"/>
        <w:jc w:val="left"/>
        <w:rPr>
          <w:rFonts w:ascii="Courier New"/>
          <w:b/>
          <w:sz w:val="18"/>
        </w:rPr>
      </w:pPr>
      <w:r>
        <w:rPr>
          <w:rFonts w:ascii="Courier New"/>
          <w:b/>
          <w:sz w:val="18"/>
        </w:rPr>
        <w:t>FROM STUDENT</w:t>
      </w:r>
    </w:p>
    <w:p>
      <w:pPr>
        <w:spacing w:before="57"/>
        <w:ind w:left="2102" w:right="0" w:firstLine="0"/>
        <w:jc w:val="left"/>
        <w:rPr>
          <w:rFonts w:ascii="Courier New"/>
          <w:b/>
          <w:sz w:val="18"/>
        </w:rPr>
      </w:pPr>
      <w:r>
        <w:rPr>
          <w:rFonts w:ascii="Courier New"/>
          <w:b/>
          <w:sz w:val="18"/>
        </w:rPr>
        <w:t>RIGHT OUTER JOIN ENROLLMENT</w:t>
      </w:r>
    </w:p>
    <w:p>
      <w:pPr>
        <w:spacing w:after="0"/>
        <w:jc w:val="left"/>
        <w:rPr>
          <w:rFonts w:ascii="Courier New"/>
          <w:sz w:val="18"/>
        </w:rPr>
        <w:sectPr>
          <w:headerReference w:type="default" r:id="rId165"/>
          <w:pgSz w:w="11910" w:h="16840"/>
          <w:pgMar w:header="2372" w:footer="0" w:top="2700" w:bottom="280" w:left="0" w:right="0"/>
        </w:sectPr>
      </w:pPr>
    </w:p>
    <w:p>
      <w:pPr>
        <w:spacing w:before="175"/>
        <w:ind w:left="2160" w:right="0" w:firstLine="0"/>
        <w:jc w:val="left"/>
        <w:rPr>
          <w:rFonts w:ascii="Courier New"/>
          <w:b/>
          <w:sz w:val="18"/>
        </w:rPr>
      </w:pPr>
      <w:bookmarkStart w:name="5.5 Union, intersection, and difference " w:id="322"/>
      <w:bookmarkEnd w:id="322"/>
      <w:r>
        <w:rPr/>
      </w:r>
      <w:r>
        <w:rPr>
          <w:rFonts w:ascii="Courier New"/>
          <w:b/>
          <w:sz w:val="18"/>
        </w:rPr>
        <w:t>ON STUDENT.ENROLLMENT_NO = ENROLLMENT_NO</w:t>
      </w:r>
    </w:p>
    <w:p>
      <w:pPr>
        <w:pStyle w:val="BodyText"/>
        <w:rPr>
          <w:rFonts w:ascii="Courier New"/>
          <w:b/>
        </w:rPr>
      </w:pPr>
    </w:p>
    <w:p>
      <w:pPr>
        <w:pStyle w:val="BodyText"/>
        <w:spacing w:before="7"/>
        <w:rPr>
          <w:rFonts w:ascii="Courier New"/>
          <w:b/>
          <w:sz w:val="13"/>
        </w:rPr>
      </w:pPr>
      <w:r>
        <w:rPr/>
        <w:drawing>
          <wp:anchor distT="0" distB="0" distL="0" distR="0" allowOverlap="1" layoutInCell="1" locked="0" behindDoc="0" simplePos="0" relativeHeight="944">
            <wp:simplePos x="0" y="0"/>
            <wp:positionH relativeFrom="page">
              <wp:posOffset>1233677</wp:posOffset>
            </wp:positionH>
            <wp:positionV relativeFrom="paragraph">
              <wp:posOffset>123019</wp:posOffset>
            </wp:positionV>
            <wp:extent cx="5104148" cy="1099566"/>
            <wp:effectExtent l="0" t="0" r="0" b="0"/>
            <wp:wrapTopAndBottom/>
            <wp:docPr id="65" name="image38.jpeg" descr=""/>
            <wp:cNvGraphicFramePr>
              <a:graphicFrameLocks noChangeAspect="1"/>
            </wp:cNvGraphicFramePr>
            <a:graphic>
              <a:graphicData uri="http://schemas.openxmlformats.org/drawingml/2006/picture">
                <pic:pic>
                  <pic:nvPicPr>
                    <pic:cNvPr id="66" name="image38.jpeg"/>
                    <pic:cNvPicPr/>
                  </pic:nvPicPr>
                  <pic:blipFill>
                    <a:blip r:embed="rId169" cstate="print"/>
                    <a:stretch>
                      <a:fillRect/>
                    </a:stretch>
                  </pic:blipFill>
                  <pic:spPr>
                    <a:xfrm>
                      <a:off x="0" y="0"/>
                      <a:ext cx="5104148" cy="1099566"/>
                    </a:xfrm>
                    <a:prstGeom prst="rect">
                      <a:avLst/>
                    </a:prstGeom>
                  </pic:spPr>
                </pic:pic>
              </a:graphicData>
            </a:graphic>
          </wp:anchor>
        </w:drawing>
      </w:r>
    </w:p>
    <w:p>
      <w:pPr>
        <w:pStyle w:val="Heading7"/>
        <w:spacing w:before="124"/>
        <w:ind w:left="1943"/>
      </w:pPr>
      <w:r>
        <w:rPr/>
        <w:t>Figure 5.4 - Output of a right outer join</w:t>
      </w:r>
    </w:p>
    <w:p>
      <w:pPr>
        <w:pStyle w:val="BodyText"/>
        <w:rPr>
          <w:b/>
          <w:sz w:val="22"/>
        </w:rPr>
      </w:pPr>
    </w:p>
    <w:p>
      <w:pPr>
        <w:pStyle w:val="ListParagraph"/>
        <w:numPr>
          <w:ilvl w:val="3"/>
          <w:numId w:val="71"/>
        </w:numPr>
        <w:tabs>
          <w:tab w:pos="2611" w:val="left" w:leader="none"/>
        </w:tabs>
        <w:spacing w:line="240" w:lineRule="auto" w:before="136" w:after="0"/>
        <w:ind w:left="2610" w:right="0" w:hanging="667"/>
        <w:jc w:val="left"/>
        <w:rPr>
          <w:b/>
          <w:sz w:val="20"/>
        </w:rPr>
      </w:pPr>
      <w:r>
        <w:rPr>
          <w:b/>
          <w:sz w:val="20"/>
        </w:rPr>
        <w:t>Full outer</w:t>
      </w:r>
      <w:r>
        <w:rPr>
          <w:b/>
          <w:spacing w:val="-3"/>
          <w:sz w:val="20"/>
        </w:rPr>
        <w:t> </w:t>
      </w:r>
      <w:r>
        <w:rPr>
          <w:b/>
          <w:sz w:val="20"/>
        </w:rPr>
        <w:t>join</w:t>
      </w:r>
    </w:p>
    <w:p>
      <w:pPr>
        <w:pStyle w:val="BodyText"/>
        <w:spacing w:line="271" w:lineRule="auto" w:before="149"/>
        <w:ind w:left="1943" w:right="1885"/>
        <w:jc w:val="both"/>
        <w:rPr>
          <w:i/>
        </w:rPr>
      </w:pPr>
      <w:r>
        <w:rPr/>
        <w:t>In a full outer join, the result set is the union of results of an equi- join, including any non- matching rows of the LEFT and the RIGHT table. For example, the following statement would return the rows shown in </w:t>
      </w:r>
      <w:r>
        <w:rPr>
          <w:i/>
        </w:rPr>
        <w:t>Figure 5.5.</w:t>
      </w:r>
    </w:p>
    <w:p>
      <w:pPr>
        <w:spacing w:before="149"/>
        <w:ind w:left="1944" w:right="0" w:firstLine="0"/>
        <w:jc w:val="both"/>
        <w:rPr>
          <w:rFonts w:ascii="Courier New"/>
          <w:b/>
          <w:sz w:val="18"/>
        </w:rPr>
      </w:pPr>
      <w:r>
        <w:rPr>
          <w:rFonts w:ascii="Courier New"/>
          <w:b/>
          <w:sz w:val="18"/>
        </w:rPr>
        <w:t>SELECT *</w:t>
      </w:r>
    </w:p>
    <w:p>
      <w:pPr>
        <w:spacing w:before="56"/>
        <w:ind w:left="2160" w:right="0" w:firstLine="0"/>
        <w:jc w:val="left"/>
        <w:rPr>
          <w:rFonts w:ascii="Courier New"/>
          <w:b/>
          <w:sz w:val="18"/>
        </w:rPr>
      </w:pPr>
      <w:r>
        <w:rPr>
          <w:rFonts w:ascii="Courier New"/>
          <w:b/>
          <w:sz w:val="18"/>
        </w:rPr>
        <w:t>FROM STUDENT</w:t>
      </w:r>
    </w:p>
    <w:p>
      <w:pPr>
        <w:spacing w:before="56"/>
        <w:ind w:left="2160" w:right="0" w:firstLine="0"/>
        <w:jc w:val="left"/>
        <w:rPr>
          <w:rFonts w:ascii="Courier New"/>
          <w:b/>
          <w:sz w:val="18"/>
        </w:rPr>
      </w:pPr>
      <w:r>
        <w:rPr>
          <w:rFonts w:ascii="Courier New"/>
          <w:b/>
          <w:sz w:val="18"/>
        </w:rPr>
        <w:t>FULL OUTER JOIN ENROLLMENT</w:t>
      </w:r>
    </w:p>
    <w:p>
      <w:pPr>
        <w:spacing w:before="56"/>
        <w:ind w:left="2160" w:right="0" w:firstLine="0"/>
        <w:jc w:val="left"/>
        <w:rPr>
          <w:rFonts w:ascii="Courier New"/>
          <w:b/>
          <w:sz w:val="18"/>
        </w:rPr>
      </w:pPr>
      <w:r>
        <w:rPr>
          <w:rFonts w:ascii="Courier New"/>
          <w:b/>
          <w:sz w:val="18"/>
        </w:rPr>
        <w:t>ON STUDENT.ENROLLMENT_NO = ENROLLMENT_NO</w:t>
      </w:r>
    </w:p>
    <w:p>
      <w:pPr>
        <w:pStyle w:val="BodyText"/>
        <w:rPr>
          <w:rFonts w:ascii="Courier New"/>
          <w:b/>
        </w:rPr>
      </w:pPr>
    </w:p>
    <w:p>
      <w:pPr>
        <w:pStyle w:val="BodyText"/>
        <w:spacing w:before="6"/>
        <w:rPr>
          <w:rFonts w:ascii="Courier New"/>
          <w:b/>
          <w:sz w:val="11"/>
        </w:rPr>
      </w:pPr>
      <w:r>
        <w:rPr/>
        <w:drawing>
          <wp:anchor distT="0" distB="0" distL="0" distR="0" allowOverlap="1" layoutInCell="1" locked="0" behindDoc="0" simplePos="0" relativeHeight="968">
            <wp:simplePos x="0" y="0"/>
            <wp:positionH relativeFrom="page">
              <wp:posOffset>1233677</wp:posOffset>
            </wp:positionH>
            <wp:positionV relativeFrom="paragraph">
              <wp:posOffset>107735</wp:posOffset>
            </wp:positionV>
            <wp:extent cx="5115358" cy="1314640"/>
            <wp:effectExtent l="0" t="0" r="0" b="0"/>
            <wp:wrapTopAndBottom/>
            <wp:docPr id="67" name="image39.jpeg" descr=""/>
            <wp:cNvGraphicFramePr>
              <a:graphicFrameLocks noChangeAspect="1"/>
            </wp:cNvGraphicFramePr>
            <a:graphic>
              <a:graphicData uri="http://schemas.openxmlformats.org/drawingml/2006/picture">
                <pic:pic>
                  <pic:nvPicPr>
                    <pic:cNvPr id="68" name="image39.jpeg"/>
                    <pic:cNvPicPr/>
                  </pic:nvPicPr>
                  <pic:blipFill>
                    <a:blip r:embed="rId170" cstate="print"/>
                    <a:stretch>
                      <a:fillRect/>
                    </a:stretch>
                  </pic:blipFill>
                  <pic:spPr>
                    <a:xfrm>
                      <a:off x="0" y="0"/>
                      <a:ext cx="5115358" cy="1314640"/>
                    </a:xfrm>
                    <a:prstGeom prst="rect">
                      <a:avLst/>
                    </a:prstGeom>
                  </pic:spPr>
                </pic:pic>
              </a:graphicData>
            </a:graphic>
          </wp:anchor>
        </w:drawing>
      </w:r>
    </w:p>
    <w:p>
      <w:pPr>
        <w:pStyle w:val="Heading7"/>
        <w:spacing w:before="117"/>
        <w:ind w:left="1943"/>
        <w:jc w:val="both"/>
      </w:pPr>
      <w:r>
        <w:rPr/>
        <w:t>Figure 5.5 - Output of a full outer join</w:t>
      </w:r>
    </w:p>
    <w:p>
      <w:pPr>
        <w:pStyle w:val="BodyText"/>
        <w:spacing w:line="271" w:lineRule="auto" w:before="149"/>
        <w:ind w:left="1942" w:right="1885"/>
        <w:jc w:val="both"/>
      </w:pPr>
      <w:r>
        <w:rPr/>
        <w:t>Different outer joins return different data sets; therefore, these should be used explicitly as per the business requirements. For example, if we need a list of students who have enrolled in any subject as well as those who have not yet enrolled, then probably what we need is a left outer</w:t>
      </w:r>
      <w:r>
        <w:rPr>
          <w:spacing w:val="-6"/>
        </w:rPr>
        <w:t> </w:t>
      </w:r>
      <w:r>
        <w:rPr/>
        <w:t>join.</w:t>
      </w:r>
    </w:p>
    <w:p>
      <w:pPr>
        <w:pStyle w:val="BodyText"/>
        <w:spacing w:before="11"/>
        <w:rPr>
          <w:sz w:val="28"/>
        </w:rPr>
      </w:pPr>
    </w:p>
    <w:p>
      <w:pPr>
        <w:pStyle w:val="Heading3"/>
        <w:numPr>
          <w:ilvl w:val="1"/>
          <w:numId w:val="72"/>
        </w:numPr>
        <w:tabs>
          <w:tab w:pos="2345" w:val="left" w:leader="none"/>
        </w:tabs>
        <w:spacing w:line="240" w:lineRule="auto" w:before="0" w:after="0"/>
        <w:ind w:left="2344" w:right="0" w:hanging="400"/>
        <w:jc w:val="left"/>
      </w:pPr>
      <w:bookmarkStart w:name="_bookmark115" w:id="323"/>
      <w:bookmarkEnd w:id="323"/>
      <w:r>
        <w:rPr>
          <w:b w:val="0"/>
        </w:rPr>
      </w:r>
      <w:bookmarkStart w:name="_bookmark115" w:id="324"/>
      <w:bookmarkEnd w:id="324"/>
      <w:r>
        <w:rPr/>
        <w:t>U</w:t>
      </w:r>
      <w:r>
        <w:rPr/>
        <w:t>nion, intersection, and difference</w:t>
      </w:r>
      <w:r>
        <w:rPr>
          <w:spacing w:val="-2"/>
        </w:rPr>
        <w:t> </w:t>
      </w:r>
      <w:r>
        <w:rPr/>
        <w:t>operations</w:t>
      </w:r>
    </w:p>
    <w:p>
      <w:pPr>
        <w:pStyle w:val="BodyText"/>
        <w:spacing w:line="271" w:lineRule="auto" w:before="148"/>
        <w:ind w:left="1943" w:right="1885"/>
      </w:pPr>
      <w:r>
        <w:rPr/>
        <w:t>The set theory operators, union, intersection, and complement are supported in SQL statements as long as basic requirements for the operator are satisfied.</w:t>
      </w:r>
    </w:p>
    <w:p>
      <w:pPr>
        <w:spacing w:after="0" w:line="271" w:lineRule="auto"/>
        <w:sectPr>
          <w:headerReference w:type="default" r:id="rId168"/>
          <w:pgSz w:w="11910" w:h="16840"/>
          <w:pgMar w:header="2372" w:footer="0" w:top="2700" w:bottom="280" w:left="0" w:right="0"/>
        </w:sectPr>
      </w:pPr>
    </w:p>
    <w:p>
      <w:pPr>
        <w:pStyle w:val="Heading5"/>
        <w:numPr>
          <w:ilvl w:val="2"/>
          <w:numId w:val="72"/>
        </w:numPr>
        <w:tabs>
          <w:tab w:pos="2438" w:val="left" w:leader="none"/>
        </w:tabs>
        <w:spacing w:line="240" w:lineRule="auto" w:before="126" w:after="0"/>
        <w:ind w:left="2437" w:right="0" w:hanging="551"/>
        <w:jc w:val="left"/>
      </w:pPr>
      <w:bookmarkStart w:name="_bookmark116" w:id="325"/>
      <w:bookmarkEnd w:id="325"/>
      <w:r>
        <w:rPr>
          <w:b w:val="0"/>
        </w:rPr>
      </w:r>
      <w:bookmarkStart w:name="_bookmark116" w:id="326"/>
      <w:bookmarkEnd w:id="326"/>
      <w:r>
        <w:rPr/>
        <w:t>U</w:t>
      </w:r>
      <w:bookmarkStart w:name="5.5.1 Union" w:id="327"/>
      <w:bookmarkEnd w:id="327"/>
      <w:r>
        <w:rPr/>
        <w:t>nion</w:t>
      </w:r>
    </w:p>
    <w:p>
      <w:pPr>
        <w:pStyle w:val="BodyText"/>
        <w:spacing w:line="268" w:lineRule="auto" w:before="133"/>
        <w:ind w:left="1886" w:right="1940" w:hanging="1"/>
        <w:jc w:val="both"/>
        <w:rPr>
          <w:i/>
        </w:rPr>
      </w:pPr>
      <w:r>
        <w:rPr/>
        <w:t>The </w:t>
      </w:r>
      <w:r>
        <w:rPr>
          <w:rFonts w:ascii="Courier New"/>
          <w:b/>
        </w:rPr>
        <w:t>Union </w:t>
      </w:r>
      <w:r>
        <w:rPr/>
        <w:t>operator can be used to join two data sets having the same column definitions and in the same order. The union operator removes any duplicate rows from the resulting data set. For example, the following statement returns the rows shown in </w:t>
      </w:r>
      <w:r>
        <w:rPr>
          <w:i/>
        </w:rPr>
        <w:t>Figure 5.6.</w:t>
      </w:r>
    </w:p>
    <w:p>
      <w:pPr>
        <w:spacing w:line="307" w:lineRule="auto" w:before="153"/>
        <w:ind w:left="1886" w:right="6871" w:firstLine="0"/>
        <w:jc w:val="left"/>
        <w:rPr>
          <w:rFonts w:ascii="Courier New"/>
          <w:b/>
          <w:sz w:val="18"/>
        </w:rPr>
      </w:pPr>
      <w:r>
        <w:rPr>
          <w:rFonts w:ascii="Courier New"/>
          <w:b/>
          <w:sz w:val="18"/>
        </w:rPr>
        <w:t>SELECT * FROM student_table_a UNION</w:t>
      </w:r>
    </w:p>
    <w:p>
      <w:pPr>
        <w:spacing w:line="202" w:lineRule="exact" w:before="0"/>
        <w:ind w:left="1886" w:right="0" w:firstLine="0"/>
        <w:jc w:val="left"/>
        <w:rPr>
          <w:rFonts w:ascii="Courier New"/>
          <w:b/>
          <w:sz w:val="18"/>
        </w:rPr>
      </w:pPr>
      <w:r>
        <w:rPr>
          <w:rFonts w:ascii="Courier New"/>
          <w:b/>
          <w:sz w:val="18"/>
        </w:rPr>
        <w:t>SELECT * FROM student_table_b</w:t>
      </w:r>
    </w:p>
    <w:p>
      <w:pPr>
        <w:pStyle w:val="BodyText"/>
        <w:rPr>
          <w:rFonts w:ascii="Courier New"/>
          <w:b/>
        </w:rPr>
      </w:pPr>
    </w:p>
    <w:p>
      <w:pPr>
        <w:pStyle w:val="BodyText"/>
        <w:rPr>
          <w:rFonts w:ascii="Courier New"/>
          <w:b/>
          <w:sz w:val="10"/>
        </w:rPr>
      </w:pPr>
      <w:r>
        <w:rPr/>
        <w:drawing>
          <wp:anchor distT="0" distB="0" distL="0" distR="0" allowOverlap="1" layoutInCell="1" locked="0" behindDoc="0" simplePos="0" relativeHeight="992">
            <wp:simplePos x="0" y="0"/>
            <wp:positionH relativeFrom="page">
              <wp:posOffset>1197102</wp:posOffset>
            </wp:positionH>
            <wp:positionV relativeFrom="paragraph">
              <wp:posOffset>97118</wp:posOffset>
            </wp:positionV>
            <wp:extent cx="3205404" cy="4017073"/>
            <wp:effectExtent l="0" t="0" r="0" b="0"/>
            <wp:wrapTopAndBottom/>
            <wp:docPr id="69" name="image40.jpeg" descr=""/>
            <wp:cNvGraphicFramePr>
              <a:graphicFrameLocks noChangeAspect="1"/>
            </wp:cNvGraphicFramePr>
            <a:graphic>
              <a:graphicData uri="http://schemas.openxmlformats.org/drawingml/2006/picture">
                <pic:pic>
                  <pic:nvPicPr>
                    <pic:cNvPr id="70" name="image40.jpeg"/>
                    <pic:cNvPicPr/>
                  </pic:nvPicPr>
                  <pic:blipFill>
                    <a:blip r:embed="rId172" cstate="print"/>
                    <a:stretch>
                      <a:fillRect/>
                    </a:stretch>
                  </pic:blipFill>
                  <pic:spPr>
                    <a:xfrm>
                      <a:off x="0" y="0"/>
                      <a:ext cx="3205404" cy="4017073"/>
                    </a:xfrm>
                    <a:prstGeom prst="rect">
                      <a:avLst/>
                    </a:prstGeom>
                  </pic:spPr>
                </pic:pic>
              </a:graphicData>
            </a:graphic>
          </wp:anchor>
        </w:drawing>
      </w:r>
    </w:p>
    <w:p>
      <w:pPr>
        <w:pStyle w:val="Heading7"/>
        <w:spacing w:before="101"/>
      </w:pPr>
      <w:r>
        <w:rPr/>
        <w:t>Figure 5.6 - Example of a Union operator</w:t>
      </w:r>
    </w:p>
    <w:p>
      <w:pPr>
        <w:pStyle w:val="BodyText"/>
        <w:spacing w:line="261" w:lineRule="auto" w:before="150"/>
        <w:ind w:left="1885" w:right="1941"/>
        <w:jc w:val="both"/>
      </w:pPr>
      <w:r>
        <w:rPr/>
        <w:t>In </w:t>
      </w:r>
      <w:r>
        <w:rPr>
          <w:i/>
        </w:rPr>
        <w:t>Figure 5.6</w:t>
      </w:r>
      <w:r>
        <w:rPr/>
        <w:t>, note that the union operator removed duplicate rows. There may be situations where duplicate removal is not required. In such a case, </w:t>
      </w:r>
      <w:r>
        <w:rPr>
          <w:rFonts w:ascii="Courier New"/>
          <w:b/>
        </w:rPr>
        <w:t>UNION ALL </w:t>
      </w:r>
      <w:r>
        <w:rPr/>
        <w:t>should be used instead of UNION, as</w:t>
      </w:r>
      <w:r>
        <w:rPr>
          <w:spacing w:val="-10"/>
        </w:rPr>
        <w:t> </w:t>
      </w:r>
      <w:r>
        <w:rPr/>
        <w:t>follows:</w:t>
      </w:r>
    </w:p>
    <w:p>
      <w:pPr>
        <w:spacing w:line="307" w:lineRule="auto" w:before="158"/>
        <w:ind w:left="1886" w:right="6871" w:firstLine="0"/>
        <w:jc w:val="left"/>
        <w:rPr>
          <w:rFonts w:ascii="Courier New"/>
          <w:b/>
          <w:sz w:val="18"/>
        </w:rPr>
      </w:pPr>
      <w:r>
        <w:rPr>
          <w:rFonts w:ascii="Courier New"/>
          <w:b/>
          <w:sz w:val="18"/>
        </w:rPr>
        <w:t>SELECT * from student_table_a UNION ALL</w:t>
      </w:r>
    </w:p>
    <w:p>
      <w:pPr>
        <w:spacing w:line="202" w:lineRule="exact" w:before="0"/>
        <w:ind w:left="1886" w:right="0" w:firstLine="0"/>
        <w:jc w:val="both"/>
        <w:rPr>
          <w:rFonts w:ascii="Courier New"/>
          <w:b/>
          <w:sz w:val="18"/>
        </w:rPr>
      </w:pPr>
      <w:r>
        <w:rPr>
          <w:rFonts w:ascii="Courier New"/>
          <w:b/>
          <w:sz w:val="18"/>
        </w:rPr>
        <w:t>SELECT * from student_table_b</w:t>
      </w:r>
    </w:p>
    <w:p>
      <w:pPr>
        <w:pStyle w:val="BodyText"/>
        <w:rPr>
          <w:rFonts w:ascii="Courier New"/>
          <w:b/>
        </w:rPr>
      </w:pPr>
    </w:p>
    <w:p>
      <w:pPr>
        <w:pStyle w:val="BodyText"/>
        <w:spacing w:before="1"/>
        <w:rPr>
          <w:rFonts w:ascii="Courier New"/>
          <w:b/>
          <w:sz w:val="16"/>
        </w:rPr>
      </w:pPr>
    </w:p>
    <w:p>
      <w:pPr>
        <w:pStyle w:val="BodyText"/>
        <w:ind w:left="1886"/>
        <w:jc w:val="both"/>
      </w:pPr>
      <w:r>
        <w:rPr>
          <w:i/>
        </w:rPr>
        <w:t>Figure 5.7 </w:t>
      </w:r>
      <w:r>
        <w:rPr/>
        <w:t>shows the sample output of a UNION ALL operator.</w:t>
      </w:r>
    </w:p>
    <w:p>
      <w:pPr>
        <w:spacing w:after="0"/>
        <w:jc w:val="both"/>
        <w:sectPr>
          <w:headerReference w:type="default" r:id="rId171"/>
          <w:pgSz w:w="11910" w:h="16840"/>
          <w:pgMar w:header="2372" w:footer="0" w:top="2700" w:bottom="280" w:left="0" w:right="0"/>
        </w:sectPr>
      </w:pPr>
    </w:p>
    <w:p>
      <w:pPr>
        <w:pStyle w:val="BodyText"/>
        <w:spacing w:before="5"/>
        <w:rPr>
          <w:sz w:val="10"/>
        </w:rPr>
      </w:pPr>
    </w:p>
    <w:p>
      <w:pPr>
        <w:pStyle w:val="BodyText"/>
        <w:ind w:left="1942"/>
      </w:pPr>
      <w:bookmarkStart w:name="5.5.3 Difference (Except)" w:id="328"/>
      <w:bookmarkEnd w:id="328"/>
      <w:r>
        <w:rPr/>
      </w:r>
      <w:r>
        <w:rPr/>
        <w:drawing>
          <wp:inline distT="0" distB="0" distL="0" distR="0">
            <wp:extent cx="3239020" cy="1924050"/>
            <wp:effectExtent l="0" t="0" r="0" b="0"/>
            <wp:docPr id="71" name="image41.jpeg" descr=""/>
            <wp:cNvGraphicFramePr>
              <a:graphicFrameLocks noChangeAspect="1"/>
            </wp:cNvGraphicFramePr>
            <a:graphic>
              <a:graphicData uri="http://schemas.openxmlformats.org/drawingml/2006/picture">
                <pic:pic>
                  <pic:nvPicPr>
                    <pic:cNvPr id="72" name="image41.jpeg"/>
                    <pic:cNvPicPr/>
                  </pic:nvPicPr>
                  <pic:blipFill>
                    <a:blip r:embed="rId174" cstate="print"/>
                    <a:stretch>
                      <a:fillRect/>
                    </a:stretch>
                  </pic:blipFill>
                  <pic:spPr>
                    <a:xfrm>
                      <a:off x="0" y="0"/>
                      <a:ext cx="3239020" cy="1924050"/>
                    </a:xfrm>
                    <a:prstGeom prst="rect">
                      <a:avLst/>
                    </a:prstGeom>
                  </pic:spPr>
                </pic:pic>
              </a:graphicData>
            </a:graphic>
          </wp:inline>
        </w:drawing>
      </w:r>
      <w:r>
        <w:rPr/>
      </w:r>
    </w:p>
    <w:p>
      <w:pPr>
        <w:pStyle w:val="Heading7"/>
        <w:spacing w:before="148"/>
        <w:ind w:left="1944"/>
      </w:pPr>
      <w:r>
        <w:rPr/>
        <w:t>Figure 5.7 - Example of a UNION ALL operator</w:t>
      </w:r>
    </w:p>
    <w:p>
      <w:pPr>
        <w:pStyle w:val="BodyText"/>
        <w:spacing w:before="9"/>
        <w:rPr>
          <w:b/>
          <w:sz w:val="26"/>
        </w:rPr>
      </w:pPr>
    </w:p>
    <w:p>
      <w:pPr>
        <w:pStyle w:val="Heading5"/>
        <w:numPr>
          <w:ilvl w:val="2"/>
          <w:numId w:val="72"/>
        </w:numPr>
        <w:tabs>
          <w:tab w:pos="2495" w:val="left" w:leader="none"/>
        </w:tabs>
        <w:spacing w:line="240" w:lineRule="auto" w:before="0" w:after="0"/>
        <w:ind w:left="2494" w:right="0" w:hanging="550"/>
        <w:jc w:val="left"/>
      </w:pPr>
      <w:bookmarkStart w:name="_bookmark117" w:id="329"/>
      <w:bookmarkEnd w:id="329"/>
      <w:r>
        <w:rPr>
          <w:b w:val="0"/>
        </w:rPr>
      </w:r>
      <w:bookmarkStart w:name="_bookmark117" w:id="330"/>
      <w:bookmarkEnd w:id="330"/>
      <w:r>
        <w:rPr/>
        <w:t>Int</w:t>
      </w:r>
      <w:r>
        <w:rPr/>
        <w:t>ersection</w:t>
      </w:r>
    </w:p>
    <w:p>
      <w:pPr>
        <w:pStyle w:val="BodyText"/>
        <w:spacing w:line="266" w:lineRule="auto" w:before="133"/>
        <w:ind w:left="1943" w:right="1885"/>
      </w:pPr>
      <w:r>
        <w:rPr/>
        <w:t>The intersection operator </w:t>
      </w:r>
      <w:r>
        <w:rPr>
          <w:rFonts w:ascii="Courier New"/>
          <w:b/>
        </w:rPr>
        <w:t>INTERSECT </w:t>
      </w:r>
      <w:r>
        <w:rPr/>
        <w:t>returns a </w:t>
      </w:r>
      <w:bookmarkStart w:name="5.5.2 Intersection" w:id="331"/>
      <w:bookmarkEnd w:id="331"/>
      <w:r>
        <w:rPr/>
        <w:t>r</w:t>
      </w:r>
      <w:r>
        <w:rPr/>
        <w:t>esult set common to both data sets as shown in the following statement:</w:t>
      </w:r>
    </w:p>
    <w:p>
      <w:pPr>
        <w:spacing w:line="307" w:lineRule="auto" w:before="155"/>
        <w:ind w:left="1944" w:right="6813" w:firstLine="0"/>
        <w:jc w:val="left"/>
        <w:rPr>
          <w:rFonts w:ascii="Courier New"/>
          <w:b/>
          <w:sz w:val="18"/>
        </w:rPr>
      </w:pPr>
      <w:r>
        <w:rPr>
          <w:rFonts w:ascii="Courier New"/>
          <w:b/>
          <w:sz w:val="18"/>
        </w:rPr>
        <w:t>select * from student_table_a INTERSECT</w:t>
      </w:r>
    </w:p>
    <w:p>
      <w:pPr>
        <w:spacing w:line="202" w:lineRule="exact" w:before="0"/>
        <w:ind w:left="1944" w:right="0" w:firstLine="0"/>
        <w:jc w:val="left"/>
        <w:rPr>
          <w:rFonts w:ascii="Courier New"/>
          <w:b/>
          <w:sz w:val="18"/>
        </w:rPr>
      </w:pPr>
      <w:r>
        <w:rPr>
          <w:rFonts w:ascii="Courier New"/>
          <w:b/>
          <w:sz w:val="18"/>
        </w:rPr>
        <w:t>select * from student_table_b</w:t>
      </w:r>
    </w:p>
    <w:p>
      <w:pPr>
        <w:pStyle w:val="BodyText"/>
        <w:rPr>
          <w:rFonts w:ascii="Courier New"/>
          <w:b/>
        </w:rPr>
      </w:pPr>
    </w:p>
    <w:p>
      <w:pPr>
        <w:pStyle w:val="BodyText"/>
        <w:spacing w:before="1"/>
        <w:rPr>
          <w:rFonts w:ascii="Courier New"/>
          <w:b/>
          <w:sz w:val="16"/>
        </w:rPr>
      </w:pPr>
    </w:p>
    <w:p>
      <w:pPr>
        <w:pStyle w:val="BodyText"/>
        <w:ind w:left="1944"/>
      </w:pPr>
      <w:r>
        <w:rPr/>
        <w:drawing>
          <wp:anchor distT="0" distB="0" distL="0" distR="0" allowOverlap="1" layoutInCell="1" locked="0" behindDoc="0" simplePos="0" relativeHeight="1016">
            <wp:simplePos x="0" y="0"/>
            <wp:positionH relativeFrom="page">
              <wp:posOffset>1233677</wp:posOffset>
            </wp:positionH>
            <wp:positionV relativeFrom="paragraph">
              <wp:posOffset>223544</wp:posOffset>
            </wp:positionV>
            <wp:extent cx="3231749" cy="1028700"/>
            <wp:effectExtent l="0" t="0" r="0" b="0"/>
            <wp:wrapTopAndBottom/>
            <wp:docPr id="73" name="image42.jpeg" descr=""/>
            <wp:cNvGraphicFramePr>
              <a:graphicFrameLocks noChangeAspect="1"/>
            </wp:cNvGraphicFramePr>
            <a:graphic>
              <a:graphicData uri="http://schemas.openxmlformats.org/drawingml/2006/picture">
                <pic:pic>
                  <pic:nvPicPr>
                    <pic:cNvPr id="74" name="image42.jpeg"/>
                    <pic:cNvPicPr/>
                  </pic:nvPicPr>
                  <pic:blipFill>
                    <a:blip r:embed="rId175" cstate="print"/>
                    <a:stretch>
                      <a:fillRect/>
                    </a:stretch>
                  </pic:blipFill>
                  <pic:spPr>
                    <a:xfrm>
                      <a:off x="0" y="0"/>
                      <a:ext cx="3231749" cy="1028700"/>
                    </a:xfrm>
                    <a:prstGeom prst="rect">
                      <a:avLst/>
                    </a:prstGeom>
                  </pic:spPr>
                </pic:pic>
              </a:graphicData>
            </a:graphic>
          </wp:anchor>
        </w:drawing>
      </w:r>
      <w:r>
        <w:rPr>
          <w:i/>
        </w:rPr>
        <w:t>Figure 5.8 </w:t>
      </w:r>
      <w:r>
        <w:rPr/>
        <w:t>shows the sample output for the above statement.</w:t>
      </w:r>
    </w:p>
    <w:p>
      <w:pPr>
        <w:pStyle w:val="Heading7"/>
        <w:spacing w:before="119"/>
        <w:ind w:left="1944"/>
      </w:pPr>
      <w:r>
        <w:rPr/>
        <w:t>Figure 5.8 - Sample output for the INTERSECT operator</w:t>
      </w:r>
    </w:p>
    <w:p>
      <w:pPr>
        <w:pStyle w:val="BodyText"/>
        <w:spacing w:line="271" w:lineRule="auto" w:before="149"/>
        <w:ind w:left="1943" w:right="1884"/>
        <w:jc w:val="both"/>
      </w:pPr>
      <w:r>
        <w:rPr/>
        <w:t>The intersect operator will return all common data sets that exist in both tables A and B, however common data sets are listed only once, even if there are multiple duplicate rows in either table A or B. In order to return all data sets with duplicates in the result set, use the INTERSECT ALL operator. For example:</w:t>
      </w:r>
    </w:p>
    <w:p>
      <w:pPr>
        <w:spacing w:line="304" w:lineRule="auto" w:before="149"/>
        <w:ind w:left="1944" w:right="6813" w:firstLine="0"/>
        <w:jc w:val="left"/>
        <w:rPr>
          <w:rFonts w:ascii="Courier New"/>
          <w:b/>
          <w:sz w:val="18"/>
        </w:rPr>
      </w:pPr>
      <w:r>
        <w:rPr>
          <w:rFonts w:ascii="Courier New"/>
          <w:b/>
          <w:sz w:val="18"/>
        </w:rPr>
        <w:t>select * from student_table_a INTERSECT ALL</w:t>
      </w:r>
    </w:p>
    <w:p>
      <w:pPr>
        <w:spacing w:before="2"/>
        <w:ind w:left="1944" w:right="0" w:firstLine="0"/>
        <w:jc w:val="left"/>
        <w:rPr>
          <w:rFonts w:ascii="Courier New"/>
          <w:b/>
          <w:sz w:val="18"/>
        </w:rPr>
      </w:pPr>
      <w:bookmarkStart w:name="_bookmark118" w:id="332"/>
      <w:bookmarkEnd w:id="332"/>
      <w:r>
        <w:rPr/>
      </w:r>
      <w:r>
        <w:rPr>
          <w:rFonts w:ascii="Courier New"/>
          <w:b/>
          <w:sz w:val="18"/>
        </w:rPr>
        <w:t>select * from student_table_b</w:t>
      </w:r>
    </w:p>
    <w:p>
      <w:pPr>
        <w:pStyle w:val="BodyText"/>
        <w:spacing w:before="6"/>
        <w:rPr>
          <w:rFonts w:ascii="Courier New"/>
          <w:b/>
          <w:sz w:val="16"/>
        </w:rPr>
      </w:pPr>
    </w:p>
    <w:p>
      <w:pPr>
        <w:pStyle w:val="Heading5"/>
        <w:numPr>
          <w:ilvl w:val="2"/>
          <w:numId w:val="72"/>
        </w:numPr>
        <w:tabs>
          <w:tab w:pos="2495" w:val="left" w:leader="none"/>
        </w:tabs>
        <w:spacing w:line="240" w:lineRule="auto" w:before="0" w:after="0"/>
        <w:ind w:left="2494" w:right="0" w:hanging="550"/>
        <w:jc w:val="left"/>
      </w:pPr>
      <w:r>
        <w:rPr/>
        <w:t>Difference</w:t>
      </w:r>
      <w:r>
        <w:rPr>
          <w:spacing w:val="-1"/>
        </w:rPr>
        <w:t> </w:t>
      </w:r>
      <w:r>
        <w:rPr/>
        <w:t>(Except)</w:t>
      </w:r>
    </w:p>
    <w:p>
      <w:pPr>
        <w:pStyle w:val="BodyText"/>
        <w:spacing w:line="396" w:lineRule="auto" w:before="147"/>
        <w:ind w:left="1943" w:right="1987"/>
      </w:pPr>
      <w:r>
        <w:rPr/>
        <w:t>The difference operator (EXCEPT) returns the result set that exists only in the LEFT table. Logically speaking,</w:t>
      </w:r>
    </w:p>
    <w:p>
      <w:pPr>
        <w:spacing w:after="0" w:line="396" w:lineRule="auto"/>
        <w:sectPr>
          <w:headerReference w:type="default" r:id="rId173"/>
          <w:pgSz w:w="11910" w:h="16840"/>
          <w:pgMar w:header="2372" w:footer="0" w:top="2700" w:bottom="280" w:left="0" w:right="0"/>
        </w:sectPr>
      </w:pPr>
    </w:p>
    <w:p>
      <w:pPr>
        <w:pStyle w:val="BodyText"/>
        <w:spacing w:before="147"/>
        <w:ind w:left="2595"/>
      </w:pPr>
      <w:r>
        <w:rPr/>
        <w:t>A EXCEPT B = A MINUS [A INTERSECT B]</w:t>
      </w:r>
    </w:p>
    <w:p>
      <w:pPr>
        <w:pStyle w:val="BodyText"/>
        <w:spacing w:before="150"/>
        <w:ind w:left="1886"/>
      </w:pPr>
      <w:r>
        <w:rPr/>
        <w:t>For example:</w:t>
      </w:r>
    </w:p>
    <w:p>
      <w:pPr>
        <w:spacing w:line="304" w:lineRule="auto" w:before="179"/>
        <w:ind w:left="1886" w:right="6871" w:firstLine="0"/>
        <w:jc w:val="left"/>
        <w:rPr>
          <w:rFonts w:ascii="Courier New"/>
          <w:b/>
          <w:sz w:val="18"/>
        </w:rPr>
      </w:pPr>
      <w:r>
        <w:rPr>
          <w:rFonts w:ascii="Courier New"/>
          <w:b/>
          <w:sz w:val="18"/>
        </w:rPr>
        <w:t>select * from student_table_a EXCEPT</w:t>
      </w:r>
    </w:p>
    <w:p>
      <w:pPr>
        <w:spacing w:before="2"/>
        <w:ind w:left="1886" w:right="0" w:firstLine="0"/>
        <w:jc w:val="left"/>
        <w:rPr>
          <w:rFonts w:ascii="Courier New"/>
          <w:b/>
          <w:sz w:val="18"/>
        </w:rPr>
      </w:pPr>
      <w:r>
        <w:rPr>
          <w:rFonts w:ascii="Courier New"/>
          <w:b/>
          <w:sz w:val="18"/>
        </w:rPr>
        <w:t>select * from student_table_b</w:t>
      </w:r>
    </w:p>
    <w:p>
      <w:pPr>
        <w:pStyle w:val="BodyText"/>
        <w:rPr>
          <w:rFonts w:ascii="Courier New"/>
          <w:b/>
        </w:rPr>
      </w:pPr>
    </w:p>
    <w:p>
      <w:pPr>
        <w:pStyle w:val="BodyText"/>
        <w:spacing w:before="10"/>
        <w:rPr>
          <w:rFonts w:ascii="Courier New"/>
          <w:b/>
          <w:sz w:val="15"/>
        </w:rPr>
      </w:pPr>
    </w:p>
    <w:p>
      <w:pPr>
        <w:spacing w:before="1"/>
        <w:ind w:left="1886" w:right="0" w:firstLine="0"/>
        <w:jc w:val="left"/>
        <w:rPr>
          <w:i/>
          <w:sz w:val="20"/>
        </w:rPr>
      </w:pPr>
      <w:r>
        <w:rPr/>
        <w:drawing>
          <wp:anchor distT="0" distB="0" distL="0" distR="0" allowOverlap="1" layoutInCell="1" locked="0" behindDoc="0" simplePos="0" relativeHeight="1040">
            <wp:simplePos x="0" y="0"/>
            <wp:positionH relativeFrom="page">
              <wp:posOffset>1197102</wp:posOffset>
            </wp:positionH>
            <wp:positionV relativeFrom="paragraph">
              <wp:posOffset>224180</wp:posOffset>
            </wp:positionV>
            <wp:extent cx="3212685" cy="1028700"/>
            <wp:effectExtent l="0" t="0" r="0" b="0"/>
            <wp:wrapTopAndBottom/>
            <wp:docPr id="75" name="image43.jpeg" descr=""/>
            <wp:cNvGraphicFramePr>
              <a:graphicFrameLocks noChangeAspect="1"/>
            </wp:cNvGraphicFramePr>
            <a:graphic>
              <a:graphicData uri="http://schemas.openxmlformats.org/drawingml/2006/picture">
                <pic:pic>
                  <pic:nvPicPr>
                    <pic:cNvPr id="76" name="image43.jpeg"/>
                    <pic:cNvPicPr/>
                  </pic:nvPicPr>
                  <pic:blipFill>
                    <a:blip r:embed="rId177" cstate="print"/>
                    <a:stretch>
                      <a:fillRect/>
                    </a:stretch>
                  </pic:blipFill>
                  <pic:spPr>
                    <a:xfrm>
                      <a:off x="0" y="0"/>
                      <a:ext cx="3212685" cy="1028700"/>
                    </a:xfrm>
                    <a:prstGeom prst="rect">
                      <a:avLst/>
                    </a:prstGeom>
                  </pic:spPr>
                </pic:pic>
              </a:graphicData>
            </a:graphic>
          </wp:anchor>
        </w:drawing>
      </w:r>
      <w:r>
        <w:rPr>
          <w:sz w:val="20"/>
        </w:rPr>
        <w:t>would return the output shown in </w:t>
      </w:r>
      <w:r>
        <w:rPr>
          <w:i/>
          <w:sz w:val="20"/>
        </w:rPr>
        <w:t>Figure 5.9.</w:t>
      </w:r>
    </w:p>
    <w:p>
      <w:pPr>
        <w:pStyle w:val="Heading7"/>
        <w:spacing w:before="120"/>
      </w:pPr>
      <w:r>
        <w:rPr/>
        <w:t>Figure 5.9 - Sample output for the EXCEPT operator</w:t>
      </w:r>
    </w:p>
    <w:p>
      <w:pPr>
        <w:pStyle w:val="BodyText"/>
        <w:spacing w:line="271" w:lineRule="auto" w:before="150"/>
        <w:ind w:left="1885" w:right="1942"/>
        <w:jc w:val="both"/>
      </w:pPr>
      <w:r>
        <w:rPr/>
        <w:t>The </w:t>
      </w:r>
      <w:r>
        <w:rPr>
          <w:b/>
        </w:rPr>
        <w:t>EXCEPT </w:t>
      </w:r>
      <w:r>
        <w:rPr/>
        <w:t>operator will return a data set that exists in table A, but not in table B; however, common data sets are listed only once, even if there are multiple duplicate rows in table A. In order to return all data sets with duplicates in a result set, use the EXCEPT ALL operator. For</w:t>
      </w:r>
      <w:r>
        <w:rPr>
          <w:spacing w:val="-5"/>
        </w:rPr>
        <w:t> </w:t>
      </w:r>
      <w:r>
        <w:rPr/>
        <w:t>example:</w:t>
      </w:r>
    </w:p>
    <w:p>
      <w:pPr>
        <w:spacing w:line="307" w:lineRule="auto" w:before="147"/>
        <w:ind w:left="1886" w:right="6871" w:firstLine="0"/>
        <w:jc w:val="left"/>
        <w:rPr>
          <w:rFonts w:ascii="Courier New"/>
          <w:b/>
          <w:sz w:val="18"/>
        </w:rPr>
      </w:pPr>
      <w:r>
        <w:rPr>
          <w:rFonts w:ascii="Courier New"/>
          <w:b/>
          <w:sz w:val="18"/>
        </w:rPr>
        <w:t>select * from student_table_a EXCEPT ALL</w:t>
      </w:r>
    </w:p>
    <w:p>
      <w:pPr>
        <w:spacing w:line="203" w:lineRule="exact" w:before="0"/>
        <w:ind w:left="1886" w:right="0" w:firstLine="0"/>
        <w:jc w:val="left"/>
        <w:rPr>
          <w:rFonts w:ascii="Courier New"/>
          <w:b/>
          <w:sz w:val="18"/>
        </w:rPr>
      </w:pPr>
      <w:r>
        <w:rPr>
          <w:rFonts w:ascii="Courier New"/>
          <w:b/>
          <w:sz w:val="18"/>
        </w:rPr>
        <w:t>select * from student_table_b</w:t>
      </w:r>
    </w:p>
    <w:p>
      <w:pPr>
        <w:pStyle w:val="BodyText"/>
        <w:rPr>
          <w:rFonts w:ascii="Courier New"/>
          <w:b/>
        </w:rPr>
      </w:pPr>
    </w:p>
    <w:p>
      <w:pPr>
        <w:pStyle w:val="Heading3"/>
        <w:numPr>
          <w:ilvl w:val="1"/>
          <w:numId w:val="73"/>
        </w:numPr>
        <w:tabs>
          <w:tab w:pos="2288" w:val="left" w:leader="none"/>
        </w:tabs>
        <w:spacing w:line="240" w:lineRule="auto" w:before="153" w:after="0"/>
        <w:ind w:left="2287" w:right="0" w:hanging="401"/>
        <w:jc w:val="left"/>
      </w:pPr>
      <w:bookmarkStart w:name="_bookmark119" w:id="333"/>
      <w:bookmarkEnd w:id="333"/>
      <w:r>
        <w:rPr>
          <w:b w:val="0"/>
        </w:rPr>
      </w:r>
      <w:bookmarkStart w:name="_bookmark119" w:id="334"/>
      <w:bookmarkEnd w:id="334"/>
      <w:r>
        <w:rPr/>
        <w:t>R</w:t>
      </w:r>
      <w:r>
        <w:rPr/>
        <w:t>elational operators</w:t>
      </w:r>
    </w:p>
    <w:p>
      <w:pPr>
        <w:pStyle w:val="BodyText"/>
        <w:spacing w:line="271" w:lineRule="auto" w:before="148"/>
        <w:ind w:left="1886" w:right="1885"/>
      </w:pPr>
      <w:r>
        <w:rPr/>
        <w:t>Relational operators are basic tests and operations that can be performed on data. These operators include:</w:t>
      </w:r>
    </w:p>
    <w:p>
      <w:pPr>
        <w:pStyle w:val="ListParagraph"/>
        <w:numPr>
          <w:ilvl w:val="2"/>
          <w:numId w:val="73"/>
        </w:numPr>
        <w:tabs>
          <w:tab w:pos="2535" w:val="left" w:leader="none"/>
        </w:tabs>
        <w:spacing w:line="240" w:lineRule="auto" w:before="120" w:after="0"/>
        <w:ind w:left="2534" w:right="0" w:hanging="216"/>
        <w:jc w:val="left"/>
        <w:rPr>
          <w:sz w:val="20"/>
        </w:rPr>
      </w:pPr>
      <w:r>
        <w:rPr>
          <w:sz w:val="20"/>
        </w:rPr>
        <w:t>Basic mathematical operations like ‘+’, ‘-‘, ‘*’ and</w:t>
      </w:r>
      <w:r>
        <w:rPr>
          <w:spacing w:val="-9"/>
          <w:sz w:val="20"/>
        </w:rPr>
        <w:t> </w:t>
      </w:r>
      <w:r>
        <w:rPr>
          <w:sz w:val="20"/>
        </w:rPr>
        <w:t>‘/’</w:t>
      </w:r>
    </w:p>
    <w:p>
      <w:pPr>
        <w:pStyle w:val="ListParagraph"/>
        <w:numPr>
          <w:ilvl w:val="2"/>
          <w:numId w:val="73"/>
        </w:numPr>
        <w:tabs>
          <w:tab w:pos="2535" w:val="left" w:leader="none"/>
        </w:tabs>
        <w:spacing w:line="240" w:lineRule="auto" w:before="150" w:after="0"/>
        <w:ind w:left="2534" w:right="0" w:hanging="216"/>
        <w:jc w:val="left"/>
        <w:rPr>
          <w:sz w:val="20"/>
        </w:rPr>
      </w:pPr>
      <w:r>
        <w:rPr>
          <w:sz w:val="20"/>
        </w:rPr>
        <w:t>Logical operators like ‘AND’, ‘OR’ and</w:t>
      </w:r>
      <w:r>
        <w:rPr>
          <w:spacing w:val="-7"/>
          <w:sz w:val="20"/>
        </w:rPr>
        <w:t> </w:t>
      </w:r>
      <w:r>
        <w:rPr>
          <w:sz w:val="20"/>
        </w:rPr>
        <w:t>‘NOT’</w:t>
      </w:r>
    </w:p>
    <w:p>
      <w:pPr>
        <w:pStyle w:val="ListParagraph"/>
        <w:numPr>
          <w:ilvl w:val="2"/>
          <w:numId w:val="73"/>
        </w:numPr>
        <w:tabs>
          <w:tab w:pos="2535" w:val="left" w:leader="none"/>
        </w:tabs>
        <w:spacing w:line="240" w:lineRule="auto" w:before="151" w:after="0"/>
        <w:ind w:left="2534" w:right="0" w:hanging="216"/>
        <w:jc w:val="left"/>
        <w:rPr>
          <w:sz w:val="20"/>
        </w:rPr>
      </w:pPr>
      <w:r>
        <w:rPr>
          <w:sz w:val="20"/>
        </w:rPr>
        <w:t>String manipulation operators like ‘CONCATENATE’, ‘LENGTH’,</w:t>
      </w:r>
      <w:r>
        <w:rPr>
          <w:spacing w:val="-10"/>
          <w:sz w:val="20"/>
        </w:rPr>
        <w:t> </w:t>
      </w:r>
      <w:r>
        <w:rPr>
          <w:sz w:val="20"/>
        </w:rPr>
        <w:t>‘SUBSTRING’</w:t>
      </w:r>
    </w:p>
    <w:p>
      <w:pPr>
        <w:pStyle w:val="ListParagraph"/>
        <w:numPr>
          <w:ilvl w:val="2"/>
          <w:numId w:val="73"/>
        </w:numPr>
        <w:tabs>
          <w:tab w:pos="2535" w:val="left" w:leader="none"/>
        </w:tabs>
        <w:spacing w:line="240" w:lineRule="auto" w:before="149" w:after="0"/>
        <w:ind w:left="2534" w:right="0" w:hanging="216"/>
        <w:jc w:val="left"/>
        <w:rPr>
          <w:sz w:val="20"/>
        </w:rPr>
      </w:pPr>
      <w:r>
        <w:rPr>
          <w:sz w:val="20"/>
        </w:rPr>
        <w:t>Comparative operators like ‘=’, ‘&lt;’, ‘&gt;’, ‘&gt;=’, ‘&lt;=’ and</w:t>
      </w:r>
      <w:r>
        <w:rPr>
          <w:spacing w:val="-14"/>
          <w:sz w:val="20"/>
        </w:rPr>
        <w:t> </w:t>
      </w:r>
      <w:r>
        <w:rPr>
          <w:sz w:val="20"/>
        </w:rPr>
        <w:t>‘!=’</w:t>
      </w:r>
    </w:p>
    <w:p>
      <w:pPr>
        <w:pStyle w:val="ListParagraph"/>
        <w:numPr>
          <w:ilvl w:val="2"/>
          <w:numId w:val="73"/>
        </w:numPr>
        <w:tabs>
          <w:tab w:pos="2535" w:val="left" w:leader="none"/>
        </w:tabs>
        <w:spacing w:line="240" w:lineRule="auto" w:before="150" w:after="0"/>
        <w:ind w:left="2534" w:right="0" w:hanging="216"/>
        <w:jc w:val="left"/>
        <w:rPr>
          <w:sz w:val="20"/>
        </w:rPr>
      </w:pPr>
      <w:r>
        <w:rPr>
          <w:sz w:val="20"/>
        </w:rPr>
        <w:t>Grouping and aggregate</w:t>
      </w:r>
      <w:r>
        <w:rPr>
          <w:spacing w:val="-5"/>
          <w:sz w:val="20"/>
        </w:rPr>
        <w:t> </w:t>
      </w:r>
      <w:r>
        <w:rPr>
          <w:sz w:val="20"/>
        </w:rPr>
        <w:t>operators</w:t>
      </w:r>
    </w:p>
    <w:p>
      <w:pPr>
        <w:pStyle w:val="ListParagraph"/>
        <w:numPr>
          <w:ilvl w:val="2"/>
          <w:numId w:val="73"/>
        </w:numPr>
        <w:tabs>
          <w:tab w:pos="2535" w:val="left" w:leader="none"/>
        </w:tabs>
        <w:spacing w:line="240" w:lineRule="auto" w:before="151" w:after="0"/>
        <w:ind w:left="2534" w:right="0" w:hanging="216"/>
        <w:jc w:val="left"/>
        <w:rPr>
          <w:sz w:val="20"/>
        </w:rPr>
      </w:pPr>
      <w:r>
        <w:rPr>
          <w:sz w:val="20"/>
        </w:rPr>
        <w:t>Other miscellaneous operations like</w:t>
      </w:r>
      <w:r>
        <w:rPr>
          <w:spacing w:val="-3"/>
          <w:sz w:val="20"/>
        </w:rPr>
        <w:t> </w:t>
      </w:r>
      <w:r>
        <w:rPr>
          <w:sz w:val="20"/>
        </w:rPr>
        <w:t>DISTINCT</w:t>
      </w:r>
    </w:p>
    <w:p>
      <w:pPr>
        <w:pStyle w:val="BodyText"/>
        <w:spacing w:line="271" w:lineRule="auto" w:before="149"/>
        <w:ind w:left="1886" w:right="1885"/>
      </w:pPr>
      <w:r>
        <w:rPr/>
        <w:t>We will skip the discussion of basic mathematical, comparative and logical operators and jump directly into the discussion of the other operators.</w:t>
      </w:r>
    </w:p>
    <w:p>
      <w:pPr>
        <w:pStyle w:val="Heading5"/>
        <w:numPr>
          <w:ilvl w:val="2"/>
          <w:numId w:val="74"/>
        </w:numPr>
        <w:tabs>
          <w:tab w:pos="2438" w:val="left" w:leader="none"/>
        </w:tabs>
        <w:spacing w:line="240" w:lineRule="auto" w:before="100" w:after="0"/>
        <w:ind w:left="2437" w:right="0" w:hanging="551"/>
        <w:jc w:val="left"/>
      </w:pPr>
      <w:bookmarkStart w:name="_bookmark120" w:id="335"/>
      <w:bookmarkEnd w:id="335"/>
      <w:r>
        <w:rPr>
          <w:b w:val="0"/>
        </w:rPr>
      </w:r>
      <w:bookmarkStart w:name="_bookmark120" w:id="336"/>
      <w:bookmarkEnd w:id="336"/>
      <w:r>
        <w:rPr/>
        <w:t>G</w:t>
      </w:r>
      <w:r>
        <w:rPr/>
        <w:t>rouping</w:t>
      </w:r>
      <w:r>
        <w:rPr>
          <w:spacing w:val="-1"/>
        </w:rPr>
        <w:t> </w:t>
      </w:r>
      <w:r>
        <w:rPr/>
        <w:t>operators</w:t>
      </w:r>
    </w:p>
    <w:p>
      <w:pPr>
        <w:pStyle w:val="BodyText"/>
        <w:spacing w:line="271" w:lineRule="auto" w:before="148"/>
        <w:ind w:left="1886" w:right="1885" w:hanging="1"/>
      </w:pPr>
      <w:r>
        <w:rPr/>
        <w:t>Grouping operators perform operations on two or more rows of data, and provide a summarized output result set. For example, let’s say we have a table with a list of all</w:t>
      </w:r>
    </w:p>
    <w:p>
      <w:pPr>
        <w:spacing w:after="0" w:line="271" w:lineRule="auto"/>
        <w:sectPr>
          <w:headerReference w:type="default" r:id="rId176"/>
          <w:pgSz w:w="11910" w:h="16840"/>
          <w:pgMar w:header="2372" w:footer="0" w:top="2700" w:bottom="280" w:left="0" w:right="0"/>
        </w:sectPr>
      </w:pPr>
    </w:p>
    <w:p>
      <w:pPr>
        <w:pStyle w:val="BodyText"/>
        <w:spacing w:line="271" w:lineRule="auto" w:before="147"/>
        <w:ind w:left="1943" w:right="1883"/>
        <w:jc w:val="both"/>
      </w:pPr>
      <w:r>
        <w:rPr/>
        <w:t>students and the courses that they are enrolled in. Each student can enroll in multiple courses and each course has multiple students enrolled in the course. To get a count of all students we can simply execute the following SQL statement:</w:t>
      </w:r>
    </w:p>
    <w:p>
      <w:pPr>
        <w:spacing w:before="148"/>
        <w:ind w:left="1944" w:right="0" w:firstLine="0"/>
        <w:jc w:val="left"/>
        <w:rPr>
          <w:rFonts w:ascii="Courier New"/>
          <w:b/>
          <w:sz w:val="18"/>
        </w:rPr>
      </w:pPr>
      <w:r>
        <w:rPr>
          <w:rFonts w:ascii="Courier New"/>
          <w:b/>
          <w:sz w:val="18"/>
        </w:rPr>
        <w:t>select count(*) from students_enrollment</w:t>
      </w:r>
    </w:p>
    <w:p>
      <w:pPr>
        <w:pStyle w:val="BodyText"/>
        <w:spacing w:line="271" w:lineRule="auto" w:before="149"/>
        <w:ind w:left="1944" w:right="1883"/>
        <w:jc w:val="both"/>
      </w:pPr>
      <w:r>
        <w:rPr/>
        <w:t>However, if we need a count of students that are enrolled for each course offered, then we need to order the table data by offered courses and then count the corresponding list of students. This can be achieved by using the GROUP BY operator as follows:</w:t>
      </w:r>
    </w:p>
    <w:p>
      <w:pPr>
        <w:spacing w:before="148"/>
        <w:ind w:left="1944" w:right="0" w:firstLine="0"/>
        <w:jc w:val="left"/>
        <w:rPr>
          <w:rFonts w:ascii="Courier New"/>
          <w:b/>
          <w:sz w:val="18"/>
        </w:rPr>
      </w:pPr>
      <w:r>
        <w:rPr>
          <w:rFonts w:ascii="Courier New"/>
          <w:b/>
          <w:sz w:val="18"/>
        </w:rPr>
        <w:t>select course_enrolled, count(*)</w:t>
      </w:r>
    </w:p>
    <w:p>
      <w:pPr>
        <w:spacing w:line="304" w:lineRule="auto" w:before="57"/>
        <w:ind w:left="3240" w:right="6072" w:firstLine="0"/>
        <w:jc w:val="both"/>
        <w:rPr>
          <w:rFonts w:ascii="Courier New"/>
          <w:b/>
          <w:sz w:val="18"/>
        </w:rPr>
      </w:pPr>
      <w:r>
        <w:rPr>
          <w:rFonts w:ascii="Courier New"/>
          <w:b/>
          <w:sz w:val="18"/>
        </w:rPr>
        <w:t>from students_enrollment group by course_enrolled</w:t>
      </w:r>
    </w:p>
    <w:p>
      <w:pPr>
        <w:pStyle w:val="BodyText"/>
        <w:spacing w:before="1"/>
        <w:rPr>
          <w:rFonts w:ascii="Courier New"/>
          <w:b/>
          <w:sz w:val="23"/>
        </w:rPr>
      </w:pPr>
    </w:p>
    <w:p>
      <w:pPr>
        <w:tabs>
          <w:tab w:pos="4751" w:val="left" w:leader="none"/>
        </w:tabs>
        <w:spacing w:line="304" w:lineRule="auto" w:before="0"/>
        <w:ind w:left="1944" w:right="5640" w:firstLine="0"/>
        <w:jc w:val="left"/>
        <w:rPr>
          <w:rFonts w:ascii="Courier New"/>
          <w:b/>
          <w:sz w:val="18"/>
        </w:rPr>
      </w:pPr>
      <w:r>
        <w:rPr>
          <w:rFonts w:ascii="Courier New"/>
          <w:b/>
          <w:sz w:val="18"/>
        </w:rPr>
        <w:t>---------------Resultset---------------- COURSE_ENROLLED</w:t>
        <w:tab/>
        <w:t>STUDENT_COUNT</w:t>
      </w:r>
    </w:p>
    <w:p>
      <w:pPr>
        <w:spacing w:before="2"/>
        <w:ind w:left="1944" w:right="0" w:firstLine="0"/>
        <w:jc w:val="both"/>
        <w:rPr>
          <w:rFonts w:ascii="Courier New"/>
          <w:b/>
          <w:sz w:val="18"/>
        </w:rPr>
      </w:pPr>
      <w:r>
        <w:rPr>
          <w:rFonts w:ascii="Courier New"/>
          <w:b/>
          <w:sz w:val="18"/>
        </w:rPr>
        <w:t>-------------------------</w:t>
      </w:r>
      <w:r>
        <w:rPr>
          <w:rFonts w:ascii="Courier New"/>
          <w:b/>
          <w:spacing w:val="-2"/>
          <w:sz w:val="18"/>
        </w:rPr>
        <w:t> </w:t>
      </w:r>
      <w:r>
        <w:rPr>
          <w:rFonts w:ascii="Courier New"/>
          <w:b/>
          <w:sz w:val="18"/>
        </w:rPr>
        <w:t>-------------</w:t>
      </w:r>
    </w:p>
    <w:p>
      <w:pPr>
        <w:tabs>
          <w:tab w:pos="6155" w:val="right" w:leader="none"/>
        </w:tabs>
        <w:spacing w:before="57"/>
        <w:ind w:left="1944" w:right="0" w:firstLine="0"/>
        <w:jc w:val="both"/>
        <w:rPr>
          <w:rFonts w:ascii="Courier New"/>
          <w:b/>
          <w:sz w:val="18"/>
        </w:rPr>
      </w:pPr>
      <w:r>
        <w:rPr>
          <w:rFonts w:ascii="Courier New"/>
          <w:b/>
          <w:sz w:val="18"/>
        </w:rPr>
        <w:t>English</w:t>
        <w:tab/>
        <w:t>10</w:t>
      </w:r>
    </w:p>
    <w:p>
      <w:pPr>
        <w:tabs>
          <w:tab w:pos="6155" w:val="right" w:leader="none"/>
        </w:tabs>
        <w:spacing w:before="55"/>
        <w:ind w:left="1944" w:right="0" w:firstLine="0"/>
        <w:jc w:val="both"/>
        <w:rPr>
          <w:rFonts w:ascii="Courier New"/>
          <w:b/>
          <w:sz w:val="18"/>
        </w:rPr>
      </w:pPr>
      <w:r>
        <w:rPr>
          <w:rFonts w:ascii="Courier New"/>
          <w:b/>
          <w:sz w:val="18"/>
        </w:rPr>
        <w:t>Mathematics</w:t>
        <w:tab/>
        <w:t>30</w:t>
      </w:r>
    </w:p>
    <w:p>
      <w:pPr>
        <w:tabs>
          <w:tab w:pos="6155" w:val="right" w:leader="none"/>
        </w:tabs>
        <w:spacing w:before="56"/>
        <w:ind w:left="1944" w:right="0" w:firstLine="0"/>
        <w:jc w:val="both"/>
        <w:rPr>
          <w:rFonts w:ascii="Courier New"/>
          <w:b/>
          <w:sz w:val="18"/>
        </w:rPr>
      </w:pPr>
      <w:r>
        <w:rPr>
          <w:rFonts w:ascii="Courier New"/>
          <w:b/>
          <w:sz w:val="18"/>
        </w:rPr>
        <w:t>Physics</w:t>
        <w:tab/>
        <w:t>60</w:t>
      </w:r>
    </w:p>
    <w:p>
      <w:pPr>
        <w:pStyle w:val="BodyText"/>
        <w:spacing w:line="271" w:lineRule="auto" w:before="149"/>
        <w:ind w:left="1943" w:right="1885"/>
      </w:pPr>
      <w:r>
        <w:rPr/>
        <w:t>Grouping can also be performed over multiple columns together. In that case, the order of grouping is done from the leftmost column specified to the right.</w:t>
      </w:r>
    </w:p>
    <w:p>
      <w:pPr>
        <w:pStyle w:val="BodyText"/>
        <w:rPr>
          <w:sz w:val="19"/>
        </w:rPr>
      </w:pPr>
    </w:p>
    <w:p>
      <w:pPr>
        <w:pStyle w:val="Heading5"/>
        <w:numPr>
          <w:ilvl w:val="2"/>
          <w:numId w:val="74"/>
        </w:numPr>
        <w:tabs>
          <w:tab w:pos="2495" w:val="left" w:leader="none"/>
        </w:tabs>
        <w:spacing w:line="240" w:lineRule="auto" w:before="0" w:after="0"/>
        <w:ind w:left="2494" w:right="0" w:hanging="550"/>
        <w:jc w:val="left"/>
      </w:pPr>
      <w:bookmarkStart w:name="_bookmark121" w:id="337"/>
      <w:bookmarkEnd w:id="337"/>
      <w:r>
        <w:rPr>
          <w:b w:val="0"/>
        </w:rPr>
      </w:r>
      <w:bookmarkStart w:name="_bookmark121" w:id="338"/>
      <w:bookmarkEnd w:id="338"/>
      <w:r>
        <w:rPr/>
        <w:t>A</w:t>
      </w:r>
      <w:r>
        <w:rPr/>
        <w:t>ggregation</w:t>
      </w:r>
      <w:r>
        <w:rPr>
          <w:spacing w:val="-1"/>
        </w:rPr>
        <w:t> </w:t>
      </w:r>
      <w:r>
        <w:rPr/>
        <w:t>operators</w:t>
      </w:r>
    </w:p>
    <w:p>
      <w:pPr>
        <w:pStyle w:val="BodyText"/>
        <w:spacing w:line="271" w:lineRule="auto" w:before="148"/>
        <w:ind w:left="1943" w:right="1885"/>
        <w:jc w:val="both"/>
      </w:pPr>
      <w:r>
        <w:rPr/>
        <w:t>Operators, which perform on two or more tuples or rows, and return a scalar result set, are called aggregate operators. Examples include: COUNT, SUM, AVERAGE, MINIMUM, MAXIMUM, and so on. These operators are used together with the GROUP BY clause as shown in the SQL statements above.</w:t>
      </w:r>
    </w:p>
    <w:p>
      <w:pPr>
        <w:pStyle w:val="Heading5"/>
        <w:numPr>
          <w:ilvl w:val="2"/>
          <w:numId w:val="74"/>
        </w:numPr>
        <w:tabs>
          <w:tab w:pos="2495" w:val="left" w:leader="none"/>
        </w:tabs>
        <w:spacing w:line="240" w:lineRule="auto" w:before="99" w:after="0"/>
        <w:ind w:left="2494" w:right="0" w:hanging="550"/>
        <w:jc w:val="left"/>
      </w:pPr>
      <w:bookmarkStart w:name="_bookmark122" w:id="339"/>
      <w:bookmarkEnd w:id="339"/>
      <w:r>
        <w:rPr>
          <w:b w:val="0"/>
        </w:rPr>
      </w:r>
      <w:bookmarkStart w:name="_bookmark122" w:id="340"/>
      <w:bookmarkEnd w:id="340"/>
      <w:r>
        <w:rPr/>
        <w:t>H</w:t>
      </w:r>
      <w:r>
        <w:rPr/>
        <w:t>AVING</w:t>
      </w:r>
      <w:r>
        <w:rPr>
          <w:spacing w:val="-2"/>
        </w:rPr>
        <w:t> </w:t>
      </w:r>
      <w:r>
        <w:rPr/>
        <w:t>Clause</w:t>
      </w:r>
    </w:p>
    <w:p>
      <w:pPr>
        <w:pStyle w:val="BodyText"/>
        <w:spacing w:line="271" w:lineRule="auto" w:before="149"/>
        <w:ind w:left="1943" w:right="1884"/>
        <w:jc w:val="both"/>
      </w:pPr>
      <w:r>
        <w:rPr/>
        <w:t>HAVING is a special operator, which can be used only with a GROUP BY clause to filter the desired rows in grouped data. Refer to the example cited in the grouping operators section; if it is required to list only those offered courses which have less than 5 enrollments, then we can use the HAVING clause to enforce this requirement as shown below:</w:t>
      </w:r>
    </w:p>
    <w:p>
      <w:pPr>
        <w:spacing w:before="148"/>
        <w:ind w:left="1944" w:right="0" w:firstLine="0"/>
        <w:jc w:val="left"/>
        <w:rPr>
          <w:rFonts w:ascii="Courier New"/>
          <w:b/>
          <w:sz w:val="18"/>
        </w:rPr>
      </w:pPr>
      <w:r>
        <w:rPr>
          <w:rFonts w:ascii="Courier New"/>
          <w:b/>
          <w:sz w:val="18"/>
        </w:rPr>
        <w:t>SELECT course_enrolled, count(*)</w:t>
      </w:r>
    </w:p>
    <w:p>
      <w:pPr>
        <w:spacing w:line="304" w:lineRule="auto" w:before="56"/>
        <w:ind w:left="3240" w:right="6072" w:firstLine="0"/>
        <w:jc w:val="both"/>
        <w:rPr>
          <w:rFonts w:ascii="Courier New"/>
          <w:b/>
          <w:sz w:val="18"/>
        </w:rPr>
      </w:pPr>
      <w:r>
        <w:rPr>
          <w:rFonts w:ascii="Courier New"/>
          <w:b/>
          <w:sz w:val="18"/>
        </w:rPr>
        <w:t>FROM students_enrollment GROUP BY course_enrolled HAVING count(*) &lt; 5</w:t>
      </w:r>
    </w:p>
    <w:p>
      <w:pPr>
        <w:pStyle w:val="BodyText"/>
        <w:spacing w:before="10"/>
        <w:rPr>
          <w:rFonts w:ascii="Courier New"/>
          <w:b/>
          <w:sz w:val="15"/>
        </w:rPr>
      </w:pPr>
    </w:p>
    <w:p>
      <w:pPr>
        <w:pStyle w:val="BodyText"/>
        <w:spacing w:line="271" w:lineRule="auto" w:before="1"/>
        <w:ind w:left="1943" w:right="1883"/>
      </w:pPr>
      <w:r>
        <w:rPr/>
        <w:t>To filter out scalar data sets, a WHERE clause can be used; however, it cannot be used for the grouped data set.</w:t>
      </w:r>
    </w:p>
    <w:p>
      <w:pPr>
        <w:pStyle w:val="BodyText"/>
        <w:spacing w:before="4"/>
        <w:rPr>
          <w:sz w:val="18"/>
        </w:rPr>
      </w:pPr>
    </w:p>
    <w:p>
      <w:pPr>
        <w:pStyle w:val="Heading3"/>
        <w:numPr>
          <w:ilvl w:val="1"/>
          <w:numId w:val="75"/>
        </w:numPr>
        <w:tabs>
          <w:tab w:pos="2345" w:val="left" w:leader="none"/>
        </w:tabs>
        <w:spacing w:line="240" w:lineRule="auto" w:before="1" w:after="0"/>
        <w:ind w:left="2344" w:right="0" w:hanging="400"/>
        <w:jc w:val="both"/>
      </w:pPr>
      <w:bookmarkStart w:name="_bookmark123" w:id="341"/>
      <w:bookmarkEnd w:id="341"/>
      <w:r>
        <w:rPr>
          <w:b w:val="0"/>
        </w:rPr>
      </w:r>
      <w:bookmarkStart w:name="_bookmark123" w:id="342"/>
      <w:bookmarkEnd w:id="342"/>
      <w:r>
        <w:rPr/>
        <w:t>Su</w:t>
      </w:r>
      <w:r>
        <w:rPr/>
        <w:t>b-queries</w:t>
      </w:r>
    </w:p>
    <w:p>
      <w:pPr>
        <w:spacing w:after="0" w:line="240" w:lineRule="auto"/>
        <w:jc w:val="both"/>
        <w:sectPr>
          <w:headerReference w:type="default" r:id="rId178"/>
          <w:pgSz w:w="11910" w:h="16840"/>
          <w:pgMar w:header="2372" w:footer="0" w:top="2700" w:bottom="280" w:left="0" w:right="0"/>
        </w:sectPr>
      </w:pPr>
    </w:p>
    <w:p>
      <w:pPr>
        <w:pStyle w:val="BodyText"/>
        <w:spacing w:line="271" w:lineRule="auto" w:before="147"/>
        <w:ind w:left="1886" w:right="1940"/>
        <w:jc w:val="both"/>
      </w:pPr>
      <w:r>
        <w:rPr/>
        <w:t>When a query is applied within a query, the outer query is referred to as the main query or parent query and the internal query is referred as the sub-query or inner query. This sub query may return a scalar value, single or multiple tuples, or a NULL data set. Sub-queries are executed first, and then the parent query is executed utilizing data returned by the sub- queries.</w:t>
      </w:r>
    </w:p>
    <w:p>
      <w:pPr>
        <w:pStyle w:val="Heading5"/>
        <w:numPr>
          <w:ilvl w:val="2"/>
          <w:numId w:val="75"/>
        </w:numPr>
        <w:tabs>
          <w:tab w:pos="2438" w:val="left" w:leader="none"/>
        </w:tabs>
        <w:spacing w:line="240" w:lineRule="auto" w:before="100" w:after="0"/>
        <w:ind w:left="2437" w:right="0" w:hanging="551"/>
        <w:jc w:val="left"/>
      </w:pPr>
      <w:bookmarkStart w:name="_bookmark124" w:id="343"/>
      <w:bookmarkEnd w:id="343"/>
      <w:r>
        <w:rPr>
          <w:b w:val="0"/>
        </w:rPr>
      </w:r>
      <w:bookmarkStart w:name="_bookmark124" w:id="344"/>
      <w:bookmarkEnd w:id="344"/>
      <w:r>
        <w:rPr/>
        <w:t>S</w:t>
      </w:r>
      <w:r>
        <w:rPr/>
        <w:t>ub-queries returning a scalar</w:t>
      </w:r>
      <w:r>
        <w:rPr>
          <w:spacing w:val="-2"/>
        </w:rPr>
        <w:t> </w:t>
      </w:r>
      <w:r>
        <w:rPr/>
        <w:t>value</w:t>
      </w:r>
    </w:p>
    <w:p>
      <w:pPr>
        <w:pStyle w:val="BodyText"/>
        <w:spacing w:line="271" w:lineRule="auto" w:before="148"/>
        <w:ind w:left="1885" w:right="1941"/>
        <w:jc w:val="both"/>
      </w:pPr>
      <w:r>
        <w:rPr/>
        <w:t>Scalar values represent a single value of any attribute or entity, for example Name, Age, Course, Year, and so on. The following query uses a sub-query that returns a scalar value, which is then used in the parent query to return the required result:</w:t>
      </w:r>
    </w:p>
    <w:p>
      <w:pPr>
        <w:spacing w:before="148"/>
        <w:ind w:left="1886" w:right="0" w:firstLine="0"/>
        <w:jc w:val="left"/>
        <w:rPr>
          <w:rFonts w:ascii="Courier New"/>
          <w:b/>
          <w:sz w:val="18"/>
        </w:rPr>
      </w:pPr>
      <w:r>
        <w:rPr>
          <w:rFonts w:ascii="Courier New"/>
          <w:b/>
          <w:sz w:val="18"/>
        </w:rPr>
        <w:t>SELECT name FROM students_enrollment</w:t>
      </w:r>
    </w:p>
    <w:p>
      <w:pPr>
        <w:spacing w:before="57"/>
        <w:ind w:left="2534" w:right="0" w:firstLine="0"/>
        <w:jc w:val="left"/>
        <w:rPr>
          <w:rFonts w:ascii="Courier New"/>
          <w:b/>
          <w:sz w:val="18"/>
        </w:rPr>
      </w:pPr>
      <w:r>
        <w:rPr>
          <w:rFonts w:ascii="Courier New"/>
          <w:b/>
          <w:sz w:val="18"/>
        </w:rPr>
        <w:t>WHERE age = ( SELECT min(age) FROM students )</w:t>
      </w:r>
    </w:p>
    <w:p>
      <w:pPr>
        <w:pStyle w:val="BodyText"/>
        <w:rPr>
          <w:rFonts w:ascii="Courier New"/>
          <w:b/>
        </w:rPr>
      </w:pPr>
    </w:p>
    <w:p>
      <w:pPr>
        <w:pStyle w:val="BodyText"/>
        <w:spacing w:line="271" w:lineRule="auto" w:before="155"/>
        <w:ind w:left="1885" w:right="1942"/>
        <w:jc w:val="both"/>
      </w:pPr>
      <w:r>
        <w:rPr/>
        <w:t>The above query returns a list of students who are the youngest among all students. The sub-query “SELECT min(age) FROM students” returns a scalar value that indicates the minimum age among all students. The parent query returns a list of all students whose age is equal to the value returned by the sub-query.</w:t>
      </w:r>
    </w:p>
    <w:p>
      <w:pPr>
        <w:pStyle w:val="BodyText"/>
        <w:spacing w:before="1"/>
        <w:rPr>
          <w:sz w:val="19"/>
        </w:rPr>
      </w:pPr>
    </w:p>
    <w:p>
      <w:pPr>
        <w:pStyle w:val="Heading5"/>
        <w:numPr>
          <w:ilvl w:val="2"/>
          <w:numId w:val="75"/>
        </w:numPr>
        <w:tabs>
          <w:tab w:pos="2438" w:val="left" w:leader="none"/>
        </w:tabs>
        <w:spacing w:line="240" w:lineRule="auto" w:before="1" w:after="0"/>
        <w:ind w:left="2437" w:right="0" w:hanging="551"/>
        <w:jc w:val="left"/>
      </w:pPr>
      <w:bookmarkStart w:name="_bookmark125" w:id="345"/>
      <w:bookmarkEnd w:id="345"/>
      <w:r>
        <w:rPr>
          <w:b w:val="0"/>
        </w:rPr>
      </w:r>
      <w:bookmarkStart w:name="_bookmark125" w:id="346"/>
      <w:bookmarkEnd w:id="346"/>
      <w:r>
        <w:rPr/>
        <w:t>S</w:t>
      </w:r>
      <w:r>
        <w:rPr/>
        <w:t>ub-queries returning vector</w:t>
      </w:r>
      <w:r>
        <w:rPr>
          <w:spacing w:val="-2"/>
        </w:rPr>
        <w:t> </w:t>
      </w:r>
      <w:r>
        <w:rPr/>
        <w:t>values</w:t>
      </w:r>
    </w:p>
    <w:p>
      <w:pPr>
        <w:pStyle w:val="BodyText"/>
        <w:spacing w:line="271" w:lineRule="auto" w:before="148"/>
        <w:ind w:left="1886" w:right="1940"/>
        <w:jc w:val="both"/>
      </w:pPr>
      <w:r>
        <w:rPr/>
        <w:t>When a sub-query returns a data set that represents multiple values for a column (like a list of names) or array of values for multiple columns (like Name, age and date of birth for all students), then the sub-query is said to be returning vector values. For example, to get a list of students who are enrolled in courses offered by the computer science department, we will use the following nested</w:t>
      </w:r>
      <w:r>
        <w:rPr>
          <w:spacing w:val="-7"/>
        </w:rPr>
        <w:t> </w:t>
      </w:r>
      <w:r>
        <w:rPr/>
        <w:t>query:</w:t>
      </w:r>
    </w:p>
    <w:p>
      <w:pPr>
        <w:spacing w:line="304" w:lineRule="auto" w:before="149"/>
        <w:ind w:left="2534" w:right="6779" w:hanging="648"/>
        <w:jc w:val="left"/>
        <w:rPr>
          <w:rFonts w:ascii="Courier New"/>
          <w:b/>
          <w:sz w:val="18"/>
        </w:rPr>
      </w:pPr>
      <w:r>
        <w:rPr>
          <w:rFonts w:ascii="Courier New"/>
          <w:b/>
          <w:sz w:val="18"/>
        </w:rPr>
        <w:t>SELECT name FROM students WHERE course_enrolled IN (</w:t>
      </w:r>
    </w:p>
    <w:p>
      <w:pPr>
        <w:spacing w:line="307" w:lineRule="auto" w:before="3"/>
        <w:ind w:left="3074" w:right="5899" w:firstLine="0"/>
        <w:jc w:val="left"/>
        <w:rPr>
          <w:rFonts w:ascii="Courier New"/>
          <w:b/>
          <w:sz w:val="18"/>
        </w:rPr>
      </w:pPr>
      <w:r>
        <w:rPr>
          <w:rFonts w:ascii="Courier New"/>
          <w:b/>
          <w:sz w:val="18"/>
        </w:rPr>
        <w:t>SELECT distinct course_name FROM courses</w:t>
      </w:r>
    </w:p>
    <w:p>
      <w:pPr>
        <w:spacing w:line="202" w:lineRule="exact" w:before="0"/>
        <w:ind w:left="3074" w:right="0" w:firstLine="0"/>
        <w:jc w:val="left"/>
        <w:rPr>
          <w:rFonts w:ascii="Courier New" w:hAnsi="Courier New"/>
          <w:b/>
          <w:sz w:val="18"/>
        </w:rPr>
      </w:pPr>
      <w:r>
        <w:rPr>
          <w:rFonts w:ascii="Courier New" w:hAnsi="Courier New"/>
          <w:b/>
          <w:sz w:val="18"/>
        </w:rPr>
        <w:t>WHERE department_name = ‘Computer Science’</w:t>
      </w:r>
    </w:p>
    <w:p>
      <w:pPr>
        <w:spacing w:before="56"/>
        <w:ind w:left="2534" w:right="0" w:firstLine="0"/>
        <w:jc w:val="left"/>
        <w:rPr>
          <w:rFonts w:ascii="Courier New"/>
          <w:b/>
          <w:sz w:val="18"/>
        </w:rPr>
      </w:pPr>
      <w:r>
        <w:rPr>
          <w:rFonts w:ascii="Courier New"/>
          <w:b/>
          <w:w w:val="99"/>
          <w:sz w:val="18"/>
        </w:rPr>
        <w:t>)</w:t>
      </w:r>
    </w:p>
    <w:p>
      <w:pPr>
        <w:pStyle w:val="BodyText"/>
        <w:spacing w:line="271" w:lineRule="auto" w:before="148"/>
        <w:ind w:left="1885" w:right="1941"/>
        <w:jc w:val="both"/>
      </w:pPr>
      <w:r>
        <w:rPr/>
        <w:t>Here the sub-query returns a list of all courses that are offered in the “Computer Science” department and the outer query lists all students enrolled in the courses of the sub-query result set.</w:t>
      </w:r>
    </w:p>
    <w:p>
      <w:pPr>
        <w:pStyle w:val="BodyText"/>
        <w:spacing w:before="10"/>
      </w:pPr>
    </w:p>
    <w:p>
      <w:pPr>
        <w:pStyle w:val="BodyText"/>
        <w:spacing w:line="271" w:lineRule="auto" w:before="1"/>
        <w:ind w:left="1885" w:right="1943"/>
        <w:jc w:val="both"/>
      </w:pPr>
      <w:r>
        <w:rPr/>
        <w:t>Note that there may be multiple ways to retrieve the same result set. The examples provided in this chapter demonstrate various methods of usage, not the most optimal SQL statement.</w:t>
      </w:r>
    </w:p>
    <w:p>
      <w:pPr>
        <w:pStyle w:val="BodyText"/>
        <w:rPr>
          <w:sz w:val="19"/>
        </w:rPr>
      </w:pPr>
    </w:p>
    <w:p>
      <w:pPr>
        <w:pStyle w:val="Heading5"/>
        <w:numPr>
          <w:ilvl w:val="2"/>
          <w:numId w:val="75"/>
        </w:numPr>
        <w:tabs>
          <w:tab w:pos="2438" w:val="left" w:leader="none"/>
        </w:tabs>
        <w:spacing w:line="240" w:lineRule="auto" w:before="1" w:after="0"/>
        <w:ind w:left="2437" w:right="0" w:hanging="551"/>
        <w:jc w:val="both"/>
      </w:pPr>
      <w:bookmarkStart w:name="_bookmark126" w:id="347"/>
      <w:bookmarkEnd w:id="347"/>
      <w:r>
        <w:rPr>
          <w:b w:val="0"/>
        </w:rPr>
      </w:r>
      <w:bookmarkStart w:name="_bookmark126" w:id="348"/>
      <w:bookmarkEnd w:id="348"/>
      <w:r>
        <w:rPr/>
        <w:t>C</w:t>
      </w:r>
      <w:r>
        <w:rPr/>
        <w:t>orrelated</w:t>
      </w:r>
      <w:r>
        <w:rPr>
          <w:spacing w:val="-1"/>
        </w:rPr>
        <w:t> </w:t>
      </w:r>
      <w:r>
        <w:rPr/>
        <w:t>sub-query</w:t>
      </w:r>
    </w:p>
    <w:p>
      <w:pPr>
        <w:pStyle w:val="BodyText"/>
        <w:spacing w:line="271" w:lineRule="auto" w:before="27"/>
        <w:ind w:left="1886" w:right="1941"/>
        <w:jc w:val="both"/>
      </w:pPr>
      <w:r>
        <w:rPr/>
        <w:t>When a sub-query is executed for each row of the parent table, instead of once (as shown in the examples above) then the sub-query is referred to as a correlated sub-query. For example:</w:t>
      </w:r>
    </w:p>
    <w:p>
      <w:pPr>
        <w:spacing w:after="0" w:line="271" w:lineRule="auto"/>
        <w:jc w:val="both"/>
        <w:sectPr>
          <w:headerReference w:type="default" r:id="rId179"/>
          <w:pgSz w:w="11910" w:h="16840"/>
          <w:pgMar w:header="2372" w:footer="0" w:top="2700" w:bottom="280" w:left="0" w:right="0"/>
        </w:sectPr>
      </w:pPr>
    </w:p>
    <w:p>
      <w:pPr>
        <w:spacing w:before="175"/>
        <w:ind w:left="1944" w:right="0" w:firstLine="0"/>
        <w:jc w:val="left"/>
        <w:rPr>
          <w:rFonts w:ascii="Courier New"/>
          <w:b/>
          <w:sz w:val="18"/>
        </w:rPr>
      </w:pPr>
      <w:r>
        <w:rPr>
          <w:rFonts w:ascii="Courier New"/>
          <w:b/>
          <w:sz w:val="18"/>
        </w:rPr>
        <w:t>SELECT dept, name, marks</w:t>
      </w:r>
    </w:p>
    <w:p>
      <w:pPr>
        <w:spacing w:line="307" w:lineRule="auto" w:before="57"/>
        <w:ind w:left="2808" w:right="6381" w:hanging="864"/>
        <w:jc w:val="left"/>
        <w:rPr>
          <w:rFonts w:ascii="Courier New"/>
          <w:b/>
          <w:sz w:val="18"/>
        </w:rPr>
      </w:pPr>
      <w:r>
        <w:rPr>
          <w:rFonts w:ascii="Courier New"/>
          <w:b/>
          <w:sz w:val="18"/>
        </w:rPr>
        <w:t>FROM final_result a WHERE marks = (</w:t>
      </w:r>
    </w:p>
    <w:p>
      <w:pPr>
        <w:spacing w:line="201" w:lineRule="exact" w:before="0"/>
        <w:ind w:left="3024" w:right="0" w:firstLine="0"/>
        <w:jc w:val="left"/>
        <w:rPr>
          <w:rFonts w:ascii="Courier New"/>
          <w:b/>
          <w:sz w:val="18"/>
        </w:rPr>
      </w:pPr>
      <w:r>
        <w:rPr>
          <w:rFonts w:ascii="Courier New"/>
          <w:b/>
          <w:sz w:val="18"/>
        </w:rPr>
        <w:t>SELECT max(marks) FROM final_result WHERE dept = a.dept</w:t>
      </w:r>
    </w:p>
    <w:p>
      <w:pPr>
        <w:spacing w:before="56"/>
        <w:ind w:left="2808" w:right="0" w:firstLine="0"/>
        <w:jc w:val="left"/>
        <w:rPr>
          <w:rFonts w:ascii="Courier New"/>
          <w:b/>
          <w:sz w:val="18"/>
        </w:rPr>
      </w:pPr>
      <w:r>
        <w:rPr>
          <w:rFonts w:ascii="Courier New"/>
          <w:b/>
          <w:w w:val="99"/>
          <w:sz w:val="18"/>
        </w:rPr>
        <w:t>)</w:t>
      </w:r>
    </w:p>
    <w:p>
      <w:pPr>
        <w:pStyle w:val="BodyText"/>
        <w:spacing w:line="271" w:lineRule="auto" w:before="148"/>
        <w:ind w:left="1943" w:right="1882"/>
        <w:jc w:val="both"/>
      </w:pPr>
      <w:r>
        <w:rPr/>
        <w:t>The above statement searches for a list of students with their departments, who have been awarded maximum marks in each department. For each row on the LEFT table, the sub- query finds max(marks) for the department of the current row and if the values of marks in the current row is equal to the sub-query result set, then it is added to the outer query  result</w:t>
      </w:r>
      <w:r>
        <w:rPr>
          <w:spacing w:val="-2"/>
        </w:rPr>
        <w:t> </w:t>
      </w:r>
      <w:r>
        <w:rPr/>
        <w:t>set.</w:t>
      </w:r>
    </w:p>
    <w:p>
      <w:pPr>
        <w:pStyle w:val="Heading5"/>
        <w:numPr>
          <w:ilvl w:val="2"/>
          <w:numId w:val="75"/>
        </w:numPr>
        <w:tabs>
          <w:tab w:pos="2495" w:val="left" w:leader="none"/>
        </w:tabs>
        <w:spacing w:line="240" w:lineRule="auto" w:before="100" w:after="0"/>
        <w:ind w:left="2494" w:right="0" w:hanging="550"/>
        <w:jc w:val="left"/>
      </w:pPr>
      <w:bookmarkStart w:name="_bookmark127" w:id="349"/>
      <w:bookmarkEnd w:id="349"/>
      <w:r>
        <w:rPr>
          <w:b w:val="0"/>
        </w:rPr>
      </w:r>
      <w:bookmarkStart w:name="_bookmark127" w:id="350"/>
      <w:bookmarkEnd w:id="350"/>
      <w:r>
        <w:rPr/>
        <w:t>S</w:t>
      </w:r>
      <w:r>
        <w:rPr/>
        <w:t>ub-query in FROM</w:t>
      </w:r>
      <w:r>
        <w:rPr>
          <w:spacing w:val="-4"/>
        </w:rPr>
        <w:t> </w:t>
      </w:r>
      <w:r>
        <w:rPr/>
        <w:t>Clauses</w:t>
      </w:r>
    </w:p>
    <w:p>
      <w:pPr>
        <w:pStyle w:val="BodyText"/>
        <w:spacing w:before="28"/>
        <w:ind w:left="1944"/>
      </w:pPr>
      <w:r>
        <w:rPr/>
        <w:t>A sub-query can be used in a FROM clause as well, as shown in following example:</w:t>
      </w:r>
    </w:p>
    <w:p>
      <w:pPr>
        <w:spacing w:line="307" w:lineRule="auto" w:before="177"/>
        <w:ind w:left="1944" w:right="5193" w:firstLine="0"/>
        <w:jc w:val="left"/>
        <w:rPr>
          <w:rFonts w:ascii="Courier New"/>
          <w:b/>
          <w:sz w:val="18"/>
        </w:rPr>
      </w:pPr>
      <w:r>
        <w:rPr>
          <w:rFonts w:ascii="Courier New"/>
          <w:b/>
          <w:sz w:val="18"/>
        </w:rPr>
        <w:t>SELECT dept, max_marks, min_marks, avg_marks FROM</w:t>
      </w:r>
    </w:p>
    <w:p>
      <w:pPr>
        <w:spacing w:line="204" w:lineRule="exact" w:before="0"/>
        <w:ind w:left="2484" w:right="0" w:firstLine="0"/>
        <w:jc w:val="left"/>
        <w:rPr>
          <w:rFonts w:ascii="Courier New"/>
          <w:b/>
          <w:sz w:val="18"/>
        </w:rPr>
      </w:pPr>
      <w:r>
        <w:rPr>
          <w:rFonts w:ascii="Courier New"/>
          <w:b/>
          <w:w w:val="99"/>
          <w:sz w:val="18"/>
        </w:rPr>
        <w:t>(</w:t>
      </w:r>
    </w:p>
    <w:p>
      <w:pPr>
        <w:spacing w:before="55"/>
        <w:ind w:left="2592" w:right="0" w:firstLine="0"/>
        <w:jc w:val="left"/>
        <w:rPr>
          <w:rFonts w:ascii="Courier New"/>
          <w:b/>
          <w:sz w:val="18"/>
        </w:rPr>
      </w:pPr>
      <w:r>
        <w:rPr>
          <w:rFonts w:ascii="Courier New"/>
          <w:b/>
          <w:sz w:val="18"/>
        </w:rPr>
        <w:t>SELECT dept,</w:t>
      </w:r>
    </w:p>
    <w:p>
      <w:pPr>
        <w:spacing w:line="304" w:lineRule="auto" w:before="57"/>
        <w:ind w:left="3348" w:right="5964" w:firstLine="0"/>
        <w:jc w:val="both"/>
        <w:rPr>
          <w:rFonts w:ascii="Courier New"/>
          <w:b/>
          <w:sz w:val="18"/>
        </w:rPr>
      </w:pPr>
      <w:r>
        <w:rPr>
          <w:rFonts w:ascii="Courier New"/>
          <w:b/>
          <w:sz w:val="18"/>
        </w:rPr>
        <w:t>max(marks) as max_marks, min(marks) as min_marks, avg(marks) as avg_marks</w:t>
      </w:r>
    </w:p>
    <w:p>
      <w:pPr>
        <w:spacing w:before="3"/>
        <w:ind w:left="2592" w:right="0" w:firstLine="0"/>
        <w:jc w:val="left"/>
        <w:rPr>
          <w:rFonts w:ascii="Courier New"/>
          <w:b/>
          <w:sz w:val="18"/>
        </w:rPr>
      </w:pPr>
      <w:r>
        <w:rPr>
          <w:rFonts w:ascii="Courier New"/>
          <w:b/>
          <w:sz w:val="18"/>
        </w:rPr>
        <w:t>FROM final_result GROUP BY dept</w:t>
      </w:r>
    </w:p>
    <w:p>
      <w:pPr>
        <w:spacing w:before="56"/>
        <w:ind w:left="2484" w:right="0" w:firstLine="0"/>
        <w:jc w:val="left"/>
        <w:rPr>
          <w:rFonts w:ascii="Courier New"/>
          <w:b/>
          <w:sz w:val="18"/>
        </w:rPr>
      </w:pPr>
      <w:r>
        <w:rPr>
          <w:rFonts w:ascii="Courier New"/>
          <w:b/>
          <w:w w:val="99"/>
          <w:sz w:val="18"/>
        </w:rPr>
        <w:t>)</w:t>
      </w:r>
    </w:p>
    <w:p>
      <w:pPr>
        <w:spacing w:before="55"/>
        <w:ind w:left="1944" w:right="0" w:firstLine="0"/>
        <w:jc w:val="left"/>
        <w:rPr>
          <w:rFonts w:ascii="Courier New" w:hAnsi="Courier New"/>
          <w:b/>
          <w:sz w:val="18"/>
        </w:rPr>
      </w:pPr>
      <w:r>
        <w:rPr>
          <w:rFonts w:ascii="Courier New" w:hAnsi="Courier New"/>
          <w:b/>
          <w:sz w:val="18"/>
        </w:rPr>
        <w:t>WHERE (max_marks – min_marks) &gt; 50 and avg_marks &lt; 50</w:t>
      </w:r>
    </w:p>
    <w:p>
      <w:pPr>
        <w:pStyle w:val="BodyText"/>
        <w:spacing w:line="271" w:lineRule="auto" w:before="149"/>
        <w:ind w:left="1943" w:right="1883"/>
        <w:jc w:val="both"/>
      </w:pPr>
      <w:r>
        <w:rPr/>
        <w:t>The above query uses a sub-query in the FROM clause. The sub-query returns maximum, minimum and average marks for each department. The outer query uses this data and filters the data further by adding filter conditions in the WHERE clause of the outer query.</w:t>
      </w:r>
    </w:p>
    <w:p>
      <w:pPr>
        <w:pStyle w:val="BodyText"/>
        <w:spacing w:before="10"/>
        <w:rPr>
          <w:sz w:val="28"/>
        </w:rPr>
      </w:pPr>
    </w:p>
    <w:p>
      <w:pPr>
        <w:pStyle w:val="Heading3"/>
        <w:ind w:left="1944" w:firstLine="0"/>
        <w:jc w:val="left"/>
      </w:pPr>
      <w:bookmarkStart w:name="_bookmark128" w:id="351"/>
      <w:bookmarkEnd w:id="351"/>
      <w:r>
        <w:rPr>
          <w:b w:val="0"/>
        </w:rPr>
      </w:r>
      <w:r>
        <w:rPr/>
        <w:t>5.8 Mapping of object-oriented concepts to relational concepts</w:t>
      </w:r>
    </w:p>
    <w:p>
      <w:pPr>
        <w:pStyle w:val="BodyText"/>
        <w:spacing w:line="271" w:lineRule="auto" w:before="148"/>
        <w:ind w:left="1944" w:right="1883"/>
        <w:jc w:val="both"/>
      </w:pPr>
      <w:r>
        <w:rPr/>
        <w:t>Many developers today use object-oriented programming languages; however, they </w:t>
      </w:r>
      <w:bookmarkStart w:name="5.8 Mapping of object-oriented concepts " w:id="352"/>
      <w:bookmarkEnd w:id="352"/>
      <w:r>
        <w:rPr/>
        <w:t>need</w:t>
      </w:r>
      <w:r>
        <w:rPr/>
        <w:t> to access relational databases. The following table maps some object-oriented concepts to their corresponding relational database concept. This list is not</w:t>
      </w:r>
      <w:r>
        <w:rPr>
          <w:spacing w:val="-15"/>
        </w:rPr>
        <w:t> </w:t>
      </w:r>
      <w:r>
        <w:rPr/>
        <w:t>exhaustive.</w:t>
      </w:r>
    </w:p>
    <w:p>
      <w:pPr>
        <w:pStyle w:val="BodyText"/>
        <w:spacing w:before="1"/>
        <w:rPr>
          <w:sz w:val="8"/>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4642"/>
        <w:gridCol w:w="3648"/>
      </w:tblGrid>
      <w:tr>
        <w:trPr>
          <w:trHeight w:val="479" w:hRule="atLeast"/>
        </w:trPr>
        <w:tc>
          <w:tcPr>
            <w:tcW w:w="4642" w:type="dxa"/>
            <w:shd w:val="clear" w:color="auto" w:fill="E1E1E1"/>
          </w:tcPr>
          <w:p>
            <w:pPr>
              <w:pStyle w:val="TableParagraph"/>
              <w:spacing w:before="129"/>
              <w:rPr>
                <w:b/>
                <w:sz w:val="20"/>
              </w:rPr>
            </w:pPr>
            <w:r>
              <w:rPr>
                <w:b/>
                <w:sz w:val="20"/>
              </w:rPr>
              <w:t>Object-oriented concept - Class elements</w:t>
            </w:r>
          </w:p>
        </w:tc>
        <w:tc>
          <w:tcPr>
            <w:tcW w:w="3648" w:type="dxa"/>
            <w:shd w:val="clear" w:color="auto" w:fill="E1E1E1"/>
          </w:tcPr>
          <w:p>
            <w:pPr>
              <w:pStyle w:val="TableParagraph"/>
              <w:spacing w:before="129"/>
              <w:rPr>
                <w:b/>
                <w:sz w:val="20"/>
              </w:rPr>
            </w:pPr>
            <w:r>
              <w:rPr>
                <w:b/>
                <w:sz w:val="20"/>
              </w:rPr>
              <w:t>Relational database concept</w:t>
            </w:r>
          </w:p>
        </w:tc>
      </w:tr>
      <w:tr>
        <w:trPr>
          <w:trHeight w:val="480" w:hRule="atLeast"/>
        </w:trPr>
        <w:tc>
          <w:tcPr>
            <w:tcW w:w="4642" w:type="dxa"/>
          </w:tcPr>
          <w:p>
            <w:pPr>
              <w:pStyle w:val="TableParagraph"/>
              <w:spacing w:before="129"/>
              <w:rPr>
                <w:sz w:val="20"/>
              </w:rPr>
            </w:pPr>
            <w:r>
              <w:rPr>
                <w:sz w:val="20"/>
              </w:rPr>
              <w:t>Name</w:t>
            </w:r>
          </w:p>
        </w:tc>
        <w:tc>
          <w:tcPr>
            <w:tcW w:w="3648" w:type="dxa"/>
          </w:tcPr>
          <w:p>
            <w:pPr>
              <w:pStyle w:val="TableParagraph"/>
              <w:spacing w:before="129"/>
              <w:rPr>
                <w:sz w:val="20"/>
              </w:rPr>
            </w:pPr>
            <w:r>
              <w:rPr>
                <w:sz w:val="20"/>
              </w:rPr>
              <w:t>Table name</w:t>
            </w:r>
          </w:p>
        </w:tc>
      </w:tr>
      <w:tr>
        <w:trPr>
          <w:trHeight w:val="479" w:hRule="atLeast"/>
        </w:trPr>
        <w:tc>
          <w:tcPr>
            <w:tcW w:w="4642" w:type="dxa"/>
          </w:tcPr>
          <w:p>
            <w:pPr>
              <w:pStyle w:val="TableParagraph"/>
              <w:rPr>
                <w:sz w:val="20"/>
              </w:rPr>
            </w:pPr>
            <w:r>
              <w:rPr>
                <w:sz w:val="20"/>
              </w:rPr>
              <w:t>Attribute</w:t>
            </w:r>
          </w:p>
        </w:tc>
        <w:tc>
          <w:tcPr>
            <w:tcW w:w="3648" w:type="dxa"/>
          </w:tcPr>
          <w:p>
            <w:pPr>
              <w:pStyle w:val="TableParagraph"/>
              <w:rPr>
                <w:sz w:val="20"/>
              </w:rPr>
            </w:pPr>
            <w:r>
              <w:rPr>
                <w:sz w:val="20"/>
              </w:rPr>
              <w:t>Column name</w:t>
            </w:r>
          </w:p>
        </w:tc>
      </w:tr>
      <w:tr>
        <w:trPr>
          <w:trHeight w:val="479" w:hRule="atLeast"/>
        </w:trPr>
        <w:tc>
          <w:tcPr>
            <w:tcW w:w="4642" w:type="dxa"/>
          </w:tcPr>
          <w:p>
            <w:pPr>
              <w:pStyle w:val="TableParagraph"/>
              <w:rPr>
                <w:sz w:val="20"/>
              </w:rPr>
            </w:pPr>
            <w:r>
              <w:rPr>
                <w:sz w:val="20"/>
              </w:rPr>
              <w:t>Method</w:t>
            </w:r>
          </w:p>
        </w:tc>
        <w:tc>
          <w:tcPr>
            <w:tcW w:w="3648" w:type="dxa"/>
          </w:tcPr>
          <w:p>
            <w:pPr>
              <w:pStyle w:val="TableParagraph"/>
              <w:rPr>
                <w:sz w:val="20"/>
              </w:rPr>
            </w:pPr>
            <w:r>
              <w:rPr>
                <w:sz w:val="20"/>
              </w:rPr>
              <w:t>Stored procedure</w:t>
            </w:r>
          </w:p>
        </w:tc>
      </w:tr>
      <w:tr>
        <w:trPr>
          <w:trHeight w:val="480" w:hRule="atLeast"/>
        </w:trPr>
        <w:tc>
          <w:tcPr>
            <w:tcW w:w="4642" w:type="dxa"/>
          </w:tcPr>
          <w:p>
            <w:pPr>
              <w:pStyle w:val="TableParagraph"/>
              <w:spacing w:before="129"/>
              <w:rPr>
                <w:sz w:val="20"/>
              </w:rPr>
            </w:pPr>
            <w:r>
              <w:rPr>
                <w:sz w:val="20"/>
              </w:rPr>
              <w:t>Constructor/Destructor</w:t>
            </w:r>
          </w:p>
        </w:tc>
        <w:tc>
          <w:tcPr>
            <w:tcW w:w="3648" w:type="dxa"/>
          </w:tcPr>
          <w:p>
            <w:pPr>
              <w:pStyle w:val="TableParagraph"/>
              <w:spacing w:before="129"/>
              <w:rPr>
                <w:sz w:val="20"/>
              </w:rPr>
            </w:pPr>
            <w:r>
              <w:rPr>
                <w:sz w:val="20"/>
              </w:rPr>
              <w:t>Triggers</w:t>
            </w:r>
          </w:p>
        </w:tc>
      </w:tr>
      <w:tr>
        <w:trPr>
          <w:trHeight w:val="479" w:hRule="atLeast"/>
        </w:trPr>
        <w:tc>
          <w:tcPr>
            <w:tcW w:w="4642" w:type="dxa"/>
          </w:tcPr>
          <w:p>
            <w:pPr>
              <w:pStyle w:val="TableParagraph"/>
              <w:rPr>
                <w:sz w:val="20"/>
              </w:rPr>
            </w:pPr>
            <w:r>
              <w:rPr>
                <w:sz w:val="20"/>
              </w:rPr>
              <w:t>Object identifier</w:t>
            </w:r>
          </w:p>
        </w:tc>
        <w:tc>
          <w:tcPr>
            <w:tcW w:w="3648" w:type="dxa"/>
          </w:tcPr>
          <w:p>
            <w:pPr>
              <w:pStyle w:val="TableParagraph"/>
              <w:rPr>
                <w:sz w:val="20"/>
              </w:rPr>
            </w:pPr>
            <w:r>
              <w:rPr>
                <w:sz w:val="20"/>
              </w:rPr>
              <w:t>Primary Key</w:t>
            </w:r>
          </w:p>
        </w:tc>
      </w:tr>
    </w:tbl>
    <w:p>
      <w:pPr>
        <w:pStyle w:val="Heading7"/>
        <w:spacing w:before="29"/>
        <w:ind w:left="1944"/>
        <w:jc w:val="both"/>
      </w:pPr>
      <w:r>
        <w:rPr/>
        <w:t>Table 5.1 Mapping object-oriented concepts to relational database concepts</w:t>
      </w:r>
    </w:p>
    <w:p>
      <w:pPr>
        <w:spacing w:after="0"/>
        <w:jc w:val="both"/>
        <w:sectPr>
          <w:headerReference w:type="default" r:id="rId180"/>
          <w:pgSz w:w="11910" w:h="16840"/>
          <w:pgMar w:header="2372" w:footer="0" w:top="2700" w:bottom="280" w:left="0" w:right="0"/>
        </w:sectPr>
      </w:pPr>
    </w:p>
    <w:p>
      <w:pPr>
        <w:pStyle w:val="BodyText"/>
        <w:spacing w:line="271" w:lineRule="auto" w:before="147"/>
        <w:ind w:left="1886" w:right="1940"/>
        <w:jc w:val="both"/>
      </w:pPr>
      <w:r>
        <w:rPr/>
        <w:t>Object-relational mapping (ORM) libraries such as Hibernate are popular to provide a framework for this mapping between the object-oriented world and the relational world. pureQuery, a new technology from IBM provides further support and performance improvements in this area. For more information about pureQuery refer to the free eBook </w:t>
      </w:r>
      <w:r>
        <w:rPr>
          <w:i/>
        </w:rPr>
        <w:t>Getting started with pureQuery </w:t>
      </w:r>
      <w:r>
        <w:rPr/>
        <w:t>which is part of this book series.</w:t>
      </w:r>
    </w:p>
    <w:p>
      <w:pPr>
        <w:pStyle w:val="BodyText"/>
        <w:rPr>
          <w:sz w:val="29"/>
        </w:rPr>
      </w:pPr>
    </w:p>
    <w:p>
      <w:pPr>
        <w:pStyle w:val="Heading3"/>
        <w:numPr>
          <w:ilvl w:val="1"/>
          <w:numId w:val="76"/>
        </w:numPr>
        <w:tabs>
          <w:tab w:pos="2421" w:val="left" w:leader="none"/>
        </w:tabs>
        <w:spacing w:line="240" w:lineRule="auto" w:before="0" w:after="0"/>
        <w:ind w:left="2420" w:right="0" w:hanging="534"/>
        <w:jc w:val="both"/>
      </w:pPr>
      <w:bookmarkStart w:name="_bookmark129" w:id="353"/>
      <w:bookmarkEnd w:id="353"/>
      <w:r>
        <w:rPr>
          <w:b w:val="0"/>
        </w:rPr>
      </w:r>
      <w:bookmarkStart w:name="_bookmark129" w:id="354"/>
      <w:bookmarkEnd w:id="354"/>
      <w:r>
        <w:rPr/>
        <w:t>A</w:t>
      </w:r>
      <w:r>
        <w:rPr/>
        <w:t> case study in</w:t>
      </w:r>
      <w:bookmarkStart w:name="5.10 A case study involving a Library Ma" w:id="355"/>
      <w:bookmarkEnd w:id="355"/>
      <w:r>
        <w:rPr/>
        <w:t>vo</w:t>
      </w:r>
      <w:r>
        <w:rPr/>
        <w:t>lving a Library Management System - Part 3 of</w:t>
      </w:r>
      <w:r>
        <w:rPr>
          <w:spacing w:val="-12"/>
        </w:rPr>
        <w:t> </w:t>
      </w:r>
      <w:r>
        <w:rPr/>
        <w:t>3</w:t>
      </w:r>
    </w:p>
    <w:p>
      <w:pPr>
        <w:pStyle w:val="BodyText"/>
        <w:spacing w:line="271" w:lineRule="auto" w:before="148"/>
        <w:ind w:left="1886" w:right="1941"/>
        <w:jc w:val="both"/>
      </w:pPr>
      <w:r>
        <w:rPr/>
        <w:t>This final part of this case study shows you how to transform the logical model into a physical model where we will create objects in a DB2 database. The table below shows the correspondence between conceptual, logical and physical model concepts:</w:t>
      </w:r>
    </w:p>
    <w:p>
      <w:pPr>
        <w:pStyle w:val="BodyText"/>
        <w:spacing w:before="1"/>
        <w:rPr>
          <w:sz w:val="8"/>
        </w:rPr>
      </w:pPr>
    </w:p>
    <w:tbl>
      <w:tblPr>
        <w:tblW w:w="0" w:type="auto"/>
        <w:jc w:val="left"/>
        <w:tblInd w:w="188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476"/>
        <w:gridCol w:w="3096"/>
        <w:gridCol w:w="2412"/>
      </w:tblGrid>
      <w:tr>
        <w:trPr>
          <w:trHeight w:val="740" w:hRule="atLeast"/>
        </w:trPr>
        <w:tc>
          <w:tcPr>
            <w:tcW w:w="2476" w:type="dxa"/>
            <w:shd w:val="clear" w:color="auto" w:fill="E1E1E1"/>
          </w:tcPr>
          <w:p>
            <w:pPr>
              <w:pStyle w:val="TableParagraph"/>
              <w:spacing w:line="271" w:lineRule="auto" w:before="129"/>
              <w:ind w:right="305"/>
              <w:rPr>
                <w:b/>
                <w:sz w:val="20"/>
              </w:rPr>
            </w:pPr>
            <w:r>
              <w:rPr>
                <w:b/>
                <w:sz w:val="20"/>
              </w:rPr>
              <w:t>Conceptual modeling concept</w:t>
            </w:r>
          </w:p>
        </w:tc>
        <w:tc>
          <w:tcPr>
            <w:tcW w:w="3096" w:type="dxa"/>
            <w:shd w:val="clear" w:color="auto" w:fill="E1E1E1"/>
          </w:tcPr>
          <w:p>
            <w:pPr>
              <w:pStyle w:val="TableParagraph"/>
              <w:spacing w:before="129"/>
              <w:rPr>
                <w:b/>
                <w:sz w:val="20"/>
              </w:rPr>
            </w:pPr>
            <w:r>
              <w:rPr>
                <w:b/>
                <w:sz w:val="20"/>
              </w:rPr>
              <w:t>Logical modeling concept</w:t>
            </w:r>
          </w:p>
        </w:tc>
        <w:tc>
          <w:tcPr>
            <w:tcW w:w="2412" w:type="dxa"/>
            <w:shd w:val="clear" w:color="auto" w:fill="E1E1E1"/>
          </w:tcPr>
          <w:p>
            <w:pPr>
              <w:pStyle w:val="TableParagraph"/>
              <w:spacing w:line="271" w:lineRule="auto" w:before="129"/>
              <w:ind w:left="106" w:right="519"/>
              <w:rPr>
                <w:b/>
                <w:sz w:val="20"/>
              </w:rPr>
            </w:pPr>
            <w:r>
              <w:rPr>
                <w:b/>
                <w:sz w:val="20"/>
              </w:rPr>
              <w:t>Physical modeling concept</w:t>
            </w:r>
          </w:p>
        </w:tc>
      </w:tr>
      <w:tr>
        <w:trPr>
          <w:trHeight w:val="479" w:hRule="atLeast"/>
        </w:trPr>
        <w:tc>
          <w:tcPr>
            <w:tcW w:w="2476" w:type="dxa"/>
          </w:tcPr>
          <w:p>
            <w:pPr>
              <w:pStyle w:val="TableParagraph"/>
              <w:rPr>
                <w:sz w:val="20"/>
              </w:rPr>
            </w:pPr>
            <w:r>
              <w:rPr>
                <w:sz w:val="20"/>
              </w:rPr>
              <w:t>Name of entity set</w:t>
            </w:r>
          </w:p>
        </w:tc>
        <w:tc>
          <w:tcPr>
            <w:tcW w:w="3096" w:type="dxa"/>
          </w:tcPr>
          <w:p>
            <w:pPr>
              <w:pStyle w:val="TableParagraph"/>
              <w:rPr>
                <w:sz w:val="20"/>
              </w:rPr>
            </w:pPr>
            <w:r>
              <w:rPr>
                <w:sz w:val="20"/>
              </w:rPr>
              <w:t>Relation variable, R</w:t>
            </w:r>
          </w:p>
        </w:tc>
        <w:tc>
          <w:tcPr>
            <w:tcW w:w="2412" w:type="dxa"/>
          </w:tcPr>
          <w:p>
            <w:pPr>
              <w:pStyle w:val="TableParagraph"/>
              <w:ind w:left="106"/>
              <w:rPr>
                <w:sz w:val="20"/>
              </w:rPr>
            </w:pPr>
            <w:r>
              <w:rPr>
                <w:sz w:val="20"/>
              </w:rPr>
              <w:t>Table name</w:t>
            </w:r>
          </w:p>
        </w:tc>
      </w:tr>
      <w:tr>
        <w:trPr>
          <w:trHeight w:val="479" w:hRule="atLeast"/>
        </w:trPr>
        <w:tc>
          <w:tcPr>
            <w:tcW w:w="2476" w:type="dxa"/>
          </w:tcPr>
          <w:p>
            <w:pPr>
              <w:pStyle w:val="TableParagraph"/>
              <w:rPr>
                <w:sz w:val="20"/>
              </w:rPr>
            </w:pPr>
            <w:r>
              <w:rPr>
                <w:sz w:val="20"/>
              </w:rPr>
              <w:t>Entity set</w:t>
            </w:r>
          </w:p>
        </w:tc>
        <w:tc>
          <w:tcPr>
            <w:tcW w:w="3096" w:type="dxa"/>
          </w:tcPr>
          <w:p>
            <w:pPr>
              <w:pStyle w:val="TableParagraph"/>
              <w:rPr>
                <w:sz w:val="20"/>
              </w:rPr>
            </w:pPr>
            <w:r>
              <w:rPr>
                <w:sz w:val="20"/>
              </w:rPr>
              <w:t>Relation</w:t>
            </w:r>
          </w:p>
        </w:tc>
        <w:tc>
          <w:tcPr>
            <w:tcW w:w="2412" w:type="dxa"/>
          </w:tcPr>
          <w:p>
            <w:pPr>
              <w:pStyle w:val="TableParagraph"/>
              <w:ind w:left="106"/>
              <w:rPr>
                <w:sz w:val="20"/>
              </w:rPr>
            </w:pPr>
            <w:r>
              <w:rPr>
                <w:sz w:val="20"/>
              </w:rPr>
              <w:t>Table</w:t>
            </w:r>
          </w:p>
        </w:tc>
      </w:tr>
      <w:tr>
        <w:trPr>
          <w:trHeight w:val="480" w:hRule="atLeast"/>
        </w:trPr>
        <w:tc>
          <w:tcPr>
            <w:tcW w:w="2476" w:type="dxa"/>
          </w:tcPr>
          <w:p>
            <w:pPr>
              <w:pStyle w:val="TableParagraph"/>
              <w:spacing w:before="129"/>
              <w:rPr>
                <w:sz w:val="20"/>
              </w:rPr>
            </w:pPr>
            <w:r>
              <w:rPr>
                <w:sz w:val="20"/>
              </w:rPr>
              <w:t>Entity</w:t>
            </w:r>
          </w:p>
        </w:tc>
        <w:tc>
          <w:tcPr>
            <w:tcW w:w="3096" w:type="dxa"/>
          </w:tcPr>
          <w:p>
            <w:pPr>
              <w:pStyle w:val="TableParagraph"/>
              <w:spacing w:before="129"/>
              <w:rPr>
                <w:sz w:val="20"/>
              </w:rPr>
            </w:pPr>
            <w:r>
              <w:rPr>
                <w:sz w:val="20"/>
              </w:rPr>
              <w:t>Tuple</w:t>
            </w:r>
          </w:p>
        </w:tc>
        <w:tc>
          <w:tcPr>
            <w:tcW w:w="2412" w:type="dxa"/>
          </w:tcPr>
          <w:p>
            <w:pPr>
              <w:pStyle w:val="TableParagraph"/>
              <w:spacing w:before="129"/>
              <w:ind w:left="106"/>
              <w:rPr>
                <w:sz w:val="20"/>
              </w:rPr>
            </w:pPr>
            <w:r>
              <w:rPr>
                <w:sz w:val="20"/>
              </w:rPr>
              <w:t>Row</w:t>
            </w:r>
          </w:p>
        </w:tc>
      </w:tr>
      <w:tr>
        <w:trPr>
          <w:trHeight w:val="479" w:hRule="atLeast"/>
        </w:trPr>
        <w:tc>
          <w:tcPr>
            <w:tcW w:w="2476" w:type="dxa"/>
          </w:tcPr>
          <w:p>
            <w:pPr>
              <w:pStyle w:val="TableParagraph"/>
              <w:rPr>
                <w:sz w:val="20"/>
              </w:rPr>
            </w:pPr>
            <w:r>
              <w:rPr>
                <w:sz w:val="20"/>
              </w:rPr>
              <w:t>Attribute</w:t>
            </w:r>
          </w:p>
        </w:tc>
        <w:tc>
          <w:tcPr>
            <w:tcW w:w="3096" w:type="dxa"/>
          </w:tcPr>
          <w:p>
            <w:pPr>
              <w:pStyle w:val="TableParagraph"/>
              <w:rPr>
                <w:sz w:val="20"/>
              </w:rPr>
            </w:pPr>
            <w:r>
              <w:rPr>
                <w:sz w:val="20"/>
              </w:rPr>
              <w:t>Attribute, A1, A2, etc.</w:t>
            </w:r>
          </w:p>
        </w:tc>
        <w:tc>
          <w:tcPr>
            <w:tcW w:w="2412" w:type="dxa"/>
          </w:tcPr>
          <w:p>
            <w:pPr>
              <w:pStyle w:val="TableParagraph"/>
              <w:ind w:left="106"/>
              <w:rPr>
                <w:sz w:val="20"/>
              </w:rPr>
            </w:pPr>
            <w:r>
              <w:rPr>
                <w:sz w:val="20"/>
              </w:rPr>
              <w:t>Column</w:t>
            </w:r>
          </w:p>
        </w:tc>
      </w:tr>
      <w:tr>
        <w:trPr>
          <w:trHeight w:val="740" w:hRule="atLeast"/>
        </w:trPr>
        <w:tc>
          <w:tcPr>
            <w:tcW w:w="2476" w:type="dxa"/>
          </w:tcPr>
          <w:p>
            <w:pPr>
              <w:pStyle w:val="TableParagraph"/>
              <w:rPr>
                <w:sz w:val="20"/>
              </w:rPr>
            </w:pPr>
            <w:r>
              <w:rPr>
                <w:sz w:val="20"/>
              </w:rPr>
              <w:t>Relationship set</w:t>
            </w:r>
          </w:p>
        </w:tc>
        <w:tc>
          <w:tcPr>
            <w:tcW w:w="3096" w:type="dxa"/>
          </w:tcPr>
          <w:p>
            <w:pPr>
              <w:pStyle w:val="TableParagraph"/>
              <w:spacing w:line="271" w:lineRule="auto"/>
              <w:ind w:right="291"/>
              <w:rPr>
                <w:sz w:val="20"/>
              </w:rPr>
            </w:pPr>
            <w:r>
              <w:rPr>
                <w:sz w:val="20"/>
              </w:rPr>
              <w:t>A pair of primary key – foreign key</w:t>
            </w:r>
          </w:p>
        </w:tc>
        <w:tc>
          <w:tcPr>
            <w:tcW w:w="2412" w:type="dxa"/>
          </w:tcPr>
          <w:p>
            <w:pPr>
              <w:pStyle w:val="TableParagraph"/>
              <w:ind w:left="106"/>
              <w:rPr>
                <w:sz w:val="20"/>
              </w:rPr>
            </w:pPr>
            <w:r>
              <w:rPr>
                <w:sz w:val="20"/>
              </w:rPr>
              <w:t>Constraint</w:t>
            </w:r>
          </w:p>
        </w:tc>
      </w:tr>
      <w:tr>
        <w:trPr>
          <w:trHeight w:val="480" w:hRule="atLeast"/>
        </w:trPr>
        <w:tc>
          <w:tcPr>
            <w:tcW w:w="2476" w:type="dxa"/>
          </w:tcPr>
          <w:p>
            <w:pPr>
              <w:pStyle w:val="TableParagraph"/>
              <w:rPr>
                <w:sz w:val="20"/>
              </w:rPr>
            </w:pPr>
            <w:r>
              <w:rPr>
                <w:sz w:val="20"/>
              </w:rPr>
              <w:t>Unique identifier</w:t>
            </w:r>
          </w:p>
        </w:tc>
        <w:tc>
          <w:tcPr>
            <w:tcW w:w="3096" w:type="dxa"/>
          </w:tcPr>
          <w:p>
            <w:pPr>
              <w:pStyle w:val="TableParagraph"/>
              <w:rPr>
                <w:sz w:val="20"/>
              </w:rPr>
            </w:pPr>
            <w:r>
              <w:rPr>
                <w:sz w:val="20"/>
              </w:rPr>
              <w:t>Primary key</w:t>
            </w:r>
          </w:p>
        </w:tc>
        <w:tc>
          <w:tcPr>
            <w:tcW w:w="2412" w:type="dxa"/>
          </w:tcPr>
          <w:p>
            <w:pPr>
              <w:pStyle w:val="TableParagraph"/>
              <w:ind w:left="106"/>
              <w:rPr>
                <w:sz w:val="20"/>
              </w:rPr>
            </w:pPr>
            <w:r>
              <w:rPr>
                <w:sz w:val="20"/>
              </w:rPr>
              <w:t>Primary key</w:t>
            </w:r>
          </w:p>
        </w:tc>
      </w:tr>
    </w:tbl>
    <w:p>
      <w:pPr>
        <w:pStyle w:val="BodyText"/>
        <w:spacing w:line="271" w:lineRule="auto" w:before="147"/>
        <w:ind w:left="1885" w:right="1941"/>
        <w:jc w:val="both"/>
      </w:pPr>
      <w:r>
        <w:rPr/>
        <w:t>The transformation from the logical model to the physical model is straightforward. From the logical model you have all the relations and associations you need to create the Library Management System database. All you have to do now is specify the sub domain (data type) for every attribute domain you encounter within every table, and the corresponding constraint. Every constraint name has its own prefix. We suggest the following prefixes for constraint</w:t>
      </w:r>
      <w:r>
        <w:rPr>
          <w:spacing w:val="-3"/>
        </w:rPr>
        <w:t> </w:t>
      </w:r>
      <w:r>
        <w:rPr/>
        <w:t>names:</w:t>
      </w:r>
    </w:p>
    <w:p>
      <w:pPr>
        <w:pStyle w:val="ListParagraph"/>
        <w:numPr>
          <w:ilvl w:val="2"/>
          <w:numId w:val="76"/>
        </w:numPr>
        <w:tabs>
          <w:tab w:pos="2535" w:val="left" w:leader="none"/>
        </w:tabs>
        <w:spacing w:line="240" w:lineRule="auto" w:before="121" w:after="0"/>
        <w:ind w:left="2534" w:right="0" w:hanging="216"/>
        <w:jc w:val="left"/>
        <w:rPr>
          <w:sz w:val="20"/>
        </w:rPr>
      </w:pPr>
      <w:r>
        <w:rPr>
          <w:sz w:val="20"/>
        </w:rPr>
        <w:t>PRIMARY KEY:</w:t>
      </w:r>
      <w:r>
        <w:rPr>
          <w:spacing w:val="-3"/>
          <w:sz w:val="20"/>
        </w:rPr>
        <w:t> </w:t>
      </w:r>
      <w:r>
        <w:rPr>
          <w:sz w:val="20"/>
        </w:rPr>
        <w:t>pk_</w:t>
      </w:r>
    </w:p>
    <w:p>
      <w:pPr>
        <w:pStyle w:val="ListParagraph"/>
        <w:numPr>
          <w:ilvl w:val="2"/>
          <w:numId w:val="76"/>
        </w:numPr>
        <w:tabs>
          <w:tab w:pos="2534" w:val="left" w:leader="none"/>
        </w:tabs>
        <w:spacing w:line="240" w:lineRule="auto" w:before="149" w:after="0"/>
        <w:ind w:left="2533" w:right="0" w:hanging="216"/>
        <w:jc w:val="left"/>
        <w:rPr>
          <w:sz w:val="20"/>
        </w:rPr>
      </w:pPr>
      <w:r>
        <w:rPr>
          <w:sz w:val="20"/>
        </w:rPr>
        <w:t>UNIQUE:</w:t>
      </w:r>
      <w:r>
        <w:rPr>
          <w:spacing w:val="-3"/>
          <w:sz w:val="20"/>
        </w:rPr>
        <w:t> </w:t>
      </w:r>
      <w:r>
        <w:rPr>
          <w:sz w:val="20"/>
        </w:rPr>
        <w:t>uq_</w:t>
      </w:r>
    </w:p>
    <w:p>
      <w:pPr>
        <w:pStyle w:val="ListParagraph"/>
        <w:numPr>
          <w:ilvl w:val="2"/>
          <w:numId w:val="76"/>
        </w:numPr>
        <w:tabs>
          <w:tab w:pos="2534" w:val="left" w:leader="none"/>
        </w:tabs>
        <w:spacing w:line="240" w:lineRule="auto" w:before="150" w:after="0"/>
        <w:ind w:left="2533" w:right="0" w:hanging="216"/>
        <w:jc w:val="left"/>
        <w:rPr>
          <w:sz w:val="20"/>
        </w:rPr>
      </w:pPr>
      <w:r>
        <w:rPr>
          <w:sz w:val="20"/>
        </w:rPr>
        <w:t>DEFAULT:</w:t>
      </w:r>
      <w:r>
        <w:rPr>
          <w:spacing w:val="-3"/>
          <w:sz w:val="20"/>
        </w:rPr>
        <w:t> </w:t>
      </w:r>
      <w:r>
        <w:rPr>
          <w:sz w:val="20"/>
        </w:rPr>
        <w:t>df_</w:t>
      </w:r>
    </w:p>
    <w:p>
      <w:pPr>
        <w:pStyle w:val="ListParagraph"/>
        <w:numPr>
          <w:ilvl w:val="2"/>
          <w:numId w:val="76"/>
        </w:numPr>
        <w:tabs>
          <w:tab w:pos="2534" w:val="left" w:leader="none"/>
        </w:tabs>
        <w:spacing w:line="240" w:lineRule="auto" w:before="150" w:after="0"/>
        <w:ind w:left="2533" w:right="0" w:hanging="216"/>
        <w:jc w:val="left"/>
        <w:rPr>
          <w:sz w:val="20"/>
        </w:rPr>
      </w:pPr>
      <w:r>
        <w:rPr>
          <w:sz w:val="20"/>
        </w:rPr>
        <w:t>CHECK:</w:t>
      </w:r>
      <w:r>
        <w:rPr>
          <w:spacing w:val="-3"/>
          <w:sz w:val="20"/>
        </w:rPr>
        <w:t> </w:t>
      </w:r>
      <w:r>
        <w:rPr>
          <w:sz w:val="20"/>
        </w:rPr>
        <w:t>ck_</w:t>
      </w:r>
    </w:p>
    <w:p>
      <w:pPr>
        <w:pStyle w:val="ListParagraph"/>
        <w:numPr>
          <w:ilvl w:val="2"/>
          <w:numId w:val="76"/>
        </w:numPr>
        <w:tabs>
          <w:tab w:pos="2534" w:val="left" w:leader="none"/>
        </w:tabs>
        <w:spacing w:line="240" w:lineRule="auto" w:before="150" w:after="0"/>
        <w:ind w:left="2533" w:right="0" w:hanging="216"/>
        <w:jc w:val="left"/>
        <w:rPr>
          <w:sz w:val="20"/>
        </w:rPr>
      </w:pPr>
      <w:r>
        <w:rPr>
          <w:sz w:val="20"/>
        </w:rPr>
        <w:t>FOREIGN KEY:</w:t>
      </w:r>
      <w:r>
        <w:rPr>
          <w:spacing w:val="-3"/>
          <w:sz w:val="20"/>
        </w:rPr>
        <w:t> </w:t>
      </w:r>
      <w:r>
        <w:rPr>
          <w:sz w:val="20"/>
        </w:rPr>
        <w:t>fk_</w:t>
      </w:r>
    </w:p>
    <w:p>
      <w:pPr>
        <w:pStyle w:val="BodyText"/>
        <w:spacing w:before="150"/>
        <w:ind w:left="1885"/>
        <w:jc w:val="both"/>
      </w:pPr>
      <w:r>
        <w:rPr/>
        <w:t>Let's take a look at each relation again adding the sub domain and constraint:</w:t>
      </w:r>
    </w:p>
    <w:p>
      <w:pPr>
        <w:spacing w:after="0"/>
        <w:jc w:val="both"/>
        <w:sectPr>
          <w:headerReference w:type="default" r:id="rId181"/>
          <w:pgSz w:w="11910" w:h="16840"/>
          <w:pgMar w:header="2372" w:footer="0" w:top="2700" w:bottom="280" w:left="0" w:right="0"/>
        </w:sectPr>
      </w:pPr>
    </w:p>
    <w:p>
      <w:pPr>
        <w:pStyle w:val="Heading7"/>
        <w:spacing w:before="148"/>
        <w:ind w:left="1944"/>
      </w:pPr>
      <w:r>
        <w:rPr/>
        <w:t>BORROWER relation</w:t>
      </w:r>
    </w:p>
    <w:p>
      <w:pPr>
        <w:pStyle w:val="BodyText"/>
        <w:spacing w:before="7"/>
        <w:rPr>
          <w:b/>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989"/>
        <w:gridCol w:w="1702"/>
        <w:gridCol w:w="1028"/>
        <w:gridCol w:w="1329"/>
      </w:tblGrid>
      <w:tr>
        <w:trPr>
          <w:trHeight w:val="479" w:hRule="atLeast"/>
        </w:trPr>
        <w:tc>
          <w:tcPr>
            <w:tcW w:w="1728" w:type="dxa"/>
            <w:shd w:val="clear" w:color="auto" w:fill="E1E1E1"/>
          </w:tcPr>
          <w:p>
            <w:pPr>
              <w:pStyle w:val="TableParagraph"/>
              <w:spacing w:before="129"/>
              <w:rPr>
                <w:b/>
                <w:sz w:val="20"/>
              </w:rPr>
            </w:pPr>
            <w:r>
              <w:rPr>
                <w:b/>
                <w:sz w:val="20"/>
              </w:rPr>
              <w:t>Attribute name</w:t>
            </w:r>
          </w:p>
        </w:tc>
        <w:tc>
          <w:tcPr>
            <w:tcW w:w="989" w:type="dxa"/>
            <w:shd w:val="clear" w:color="auto" w:fill="E1E1E1"/>
          </w:tcPr>
          <w:p>
            <w:pPr>
              <w:pStyle w:val="TableParagraph"/>
              <w:spacing w:before="129"/>
              <w:rPr>
                <w:b/>
                <w:sz w:val="20"/>
              </w:rPr>
            </w:pPr>
            <w:r>
              <w:rPr>
                <w:b/>
                <w:sz w:val="20"/>
              </w:rPr>
              <w:t>Domain</w:t>
            </w:r>
          </w:p>
        </w:tc>
        <w:tc>
          <w:tcPr>
            <w:tcW w:w="1702" w:type="dxa"/>
            <w:shd w:val="clear" w:color="auto" w:fill="E1E1E1"/>
          </w:tcPr>
          <w:p>
            <w:pPr>
              <w:pStyle w:val="TableParagraph"/>
              <w:spacing w:before="129"/>
              <w:rPr>
                <w:b/>
                <w:sz w:val="20"/>
              </w:rPr>
            </w:pPr>
            <w:r>
              <w:rPr>
                <w:b/>
                <w:sz w:val="20"/>
              </w:rPr>
              <w:t>Sub-domain</w:t>
            </w:r>
          </w:p>
        </w:tc>
        <w:tc>
          <w:tcPr>
            <w:tcW w:w="1028" w:type="dxa"/>
            <w:shd w:val="clear" w:color="auto" w:fill="E1E1E1"/>
          </w:tcPr>
          <w:p>
            <w:pPr>
              <w:pStyle w:val="TableParagraph"/>
              <w:spacing w:before="129"/>
              <w:rPr>
                <w:b/>
                <w:sz w:val="20"/>
              </w:rPr>
            </w:pPr>
            <w:r>
              <w:rPr>
                <w:b/>
                <w:sz w:val="20"/>
              </w:rPr>
              <w:t>Optional</w:t>
            </w:r>
          </w:p>
        </w:tc>
        <w:tc>
          <w:tcPr>
            <w:tcW w:w="1329" w:type="dxa"/>
            <w:shd w:val="clear" w:color="auto" w:fill="E1E1E1"/>
          </w:tcPr>
          <w:p>
            <w:pPr>
              <w:pStyle w:val="TableParagraph"/>
              <w:spacing w:before="129"/>
              <w:ind w:left="106"/>
              <w:rPr>
                <w:b/>
                <w:sz w:val="20"/>
              </w:rPr>
            </w:pPr>
            <w:r>
              <w:rPr>
                <w:b/>
                <w:sz w:val="20"/>
              </w:rPr>
              <w:t>Constraints</w:t>
            </w:r>
          </w:p>
        </w:tc>
      </w:tr>
      <w:tr>
        <w:trPr>
          <w:trHeight w:val="480" w:hRule="atLeast"/>
        </w:trPr>
        <w:tc>
          <w:tcPr>
            <w:tcW w:w="1728" w:type="dxa"/>
          </w:tcPr>
          <w:p>
            <w:pPr>
              <w:pStyle w:val="TableParagraph"/>
              <w:spacing w:before="129"/>
              <w:rPr>
                <w:sz w:val="20"/>
              </w:rPr>
            </w:pPr>
            <w:r>
              <w:rPr>
                <w:sz w:val="20"/>
              </w:rPr>
              <w:t>BORROWER_ID</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CHAR(5)</w:t>
            </w:r>
          </w:p>
        </w:tc>
        <w:tc>
          <w:tcPr>
            <w:tcW w:w="1028" w:type="dxa"/>
          </w:tcPr>
          <w:p>
            <w:pPr>
              <w:pStyle w:val="TableParagraph"/>
              <w:spacing w:before="129"/>
              <w:rPr>
                <w:sz w:val="20"/>
              </w:rPr>
            </w:pPr>
            <w:r>
              <w:rPr>
                <w:sz w:val="20"/>
              </w:rPr>
              <w:t>No</w:t>
            </w:r>
          </w:p>
        </w:tc>
        <w:tc>
          <w:tcPr>
            <w:tcW w:w="1329" w:type="dxa"/>
          </w:tcPr>
          <w:p>
            <w:pPr>
              <w:pStyle w:val="TableParagraph"/>
              <w:spacing w:before="129"/>
              <w:ind w:left="106"/>
              <w:rPr>
                <w:sz w:val="20"/>
              </w:rPr>
            </w:pPr>
            <w:r>
              <w:rPr>
                <w:sz w:val="20"/>
              </w:rPr>
              <w:t>Pk_</w:t>
            </w:r>
          </w:p>
        </w:tc>
      </w:tr>
      <w:tr>
        <w:trPr>
          <w:trHeight w:val="479" w:hRule="atLeast"/>
        </w:trPr>
        <w:tc>
          <w:tcPr>
            <w:tcW w:w="1728" w:type="dxa"/>
          </w:tcPr>
          <w:p>
            <w:pPr>
              <w:pStyle w:val="TableParagraph"/>
              <w:rPr>
                <w:sz w:val="20"/>
              </w:rPr>
            </w:pPr>
            <w:r>
              <w:rPr>
                <w:sz w:val="20"/>
              </w:rPr>
              <w:t>FIRST_NAME</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8" w:type="dxa"/>
          </w:tcPr>
          <w:p>
            <w:pPr>
              <w:pStyle w:val="TableParagraph"/>
              <w:rPr>
                <w:sz w:val="20"/>
              </w:rPr>
            </w:pPr>
            <w:r>
              <w:rPr>
                <w:sz w:val="20"/>
              </w:rPr>
              <w:t>No</w:t>
            </w:r>
          </w:p>
        </w:tc>
        <w:tc>
          <w:tcPr>
            <w:tcW w:w="1329" w:type="dxa"/>
          </w:tcPr>
          <w:p>
            <w:pPr>
              <w:pStyle w:val="TableParagraph"/>
              <w:spacing w:before="0"/>
              <w:ind w:left="0"/>
              <w:rPr>
                <w:rFonts w:ascii="Times New Roman"/>
                <w:sz w:val="20"/>
              </w:rPr>
            </w:pPr>
          </w:p>
        </w:tc>
      </w:tr>
      <w:tr>
        <w:trPr>
          <w:trHeight w:val="479" w:hRule="atLeast"/>
        </w:trPr>
        <w:tc>
          <w:tcPr>
            <w:tcW w:w="1728" w:type="dxa"/>
          </w:tcPr>
          <w:p>
            <w:pPr>
              <w:pStyle w:val="TableParagraph"/>
              <w:rPr>
                <w:sz w:val="20"/>
              </w:rPr>
            </w:pPr>
            <w:r>
              <w:rPr>
                <w:sz w:val="20"/>
              </w:rPr>
              <w:t>LAST_NAME</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8" w:type="dxa"/>
          </w:tcPr>
          <w:p>
            <w:pPr>
              <w:pStyle w:val="TableParagraph"/>
              <w:rPr>
                <w:sz w:val="20"/>
              </w:rPr>
            </w:pPr>
            <w:r>
              <w:rPr>
                <w:sz w:val="20"/>
              </w:rPr>
              <w:t>No</w:t>
            </w:r>
          </w:p>
        </w:tc>
        <w:tc>
          <w:tcPr>
            <w:tcW w:w="1329" w:type="dxa"/>
          </w:tcPr>
          <w:p>
            <w:pPr>
              <w:pStyle w:val="TableParagraph"/>
              <w:spacing w:before="0"/>
              <w:ind w:left="0"/>
              <w:rPr>
                <w:rFonts w:ascii="Times New Roman"/>
                <w:sz w:val="20"/>
              </w:rPr>
            </w:pPr>
          </w:p>
        </w:tc>
      </w:tr>
      <w:tr>
        <w:trPr>
          <w:trHeight w:val="480" w:hRule="atLeast"/>
        </w:trPr>
        <w:tc>
          <w:tcPr>
            <w:tcW w:w="1728" w:type="dxa"/>
          </w:tcPr>
          <w:p>
            <w:pPr>
              <w:pStyle w:val="TableParagraph"/>
              <w:spacing w:before="129"/>
              <w:rPr>
                <w:sz w:val="20"/>
              </w:rPr>
            </w:pPr>
            <w:r>
              <w:rPr>
                <w:sz w:val="20"/>
              </w:rPr>
              <w:t>EMAIL</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VARCHAR(40)</w:t>
            </w:r>
          </w:p>
        </w:tc>
        <w:tc>
          <w:tcPr>
            <w:tcW w:w="1028" w:type="dxa"/>
          </w:tcPr>
          <w:p>
            <w:pPr>
              <w:pStyle w:val="TableParagraph"/>
              <w:spacing w:before="129"/>
              <w:rPr>
                <w:sz w:val="20"/>
              </w:rPr>
            </w:pPr>
            <w:r>
              <w:rPr>
                <w:sz w:val="20"/>
              </w:rPr>
              <w:t>Yes</w:t>
            </w:r>
          </w:p>
        </w:tc>
        <w:tc>
          <w:tcPr>
            <w:tcW w:w="1329" w:type="dxa"/>
          </w:tcPr>
          <w:p>
            <w:pPr>
              <w:pStyle w:val="TableParagraph"/>
              <w:spacing w:before="0"/>
              <w:ind w:left="0"/>
              <w:rPr>
                <w:rFonts w:ascii="Times New Roman"/>
                <w:sz w:val="20"/>
              </w:rPr>
            </w:pPr>
          </w:p>
        </w:tc>
      </w:tr>
      <w:tr>
        <w:trPr>
          <w:trHeight w:val="479" w:hRule="atLeast"/>
        </w:trPr>
        <w:tc>
          <w:tcPr>
            <w:tcW w:w="1728" w:type="dxa"/>
          </w:tcPr>
          <w:p>
            <w:pPr>
              <w:pStyle w:val="TableParagraph"/>
              <w:rPr>
                <w:sz w:val="20"/>
              </w:rPr>
            </w:pPr>
            <w:r>
              <w:rPr>
                <w:sz w:val="20"/>
              </w:rPr>
              <w:t>PHONE</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VARCHAR(15)</w:t>
            </w:r>
          </w:p>
        </w:tc>
        <w:tc>
          <w:tcPr>
            <w:tcW w:w="1028" w:type="dxa"/>
          </w:tcPr>
          <w:p>
            <w:pPr>
              <w:pStyle w:val="TableParagraph"/>
              <w:rPr>
                <w:sz w:val="20"/>
              </w:rPr>
            </w:pPr>
            <w:r>
              <w:rPr>
                <w:sz w:val="20"/>
              </w:rPr>
              <w:t>Yes</w:t>
            </w:r>
          </w:p>
        </w:tc>
        <w:tc>
          <w:tcPr>
            <w:tcW w:w="1329" w:type="dxa"/>
          </w:tcPr>
          <w:p>
            <w:pPr>
              <w:pStyle w:val="TableParagraph"/>
              <w:spacing w:before="0"/>
              <w:ind w:left="0"/>
              <w:rPr>
                <w:rFonts w:ascii="Times New Roman"/>
                <w:sz w:val="20"/>
              </w:rPr>
            </w:pPr>
          </w:p>
        </w:tc>
      </w:tr>
      <w:tr>
        <w:trPr>
          <w:trHeight w:val="479" w:hRule="atLeast"/>
        </w:trPr>
        <w:tc>
          <w:tcPr>
            <w:tcW w:w="1728" w:type="dxa"/>
          </w:tcPr>
          <w:p>
            <w:pPr>
              <w:pStyle w:val="TableParagraph"/>
              <w:rPr>
                <w:sz w:val="20"/>
              </w:rPr>
            </w:pPr>
            <w:r>
              <w:rPr>
                <w:sz w:val="20"/>
              </w:rPr>
              <w:t>ADDRESS</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VARCHAR(75)</w:t>
            </w:r>
          </w:p>
        </w:tc>
        <w:tc>
          <w:tcPr>
            <w:tcW w:w="1028" w:type="dxa"/>
          </w:tcPr>
          <w:p>
            <w:pPr>
              <w:pStyle w:val="TableParagraph"/>
              <w:rPr>
                <w:sz w:val="20"/>
              </w:rPr>
            </w:pPr>
            <w:r>
              <w:rPr>
                <w:sz w:val="20"/>
              </w:rPr>
              <w:t>Yes</w:t>
            </w:r>
          </w:p>
        </w:tc>
        <w:tc>
          <w:tcPr>
            <w:tcW w:w="1329" w:type="dxa"/>
          </w:tcPr>
          <w:p>
            <w:pPr>
              <w:pStyle w:val="TableParagraph"/>
              <w:spacing w:before="0"/>
              <w:ind w:left="0"/>
              <w:rPr>
                <w:rFonts w:ascii="Times New Roman"/>
                <w:sz w:val="20"/>
              </w:rPr>
            </w:pPr>
          </w:p>
        </w:tc>
      </w:tr>
      <w:tr>
        <w:trPr>
          <w:trHeight w:val="480" w:hRule="atLeast"/>
        </w:trPr>
        <w:tc>
          <w:tcPr>
            <w:tcW w:w="1728" w:type="dxa"/>
          </w:tcPr>
          <w:p>
            <w:pPr>
              <w:pStyle w:val="TableParagraph"/>
              <w:spacing w:before="129"/>
              <w:rPr>
                <w:sz w:val="20"/>
              </w:rPr>
            </w:pPr>
            <w:r>
              <w:rPr>
                <w:sz w:val="20"/>
              </w:rPr>
              <w:t>CITY</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CHAR(3)</w:t>
            </w:r>
          </w:p>
        </w:tc>
        <w:tc>
          <w:tcPr>
            <w:tcW w:w="1028" w:type="dxa"/>
          </w:tcPr>
          <w:p>
            <w:pPr>
              <w:pStyle w:val="TableParagraph"/>
              <w:spacing w:before="129"/>
              <w:rPr>
                <w:sz w:val="20"/>
              </w:rPr>
            </w:pPr>
            <w:r>
              <w:rPr>
                <w:sz w:val="20"/>
              </w:rPr>
              <w:t>No</w:t>
            </w:r>
          </w:p>
        </w:tc>
        <w:tc>
          <w:tcPr>
            <w:tcW w:w="1329" w:type="dxa"/>
          </w:tcPr>
          <w:p>
            <w:pPr>
              <w:pStyle w:val="TableParagraph"/>
              <w:spacing w:before="0"/>
              <w:ind w:left="0"/>
              <w:rPr>
                <w:rFonts w:ascii="Times New Roman"/>
                <w:sz w:val="20"/>
              </w:rPr>
            </w:pPr>
          </w:p>
        </w:tc>
      </w:tr>
      <w:tr>
        <w:trPr>
          <w:trHeight w:val="479" w:hRule="atLeast"/>
        </w:trPr>
        <w:tc>
          <w:tcPr>
            <w:tcW w:w="1728" w:type="dxa"/>
          </w:tcPr>
          <w:p>
            <w:pPr>
              <w:pStyle w:val="TableParagraph"/>
              <w:rPr>
                <w:sz w:val="20"/>
              </w:rPr>
            </w:pPr>
            <w:r>
              <w:rPr>
                <w:sz w:val="20"/>
              </w:rPr>
              <w:t>COUNTRY</w:t>
            </w:r>
          </w:p>
        </w:tc>
        <w:tc>
          <w:tcPr>
            <w:tcW w:w="989" w:type="dxa"/>
          </w:tcPr>
          <w:p>
            <w:pPr>
              <w:pStyle w:val="TableParagraph"/>
              <w:rPr>
                <w:sz w:val="20"/>
              </w:rPr>
            </w:pPr>
            <w:r>
              <w:rPr>
                <w:sz w:val="20"/>
              </w:rPr>
              <w:t>Text</w:t>
            </w:r>
          </w:p>
        </w:tc>
        <w:tc>
          <w:tcPr>
            <w:tcW w:w="1702" w:type="dxa"/>
          </w:tcPr>
          <w:p>
            <w:pPr>
              <w:pStyle w:val="TableParagraph"/>
              <w:rPr>
                <w:sz w:val="20"/>
              </w:rPr>
            </w:pPr>
            <w:r>
              <w:rPr>
                <w:sz w:val="20"/>
              </w:rPr>
              <w:t>DATE</w:t>
            </w:r>
          </w:p>
        </w:tc>
        <w:tc>
          <w:tcPr>
            <w:tcW w:w="1028" w:type="dxa"/>
          </w:tcPr>
          <w:p>
            <w:pPr>
              <w:pStyle w:val="TableParagraph"/>
              <w:rPr>
                <w:sz w:val="20"/>
              </w:rPr>
            </w:pPr>
            <w:r>
              <w:rPr>
                <w:sz w:val="20"/>
              </w:rPr>
              <w:t>No</w:t>
            </w:r>
          </w:p>
        </w:tc>
        <w:tc>
          <w:tcPr>
            <w:tcW w:w="1329" w:type="dxa"/>
          </w:tcPr>
          <w:p>
            <w:pPr>
              <w:pStyle w:val="TableParagraph"/>
              <w:spacing w:before="0"/>
              <w:ind w:left="0"/>
              <w:rPr>
                <w:rFonts w:ascii="Times New Roman"/>
                <w:sz w:val="20"/>
              </w:rPr>
            </w:pPr>
          </w:p>
        </w:tc>
      </w:tr>
    </w:tbl>
    <w:p>
      <w:pPr>
        <w:pStyle w:val="BodyText"/>
        <w:rPr>
          <w:b/>
          <w:sz w:val="22"/>
        </w:rPr>
      </w:pPr>
    </w:p>
    <w:p>
      <w:pPr>
        <w:spacing w:before="155"/>
        <w:ind w:left="1944" w:right="0" w:firstLine="0"/>
        <w:jc w:val="left"/>
        <w:rPr>
          <w:b/>
          <w:sz w:val="20"/>
        </w:rPr>
      </w:pPr>
      <w:r>
        <w:rPr>
          <w:b/>
          <w:sz w:val="20"/>
        </w:rPr>
        <w:t>AUTHOR relation</w:t>
      </w:r>
    </w:p>
    <w:p>
      <w:pPr>
        <w:pStyle w:val="BodyText"/>
        <w:spacing w:before="7" w:after="1"/>
        <w:rPr>
          <w:b/>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79" w:hRule="atLeast"/>
        </w:trPr>
        <w:tc>
          <w:tcPr>
            <w:tcW w:w="1661" w:type="dxa"/>
            <w:shd w:val="clear" w:color="auto" w:fill="E1E1E1"/>
          </w:tcPr>
          <w:p>
            <w:pPr>
              <w:pStyle w:val="TableParagraph"/>
              <w:spacing w:before="129"/>
              <w:rPr>
                <w:b/>
                <w:sz w:val="20"/>
              </w:rPr>
            </w:pPr>
            <w:r>
              <w:rPr>
                <w:b/>
                <w:sz w:val="20"/>
              </w:rPr>
              <w:t>Attribute name</w:t>
            </w:r>
          </w:p>
        </w:tc>
        <w:tc>
          <w:tcPr>
            <w:tcW w:w="989" w:type="dxa"/>
            <w:shd w:val="clear" w:color="auto" w:fill="E1E1E1"/>
          </w:tcPr>
          <w:p>
            <w:pPr>
              <w:pStyle w:val="TableParagraph"/>
              <w:spacing w:before="129"/>
              <w:rPr>
                <w:b/>
                <w:sz w:val="20"/>
              </w:rPr>
            </w:pPr>
            <w:r>
              <w:rPr>
                <w:b/>
                <w:sz w:val="20"/>
              </w:rPr>
              <w:t>Domain</w:t>
            </w:r>
          </w:p>
        </w:tc>
        <w:tc>
          <w:tcPr>
            <w:tcW w:w="1702" w:type="dxa"/>
            <w:shd w:val="clear" w:color="auto" w:fill="E1E1E1"/>
          </w:tcPr>
          <w:p>
            <w:pPr>
              <w:pStyle w:val="TableParagraph"/>
              <w:spacing w:before="129"/>
              <w:rPr>
                <w:b/>
                <w:sz w:val="20"/>
              </w:rPr>
            </w:pPr>
            <w:r>
              <w:rPr>
                <w:b/>
                <w:sz w:val="20"/>
              </w:rPr>
              <w:t>Sub-domain</w:t>
            </w:r>
          </w:p>
        </w:tc>
        <w:tc>
          <w:tcPr>
            <w:tcW w:w="1029" w:type="dxa"/>
            <w:shd w:val="clear" w:color="auto" w:fill="E1E1E1"/>
          </w:tcPr>
          <w:p>
            <w:pPr>
              <w:pStyle w:val="TableParagraph"/>
              <w:spacing w:before="129"/>
              <w:rPr>
                <w:b/>
                <w:sz w:val="20"/>
              </w:rPr>
            </w:pPr>
            <w:r>
              <w:rPr>
                <w:b/>
                <w:sz w:val="20"/>
              </w:rPr>
              <w:t>Optional</w:t>
            </w:r>
          </w:p>
        </w:tc>
        <w:tc>
          <w:tcPr>
            <w:tcW w:w="1328" w:type="dxa"/>
            <w:shd w:val="clear" w:color="auto" w:fill="E1E1E1"/>
          </w:tcPr>
          <w:p>
            <w:pPr>
              <w:pStyle w:val="TableParagraph"/>
              <w:spacing w:before="129"/>
              <w:ind w:left="105"/>
              <w:rPr>
                <w:b/>
                <w:sz w:val="20"/>
              </w:rPr>
            </w:pPr>
            <w:r>
              <w:rPr>
                <w:b/>
                <w:sz w:val="20"/>
              </w:rPr>
              <w:t>Constraints</w:t>
            </w:r>
          </w:p>
        </w:tc>
      </w:tr>
      <w:tr>
        <w:trPr>
          <w:trHeight w:val="479" w:hRule="atLeast"/>
        </w:trPr>
        <w:tc>
          <w:tcPr>
            <w:tcW w:w="1661" w:type="dxa"/>
          </w:tcPr>
          <w:p>
            <w:pPr>
              <w:pStyle w:val="TableParagraph"/>
              <w:rPr>
                <w:sz w:val="20"/>
              </w:rPr>
            </w:pPr>
            <w:r>
              <w:rPr>
                <w:sz w:val="20"/>
              </w:rPr>
              <w:t>AUTHOR_ID</w:t>
            </w:r>
          </w:p>
        </w:tc>
        <w:tc>
          <w:tcPr>
            <w:tcW w:w="989" w:type="dxa"/>
          </w:tcPr>
          <w:p>
            <w:pPr>
              <w:pStyle w:val="TableParagraph"/>
              <w:rPr>
                <w:sz w:val="20"/>
              </w:rPr>
            </w:pPr>
            <w:r>
              <w:rPr>
                <w:sz w:val="20"/>
              </w:rPr>
              <w:t>Text</w:t>
            </w:r>
          </w:p>
        </w:tc>
        <w:tc>
          <w:tcPr>
            <w:tcW w:w="1702" w:type="dxa"/>
          </w:tcPr>
          <w:p>
            <w:pPr>
              <w:pStyle w:val="TableParagraph"/>
              <w:rPr>
                <w:sz w:val="20"/>
              </w:rPr>
            </w:pPr>
            <w:r>
              <w:rPr>
                <w:sz w:val="20"/>
              </w:rPr>
              <w:t>CHAR(5)</w:t>
            </w:r>
          </w:p>
        </w:tc>
        <w:tc>
          <w:tcPr>
            <w:tcW w:w="1029" w:type="dxa"/>
          </w:tcPr>
          <w:p>
            <w:pPr>
              <w:pStyle w:val="TableParagraph"/>
              <w:ind w:left="106"/>
              <w:rPr>
                <w:sz w:val="20"/>
              </w:rPr>
            </w:pPr>
            <w:r>
              <w:rPr>
                <w:sz w:val="20"/>
              </w:rPr>
              <w:t>No</w:t>
            </w:r>
          </w:p>
        </w:tc>
        <w:tc>
          <w:tcPr>
            <w:tcW w:w="1328" w:type="dxa"/>
          </w:tcPr>
          <w:p>
            <w:pPr>
              <w:pStyle w:val="TableParagraph"/>
              <w:ind w:left="104"/>
              <w:rPr>
                <w:sz w:val="20"/>
              </w:rPr>
            </w:pPr>
            <w:r>
              <w:rPr>
                <w:sz w:val="20"/>
              </w:rPr>
              <w:t>Pk_</w:t>
            </w:r>
          </w:p>
        </w:tc>
      </w:tr>
      <w:tr>
        <w:trPr>
          <w:trHeight w:val="480" w:hRule="atLeast"/>
        </w:trPr>
        <w:tc>
          <w:tcPr>
            <w:tcW w:w="1661" w:type="dxa"/>
          </w:tcPr>
          <w:p>
            <w:pPr>
              <w:pStyle w:val="TableParagraph"/>
              <w:spacing w:before="129"/>
              <w:rPr>
                <w:sz w:val="20"/>
              </w:rPr>
            </w:pPr>
            <w:r>
              <w:rPr>
                <w:sz w:val="20"/>
              </w:rPr>
              <w:t>FIRST_NAME</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VARCHAR(30)</w:t>
            </w:r>
          </w:p>
        </w:tc>
        <w:tc>
          <w:tcPr>
            <w:tcW w:w="1029" w:type="dxa"/>
          </w:tcPr>
          <w:p>
            <w:pPr>
              <w:pStyle w:val="TableParagraph"/>
              <w:spacing w:before="129"/>
              <w:ind w:left="106"/>
              <w:rPr>
                <w:sz w:val="20"/>
              </w:rPr>
            </w:pPr>
            <w:r>
              <w:rPr>
                <w:sz w:val="20"/>
              </w:rPr>
              <w:t>No</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LAST_NAME</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9" w:type="dxa"/>
          </w:tcPr>
          <w:p>
            <w:pPr>
              <w:pStyle w:val="TableParagraph"/>
              <w:ind w:left="106"/>
              <w:rPr>
                <w:sz w:val="20"/>
              </w:rPr>
            </w:pPr>
            <w:r>
              <w:rPr>
                <w:sz w:val="20"/>
              </w:rPr>
              <w:t>No</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EMAIL</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VARCHAR(40)</w:t>
            </w:r>
          </w:p>
        </w:tc>
        <w:tc>
          <w:tcPr>
            <w:tcW w:w="1029" w:type="dxa"/>
          </w:tcPr>
          <w:p>
            <w:pPr>
              <w:pStyle w:val="TableParagraph"/>
              <w:ind w:left="106"/>
              <w:rPr>
                <w:sz w:val="20"/>
              </w:rPr>
            </w:pPr>
            <w:r>
              <w:rPr>
                <w:sz w:val="20"/>
              </w:rPr>
              <w:t>Yes</w:t>
            </w:r>
          </w:p>
        </w:tc>
        <w:tc>
          <w:tcPr>
            <w:tcW w:w="1328" w:type="dxa"/>
          </w:tcPr>
          <w:p>
            <w:pPr>
              <w:pStyle w:val="TableParagraph"/>
              <w:spacing w:before="0"/>
              <w:ind w:left="0"/>
              <w:rPr>
                <w:rFonts w:ascii="Times New Roman"/>
                <w:sz w:val="20"/>
              </w:rPr>
            </w:pPr>
          </w:p>
        </w:tc>
      </w:tr>
      <w:tr>
        <w:trPr>
          <w:trHeight w:val="480" w:hRule="atLeast"/>
        </w:trPr>
        <w:tc>
          <w:tcPr>
            <w:tcW w:w="1661" w:type="dxa"/>
          </w:tcPr>
          <w:p>
            <w:pPr>
              <w:pStyle w:val="TableParagraph"/>
              <w:spacing w:before="129"/>
              <w:rPr>
                <w:sz w:val="20"/>
              </w:rPr>
            </w:pPr>
            <w:r>
              <w:rPr>
                <w:sz w:val="20"/>
              </w:rPr>
              <w:t>PHONE</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VARCHAR(15)</w:t>
            </w:r>
          </w:p>
        </w:tc>
        <w:tc>
          <w:tcPr>
            <w:tcW w:w="1029" w:type="dxa"/>
          </w:tcPr>
          <w:p>
            <w:pPr>
              <w:pStyle w:val="TableParagraph"/>
              <w:spacing w:before="129"/>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ADDRESS</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VARCHAR(75)</w:t>
            </w:r>
          </w:p>
        </w:tc>
        <w:tc>
          <w:tcPr>
            <w:tcW w:w="1029" w:type="dxa"/>
          </w:tcPr>
          <w:p>
            <w:pPr>
              <w:pStyle w:val="TableParagraph"/>
              <w:ind w:left="106"/>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CITY</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VARCHAR(40)</w:t>
            </w:r>
          </w:p>
        </w:tc>
        <w:tc>
          <w:tcPr>
            <w:tcW w:w="1029" w:type="dxa"/>
          </w:tcPr>
          <w:p>
            <w:pPr>
              <w:pStyle w:val="TableParagraph"/>
              <w:ind w:left="106"/>
              <w:rPr>
                <w:sz w:val="20"/>
              </w:rPr>
            </w:pPr>
            <w:r>
              <w:rPr>
                <w:sz w:val="20"/>
              </w:rPr>
              <w:t>Yes</w:t>
            </w:r>
          </w:p>
        </w:tc>
        <w:tc>
          <w:tcPr>
            <w:tcW w:w="1328" w:type="dxa"/>
          </w:tcPr>
          <w:p>
            <w:pPr>
              <w:pStyle w:val="TableParagraph"/>
              <w:spacing w:before="0"/>
              <w:ind w:left="0"/>
              <w:rPr>
                <w:rFonts w:ascii="Times New Roman"/>
                <w:sz w:val="20"/>
              </w:rPr>
            </w:pPr>
          </w:p>
        </w:tc>
      </w:tr>
      <w:tr>
        <w:trPr>
          <w:trHeight w:val="480" w:hRule="atLeast"/>
        </w:trPr>
        <w:tc>
          <w:tcPr>
            <w:tcW w:w="1661" w:type="dxa"/>
          </w:tcPr>
          <w:p>
            <w:pPr>
              <w:pStyle w:val="TableParagraph"/>
              <w:spacing w:before="129"/>
              <w:rPr>
                <w:sz w:val="20"/>
              </w:rPr>
            </w:pPr>
            <w:r>
              <w:rPr>
                <w:sz w:val="20"/>
              </w:rPr>
              <w:t>COUNTRY</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VARCHAR(40)</w:t>
            </w:r>
          </w:p>
        </w:tc>
        <w:tc>
          <w:tcPr>
            <w:tcW w:w="1029" w:type="dxa"/>
          </w:tcPr>
          <w:p>
            <w:pPr>
              <w:pStyle w:val="TableParagraph"/>
              <w:spacing w:before="129"/>
              <w:ind w:left="106"/>
              <w:rPr>
                <w:sz w:val="20"/>
              </w:rPr>
            </w:pPr>
            <w:r>
              <w:rPr>
                <w:sz w:val="20"/>
              </w:rPr>
              <w:t>Yes</w:t>
            </w:r>
          </w:p>
        </w:tc>
        <w:tc>
          <w:tcPr>
            <w:tcW w:w="1328" w:type="dxa"/>
          </w:tcPr>
          <w:p>
            <w:pPr>
              <w:pStyle w:val="TableParagraph"/>
              <w:spacing w:before="0"/>
              <w:ind w:left="0"/>
              <w:rPr>
                <w:rFonts w:ascii="Times New Roman"/>
                <w:sz w:val="20"/>
              </w:rPr>
            </w:pPr>
          </w:p>
        </w:tc>
      </w:tr>
    </w:tbl>
    <w:p>
      <w:pPr>
        <w:pStyle w:val="BodyText"/>
        <w:rPr>
          <w:b/>
          <w:sz w:val="22"/>
        </w:rPr>
      </w:pPr>
    </w:p>
    <w:p>
      <w:pPr>
        <w:spacing w:before="155"/>
        <w:ind w:left="1944" w:right="0" w:firstLine="0"/>
        <w:jc w:val="left"/>
        <w:rPr>
          <w:b/>
          <w:sz w:val="20"/>
        </w:rPr>
      </w:pPr>
      <w:r>
        <w:rPr>
          <w:b/>
          <w:sz w:val="20"/>
        </w:rPr>
        <w:t>BOOK relation</w:t>
      </w:r>
    </w:p>
    <w:p>
      <w:pPr>
        <w:pStyle w:val="BodyText"/>
        <w:spacing w:before="6"/>
        <w:rPr>
          <w:b/>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80" w:hRule="atLeast"/>
        </w:trPr>
        <w:tc>
          <w:tcPr>
            <w:tcW w:w="1661" w:type="dxa"/>
            <w:shd w:val="clear" w:color="auto" w:fill="E1E1E1"/>
          </w:tcPr>
          <w:p>
            <w:pPr>
              <w:pStyle w:val="TableParagraph"/>
              <w:spacing w:before="130"/>
              <w:rPr>
                <w:b/>
                <w:sz w:val="20"/>
              </w:rPr>
            </w:pPr>
            <w:r>
              <w:rPr>
                <w:b/>
                <w:sz w:val="20"/>
              </w:rPr>
              <w:t>Attribute name</w:t>
            </w:r>
          </w:p>
        </w:tc>
        <w:tc>
          <w:tcPr>
            <w:tcW w:w="989" w:type="dxa"/>
            <w:shd w:val="clear" w:color="auto" w:fill="E1E1E1"/>
          </w:tcPr>
          <w:p>
            <w:pPr>
              <w:pStyle w:val="TableParagraph"/>
              <w:spacing w:before="130"/>
              <w:rPr>
                <w:b/>
                <w:sz w:val="20"/>
              </w:rPr>
            </w:pPr>
            <w:r>
              <w:rPr>
                <w:b/>
                <w:sz w:val="20"/>
              </w:rPr>
              <w:t>Domain</w:t>
            </w:r>
          </w:p>
        </w:tc>
        <w:tc>
          <w:tcPr>
            <w:tcW w:w="1702" w:type="dxa"/>
            <w:shd w:val="clear" w:color="auto" w:fill="E1E1E1"/>
          </w:tcPr>
          <w:p>
            <w:pPr>
              <w:pStyle w:val="TableParagraph"/>
              <w:spacing w:before="130"/>
              <w:rPr>
                <w:b/>
                <w:sz w:val="20"/>
              </w:rPr>
            </w:pPr>
            <w:r>
              <w:rPr>
                <w:b/>
                <w:sz w:val="20"/>
              </w:rPr>
              <w:t>Sub-domain</w:t>
            </w:r>
          </w:p>
        </w:tc>
        <w:tc>
          <w:tcPr>
            <w:tcW w:w="1029" w:type="dxa"/>
            <w:shd w:val="clear" w:color="auto" w:fill="E1E1E1"/>
          </w:tcPr>
          <w:p>
            <w:pPr>
              <w:pStyle w:val="TableParagraph"/>
              <w:spacing w:before="130"/>
              <w:rPr>
                <w:b/>
                <w:sz w:val="20"/>
              </w:rPr>
            </w:pPr>
            <w:r>
              <w:rPr>
                <w:b/>
                <w:sz w:val="20"/>
              </w:rPr>
              <w:t>Optional</w:t>
            </w:r>
          </w:p>
        </w:tc>
        <w:tc>
          <w:tcPr>
            <w:tcW w:w="1328" w:type="dxa"/>
            <w:shd w:val="clear" w:color="auto" w:fill="E1E1E1"/>
          </w:tcPr>
          <w:p>
            <w:pPr>
              <w:pStyle w:val="TableParagraph"/>
              <w:spacing w:before="130"/>
              <w:ind w:left="105"/>
              <w:rPr>
                <w:b/>
                <w:sz w:val="20"/>
              </w:rPr>
            </w:pPr>
            <w:r>
              <w:rPr>
                <w:b/>
                <w:sz w:val="20"/>
              </w:rPr>
              <w:t>Constraints</w:t>
            </w:r>
          </w:p>
        </w:tc>
      </w:tr>
      <w:tr>
        <w:trPr>
          <w:trHeight w:val="479" w:hRule="atLeast"/>
        </w:trPr>
        <w:tc>
          <w:tcPr>
            <w:tcW w:w="1661" w:type="dxa"/>
          </w:tcPr>
          <w:p>
            <w:pPr>
              <w:pStyle w:val="TableParagraph"/>
              <w:rPr>
                <w:sz w:val="20"/>
              </w:rPr>
            </w:pPr>
            <w:r>
              <w:rPr>
                <w:sz w:val="20"/>
              </w:rPr>
              <w:t>BOOK_ID</w:t>
            </w:r>
          </w:p>
        </w:tc>
        <w:tc>
          <w:tcPr>
            <w:tcW w:w="989" w:type="dxa"/>
          </w:tcPr>
          <w:p>
            <w:pPr>
              <w:pStyle w:val="TableParagraph"/>
              <w:rPr>
                <w:sz w:val="20"/>
              </w:rPr>
            </w:pPr>
            <w:r>
              <w:rPr>
                <w:sz w:val="20"/>
              </w:rPr>
              <w:t>Text</w:t>
            </w:r>
          </w:p>
        </w:tc>
        <w:tc>
          <w:tcPr>
            <w:tcW w:w="1702" w:type="dxa"/>
          </w:tcPr>
          <w:p>
            <w:pPr>
              <w:pStyle w:val="TableParagraph"/>
              <w:rPr>
                <w:sz w:val="20"/>
              </w:rPr>
            </w:pPr>
            <w:r>
              <w:rPr>
                <w:sz w:val="20"/>
              </w:rPr>
              <w:t>CHAR(5)</w:t>
            </w:r>
          </w:p>
        </w:tc>
        <w:tc>
          <w:tcPr>
            <w:tcW w:w="1029" w:type="dxa"/>
          </w:tcPr>
          <w:p>
            <w:pPr>
              <w:pStyle w:val="TableParagraph"/>
              <w:ind w:left="106"/>
              <w:rPr>
                <w:sz w:val="20"/>
              </w:rPr>
            </w:pPr>
            <w:r>
              <w:rPr>
                <w:sz w:val="20"/>
              </w:rPr>
              <w:t>No</w:t>
            </w:r>
          </w:p>
        </w:tc>
        <w:tc>
          <w:tcPr>
            <w:tcW w:w="1328" w:type="dxa"/>
          </w:tcPr>
          <w:p>
            <w:pPr>
              <w:pStyle w:val="TableParagraph"/>
              <w:ind w:left="104"/>
              <w:rPr>
                <w:sz w:val="20"/>
              </w:rPr>
            </w:pPr>
            <w:r>
              <w:rPr>
                <w:sz w:val="20"/>
              </w:rPr>
              <w:t>Pk_</w:t>
            </w:r>
          </w:p>
        </w:tc>
      </w:tr>
    </w:tbl>
    <w:p>
      <w:pPr>
        <w:spacing w:after="0"/>
        <w:rPr>
          <w:sz w:val="20"/>
        </w:rPr>
        <w:sectPr>
          <w:headerReference w:type="default" r:id="rId182"/>
          <w:pgSz w:w="11910" w:h="16840"/>
          <w:pgMar w:header="2372" w:footer="0" w:top="2700" w:bottom="280" w:left="0" w:right="0"/>
        </w:sectPr>
      </w:pPr>
    </w:p>
    <w:p>
      <w:pPr>
        <w:pStyle w:val="BodyText"/>
        <w:spacing w:before="5"/>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80" w:hRule="atLeast"/>
        </w:trPr>
        <w:tc>
          <w:tcPr>
            <w:tcW w:w="1661" w:type="dxa"/>
          </w:tcPr>
          <w:p>
            <w:pPr>
              <w:pStyle w:val="TableParagraph"/>
              <w:spacing w:before="129"/>
              <w:rPr>
                <w:sz w:val="20"/>
              </w:rPr>
            </w:pPr>
            <w:r>
              <w:rPr>
                <w:sz w:val="20"/>
              </w:rPr>
              <w:t>TITLE</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VARCHAR(40)</w:t>
            </w:r>
          </w:p>
        </w:tc>
        <w:tc>
          <w:tcPr>
            <w:tcW w:w="1029" w:type="dxa"/>
          </w:tcPr>
          <w:p>
            <w:pPr>
              <w:pStyle w:val="TableParagraph"/>
              <w:spacing w:before="129"/>
              <w:ind w:left="105"/>
              <w:rPr>
                <w:sz w:val="20"/>
              </w:rPr>
            </w:pPr>
            <w:r>
              <w:rPr>
                <w:sz w:val="20"/>
              </w:rPr>
              <w:t>No</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EDITION</w:t>
            </w:r>
          </w:p>
        </w:tc>
        <w:tc>
          <w:tcPr>
            <w:tcW w:w="989" w:type="dxa"/>
          </w:tcPr>
          <w:p>
            <w:pPr>
              <w:pStyle w:val="TableParagraph"/>
              <w:rPr>
                <w:sz w:val="20"/>
              </w:rPr>
            </w:pPr>
            <w:r>
              <w:rPr>
                <w:sz w:val="20"/>
              </w:rPr>
              <w:t>Numeric</w:t>
            </w:r>
          </w:p>
        </w:tc>
        <w:tc>
          <w:tcPr>
            <w:tcW w:w="1702" w:type="dxa"/>
          </w:tcPr>
          <w:p>
            <w:pPr>
              <w:pStyle w:val="TableParagraph"/>
              <w:rPr>
                <w:sz w:val="20"/>
              </w:rPr>
            </w:pPr>
            <w:r>
              <w:rPr>
                <w:sz w:val="20"/>
              </w:rPr>
              <w:t>INTEGER</w:t>
            </w:r>
          </w:p>
        </w:tc>
        <w:tc>
          <w:tcPr>
            <w:tcW w:w="1029" w:type="dxa"/>
          </w:tcPr>
          <w:p>
            <w:pPr>
              <w:pStyle w:val="TableParagraph"/>
              <w:ind w:left="106"/>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YEAR</w:t>
            </w:r>
          </w:p>
        </w:tc>
        <w:tc>
          <w:tcPr>
            <w:tcW w:w="989" w:type="dxa"/>
          </w:tcPr>
          <w:p>
            <w:pPr>
              <w:pStyle w:val="TableParagraph"/>
              <w:rPr>
                <w:sz w:val="20"/>
              </w:rPr>
            </w:pPr>
            <w:r>
              <w:rPr>
                <w:sz w:val="20"/>
              </w:rPr>
              <w:t>Numeric</w:t>
            </w:r>
          </w:p>
        </w:tc>
        <w:tc>
          <w:tcPr>
            <w:tcW w:w="1702" w:type="dxa"/>
          </w:tcPr>
          <w:p>
            <w:pPr>
              <w:pStyle w:val="TableParagraph"/>
              <w:rPr>
                <w:sz w:val="20"/>
              </w:rPr>
            </w:pPr>
            <w:r>
              <w:rPr>
                <w:sz w:val="20"/>
              </w:rPr>
              <w:t>INTEGER</w:t>
            </w:r>
          </w:p>
        </w:tc>
        <w:tc>
          <w:tcPr>
            <w:tcW w:w="1029" w:type="dxa"/>
          </w:tcPr>
          <w:p>
            <w:pPr>
              <w:pStyle w:val="TableParagraph"/>
              <w:ind w:left="106"/>
              <w:rPr>
                <w:sz w:val="20"/>
              </w:rPr>
            </w:pPr>
            <w:r>
              <w:rPr>
                <w:sz w:val="20"/>
              </w:rPr>
              <w:t>Yes</w:t>
            </w:r>
          </w:p>
        </w:tc>
        <w:tc>
          <w:tcPr>
            <w:tcW w:w="1328" w:type="dxa"/>
          </w:tcPr>
          <w:p>
            <w:pPr>
              <w:pStyle w:val="TableParagraph"/>
              <w:spacing w:before="0"/>
              <w:ind w:left="0"/>
              <w:rPr>
                <w:rFonts w:ascii="Times New Roman"/>
                <w:sz w:val="20"/>
              </w:rPr>
            </w:pPr>
          </w:p>
        </w:tc>
      </w:tr>
      <w:tr>
        <w:trPr>
          <w:trHeight w:val="480" w:hRule="atLeast"/>
        </w:trPr>
        <w:tc>
          <w:tcPr>
            <w:tcW w:w="1661" w:type="dxa"/>
          </w:tcPr>
          <w:p>
            <w:pPr>
              <w:pStyle w:val="TableParagraph"/>
              <w:spacing w:before="129"/>
              <w:rPr>
                <w:sz w:val="20"/>
              </w:rPr>
            </w:pPr>
            <w:r>
              <w:rPr>
                <w:sz w:val="20"/>
              </w:rPr>
              <w:t>PRICE</w:t>
            </w:r>
          </w:p>
        </w:tc>
        <w:tc>
          <w:tcPr>
            <w:tcW w:w="989" w:type="dxa"/>
          </w:tcPr>
          <w:p>
            <w:pPr>
              <w:pStyle w:val="TableParagraph"/>
              <w:spacing w:before="129"/>
              <w:rPr>
                <w:sz w:val="20"/>
              </w:rPr>
            </w:pPr>
            <w:r>
              <w:rPr>
                <w:sz w:val="20"/>
              </w:rPr>
              <w:t>Numeric</w:t>
            </w:r>
          </w:p>
        </w:tc>
        <w:tc>
          <w:tcPr>
            <w:tcW w:w="1702" w:type="dxa"/>
          </w:tcPr>
          <w:p>
            <w:pPr>
              <w:pStyle w:val="TableParagraph"/>
              <w:spacing w:before="129"/>
              <w:rPr>
                <w:sz w:val="20"/>
              </w:rPr>
            </w:pPr>
            <w:r>
              <w:rPr>
                <w:sz w:val="20"/>
              </w:rPr>
              <w:t>DECIMAL(7,2)</w:t>
            </w:r>
          </w:p>
        </w:tc>
        <w:tc>
          <w:tcPr>
            <w:tcW w:w="1029" w:type="dxa"/>
          </w:tcPr>
          <w:p>
            <w:pPr>
              <w:pStyle w:val="TableParagraph"/>
              <w:spacing w:before="129"/>
              <w:ind w:left="106"/>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ISBN</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VARCHAR(20)</w:t>
            </w:r>
          </w:p>
        </w:tc>
        <w:tc>
          <w:tcPr>
            <w:tcW w:w="1029" w:type="dxa"/>
          </w:tcPr>
          <w:p>
            <w:pPr>
              <w:pStyle w:val="TableParagraph"/>
              <w:ind w:left="105"/>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PAGES</w:t>
            </w:r>
          </w:p>
        </w:tc>
        <w:tc>
          <w:tcPr>
            <w:tcW w:w="989" w:type="dxa"/>
          </w:tcPr>
          <w:p>
            <w:pPr>
              <w:pStyle w:val="TableParagraph"/>
              <w:rPr>
                <w:sz w:val="20"/>
              </w:rPr>
            </w:pPr>
            <w:r>
              <w:rPr>
                <w:sz w:val="20"/>
              </w:rPr>
              <w:t>Numeric</w:t>
            </w:r>
          </w:p>
        </w:tc>
        <w:tc>
          <w:tcPr>
            <w:tcW w:w="1702" w:type="dxa"/>
          </w:tcPr>
          <w:p>
            <w:pPr>
              <w:pStyle w:val="TableParagraph"/>
              <w:rPr>
                <w:sz w:val="20"/>
              </w:rPr>
            </w:pPr>
            <w:r>
              <w:rPr>
                <w:sz w:val="20"/>
              </w:rPr>
              <w:t>INTEGER</w:t>
            </w:r>
          </w:p>
        </w:tc>
        <w:tc>
          <w:tcPr>
            <w:tcW w:w="1029" w:type="dxa"/>
          </w:tcPr>
          <w:p>
            <w:pPr>
              <w:pStyle w:val="TableParagraph"/>
              <w:ind w:left="105"/>
              <w:rPr>
                <w:sz w:val="20"/>
              </w:rPr>
            </w:pPr>
            <w:r>
              <w:rPr>
                <w:sz w:val="20"/>
              </w:rPr>
              <w:t>Yes</w:t>
            </w:r>
          </w:p>
        </w:tc>
        <w:tc>
          <w:tcPr>
            <w:tcW w:w="1328" w:type="dxa"/>
          </w:tcPr>
          <w:p>
            <w:pPr>
              <w:pStyle w:val="TableParagraph"/>
              <w:spacing w:before="0"/>
              <w:ind w:left="0"/>
              <w:rPr>
                <w:rFonts w:ascii="Times New Roman"/>
                <w:sz w:val="20"/>
              </w:rPr>
            </w:pPr>
          </w:p>
        </w:tc>
      </w:tr>
      <w:tr>
        <w:trPr>
          <w:trHeight w:val="480" w:hRule="atLeast"/>
        </w:trPr>
        <w:tc>
          <w:tcPr>
            <w:tcW w:w="1661" w:type="dxa"/>
          </w:tcPr>
          <w:p>
            <w:pPr>
              <w:pStyle w:val="TableParagraph"/>
              <w:spacing w:before="129"/>
              <w:rPr>
                <w:sz w:val="20"/>
              </w:rPr>
            </w:pPr>
            <w:r>
              <w:rPr>
                <w:sz w:val="20"/>
              </w:rPr>
              <w:t>AISLE</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VARCHAR(10)</w:t>
            </w:r>
          </w:p>
        </w:tc>
        <w:tc>
          <w:tcPr>
            <w:tcW w:w="1029" w:type="dxa"/>
          </w:tcPr>
          <w:p>
            <w:pPr>
              <w:pStyle w:val="TableParagraph"/>
              <w:spacing w:before="129"/>
              <w:ind w:left="105"/>
              <w:rPr>
                <w:sz w:val="20"/>
              </w:rPr>
            </w:pPr>
            <w:r>
              <w:rPr>
                <w:sz w:val="20"/>
              </w:rPr>
              <w:t>Yes</w:t>
            </w:r>
          </w:p>
        </w:tc>
        <w:tc>
          <w:tcPr>
            <w:tcW w:w="1328" w:type="dxa"/>
          </w:tcPr>
          <w:p>
            <w:pPr>
              <w:pStyle w:val="TableParagraph"/>
              <w:spacing w:before="0"/>
              <w:ind w:left="0"/>
              <w:rPr>
                <w:rFonts w:ascii="Times New Roman"/>
                <w:sz w:val="20"/>
              </w:rPr>
            </w:pPr>
          </w:p>
        </w:tc>
      </w:tr>
      <w:tr>
        <w:trPr>
          <w:trHeight w:val="479" w:hRule="atLeast"/>
        </w:trPr>
        <w:tc>
          <w:tcPr>
            <w:tcW w:w="1661" w:type="dxa"/>
          </w:tcPr>
          <w:p>
            <w:pPr>
              <w:pStyle w:val="TableParagraph"/>
              <w:rPr>
                <w:sz w:val="20"/>
              </w:rPr>
            </w:pPr>
            <w:r>
              <w:rPr>
                <w:sz w:val="20"/>
              </w:rPr>
              <w:t>DECRIPTION</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VARCHAR(100)</w:t>
            </w:r>
          </w:p>
        </w:tc>
        <w:tc>
          <w:tcPr>
            <w:tcW w:w="1029" w:type="dxa"/>
          </w:tcPr>
          <w:p>
            <w:pPr>
              <w:pStyle w:val="TableParagraph"/>
              <w:ind w:left="105"/>
              <w:rPr>
                <w:sz w:val="20"/>
              </w:rPr>
            </w:pPr>
            <w:r>
              <w:rPr>
                <w:sz w:val="20"/>
              </w:rPr>
              <w:t>Yes</w:t>
            </w:r>
          </w:p>
        </w:tc>
        <w:tc>
          <w:tcPr>
            <w:tcW w:w="1328" w:type="dxa"/>
          </w:tcPr>
          <w:p>
            <w:pPr>
              <w:pStyle w:val="TableParagraph"/>
              <w:spacing w:before="0"/>
              <w:ind w:left="0"/>
              <w:rPr>
                <w:rFonts w:ascii="Times New Roman"/>
                <w:sz w:val="20"/>
              </w:rPr>
            </w:pPr>
          </w:p>
        </w:tc>
      </w:tr>
    </w:tbl>
    <w:p>
      <w:pPr>
        <w:pStyle w:val="BodyText"/>
        <w:spacing w:before="4"/>
        <w:rPr>
          <w:b/>
          <w:sz w:val="27"/>
        </w:rPr>
      </w:pPr>
    </w:p>
    <w:p>
      <w:pPr>
        <w:spacing w:before="94"/>
        <w:ind w:left="1886" w:right="0" w:firstLine="0"/>
        <w:jc w:val="left"/>
        <w:rPr>
          <w:b/>
          <w:sz w:val="20"/>
        </w:rPr>
      </w:pPr>
      <w:r>
        <w:rPr>
          <w:b/>
          <w:sz w:val="20"/>
        </w:rPr>
        <w:t>LOAN</w:t>
      </w:r>
      <w:r>
        <w:rPr>
          <w:b/>
          <w:spacing w:val="-3"/>
          <w:sz w:val="20"/>
        </w:rPr>
        <w:t> </w:t>
      </w:r>
      <w:r>
        <w:rPr>
          <w:b/>
          <w:sz w:val="20"/>
        </w:rPr>
        <w:t>relation</w:t>
      </w:r>
    </w:p>
    <w:p>
      <w:pPr>
        <w:pStyle w:val="BodyText"/>
        <w:spacing w:before="7"/>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28"/>
        <w:gridCol w:w="989"/>
        <w:gridCol w:w="1702"/>
        <w:gridCol w:w="1028"/>
        <w:gridCol w:w="2079"/>
      </w:tblGrid>
      <w:tr>
        <w:trPr>
          <w:trHeight w:val="479" w:hRule="atLeast"/>
        </w:trPr>
        <w:tc>
          <w:tcPr>
            <w:tcW w:w="1728" w:type="dxa"/>
            <w:shd w:val="clear" w:color="auto" w:fill="E1E1E1"/>
          </w:tcPr>
          <w:p>
            <w:pPr>
              <w:pStyle w:val="TableParagraph"/>
              <w:spacing w:before="129"/>
              <w:rPr>
                <w:b/>
                <w:sz w:val="20"/>
              </w:rPr>
            </w:pPr>
            <w:r>
              <w:rPr>
                <w:b/>
                <w:sz w:val="20"/>
              </w:rPr>
              <w:t>Attribute name</w:t>
            </w:r>
          </w:p>
        </w:tc>
        <w:tc>
          <w:tcPr>
            <w:tcW w:w="989" w:type="dxa"/>
            <w:shd w:val="clear" w:color="auto" w:fill="E1E1E1"/>
          </w:tcPr>
          <w:p>
            <w:pPr>
              <w:pStyle w:val="TableParagraph"/>
              <w:spacing w:before="129"/>
              <w:rPr>
                <w:b/>
                <w:sz w:val="20"/>
              </w:rPr>
            </w:pPr>
            <w:r>
              <w:rPr>
                <w:b/>
                <w:sz w:val="20"/>
              </w:rPr>
              <w:t>Domain</w:t>
            </w:r>
          </w:p>
        </w:tc>
        <w:tc>
          <w:tcPr>
            <w:tcW w:w="1702" w:type="dxa"/>
            <w:shd w:val="clear" w:color="auto" w:fill="E1E1E1"/>
          </w:tcPr>
          <w:p>
            <w:pPr>
              <w:pStyle w:val="TableParagraph"/>
              <w:spacing w:before="129"/>
              <w:rPr>
                <w:b/>
                <w:sz w:val="20"/>
              </w:rPr>
            </w:pPr>
            <w:r>
              <w:rPr>
                <w:b/>
                <w:sz w:val="20"/>
              </w:rPr>
              <w:t>Sub-domain</w:t>
            </w:r>
          </w:p>
        </w:tc>
        <w:tc>
          <w:tcPr>
            <w:tcW w:w="1028" w:type="dxa"/>
            <w:shd w:val="clear" w:color="auto" w:fill="E1E1E1"/>
          </w:tcPr>
          <w:p>
            <w:pPr>
              <w:pStyle w:val="TableParagraph"/>
              <w:spacing w:before="129"/>
              <w:ind w:left="106"/>
              <w:rPr>
                <w:b/>
                <w:sz w:val="20"/>
              </w:rPr>
            </w:pPr>
            <w:r>
              <w:rPr>
                <w:b/>
                <w:sz w:val="20"/>
              </w:rPr>
              <w:t>Optional</w:t>
            </w:r>
          </w:p>
        </w:tc>
        <w:tc>
          <w:tcPr>
            <w:tcW w:w="2079" w:type="dxa"/>
            <w:shd w:val="clear" w:color="auto" w:fill="E1E1E1"/>
          </w:tcPr>
          <w:p>
            <w:pPr>
              <w:pStyle w:val="TableParagraph"/>
              <w:spacing w:before="129"/>
              <w:ind w:left="106"/>
              <w:rPr>
                <w:b/>
                <w:sz w:val="20"/>
              </w:rPr>
            </w:pPr>
            <w:r>
              <w:rPr>
                <w:b/>
                <w:sz w:val="20"/>
              </w:rPr>
              <w:t>Constraints</w:t>
            </w:r>
          </w:p>
        </w:tc>
      </w:tr>
      <w:tr>
        <w:trPr>
          <w:trHeight w:val="479" w:hRule="atLeast"/>
        </w:trPr>
        <w:tc>
          <w:tcPr>
            <w:tcW w:w="1728" w:type="dxa"/>
          </w:tcPr>
          <w:p>
            <w:pPr>
              <w:pStyle w:val="TableParagraph"/>
              <w:rPr>
                <w:sz w:val="20"/>
              </w:rPr>
            </w:pPr>
            <w:r>
              <w:rPr>
                <w:sz w:val="20"/>
              </w:rPr>
              <w:t>BORROWER_ID</w:t>
            </w:r>
          </w:p>
        </w:tc>
        <w:tc>
          <w:tcPr>
            <w:tcW w:w="989" w:type="dxa"/>
          </w:tcPr>
          <w:p>
            <w:pPr>
              <w:pStyle w:val="TableParagraph"/>
              <w:rPr>
                <w:sz w:val="20"/>
              </w:rPr>
            </w:pPr>
            <w:r>
              <w:rPr>
                <w:sz w:val="20"/>
              </w:rPr>
              <w:t>Text</w:t>
            </w:r>
          </w:p>
        </w:tc>
        <w:tc>
          <w:tcPr>
            <w:tcW w:w="1702" w:type="dxa"/>
          </w:tcPr>
          <w:p>
            <w:pPr>
              <w:pStyle w:val="TableParagraph"/>
              <w:rPr>
                <w:sz w:val="20"/>
              </w:rPr>
            </w:pPr>
            <w:r>
              <w:rPr>
                <w:sz w:val="20"/>
              </w:rPr>
              <w:t>CHAR(5)</w:t>
            </w:r>
          </w:p>
        </w:tc>
        <w:tc>
          <w:tcPr>
            <w:tcW w:w="1028" w:type="dxa"/>
          </w:tcPr>
          <w:p>
            <w:pPr>
              <w:pStyle w:val="TableParagraph"/>
              <w:ind w:left="106"/>
              <w:rPr>
                <w:sz w:val="20"/>
              </w:rPr>
            </w:pPr>
            <w:r>
              <w:rPr>
                <w:sz w:val="20"/>
              </w:rPr>
              <w:t>No</w:t>
            </w:r>
          </w:p>
        </w:tc>
        <w:tc>
          <w:tcPr>
            <w:tcW w:w="2079" w:type="dxa"/>
          </w:tcPr>
          <w:p>
            <w:pPr>
              <w:pStyle w:val="TableParagraph"/>
              <w:ind w:left="106"/>
              <w:rPr>
                <w:sz w:val="20"/>
              </w:rPr>
            </w:pPr>
            <w:r>
              <w:rPr>
                <w:sz w:val="20"/>
              </w:rPr>
              <w:t>Pk_, fk_</w:t>
            </w:r>
          </w:p>
        </w:tc>
      </w:tr>
      <w:tr>
        <w:trPr>
          <w:trHeight w:val="480" w:hRule="atLeast"/>
        </w:trPr>
        <w:tc>
          <w:tcPr>
            <w:tcW w:w="1728" w:type="dxa"/>
          </w:tcPr>
          <w:p>
            <w:pPr>
              <w:pStyle w:val="TableParagraph"/>
              <w:spacing w:before="129"/>
              <w:rPr>
                <w:sz w:val="20"/>
              </w:rPr>
            </w:pPr>
            <w:r>
              <w:rPr>
                <w:sz w:val="20"/>
              </w:rPr>
              <w:t>COPY_ID</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VARCHAR(30)</w:t>
            </w:r>
          </w:p>
        </w:tc>
        <w:tc>
          <w:tcPr>
            <w:tcW w:w="1028" w:type="dxa"/>
          </w:tcPr>
          <w:p>
            <w:pPr>
              <w:pStyle w:val="TableParagraph"/>
              <w:spacing w:before="129"/>
              <w:ind w:left="106"/>
              <w:rPr>
                <w:sz w:val="20"/>
              </w:rPr>
            </w:pPr>
            <w:r>
              <w:rPr>
                <w:sz w:val="20"/>
              </w:rPr>
              <w:t>No</w:t>
            </w:r>
          </w:p>
        </w:tc>
        <w:tc>
          <w:tcPr>
            <w:tcW w:w="2079" w:type="dxa"/>
          </w:tcPr>
          <w:p>
            <w:pPr>
              <w:pStyle w:val="TableParagraph"/>
              <w:spacing w:before="129"/>
              <w:ind w:left="106"/>
              <w:rPr>
                <w:sz w:val="20"/>
              </w:rPr>
            </w:pPr>
            <w:r>
              <w:rPr>
                <w:sz w:val="20"/>
              </w:rPr>
              <w:t>Pk_, fk_</w:t>
            </w:r>
          </w:p>
        </w:tc>
      </w:tr>
      <w:tr>
        <w:trPr>
          <w:trHeight w:val="479" w:hRule="atLeast"/>
        </w:trPr>
        <w:tc>
          <w:tcPr>
            <w:tcW w:w="1728" w:type="dxa"/>
          </w:tcPr>
          <w:p>
            <w:pPr>
              <w:pStyle w:val="TableParagraph"/>
              <w:rPr>
                <w:sz w:val="20"/>
              </w:rPr>
            </w:pPr>
            <w:r>
              <w:rPr>
                <w:sz w:val="20"/>
              </w:rPr>
              <w:t>LOAN_DATE</w:t>
            </w:r>
          </w:p>
        </w:tc>
        <w:tc>
          <w:tcPr>
            <w:tcW w:w="989" w:type="dxa"/>
          </w:tcPr>
          <w:p>
            <w:pPr>
              <w:pStyle w:val="TableParagraph"/>
              <w:rPr>
                <w:sz w:val="20"/>
              </w:rPr>
            </w:pPr>
            <w:r>
              <w:rPr>
                <w:sz w:val="20"/>
              </w:rPr>
              <w:t>Text</w:t>
            </w:r>
          </w:p>
        </w:tc>
        <w:tc>
          <w:tcPr>
            <w:tcW w:w="1702" w:type="dxa"/>
          </w:tcPr>
          <w:p>
            <w:pPr>
              <w:pStyle w:val="TableParagraph"/>
              <w:rPr>
                <w:sz w:val="20"/>
              </w:rPr>
            </w:pPr>
            <w:r>
              <w:rPr>
                <w:sz w:val="20"/>
              </w:rPr>
              <w:t>DATE</w:t>
            </w:r>
          </w:p>
        </w:tc>
        <w:tc>
          <w:tcPr>
            <w:tcW w:w="1028" w:type="dxa"/>
          </w:tcPr>
          <w:p>
            <w:pPr>
              <w:pStyle w:val="TableParagraph"/>
              <w:ind w:left="106"/>
              <w:rPr>
                <w:sz w:val="20"/>
              </w:rPr>
            </w:pPr>
            <w:r>
              <w:rPr>
                <w:sz w:val="20"/>
              </w:rPr>
              <w:t>No</w:t>
            </w:r>
          </w:p>
        </w:tc>
        <w:tc>
          <w:tcPr>
            <w:tcW w:w="2079" w:type="dxa"/>
          </w:tcPr>
          <w:p>
            <w:pPr>
              <w:pStyle w:val="TableParagraph"/>
              <w:ind w:left="106"/>
              <w:rPr>
                <w:sz w:val="20"/>
              </w:rPr>
            </w:pPr>
            <w:r>
              <w:rPr>
                <w:sz w:val="20"/>
              </w:rPr>
              <w:t>&lt; RETURN_DATE</w:t>
            </w:r>
          </w:p>
        </w:tc>
      </w:tr>
      <w:tr>
        <w:trPr>
          <w:trHeight w:val="480" w:hRule="atLeast"/>
        </w:trPr>
        <w:tc>
          <w:tcPr>
            <w:tcW w:w="1728" w:type="dxa"/>
          </w:tcPr>
          <w:p>
            <w:pPr>
              <w:pStyle w:val="TableParagraph"/>
              <w:rPr>
                <w:sz w:val="20"/>
              </w:rPr>
            </w:pPr>
            <w:r>
              <w:rPr>
                <w:sz w:val="20"/>
              </w:rPr>
              <w:t>RETURN_DATE</w:t>
            </w:r>
          </w:p>
        </w:tc>
        <w:tc>
          <w:tcPr>
            <w:tcW w:w="989" w:type="dxa"/>
          </w:tcPr>
          <w:p>
            <w:pPr>
              <w:pStyle w:val="TableParagraph"/>
              <w:rPr>
                <w:sz w:val="20"/>
              </w:rPr>
            </w:pPr>
            <w:r>
              <w:rPr>
                <w:sz w:val="20"/>
              </w:rPr>
              <w:t>Text</w:t>
            </w:r>
          </w:p>
        </w:tc>
        <w:tc>
          <w:tcPr>
            <w:tcW w:w="1702" w:type="dxa"/>
          </w:tcPr>
          <w:p>
            <w:pPr>
              <w:pStyle w:val="TableParagraph"/>
              <w:rPr>
                <w:sz w:val="20"/>
              </w:rPr>
            </w:pPr>
            <w:r>
              <w:rPr>
                <w:sz w:val="20"/>
              </w:rPr>
              <w:t>DATE</w:t>
            </w:r>
          </w:p>
        </w:tc>
        <w:tc>
          <w:tcPr>
            <w:tcW w:w="1028" w:type="dxa"/>
          </w:tcPr>
          <w:p>
            <w:pPr>
              <w:pStyle w:val="TableParagraph"/>
              <w:ind w:left="106"/>
              <w:rPr>
                <w:sz w:val="20"/>
              </w:rPr>
            </w:pPr>
            <w:r>
              <w:rPr>
                <w:sz w:val="20"/>
              </w:rPr>
              <w:t>No</w:t>
            </w:r>
          </w:p>
        </w:tc>
        <w:tc>
          <w:tcPr>
            <w:tcW w:w="2079" w:type="dxa"/>
          </w:tcPr>
          <w:p>
            <w:pPr>
              <w:pStyle w:val="TableParagraph"/>
              <w:spacing w:before="0"/>
              <w:ind w:left="0"/>
              <w:rPr>
                <w:rFonts w:ascii="Times New Roman"/>
                <w:sz w:val="20"/>
              </w:rPr>
            </w:pPr>
          </w:p>
        </w:tc>
      </w:tr>
    </w:tbl>
    <w:p>
      <w:pPr>
        <w:pStyle w:val="BodyText"/>
        <w:rPr>
          <w:b/>
          <w:sz w:val="22"/>
        </w:rPr>
      </w:pPr>
    </w:p>
    <w:p>
      <w:pPr>
        <w:spacing w:before="154"/>
        <w:ind w:left="1886" w:right="0" w:firstLine="0"/>
        <w:jc w:val="left"/>
        <w:rPr>
          <w:b/>
          <w:sz w:val="20"/>
        </w:rPr>
      </w:pPr>
      <w:r>
        <w:rPr>
          <w:b/>
          <w:sz w:val="20"/>
        </w:rPr>
        <w:t>COPY</w:t>
      </w:r>
      <w:r>
        <w:rPr>
          <w:b/>
          <w:spacing w:val="-4"/>
          <w:sz w:val="20"/>
        </w:rPr>
        <w:t> </w:t>
      </w:r>
      <w:r>
        <w:rPr>
          <w:b/>
          <w:sz w:val="20"/>
        </w:rPr>
        <w:t>relation</w:t>
      </w:r>
    </w:p>
    <w:p>
      <w:pPr>
        <w:pStyle w:val="BodyText"/>
        <w:spacing w:before="7"/>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79" w:hRule="atLeast"/>
        </w:trPr>
        <w:tc>
          <w:tcPr>
            <w:tcW w:w="1661" w:type="dxa"/>
            <w:shd w:val="clear" w:color="auto" w:fill="E1E1E1"/>
          </w:tcPr>
          <w:p>
            <w:pPr>
              <w:pStyle w:val="TableParagraph"/>
              <w:spacing w:before="129"/>
              <w:rPr>
                <w:b/>
                <w:sz w:val="20"/>
              </w:rPr>
            </w:pPr>
            <w:r>
              <w:rPr>
                <w:b/>
                <w:sz w:val="20"/>
              </w:rPr>
              <w:t>Attribute name</w:t>
            </w:r>
          </w:p>
        </w:tc>
        <w:tc>
          <w:tcPr>
            <w:tcW w:w="989" w:type="dxa"/>
            <w:shd w:val="clear" w:color="auto" w:fill="E1E1E1"/>
          </w:tcPr>
          <w:p>
            <w:pPr>
              <w:pStyle w:val="TableParagraph"/>
              <w:spacing w:before="129"/>
              <w:rPr>
                <w:b/>
                <w:sz w:val="20"/>
              </w:rPr>
            </w:pPr>
            <w:r>
              <w:rPr>
                <w:b/>
                <w:sz w:val="20"/>
              </w:rPr>
              <w:t>Domain</w:t>
            </w:r>
          </w:p>
        </w:tc>
        <w:tc>
          <w:tcPr>
            <w:tcW w:w="1702" w:type="dxa"/>
            <w:shd w:val="clear" w:color="auto" w:fill="E1E1E1"/>
          </w:tcPr>
          <w:p>
            <w:pPr>
              <w:pStyle w:val="TableParagraph"/>
              <w:spacing w:before="129"/>
              <w:rPr>
                <w:b/>
                <w:sz w:val="20"/>
              </w:rPr>
            </w:pPr>
            <w:r>
              <w:rPr>
                <w:b/>
                <w:sz w:val="20"/>
              </w:rPr>
              <w:t>Sub-domain</w:t>
            </w:r>
          </w:p>
        </w:tc>
        <w:tc>
          <w:tcPr>
            <w:tcW w:w="1029" w:type="dxa"/>
            <w:shd w:val="clear" w:color="auto" w:fill="E1E1E1"/>
          </w:tcPr>
          <w:p>
            <w:pPr>
              <w:pStyle w:val="TableParagraph"/>
              <w:spacing w:before="129"/>
              <w:ind w:left="105"/>
              <w:rPr>
                <w:b/>
                <w:sz w:val="20"/>
              </w:rPr>
            </w:pPr>
            <w:r>
              <w:rPr>
                <w:b/>
                <w:sz w:val="20"/>
              </w:rPr>
              <w:t>Optional</w:t>
            </w:r>
          </w:p>
        </w:tc>
        <w:tc>
          <w:tcPr>
            <w:tcW w:w="1328" w:type="dxa"/>
            <w:shd w:val="clear" w:color="auto" w:fill="E1E1E1"/>
          </w:tcPr>
          <w:p>
            <w:pPr>
              <w:pStyle w:val="TableParagraph"/>
              <w:spacing w:before="129"/>
              <w:ind w:left="105"/>
              <w:rPr>
                <w:b/>
                <w:sz w:val="20"/>
              </w:rPr>
            </w:pPr>
            <w:r>
              <w:rPr>
                <w:b/>
                <w:sz w:val="20"/>
              </w:rPr>
              <w:t>Constraints</w:t>
            </w:r>
          </w:p>
        </w:tc>
      </w:tr>
      <w:tr>
        <w:trPr>
          <w:trHeight w:val="480" w:hRule="atLeast"/>
        </w:trPr>
        <w:tc>
          <w:tcPr>
            <w:tcW w:w="1661" w:type="dxa"/>
          </w:tcPr>
          <w:p>
            <w:pPr>
              <w:pStyle w:val="TableParagraph"/>
              <w:spacing w:before="129"/>
              <w:rPr>
                <w:sz w:val="20"/>
              </w:rPr>
            </w:pPr>
            <w:r>
              <w:rPr>
                <w:sz w:val="20"/>
              </w:rPr>
              <w:t>COPY_ID</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CHAR(5)</w:t>
            </w:r>
          </w:p>
        </w:tc>
        <w:tc>
          <w:tcPr>
            <w:tcW w:w="1029" w:type="dxa"/>
          </w:tcPr>
          <w:p>
            <w:pPr>
              <w:pStyle w:val="TableParagraph"/>
              <w:spacing w:before="129"/>
              <w:ind w:left="105"/>
              <w:rPr>
                <w:sz w:val="20"/>
              </w:rPr>
            </w:pPr>
            <w:r>
              <w:rPr>
                <w:sz w:val="20"/>
              </w:rPr>
              <w:t>No</w:t>
            </w:r>
          </w:p>
        </w:tc>
        <w:tc>
          <w:tcPr>
            <w:tcW w:w="1328" w:type="dxa"/>
          </w:tcPr>
          <w:p>
            <w:pPr>
              <w:pStyle w:val="TableParagraph"/>
              <w:spacing w:before="129"/>
              <w:ind w:left="104"/>
              <w:rPr>
                <w:sz w:val="20"/>
              </w:rPr>
            </w:pPr>
            <w:r>
              <w:rPr>
                <w:sz w:val="20"/>
              </w:rPr>
              <w:t>Pk_</w:t>
            </w:r>
          </w:p>
        </w:tc>
      </w:tr>
      <w:tr>
        <w:trPr>
          <w:trHeight w:val="479" w:hRule="atLeast"/>
        </w:trPr>
        <w:tc>
          <w:tcPr>
            <w:tcW w:w="1661" w:type="dxa"/>
          </w:tcPr>
          <w:p>
            <w:pPr>
              <w:pStyle w:val="TableParagraph"/>
              <w:rPr>
                <w:sz w:val="20"/>
              </w:rPr>
            </w:pPr>
            <w:r>
              <w:rPr>
                <w:sz w:val="20"/>
              </w:rPr>
              <w:t>BOOK_ID</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9" w:type="dxa"/>
          </w:tcPr>
          <w:p>
            <w:pPr>
              <w:pStyle w:val="TableParagraph"/>
              <w:ind w:left="105"/>
              <w:rPr>
                <w:sz w:val="20"/>
              </w:rPr>
            </w:pPr>
            <w:r>
              <w:rPr>
                <w:sz w:val="20"/>
              </w:rPr>
              <w:t>No</w:t>
            </w:r>
          </w:p>
        </w:tc>
        <w:tc>
          <w:tcPr>
            <w:tcW w:w="1328" w:type="dxa"/>
          </w:tcPr>
          <w:p>
            <w:pPr>
              <w:pStyle w:val="TableParagraph"/>
              <w:ind w:left="104"/>
              <w:rPr>
                <w:sz w:val="20"/>
              </w:rPr>
            </w:pPr>
            <w:r>
              <w:rPr>
                <w:sz w:val="20"/>
              </w:rPr>
              <w:t>Fk_</w:t>
            </w:r>
          </w:p>
        </w:tc>
      </w:tr>
      <w:tr>
        <w:trPr>
          <w:trHeight w:val="480" w:hRule="atLeast"/>
        </w:trPr>
        <w:tc>
          <w:tcPr>
            <w:tcW w:w="1661" w:type="dxa"/>
          </w:tcPr>
          <w:p>
            <w:pPr>
              <w:pStyle w:val="TableParagraph"/>
              <w:rPr>
                <w:sz w:val="20"/>
              </w:rPr>
            </w:pPr>
            <w:r>
              <w:rPr>
                <w:sz w:val="20"/>
              </w:rPr>
              <w:t>STATUS</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9" w:type="dxa"/>
          </w:tcPr>
          <w:p>
            <w:pPr>
              <w:pStyle w:val="TableParagraph"/>
              <w:ind w:left="105"/>
              <w:rPr>
                <w:sz w:val="20"/>
              </w:rPr>
            </w:pPr>
            <w:r>
              <w:rPr>
                <w:sz w:val="20"/>
              </w:rPr>
              <w:t>No</w:t>
            </w:r>
          </w:p>
        </w:tc>
        <w:tc>
          <w:tcPr>
            <w:tcW w:w="1328" w:type="dxa"/>
          </w:tcPr>
          <w:p>
            <w:pPr>
              <w:pStyle w:val="TableParagraph"/>
              <w:spacing w:before="0"/>
              <w:ind w:left="0"/>
              <w:rPr>
                <w:rFonts w:ascii="Times New Roman"/>
                <w:sz w:val="20"/>
              </w:rPr>
            </w:pPr>
          </w:p>
        </w:tc>
      </w:tr>
    </w:tbl>
    <w:p>
      <w:pPr>
        <w:pStyle w:val="BodyText"/>
        <w:rPr>
          <w:b/>
          <w:sz w:val="22"/>
        </w:rPr>
      </w:pPr>
    </w:p>
    <w:p>
      <w:pPr>
        <w:spacing w:before="154"/>
        <w:ind w:left="1886" w:right="0" w:firstLine="0"/>
        <w:jc w:val="left"/>
        <w:rPr>
          <w:b/>
          <w:sz w:val="20"/>
        </w:rPr>
      </w:pPr>
      <w:r>
        <w:rPr>
          <w:b/>
          <w:sz w:val="20"/>
        </w:rPr>
        <w:t>AUTHOR_LIST relation</w:t>
      </w:r>
    </w:p>
    <w:p>
      <w:pPr>
        <w:pStyle w:val="BodyText"/>
        <w:spacing w:before="7"/>
        <w:rPr>
          <w:b/>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79" w:hRule="atLeast"/>
        </w:trPr>
        <w:tc>
          <w:tcPr>
            <w:tcW w:w="1661" w:type="dxa"/>
            <w:shd w:val="clear" w:color="auto" w:fill="E1E1E1"/>
          </w:tcPr>
          <w:p>
            <w:pPr>
              <w:pStyle w:val="TableParagraph"/>
              <w:spacing w:before="129"/>
              <w:rPr>
                <w:b/>
                <w:sz w:val="20"/>
              </w:rPr>
            </w:pPr>
            <w:r>
              <w:rPr>
                <w:b/>
                <w:sz w:val="20"/>
              </w:rPr>
              <w:t>Attribute name</w:t>
            </w:r>
          </w:p>
        </w:tc>
        <w:tc>
          <w:tcPr>
            <w:tcW w:w="989" w:type="dxa"/>
            <w:shd w:val="clear" w:color="auto" w:fill="E1E1E1"/>
          </w:tcPr>
          <w:p>
            <w:pPr>
              <w:pStyle w:val="TableParagraph"/>
              <w:spacing w:before="129"/>
              <w:rPr>
                <w:b/>
                <w:sz w:val="20"/>
              </w:rPr>
            </w:pPr>
            <w:r>
              <w:rPr>
                <w:b/>
                <w:sz w:val="20"/>
              </w:rPr>
              <w:t>Domain</w:t>
            </w:r>
          </w:p>
        </w:tc>
        <w:tc>
          <w:tcPr>
            <w:tcW w:w="1702" w:type="dxa"/>
            <w:shd w:val="clear" w:color="auto" w:fill="E1E1E1"/>
          </w:tcPr>
          <w:p>
            <w:pPr>
              <w:pStyle w:val="TableParagraph"/>
              <w:spacing w:before="129"/>
              <w:rPr>
                <w:b/>
                <w:sz w:val="20"/>
              </w:rPr>
            </w:pPr>
            <w:r>
              <w:rPr>
                <w:b/>
                <w:sz w:val="20"/>
              </w:rPr>
              <w:t>Sub-domain</w:t>
            </w:r>
          </w:p>
        </w:tc>
        <w:tc>
          <w:tcPr>
            <w:tcW w:w="1029" w:type="dxa"/>
            <w:shd w:val="clear" w:color="auto" w:fill="E1E1E1"/>
          </w:tcPr>
          <w:p>
            <w:pPr>
              <w:pStyle w:val="TableParagraph"/>
              <w:spacing w:before="129"/>
              <w:ind w:left="105"/>
              <w:rPr>
                <w:b/>
                <w:sz w:val="20"/>
              </w:rPr>
            </w:pPr>
            <w:r>
              <w:rPr>
                <w:b/>
                <w:sz w:val="20"/>
              </w:rPr>
              <w:t>Optional</w:t>
            </w:r>
          </w:p>
        </w:tc>
        <w:tc>
          <w:tcPr>
            <w:tcW w:w="1328" w:type="dxa"/>
            <w:shd w:val="clear" w:color="auto" w:fill="E1E1E1"/>
          </w:tcPr>
          <w:p>
            <w:pPr>
              <w:pStyle w:val="TableParagraph"/>
              <w:spacing w:before="129"/>
              <w:ind w:left="105"/>
              <w:rPr>
                <w:b/>
                <w:sz w:val="20"/>
              </w:rPr>
            </w:pPr>
            <w:r>
              <w:rPr>
                <w:b/>
                <w:sz w:val="20"/>
              </w:rPr>
              <w:t>Constraints</w:t>
            </w:r>
          </w:p>
        </w:tc>
      </w:tr>
      <w:tr>
        <w:trPr>
          <w:trHeight w:val="480" w:hRule="atLeast"/>
        </w:trPr>
        <w:tc>
          <w:tcPr>
            <w:tcW w:w="1661" w:type="dxa"/>
          </w:tcPr>
          <w:p>
            <w:pPr>
              <w:pStyle w:val="TableParagraph"/>
              <w:spacing w:before="129"/>
              <w:rPr>
                <w:sz w:val="20"/>
              </w:rPr>
            </w:pPr>
            <w:r>
              <w:rPr>
                <w:sz w:val="20"/>
              </w:rPr>
              <w:t>AUTHOR_ID</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CHAR(5)</w:t>
            </w:r>
          </w:p>
        </w:tc>
        <w:tc>
          <w:tcPr>
            <w:tcW w:w="1029" w:type="dxa"/>
          </w:tcPr>
          <w:p>
            <w:pPr>
              <w:pStyle w:val="TableParagraph"/>
              <w:spacing w:before="129"/>
              <w:ind w:left="105"/>
              <w:rPr>
                <w:sz w:val="20"/>
              </w:rPr>
            </w:pPr>
            <w:r>
              <w:rPr>
                <w:sz w:val="20"/>
              </w:rPr>
              <w:t>No</w:t>
            </w:r>
          </w:p>
        </w:tc>
        <w:tc>
          <w:tcPr>
            <w:tcW w:w="1328" w:type="dxa"/>
          </w:tcPr>
          <w:p>
            <w:pPr>
              <w:pStyle w:val="TableParagraph"/>
              <w:spacing w:before="129"/>
              <w:ind w:left="104"/>
              <w:rPr>
                <w:sz w:val="20"/>
              </w:rPr>
            </w:pPr>
            <w:r>
              <w:rPr>
                <w:sz w:val="20"/>
              </w:rPr>
              <w:t>Pk_, fk_</w:t>
            </w:r>
          </w:p>
        </w:tc>
      </w:tr>
    </w:tbl>
    <w:p>
      <w:pPr>
        <w:spacing w:after="0"/>
        <w:rPr>
          <w:sz w:val="20"/>
        </w:rPr>
        <w:sectPr>
          <w:headerReference w:type="default" r:id="rId183"/>
          <w:pgSz w:w="11910" w:h="16840"/>
          <w:pgMar w:header="2372" w:footer="0" w:top="2700" w:bottom="280" w:left="0" w:right="0"/>
        </w:sectPr>
      </w:pPr>
    </w:p>
    <w:p>
      <w:pPr>
        <w:pStyle w:val="BodyText"/>
        <w:spacing w:before="5"/>
        <w:rPr>
          <w:b/>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661"/>
        <w:gridCol w:w="989"/>
        <w:gridCol w:w="1702"/>
        <w:gridCol w:w="1029"/>
        <w:gridCol w:w="1328"/>
      </w:tblGrid>
      <w:tr>
        <w:trPr>
          <w:trHeight w:val="480" w:hRule="atLeast"/>
        </w:trPr>
        <w:tc>
          <w:tcPr>
            <w:tcW w:w="1661" w:type="dxa"/>
          </w:tcPr>
          <w:p>
            <w:pPr>
              <w:pStyle w:val="TableParagraph"/>
              <w:spacing w:before="129"/>
              <w:rPr>
                <w:sz w:val="20"/>
              </w:rPr>
            </w:pPr>
            <w:r>
              <w:rPr>
                <w:sz w:val="20"/>
              </w:rPr>
              <w:t>BOOK_ID</w:t>
            </w:r>
          </w:p>
        </w:tc>
        <w:tc>
          <w:tcPr>
            <w:tcW w:w="989" w:type="dxa"/>
          </w:tcPr>
          <w:p>
            <w:pPr>
              <w:pStyle w:val="TableParagraph"/>
              <w:spacing w:before="129"/>
              <w:rPr>
                <w:sz w:val="20"/>
              </w:rPr>
            </w:pPr>
            <w:r>
              <w:rPr>
                <w:sz w:val="20"/>
              </w:rPr>
              <w:t>Text</w:t>
            </w:r>
          </w:p>
        </w:tc>
        <w:tc>
          <w:tcPr>
            <w:tcW w:w="1702" w:type="dxa"/>
          </w:tcPr>
          <w:p>
            <w:pPr>
              <w:pStyle w:val="TableParagraph"/>
              <w:spacing w:before="129"/>
              <w:rPr>
                <w:sz w:val="20"/>
              </w:rPr>
            </w:pPr>
            <w:r>
              <w:rPr>
                <w:sz w:val="20"/>
              </w:rPr>
              <w:t>VARCHAR(30)</w:t>
            </w:r>
          </w:p>
        </w:tc>
        <w:tc>
          <w:tcPr>
            <w:tcW w:w="1029" w:type="dxa"/>
          </w:tcPr>
          <w:p>
            <w:pPr>
              <w:pStyle w:val="TableParagraph"/>
              <w:spacing w:before="129"/>
              <w:ind w:left="106"/>
              <w:rPr>
                <w:sz w:val="20"/>
              </w:rPr>
            </w:pPr>
            <w:r>
              <w:rPr>
                <w:sz w:val="20"/>
              </w:rPr>
              <w:t>No</w:t>
            </w:r>
          </w:p>
        </w:tc>
        <w:tc>
          <w:tcPr>
            <w:tcW w:w="1328" w:type="dxa"/>
          </w:tcPr>
          <w:p>
            <w:pPr>
              <w:pStyle w:val="TableParagraph"/>
              <w:spacing w:before="129"/>
              <w:ind w:left="104"/>
              <w:rPr>
                <w:sz w:val="20"/>
              </w:rPr>
            </w:pPr>
            <w:r>
              <w:rPr>
                <w:sz w:val="20"/>
              </w:rPr>
              <w:t>Pk_, fk_</w:t>
            </w:r>
          </w:p>
        </w:tc>
      </w:tr>
      <w:tr>
        <w:trPr>
          <w:trHeight w:val="479" w:hRule="atLeast"/>
        </w:trPr>
        <w:tc>
          <w:tcPr>
            <w:tcW w:w="1661" w:type="dxa"/>
          </w:tcPr>
          <w:p>
            <w:pPr>
              <w:pStyle w:val="TableParagraph"/>
              <w:rPr>
                <w:sz w:val="20"/>
              </w:rPr>
            </w:pPr>
            <w:r>
              <w:rPr>
                <w:sz w:val="20"/>
              </w:rPr>
              <w:t>ROLE</w:t>
            </w:r>
          </w:p>
        </w:tc>
        <w:tc>
          <w:tcPr>
            <w:tcW w:w="989" w:type="dxa"/>
          </w:tcPr>
          <w:p>
            <w:pPr>
              <w:pStyle w:val="TableParagraph"/>
              <w:rPr>
                <w:sz w:val="20"/>
              </w:rPr>
            </w:pPr>
            <w:r>
              <w:rPr>
                <w:sz w:val="20"/>
              </w:rPr>
              <w:t>Text</w:t>
            </w:r>
          </w:p>
        </w:tc>
        <w:tc>
          <w:tcPr>
            <w:tcW w:w="1702" w:type="dxa"/>
          </w:tcPr>
          <w:p>
            <w:pPr>
              <w:pStyle w:val="TableParagraph"/>
              <w:rPr>
                <w:sz w:val="20"/>
              </w:rPr>
            </w:pPr>
            <w:r>
              <w:rPr>
                <w:sz w:val="20"/>
              </w:rPr>
              <w:t>VARCHAR(30)</w:t>
            </w:r>
          </w:p>
        </w:tc>
        <w:tc>
          <w:tcPr>
            <w:tcW w:w="1029" w:type="dxa"/>
          </w:tcPr>
          <w:p>
            <w:pPr>
              <w:pStyle w:val="TableParagraph"/>
              <w:rPr>
                <w:sz w:val="20"/>
              </w:rPr>
            </w:pPr>
            <w:r>
              <w:rPr>
                <w:sz w:val="20"/>
              </w:rPr>
              <w:t>No</w:t>
            </w:r>
          </w:p>
        </w:tc>
        <w:tc>
          <w:tcPr>
            <w:tcW w:w="1328" w:type="dxa"/>
          </w:tcPr>
          <w:p>
            <w:pPr>
              <w:pStyle w:val="TableParagraph"/>
              <w:spacing w:before="0"/>
              <w:ind w:left="0"/>
              <w:rPr>
                <w:rFonts w:ascii="Times New Roman"/>
                <w:sz w:val="18"/>
              </w:rPr>
            </w:pPr>
          </w:p>
        </w:tc>
      </w:tr>
    </w:tbl>
    <w:p>
      <w:pPr>
        <w:pStyle w:val="BodyText"/>
        <w:spacing w:before="3"/>
        <w:rPr>
          <w:b/>
          <w:sz w:val="27"/>
        </w:rPr>
      </w:pPr>
    </w:p>
    <w:p>
      <w:pPr>
        <w:pStyle w:val="BodyText"/>
        <w:spacing w:before="94"/>
        <w:ind w:left="1944"/>
      </w:pPr>
      <w:r>
        <w:rPr/>
        <w:t>Now you can create tables using the following syntax:</w:t>
      </w:r>
    </w:p>
    <w:p>
      <w:pPr>
        <w:spacing w:before="178"/>
        <w:ind w:left="1944" w:right="0" w:firstLine="0"/>
        <w:jc w:val="left"/>
        <w:rPr>
          <w:rFonts w:ascii="Courier New"/>
          <w:b/>
          <w:sz w:val="18"/>
        </w:rPr>
      </w:pPr>
      <w:r>
        <w:rPr>
          <w:rFonts w:ascii="Courier New"/>
          <w:b/>
          <w:sz w:val="18"/>
        </w:rPr>
        <w:t>CREATE TABLE AUTHOR</w:t>
      </w:r>
    </w:p>
    <w:p>
      <w:pPr>
        <w:spacing w:before="56"/>
        <w:ind w:left="2653" w:right="0" w:firstLine="0"/>
        <w:jc w:val="left"/>
        <w:rPr>
          <w:rFonts w:ascii="Courier New"/>
          <w:b/>
          <w:sz w:val="18"/>
        </w:rPr>
      </w:pPr>
      <w:r>
        <w:rPr>
          <w:rFonts w:ascii="Courier New"/>
          <w:b/>
          <w:w w:val="99"/>
          <w:sz w:val="18"/>
        </w:rPr>
        <w:t>(</w:t>
      </w:r>
    </w:p>
    <w:p>
      <w:pPr>
        <w:spacing w:line="307" w:lineRule="auto" w:before="56"/>
        <w:ind w:left="2653" w:right="2215" w:firstLine="0"/>
        <w:jc w:val="left"/>
        <w:rPr>
          <w:rFonts w:ascii="Courier New"/>
          <w:b/>
          <w:sz w:val="18"/>
        </w:rPr>
      </w:pPr>
      <w:r>
        <w:rPr>
          <w:rFonts w:ascii="Courier New"/>
          <w:b/>
          <w:sz w:val="18"/>
        </w:rPr>
        <w:t>AUTHOR_ID CHAR(5) CONSTRAINT AUTHOR_PK PRIMARY KEY(AUTHOR_ID) NOT NULL,</w:t>
      </w:r>
    </w:p>
    <w:p>
      <w:pPr>
        <w:spacing w:line="307" w:lineRule="auto" w:before="0"/>
        <w:ind w:left="2653" w:right="5888" w:firstLine="0"/>
        <w:jc w:val="left"/>
        <w:rPr>
          <w:rFonts w:ascii="Courier New"/>
          <w:b/>
          <w:sz w:val="18"/>
        </w:rPr>
      </w:pPr>
      <w:r>
        <w:rPr>
          <w:rFonts w:ascii="Courier New"/>
          <w:b/>
          <w:sz w:val="18"/>
        </w:rPr>
        <w:t>LASTNAME VARCHAR(15) NOT NULL, FIRSTNAME VARCHAR(15) NOT NULL, EMAIL VARCHAR(40),</w:t>
      </w:r>
    </w:p>
    <w:p>
      <w:pPr>
        <w:spacing w:line="307" w:lineRule="auto" w:before="0"/>
        <w:ind w:left="2653" w:right="7400" w:firstLine="0"/>
        <w:jc w:val="left"/>
        <w:rPr>
          <w:rFonts w:ascii="Courier New"/>
          <w:b/>
          <w:sz w:val="18"/>
        </w:rPr>
      </w:pPr>
      <w:r>
        <w:rPr>
          <w:rFonts w:ascii="Courier New"/>
          <w:b/>
          <w:sz w:val="18"/>
        </w:rPr>
        <w:t>CITY VARCHAR(15), COUNTRY CHAR(2)</w:t>
      </w:r>
    </w:p>
    <w:p>
      <w:pPr>
        <w:spacing w:line="203" w:lineRule="exact" w:before="0"/>
        <w:ind w:left="2653" w:right="0" w:firstLine="0"/>
        <w:jc w:val="left"/>
        <w:rPr>
          <w:rFonts w:ascii="Courier New"/>
          <w:b/>
          <w:sz w:val="18"/>
        </w:rPr>
      </w:pPr>
      <w:r>
        <w:rPr>
          <w:rFonts w:ascii="Courier New"/>
          <w:b/>
          <w:w w:val="99"/>
          <w:sz w:val="18"/>
        </w:rPr>
        <w:t>)</w:t>
      </w:r>
    </w:p>
    <w:p>
      <w:pPr>
        <w:pStyle w:val="BodyText"/>
        <w:spacing w:before="5"/>
        <w:rPr>
          <w:rFonts w:ascii="Courier New"/>
          <w:b/>
          <w:sz w:val="27"/>
        </w:rPr>
      </w:pPr>
    </w:p>
    <w:p>
      <w:pPr>
        <w:spacing w:line="307" w:lineRule="auto" w:before="0"/>
        <w:ind w:left="2653" w:right="7354" w:hanging="710"/>
        <w:jc w:val="left"/>
        <w:rPr>
          <w:rFonts w:ascii="Courier New"/>
          <w:b/>
          <w:sz w:val="18"/>
        </w:rPr>
      </w:pPr>
      <w:r>
        <w:rPr>
          <w:rFonts w:ascii="Courier New"/>
          <w:b/>
          <w:sz w:val="18"/>
        </w:rPr>
        <w:t>CREATE TABLE AUTHOR_LIST (</w:t>
      </w:r>
    </w:p>
    <w:p>
      <w:pPr>
        <w:spacing w:line="307" w:lineRule="auto" w:before="0"/>
        <w:ind w:left="2653" w:right="1999" w:firstLine="0"/>
        <w:jc w:val="left"/>
        <w:rPr>
          <w:rFonts w:ascii="Courier New"/>
          <w:b/>
          <w:sz w:val="18"/>
        </w:rPr>
      </w:pPr>
      <w:r>
        <w:rPr>
          <w:rFonts w:ascii="Courier New"/>
          <w:b/>
          <w:sz w:val="18"/>
        </w:rPr>
        <w:t>AUTHOR_ID CHAR(5) NOT NULL CONSTRAINT AUTHOR_LIST_AUTHOR_FK FOREIGN KEY(AUTHOR_ID) REFERENCES AUTHOR (AUTHOR_ID),</w:t>
      </w:r>
    </w:p>
    <w:p>
      <w:pPr>
        <w:spacing w:line="203" w:lineRule="exact" w:before="0"/>
        <w:ind w:left="2653" w:right="0" w:firstLine="0"/>
        <w:jc w:val="left"/>
        <w:rPr>
          <w:rFonts w:ascii="Courier New"/>
          <w:b/>
          <w:sz w:val="18"/>
        </w:rPr>
      </w:pPr>
      <w:r>
        <w:rPr>
          <w:rFonts w:ascii="Courier New"/>
          <w:b/>
          <w:sz w:val="18"/>
        </w:rPr>
        <w:t>BOOK_ID CHAR(5) NOT NULL,</w:t>
      </w:r>
    </w:p>
    <w:p>
      <w:pPr>
        <w:spacing w:line="307" w:lineRule="auto" w:before="53"/>
        <w:ind w:left="2653" w:right="3404" w:firstLine="0"/>
        <w:jc w:val="left"/>
        <w:rPr>
          <w:rFonts w:ascii="Courier New"/>
          <w:b/>
          <w:sz w:val="18"/>
        </w:rPr>
      </w:pPr>
      <w:r>
        <w:rPr>
          <w:rFonts w:ascii="Courier New"/>
          <w:b/>
          <w:sz w:val="18"/>
        </w:rPr>
        <w:t>ROLE VARCHAR(15) CONSTRAINT AUTHOR_LIST_PK PRIMARY KEY (AUTHOR_ID,BOOK_ID) NOT NULL</w:t>
      </w:r>
    </w:p>
    <w:p>
      <w:pPr>
        <w:spacing w:line="203" w:lineRule="exact" w:before="0"/>
        <w:ind w:left="2653" w:right="0" w:firstLine="0"/>
        <w:jc w:val="left"/>
        <w:rPr>
          <w:rFonts w:ascii="Courier New"/>
          <w:b/>
          <w:sz w:val="18"/>
        </w:rPr>
      </w:pPr>
      <w:r>
        <w:rPr>
          <w:rFonts w:ascii="Courier New"/>
          <w:b/>
          <w:w w:val="99"/>
          <w:sz w:val="18"/>
        </w:rPr>
        <w:t>)</w:t>
      </w:r>
    </w:p>
    <w:p>
      <w:pPr>
        <w:pStyle w:val="BodyText"/>
        <w:spacing w:before="10"/>
        <w:rPr>
          <w:rFonts w:ascii="Courier New"/>
          <w:b/>
          <w:sz w:val="27"/>
        </w:rPr>
      </w:pPr>
    </w:p>
    <w:p>
      <w:pPr>
        <w:spacing w:before="0"/>
        <w:ind w:left="1943" w:right="0" w:firstLine="0"/>
        <w:jc w:val="left"/>
        <w:rPr>
          <w:rFonts w:ascii="Courier New"/>
          <w:b/>
          <w:sz w:val="18"/>
        </w:rPr>
      </w:pPr>
      <w:r>
        <w:rPr>
          <w:rFonts w:ascii="Courier New"/>
          <w:b/>
          <w:sz w:val="18"/>
        </w:rPr>
        <w:t>CREATE TABLE BOOK</w:t>
      </w:r>
    </w:p>
    <w:p>
      <w:pPr>
        <w:spacing w:before="56"/>
        <w:ind w:left="2653" w:right="0" w:firstLine="0"/>
        <w:jc w:val="left"/>
        <w:rPr>
          <w:rFonts w:ascii="Courier New"/>
          <w:b/>
          <w:sz w:val="18"/>
        </w:rPr>
      </w:pPr>
      <w:r>
        <w:rPr>
          <w:rFonts w:ascii="Courier New"/>
          <w:b/>
          <w:w w:val="99"/>
          <w:sz w:val="18"/>
        </w:rPr>
        <w:t>(</w:t>
      </w:r>
    </w:p>
    <w:p>
      <w:pPr>
        <w:spacing w:before="56"/>
        <w:ind w:left="2653" w:right="0" w:firstLine="0"/>
        <w:jc w:val="left"/>
        <w:rPr>
          <w:rFonts w:ascii="Courier New"/>
          <w:b/>
          <w:sz w:val="18"/>
        </w:rPr>
      </w:pPr>
      <w:r>
        <w:rPr>
          <w:rFonts w:ascii="Courier New"/>
          <w:b/>
          <w:sz w:val="18"/>
        </w:rPr>
        <w:t>BOOK_ID CHAR(3) CONSTRAINT BOOK_PK PRIMARY KEY(BOOK_ID)</w:t>
      </w:r>
    </w:p>
    <w:p>
      <w:pPr>
        <w:spacing w:line="307" w:lineRule="auto" w:before="56"/>
        <w:ind w:left="2653" w:right="1885" w:firstLine="0"/>
        <w:jc w:val="left"/>
        <w:rPr>
          <w:rFonts w:ascii="Courier New"/>
          <w:b/>
          <w:sz w:val="18"/>
        </w:rPr>
      </w:pPr>
      <w:r>
        <w:rPr>
          <w:rFonts w:ascii="Courier New"/>
          <w:b/>
          <w:sz w:val="18"/>
        </w:rPr>
        <w:t>CONSTRAINT AUTHOR_LIST_BOOK_FK FOREIGN KEY(BOOK_ID) REFERENCES BOOK (BOOK_ID) NOT NULL,</w:t>
      </w:r>
    </w:p>
    <w:p>
      <w:pPr>
        <w:spacing w:line="307" w:lineRule="auto" w:before="0"/>
        <w:ind w:left="2653" w:right="6320" w:firstLine="0"/>
        <w:jc w:val="left"/>
        <w:rPr>
          <w:rFonts w:ascii="Courier New"/>
          <w:b/>
          <w:sz w:val="18"/>
        </w:rPr>
      </w:pPr>
      <w:r>
        <w:rPr>
          <w:rFonts w:ascii="Courier New"/>
          <w:b/>
          <w:sz w:val="18"/>
        </w:rPr>
        <w:t>TITLE VARCHAR(40) NOT NULL, EDITION INTEGER,</w:t>
      </w:r>
    </w:p>
    <w:p>
      <w:pPr>
        <w:spacing w:line="203" w:lineRule="exact" w:before="0"/>
        <w:ind w:left="2653" w:right="0" w:firstLine="0"/>
        <w:jc w:val="left"/>
        <w:rPr>
          <w:rFonts w:ascii="Courier New"/>
          <w:b/>
          <w:sz w:val="18"/>
        </w:rPr>
      </w:pPr>
      <w:r>
        <w:rPr>
          <w:rFonts w:ascii="Courier New"/>
          <w:b/>
          <w:sz w:val="18"/>
        </w:rPr>
        <w:t>YEAR INTEGER,</w:t>
      </w:r>
    </w:p>
    <w:p>
      <w:pPr>
        <w:spacing w:line="307" w:lineRule="auto" w:before="53"/>
        <w:ind w:left="2653" w:right="6968" w:firstLine="0"/>
        <w:jc w:val="left"/>
        <w:rPr>
          <w:rFonts w:ascii="Courier New"/>
          <w:b/>
          <w:sz w:val="18"/>
        </w:rPr>
      </w:pPr>
      <w:r>
        <w:rPr>
          <w:rFonts w:ascii="Courier New"/>
          <w:b/>
          <w:sz w:val="18"/>
        </w:rPr>
        <w:t>PRICE DECIMAL(7 , 2), ISBN VARCHAR(20), PAGES INTEGER,</w:t>
      </w:r>
    </w:p>
    <w:p>
      <w:pPr>
        <w:spacing w:line="307" w:lineRule="auto" w:before="0"/>
        <w:ind w:left="2653" w:right="6644" w:firstLine="0"/>
        <w:jc w:val="left"/>
        <w:rPr>
          <w:rFonts w:ascii="Courier New"/>
          <w:b/>
          <w:sz w:val="18"/>
        </w:rPr>
      </w:pPr>
      <w:r>
        <w:rPr>
          <w:rFonts w:ascii="Courier New"/>
          <w:b/>
          <w:sz w:val="18"/>
        </w:rPr>
        <w:t>AISLE VARCHAR(10), DESCRIPTION VARCHAR(100)</w:t>
      </w:r>
    </w:p>
    <w:p>
      <w:pPr>
        <w:spacing w:line="203" w:lineRule="exact" w:before="0"/>
        <w:ind w:left="2653" w:right="0" w:firstLine="0"/>
        <w:jc w:val="left"/>
        <w:rPr>
          <w:rFonts w:ascii="Courier New"/>
          <w:b/>
          <w:sz w:val="18"/>
        </w:rPr>
      </w:pPr>
      <w:r>
        <w:rPr>
          <w:rFonts w:ascii="Courier New"/>
          <w:b/>
          <w:w w:val="99"/>
          <w:sz w:val="18"/>
        </w:rPr>
        <w:t>)</w:t>
      </w:r>
    </w:p>
    <w:p>
      <w:pPr>
        <w:pStyle w:val="BodyText"/>
        <w:spacing w:before="7"/>
        <w:rPr>
          <w:rFonts w:ascii="Courier New"/>
          <w:b/>
          <w:sz w:val="27"/>
        </w:rPr>
      </w:pPr>
    </w:p>
    <w:p>
      <w:pPr>
        <w:spacing w:before="0"/>
        <w:ind w:left="1943" w:right="0" w:firstLine="0"/>
        <w:jc w:val="left"/>
        <w:rPr>
          <w:rFonts w:ascii="Courier New"/>
          <w:b/>
          <w:sz w:val="18"/>
        </w:rPr>
      </w:pPr>
      <w:r>
        <w:rPr>
          <w:rFonts w:ascii="Courier New"/>
          <w:b/>
          <w:sz w:val="18"/>
        </w:rPr>
        <w:t>CREATE TABLE COPY</w:t>
      </w:r>
    </w:p>
    <w:p>
      <w:pPr>
        <w:spacing w:before="57"/>
        <w:ind w:left="2653" w:right="0" w:firstLine="0"/>
        <w:jc w:val="left"/>
        <w:rPr>
          <w:rFonts w:ascii="Courier New"/>
          <w:b/>
          <w:sz w:val="18"/>
        </w:rPr>
      </w:pPr>
      <w:r>
        <w:rPr>
          <w:rFonts w:ascii="Courier New"/>
          <w:b/>
          <w:w w:val="99"/>
          <w:sz w:val="18"/>
        </w:rPr>
        <w:t>(</w:t>
      </w:r>
    </w:p>
    <w:p>
      <w:pPr>
        <w:spacing w:before="54"/>
        <w:ind w:left="2653" w:right="0" w:firstLine="0"/>
        <w:jc w:val="left"/>
        <w:rPr>
          <w:rFonts w:ascii="Courier New"/>
          <w:b/>
          <w:sz w:val="18"/>
        </w:rPr>
      </w:pPr>
      <w:r>
        <w:rPr>
          <w:rFonts w:ascii="Courier New"/>
          <w:b/>
          <w:sz w:val="18"/>
        </w:rPr>
        <w:t>COPY_ID CHAR(5) CONSTRAINT COPY_PK PRIMARY KEY(COPY_ID) NOT NULL,</w:t>
      </w:r>
    </w:p>
    <w:p>
      <w:pPr>
        <w:spacing w:after="0"/>
        <w:jc w:val="left"/>
        <w:rPr>
          <w:rFonts w:ascii="Courier New"/>
          <w:sz w:val="18"/>
        </w:rPr>
        <w:sectPr>
          <w:headerReference w:type="default" r:id="rId184"/>
          <w:pgSz w:w="11910" w:h="16840"/>
          <w:pgMar w:header="2372" w:footer="0" w:top="2700" w:bottom="280" w:left="0" w:right="0"/>
        </w:sectPr>
      </w:pPr>
    </w:p>
    <w:p>
      <w:pPr>
        <w:spacing w:line="307" w:lineRule="auto" w:before="175"/>
        <w:ind w:left="2595" w:right="2813" w:firstLine="0"/>
        <w:jc w:val="left"/>
        <w:rPr>
          <w:rFonts w:ascii="Courier New"/>
          <w:b/>
          <w:sz w:val="18"/>
        </w:rPr>
      </w:pPr>
      <w:bookmarkStart w:name="5.9 Summary" w:id="356"/>
      <w:bookmarkEnd w:id="356"/>
      <w:r>
        <w:rPr/>
      </w:r>
      <w:r>
        <w:rPr>
          <w:rFonts w:ascii="Courier New"/>
          <w:b/>
          <w:sz w:val="18"/>
        </w:rPr>
        <w:t>BOOK_ID CHAR(5) CONSTRAINT COPY_BOOK_FK FOREIGN KEY(BOOK_ID) REFERENCES BOOK(BOOK_ID) NOT NULL,</w:t>
      </w:r>
    </w:p>
    <w:p>
      <w:pPr>
        <w:spacing w:line="203" w:lineRule="exact" w:before="0"/>
        <w:ind w:left="2595" w:right="0" w:firstLine="0"/>
        <w:jc w:val="left"/>
        <w:rPr>
          <w:rFonts w:ascii="Courier New"/>
          <w:b/>
          <w:sz w:val="18"/>
        </w:rPr>
      </w:pPr>
      <w:r>
        <w:rPr>
          <w:rFonts w:ascii="Courier New"/>
          <w:b/>
          <w:sz w:val="18"/>
        </w:rPr>
        <w:t>STATUS VARCHAR(10)</w:t>
      </w:r>
    </w:p>
    <w:p>
      <w:pPr>
        <w:spacing w:before="55"/>
        <w:ind w:left="2595" w:right="0" w:firstLine="0"/>
        <w:jc w:val="left"/>
        <w:rPr>
          <w:rFonts w:ascii="Courier New"/>
          <w:b/>
          <w:sz w:val="18"/>
        </w:rPr>
      </w:pPr>
      <w:r>
        <w:rPr>
          <w:rFonts w:ascii="Courier New"/>
          <w:b/>
          <w:w w:val="99"/>
          <w:sz w:val="18"/>
        </w:rPr>
        <w:t>)</w:t>
      </w:r>
    </w:p>
    <w:p>
      <w:pPr>
        <w:pStyle w:val="BodyText"/>
        <w:rPr>
          <w:rFonts w:ascii="Courier New"/>
          <w:b/>
          <w:sz w:val="28"/>
        </w:rPr>
      </w:pPr>
    </w:p>
    <w:p>
      <w:pPr>
        <w:spacing w:before="0"/>
        <w:ind w:left="1886" w:right="0" w:firstLine="0"/>
        <w:jc w:val="both"/>
        <w:rPr>
          <w:rFonts w:ascii="Courier New"/>
          <w:b/>
          <w:sz w:val="18"/>
        </w:rPr>
      </w:pPr>
      <w:r>
        <w:rPr>
          <w:rFonts w:ascii="Courier New"/>
          <w:b/>
          <w:sz w:val="18"/>
        </w:rPr>
        <w:t>CREATE TABLE LOAN</w:t>
      </w:r>
    </w:p>
    <w:p>
      <w:pPr>
        <w:spacing w:before="55"/>
        <w:ind w:left="2595" w:right="0" w:firstLine="0"/>
        <w:jc w:val="left"/>
        <w:rPr>
          <w:rFonts w:ascii="Courier New"/>
          <w:b/>
          <w:sz w:val="18"/>
        </w:rPr>
      </w:pPr>
      <w:r>
        <w:rPr>
          <w:rFonts w:ascii="Courier New"/>
          <w:b/>
          <w:w w:val="99"/>
          <w:sz w:val="18"/>
        </w:rPr>
        <w:t>(</w:t>
      </w:r>
    </w:p>
    <w:p>
      <w:pPr>
        <w:spacing w:line="307" w:lineRule="auto" w:before="57"/>
        <w:ind w:left="2595" w:right="2813" w:firstLine="0"/>
        <w:jc w:val="left"/>
        <w:rPr>
          <w:rFonts w:ascii="Courier New"/>
          <w:b/>
          <w:sz w:val="18"/>
        </w:rPr>
      </w:pPr>
      <w:r>
        <w:rPr>
          <w:rFonts w:ascii="Courier New"/>
          <w:b/>
          <w:sz w:val="18"/>
        </w:rPr>
        <w:t>COPY_ID CHAR(5) CONSTRAINT LOAN_COPY_FK FOREIGN KEY(COPY_ID) REFERENCES COPY(COPY_ID) NOT NULL,</w:t>
      </w:r>
    </w:p>
    <w:p>
      <w:pPr>
        <w:spacing w:line="307" w:lineRule="auto" w:before="0"/>
        <w:ind w:left="2595" w:right="2921" w:firstLine="0"/>
        <w:jc w:val="left"/>
        <w:rPr>
          <w:rFonts w:ascii="Courier New"/>
          <w:b/>
          <w:sz w:val="18"/>
        </w:rPr>
      </w:pPr>
      <w:r>
        <w:rPr>
          <w:rFonts w:ascii="Courier New"/>
          <w:b/>
          <w:sz w:val="18"/>
        </w:rPr>
        <w:t>BORROWER_ID CHAR(5) CONSTRAINT LOAN_BORROWER_FK FOREIGN KEY (BORROWER_ID)REFERENCES BORROWER (BORROWER_ID) NOT NULL, LOAN_DATE DATE NOT NULL,</w:t>
      </w:r>
    </w:p>
    <w:p>
      <w:pPr>
        <w:spacing w:line="201" w:lineRule="exact" w:before="0"/>
        <w:ind w:left="2595" w:right="0" w:firstLine="0"/>
        <w:jc w:val="left"/>
        <w:rPr>
          <w:rFonts w:ascii="Courier New"/>
          <w:b/>
          <w:sz w:val="18"/>
        </w:rPr>
      </w:pPr>
      <w:r>
        <w:rPr>
          <w:rFonts w:ascii="Courier New"/>
          <w:b/>
          <w:sz w:val="18"/>
        </w:rPr>
        <w:t>LOAN_DAYS INTEGER NOT NULL,</w:t>
      </w:r>
    </w:p>
    <w:p>
      <w:pPr>
        <w:spacing w:line="307" w:lineRule="auto" w:before="54"/>
        <w:ind w:left="2595" w:right="3246" w:firstLine="0"/>
        <w:jc w:val="left"/>
        <w:rPr>
          <w:rFonts w:ascii="Courier New"/>
          <w:b/>
          <w:sz w:val="18"/>
        </w:rPr>
      </w:pPr>
      <w:r>
        <w:rPr>
          <w:rFonts w:ascii="Courier New"/>
          <w:b/>
          <w:sz w:val="18"/>
        </w:rPr>
        <w:t>RETURN_DATE DATE CONSTRAINT LOAN_PK PRIMARY KEY(COPY_ID, BORROWER_ID)</w:t>
      </w:r>
    </w:p>
    <w:p>
      <w:pPr>
        <w:spacing w:line="202" w:lineRule="exact" w:before="0"/>
        <w:ind w:left="2595" w:right="0" w:firstLine="0"/>
        <w:jc w:val="left"/>
        <w:rPr>
          <w:rFonts w:ascii="Courier New"/>
          <w:b/>
          <w:sz w:val="18"/>
        </w:rPr>
      </w:pPr>
      <w:r>
        <w:rPr>
          <w:rFonts w:ascii="Courier New"/>
          <w:b/>
          <w:w w:val="99"/>
          <w:sz w:val="18"/>
        </w:rPr>
        <w:t>)</w:t>
      </w:r>
    </w:p>
    <w:p>
      <w:pPr>
        <w:pStyle w:val="BodyText"/>
        <w:rPr>
          <w:rFonts w:ascii="Courier New"/>
          <w:b/>
          <w:sz w:val="28"/>
        </w:rPr>
      </w:pPr>
    </w:p>
    <w:p>
      <w:pPr>
        <w:spacing w:before="0"/>
        <w:ind w:left="1886" w:right="0" w:firstLine="0"/>
        <w:jc w:val="left"/>
        <w:rPr>
          <w:rFonts w:ascii="Courier New"/>
          <w:b/>
          <w:sz w:val="18"/>
        </w:rPr>
      </w:pPr>
      <w:r>
        <w:rPr>
          <w:rFonts w:ascii="Courier New"/>
          <w:b/>
          <w:sz w:val="18"/>
        </w:rPr>
        <w:t>CREATE TABLE BORROWER</w:t>
      </w:r>
    </w:p>
    <w:p>
      <w:pPr>
        <w:spacing w:before="55"/>
        <w:ind w:left="2595" w:right="0" w:firstLine="0"/>
        <w:jc w:val="left"/>
        <w:rPr>
          <w:rFonts w:ascii="Courier New"/>
          <w:b/>
          <w:sz w:val="18"/>
        </w:rPr>
      </w:pPr>
      <w:r>
        <w:rPr>
          <w:rFonts w:ascii="Courier New"/>
          <w:b/>
          <w:w w:val="99"/>
          <w:sz w:val="18"/>
        </w:rPr>
        <w:t>(</w:t>
      </w:r>
    </w:p>
    <w:p>
      <w:pPr>
        <w:spacing w:line="307" w:lineRule="auto" w:before="57"/>
        <w:ind w:left="2595" w:right="2489" w:firstLine="0"/>
        <w:jc w:val="left"/>
        <w:rPr>
          <w:rFonts w:ascii="Courier New"/>
          <w:b/>
          <w:sz w:val="18"/>
        </w:rPr>
      </w:pPr>
      <w:r>
        <w:rPr>
          <w:rFonts w:ascii="Courier New"/>
          <w:b/>
          <w:sz w:val="18"/>
        </w:rPr>
        <w:t>BORROWER_ID CHAR(5) NOT NULL CONSTRAINT BORROWER_PK PRIMARY KEY (BORROWER_ID),</w:t>
      </w:r>
    </w:p>
    <w:p>
      <w:pPr>
        <w:spacing w:line="307" w:lineRule="auto" w:before="0"/>
        <w:ind w:left="2595" w:right="5946" w:firstLine="0"/>
        <w:jc w:val="left"/>
        <w:rPr>
          <w:rFonts w:ascii="Courier New"/>
          <w:b/>
          <w:sz w:val="18"/>
        </w:rPr>
      </w:pPr>
      <w:r>
        <w:rPr>
          <w:rFonts w:ascii="Courier New"/>
          <w:b/>
          <w:sz w:val="18"/>
        </w:rPr>
        <w:t>LASTNAME VARCHAR(15) NOT NULL, FIRSTNAME VARCHAR(15) NOT NULL, EMAIL VARCHAR(40),</w:t>
      </w:r>
    </w:p>
    <w:p>
      <w:pPr>
        <w:spacing w:line="307" w:lineRule="auto" w:before="0"/>
        <w:ind w:left="2595" w:right="7134" w:firstLine="0"/>
        <w:jc w:val="left"/>
        <w:rPr>
          <w:rFonts w:ascii="Courier New"/>
          <w:b/>
          <w:sz w:val="18"/>
        </w:rPr>
      </w:pPr>
      <w:r>
        <w:rPr>
          <w:rFonts w:ascii="Courier New"/>
          <w:b/>
          <w:sz w:val="18"/>
        </w:rPr>
        <w:t>PHONE VARCHAR(15), ADDRESS VARCHAR(60), CITY VARCHAR(15), COUNTRY CHAR(2)</w:t>
      </w:r>
    </w:p>
    <w:p>
      <w:pPr>
        <w:spacing w:line="200" w:lineRule="exact" w:before="0"/>
        <w:ind w:left="2595" w:right="0" w:firstLine="0"/>
        <w:jc w:val="left"/>
        <w:rPr>
          <w:rFonts w:ascii="Courier New"/>
          <w:b/>
          <w:sz w:val="18"/>
        </w:rPr>
      </w:pPr>
      <w:r>
        <w:rPr>
          <w:rFonts w:ascii="Courier New"/>
          <w:b/>
          <w:w w:val="99"/>
          <w:sz w:val="18"/>
        </w:rPr>
        <w:t>)</w:t>
      </w:r>
    </w:p>
    <w:p>
      <w:pPr>
        <w:pStyle w:val="BodyText"/>
        <w:rPr>
          <w:rFonts w:ascii="Courier New"/>
          <w:b/>
        </w:rPr>
      </w:pPr>
    </w:p>
    <w:p>
      <w:pPr>
        <w:pStyle w:val="BodyText"/>
        <w:rPr>
          <w:rFonts w:ascii="Courier New"/>
          <w:b/>
        </w:rPr>
      </w:pPr>
    </w:p>
    <w:p>
      <w:pPr>
        <w:pStyle w:val="BodyText"/>
        <w:spacing w:before="4"/>
        <w:rPr>
          <w:rFonts w:ascii="Courier New"/>
          <w:b/>
          <w:sz w:val="18"/>
        </w:rPr>
      </w:pPr>
    </w:p>
    <w:p>
      <w:pPr>
        <w:pStyle w:val="BodyText"/>
        <w:spacing w:line="271" w:lineRule="auto" w:before="1"/>
        <w:ind w:left="1886" w:right="2333"/>
      </w:pPr>
      <w:r>
        <w:rPr/>
        <w:t>InfoSphere Data Architect can automatically transform the logical model into a physical model, and also generate the DDL for</w:t>
      </w:r>
      <w:r>
        <w:rPr>
          <w:spacing w:val="-8"/>
        </w:rPr>
        <w:t> </w:t>
      </w:r>
      <w:r>
        <w:rPr/>
        <w:t>you.</w:t>
      </w:r>
    </w:p>
    <w:p>
      <w:pPr>
        <w:pStyle w:val="BodyText"/>
        <w:spacing w:before="9"/>
        <w:rPr>
          <w:sz w:val="28"/>
        </w:rPr>
      </w:pPr>
    </w:p>
    <w:p>
      <w:pPr>
        <w:pStyle w:val="Heading3"/>
        <w:numPr>
          <w:ilvl w:val="1"/>
          <w:numId w:val="77"/>
        </w:numPr>
        <w:tabs>
          <w:tab w:pos="2288" w:val="left" w:leader="none"/>
        </w:tabs>
        <w:spacing w:line="240" w:lineRule="auto" w:before="1" w:after="0"/>
        <w:ind w:left="2287" w:right="0" w:hanging="401"/>
        <w:jc w:val="left"/>
      </w:pPr>
      <w:bookmarkStart w:name="_bookmark130" w:id="357"/>
      <w:bookmarkEnd w:id="357"/>
      <w:r>
        <w:rPr>
          <w:b w:val="0"/>
        </w:rPr>
      </w:r>
      <w:bookmarkStart w:name="_bookmark130" w:id="358"/>
      <w:bookmarkEnd w:id="358"/>
      <w:r>
        <w:rPr/>
        <w:t>Su</w:t>
      </w:r>
      <w:r>
        <w:rPr/>
        <w:t>mmary</w:t>
      </w:r>
    </w:p>
    <w:p>
      <w:pPr>
        <w:pStyle w:val="BodyText"/>
        <w:spacing w:line="271" w:lineRule="auto" w:before="147"/>
        <w:ind w:left="1885" w:right="1940"/>
        <w:jc w:val="both"/>
      </w:pPr>
      <w:r>
        <w:rPr/>
        <w:t>In this chapter we provided a high-level overview of SQL and some of its features. In addition to the ISO/ANSI SQL standard requirements, various vendors implement additional features and functionalities. These features leverage internal product design and architecture and therefore provide enhanced performance in comparison to standard SQL functions. One example of such a feature is the indexing mechanism in databases. Basic index behavior is the same in all databases, however all vendors provide additional features on top of the default ones to enhance data read/write via their proprietary algorithms. For detailed information and an exhaustive list of SQL commands, keywords and statement syntax, please refer to the SQL Reference Guide</w:t>
      </w:r>
      <w:r>
        <w:rPr>
          <w:spacing w:val="-14"/>
        </w:rPr>
        <w:t> </w:t>
      </w:r>
      <w:r>
        <w:rPr/>
        <w:t>[5.3].</w:t>
      </w:r>
    </w:p>
    <w:p>
      <w:pPr>
        <w:spacing w:after="0" w:line="271" w:lineRule="auto"/>
        <w:jc w:val="both"/>
        <w:sectPr>
          <w:headerReference w:type="default" r:id="rId185"/>
          <w:pgSz w:w="11910" w:h="16840"/>
          <w:pgMar w:header="2372" w:footer="0" w:top="2700" w:bottom="280" w:left="0" w:right="0"/>
        </w:sectPr>
      </w:pPr>
    </w:p>
    <w:p>
      <w:pPr>
        <w:pStyle w:val="Heading3"/>
        <w:numPr>
          <w:ilvl w:val="1"/>
          <w:numId w:val="77"/>
        </w:numPr>
        <w:tabs>
          <w:tab w:pos="2478" w:val="left" w:leader="none"/>
        </w:tabs>
        <w:spacing w:line="240" w:lineRule="auto" w:before="119" w:after="0"/>
        <w:ind w:left="2478" w:right="0" w:hanging="534"/>
        <w:jc w:val="left"/>
      </w:pPr>
      <w:bookmarkStart w:name="_bookmark131" w:id="359"/>
      <w:bookmarkEnd w:id="359"/>
      <w:r>
        <w:rPr>
          <w:b w:val="0"/>
        </w:rPr>
      </w:r>
      <w:bookmarkStart w:name="_bookmark131" w:id="360"/>
      <w:bookmarkEnd w:id="360"/>
      <w:r>
        <w:rPr/>
        <w:t>E</w:t>
      </w:r>
      <w:bookmarkStart w:name="5.10 Exercises" w:id="361"/>
      <w:bookmarkEnd w:id="361"/>
      <w:r>
        <w:rPr/>
        <w:t>xe</w:t>
      </w:r>
      <w:r>
        <w:rPr/>
        <w:t>rcises</w:t>
      </w:r>
    </w:p>
    <w:p>
      <w:pPr>
        <w:pStyle w:val="ListParagraph"/>
        <w:numPr>
          <w:ilvl w:val="2"/>
          <w:numId w:val="77"/>
        </w:numPr>
        <w:tabs>
          <w:tab w:pos="2564" w:val="left" w:leader="none"/>
        </w:tabs>
        <w:spacing w:line="240" w:lineRule="auto" w:before="148" w:after="0"/>
        <w:ind w:left="2563" w:right="0" w:hanging="360"/>
        <w:jc w:val="left"/>
        <w:rPr>
          <w:sz w:val="20"/>
        </w:rPr>
      </w:pPr>
      <w:r>
        <w:rPr>
          <w:sz w:val="20"/>
        </w:rPr>
        <w:t>Create a table with columns of type integer, date, and char having default</w:t>
      </w:r>
      <w:r>
        <w:rPr>
          <w:spacing w:val="-17"/>
          <w:sz w:val="20"/>
        </w:rPr>
        <w:t> </w:t>
      </w:r>
      <w:r>
        <w:rPr>
          <w:sz w:val="20"/>
        </w:rPr>
        <w:t>values.</w:t>
      </w:r>
    </w:p>
    <w:p>
      <w:pPr>
        <w:pStyle w:val="ListParagraph"/>
        <w:numPr>
          <w:ilvl w:val="2"/>
          <w:numId w:val="77"/>
        </w:numPr>
        <w:tabs>
          <w:tab w:pos="2563" w:val="left" w:leader="none"/>
        </w:tabs>
        <w:spacing w:line="240" w:lineRule="auto" w:before="150" w:after="0"/>
        <w:ind w:left="2562" w:right="0" w:hanging="359"/>
        <w:jc w:val="left"/>
        <w:rPr>
          <w:sz w:val="20"/>
        </w:rPr>
      </w:pPr>
      <w:r>
        <w:rPr>
          <w:sz w:val="20"/>
        </w:rPr>
        <w:t>Insert 10 rows in this table using one INSERT SQL</w:t>
      </w:r>
      <w:r>
        <w:rPr>
          <w:spacing w:val="-11"/>
          <w:sz w:val="20"/>
        </w:rPr>
        <w:t> </w:t>
      </w:r>
      <w:r>
        <w:rPr>
          <w:sz w:val="20"/>
        </w:rPr>
        <w:t>statement.</w:t>
      </w:r>
    </w:p>
    <w:p>
      <w:pPr>
        <w:pStyle w:val="ListParagraph"/>
        <w:numPr>
          <w:ilvl w:val="2"/>
          <w:numId w:val="77"/>
        </w:numPr>
        <w:tabs>
          <w:tab w:pos="2563" w:val="left" w:leader="none"/>
        </w:tabs>
        <w:spacing w:line="240" w:lineRule="auto" w:before="151" w:after="0"/>
        <w:ind w:left="2562" w:right="0" w:hanging="360"/>
        <w:jc w:val="left"/>
        <w:rPr>
          <w:sz w:val="20"/>
        </w:rPr>
      </w:pPr>
      <w:r>
        <w:rPr>
          <w:sz w:val="20"/>
        </w:rPr>
        <w:t>Write an SQL statement with a sub-query with INNER</w:t>
      </w:r>
      <w:r>
        <w:rPr>
          <w:spacing w:val="-14"/>
          <w:sz w:val="20"/>
        </w:rPr>
        <w:t> </w:t>
      </w:r>
      <w:r>
        <w:rPr>
          <w:sz w:val="20"/>
        </w:rPr>
        <w:t>JOIN.</w:t>
      </w:r>
    </w:p>
    <w:p>
      <w:pPr>
        <w:pStyle w:val="ListParagraph"/>
        <w:numPr>
          <w:ilvl w:val="2"/>
          <w:numId w:val="77"/>
        </w:numPr>
        <w:tabs>
          <w:tab w:pos="2563" w:val="left" w:leader="none"/>
        </w:tabs>
        <w:spacing w:line="240" w:lineRule="auto" w:before="149" w:after="0"/>
        <w:ind w:left="2562" w:right="0" w:hanging="360"/>
        <w:jc w:val="left"/>
        <w:rPr>
          <w:sz w:val="20"/>
        </w:rPr>
      </w:pPr>
      <w:r>
        <w:rPr>
          <w:sz w:val="20"/>
        </w:rPr>
        <w:t>Write an SQL statement with correlated sub-query with GROUP BY</w:t>
      </w:r>
      <w:r>
        <w:rPr>
          <w:spacing w:val="-15"/>
          <w:sz w:val="20"/>
        </w:rPr>
        <w:t> </w:t>
      </w:r>
      <w:r>
        <w:rPr>
          <w:sz w:val="20"/>
        </w:rPr>
        <w:t>clause.</w:t>
      </w:r>
    </w:p>
    <w:p>
      <w:pPr>
        <w:pStyle w:val="ListParagraph"/>
        <w:numPr>
          <w:ilvl w:val="2"/>
          <w:numId w:val="77"/>
        </w:numPr>
        <w:tabs>
          <w:tab w:pos="2563" w:val="left" w:leader="none"/>
        </w:tabs>
        <w:spacing w:line="240" w:lineRule="auto" w:before="150" w:after="0"/>
        <w:ind w:left="2562" w:right="0" w:hanging="360"/>
        <w:jc w:val="left"/>
        <w:rPr>
          <w:sz w:val="20"/>
        </w:rPr>
      </w:pPr>
      <w:r>
        <w:rPr>
          <w:sz w:val="20"/>
        </w:rPr>
        <w:t>Write an SQL statement with aggregate functions and WHERE, HAVING</w:t>
      </w:r>
      <w:r>
        <w:rPr>
          <w:spacing w:val="-17"/>
          <w:sz w:val="20"/>
        </w:rPr>
        <w:t> </w:t>
      </w:r>
      <w:r>
        <w:rPr>
          <w:sz w:val="20"/>
        </w:rPr>
        <w:t>clauses.</w:t>
      </w:r>
    </w:p>
    <w:p>
      <w:pPr>
        <w:pStyle w:val="ListParagraph"/>
        <w:numPr>
          <w:ilvl w:val="2"/>
          <w:numId w:val="77"/>
        </w:numPr>
        <w:tabs>
          <w:tab w:pos="2563" w:val="left" w:leader="none"/>
        </w:tabs>
        <w:spacing w:line="240" w:lineRule="auto" w:before="151" w:after="0"/>
        <w:ind w:left="2562" w:right="0" w:hanging="360"/>
        <w:jc w:val="left"/>
        <w:rPr>
          <w:sz w:val="20"/>
        </w:rPr>
      </w:pPr>
      <w:r>
        <w:rPr>
          <w:sz w:val="20"/>
        </w:rPr>
        <w:t>Write an SQL statement with ORDER BY on multiple</w:t>
      </w:r>
      <w:r>
        <w:rPr>
          <w:spacing w:val="-13"/>
          <w:sz w:val="20"/>
        </w:rPr>
        <w:t> </w:t>
      </w:r>
      <w:r>
        <w:rPr>
          <w:sz w:val="20"/>
        </w:rPr>
        <w:t>columns.</w:t>
      </w:r>
    </w:p>
    <w:p>
      <w:pPr>
        <w:pStyle w:val="BodyText"/>
        <w:spacing w:before="4"/>
        <w:rPr>
          <w:sz w:val="31"/>
        </w:rPr>
      </w:pPr>
    </w:p>
    <w:p>
      <w:pPr>
        <w:pStyle w:val="Heading3"/>
        <w:numPr>
          <w:ilvl w:val="1"/>
          <w:numId w:val="77"/>
        </w:numPr>
        <w:tabs>
          <w:tab w:pos="2478" w:val="left" w:leader="none"/>
        </w:tabs>
        <w:spacing w:line="240" w:lineRule="auto" w:before="1" w:after="0"/>
        <w:ind w:left="2478" w:right="0" w:hanging="534"/>
        <w:jc w:val="left"/>
      </w:pPr>
      <w:bookmarkStart w:name="_bookmark132" w:id="362"/>
      <w:bookmarkEnd w:id="362"/>
      <w:r>
        <w:rPr>
          <w:b w:val="0"/>
        </w:rPr>
      </w:r>
      <w:bookmarkStart w:name="_bookmark132" w:id="363"/>
      <w:bookmarkEnd w:id="363"/>
      <w:r>
        <w:rPr/>
        <w:t>R</w:t>
      </w:r>
      <w:r>
        <w:rPr/>
        <w:t>eview questions</w:t>
      </w:r>
    </w:p>
    <w:p>
      <w:pPr>
        <w:pStyle w:val="ListParagraph"/>
        <w:numPr>
          <w:ilvl w:val="2"/>
          <w:numId w:val="77"/>
        </w:numPr>
        <w:tabs>
          <w:tab w:pos="2664" w:val="left" w:leader="none"/>
        </w:tabs>
        <w:spacing w:line="240" w:lineRule="auto" w:before="148" w:after="0"/>
        <w:ind w:left="2661" w:right="0" w:hanging="357"/>
        <w:jc w:val="left"/>
        <w:rPr>
          <w:sz w:val="20"/>
        </w:rPr>
      </w:pPr>
      <w:r>
        <w:rPr>
          <w:sz w:val="20"/>
        </w:rPr>
        <w:t>What are the basic categories </w:t>
      </w:r>
      <w:bookmarkStart w:name="5.11 Review questions" w:id="364"/>
      <w:bookmarkEnd w:id="364"/>
      <w:r>
        <w:rPr>
          <w:sz w:val="20"/>
        </w:rPr>
        <w:t>of</w:t>
      </w:r>
      <w:r>
        <w:rPr>
          <w:sz w:val="20"/>
        </w:rPr>
        <w:t> the SQL language based on</w:t>
      </w:r>
      <w:r>
        <w:rPr>
          <w:spacing w:val="-14"/>
          <w:sz w:val="20"/>
        </w:rPr>
        <w:t> </w:t>
      </w:r>
      <w:r>
        <w:rPr>
          <w:sz w:val="20"/>
        </w:rPr>
        <w:t>functionality?</w:t>
      </w:r>
    </w:p>
    <w:p>
      <w:pPr>
        <w:pStyle w:val="ListParagraph"/>
        <w:numPr>
          <w:ilvl w:val="3"/>
          <w:numId w:val="77"/>
        </w:numPr>
        <w:tabs>
          <w:tab w:pos="3010" w:val="left" w:leader="none"/>
        </w:tabs>
        <w:spacing w:line="240" w:lineRule="auto" w:before="150" w:after="0"/>
        <w:ind w:left="3009" w:right="0" w:hanging="360"/>
        <w:jc w:val="left"/>
        <w:rPr>
          <w:sz w:val="20"/>
        </w:rPr>
      </w:pPr>
      <w:r>
        <w:rPr>
          <w:sz w:val="20"/>
        </w:rPr>
        <w:t>Data</w:t>
      </w:r>
      <w:r>
        <w:rPr>
          <w:spacing w:val="-2"/>
          <w:sz w:val="20"/>
        </w:rPr>
        <w:t> </w:t>
      </w:r>
      <w:r>
        <w:rPr>
          <w:sz w:val="20"/>
        </w:rPr>
        <w:t>definition</w:t>
      </w:r>
    </w:p>
    <w:p>
      <w:pPr>
        <w:pStyle w:val="ListParagraph"/>
        <w:numPr>
          <w:ilvl w:val="3"/>
          <w:numId w:val="77"/>
        </w:numPr>
        <w:tabs>
          <w:tab w:pos="3010" w:val="left" w:leader="none"/>
        </w:tabs>
        <w:spacing w:line="240" w:lineRule="auto" w:before="150" w:after="0"/>
        <w:ind w:left="3009" w:right="0" w:hanging="360"/>
        <w:jc w:val="left"/>
        <w:rPr>
          <w:sz w:val="20"/>
        </w:rPr>
      </w:pPr>
      <w:r>
        <w:rPr>
          <w:sz w:val="20"/>
        </w:rPr>
        <w:t>Data</w:t>
      </w:r>
      <w:r>
        <w:rPr>
          <w:spacing w:val="-2"/>
          <w:sz w:val="20"/>
        </w:rPr>
        <w:t> </w:t>
      </w:r>
      <w:r>
        <w:rPr>
          <w:sz w:val="20"/>
        </w:rPr>
        <w:t>modification</w:t>
      </w:r>
    </w:p>
    <w:p>
      <w:pPr>
        <w:pStyle w:val="ListParagraph"/>
        <w:numPr>
          <w:ilvl w:val="3"/>
          <w:numId w:val="77"/>
        </w:numPr>
        <w:tabs>
          <w:tab w:pos="3010" w:val="left" w:leader="none"/>
        </w:tabs>
        <w:spacing w:line="240" w:lineRule="auto" w:before="150" w:after="0"/>
        <w:ind w:left="3009" w:right="0" w:hanging="360"/>
        <w:jc w:val="left"/>
        <w:rPr>
          <w:sz w:val="20"/>
        </w:rPr>
      </w:pPr>
      <w:r>
        <w:rPr>
          <w:sz w:val="20"/>
        </w:rPr>
        <w:t>Data</w:t>
      </w:r>
      <w:r>
        <w:rPr>
          <w:spacing w:val="-2"/>
          <w:sz w:val="20"/>
        </w:rPr>
        <w:t> </w:t>
      </w:r>
      <w:r>
        <w:rPr>
          <w:sz w:val="20"/>
        </w:rPr>
        <w:t>control</w:t>
      </w:r>
    </w:p>
    <w:p>
      <w:pPr>
        <w:pStyle w:val="ListParagraph"/>
        <w:numPr>
          <w:ilvl w:val="3"/>
          <w:numId w:val="77"/>
        </w:numPr>
        <w:tabs>
          <w:tab w:pos="3010" w:val="left" w:leader="none"/>
        </w:tabs>
        <w:spacing w:line="240" w:lineRule="auto" w:before="150" w:after="0"/>
        <w:ind w:left="3009" w:right="0" w:hanging="360"/>
        <w:jc w:val="left"/>
        <w:rPr>
          <w:sz w:val="20"/>
        </w:rPr>
      </w:pPr>
      <w:r>
        <w:rPr>
          <w:sz w:val="20"/>
        </w:rPr>
        <w:t>All the</w:t>
      </w:r>
      <w:r>
        <w:rPr>
          <w:spacing w:val="-3"/>
          <w:sz w:val="20"/>
        </w:rPr>
        <w:t> </w:t>
      </w:r>
      <w:r>
        <w:rPr>
          <w:sz w:val="20"/>
        </w:rPr>
        <w:t>above</w:t>
      </w:r>
    </w:p>
    <w:p>
      <w:pPr>
        <w:pStyle w:val="ListParagraph"/>
        <w:numPr>
          <w:ilvl w:val="3"/>
          <w:numId w:val="77"/>
        </w:numPr>
        <w:tabs>
          <w:tab w:pos="3009" w:val="left" w:leader="none"/>
        </w:tabs>
        <w:spacing w:line="240" w:lineRule="auto" w:before="150" w:after="0"/>
        <w:ind w:left="3009"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64" w:val="left" w:leader="none"/>
        </w:tabs>
        <w:spacing w:line="240" w:lineRule="auto" w:before="149" w:after="0"/>
        <w:ind w:left="2663" w:right="0" w:hanging="360"/>
        <w:jc w:val="left"/>
        <w:rPr>
          <w:sz w:val="20"/>
        </w:rPr>
      </w:pPr>
      <w:r>
        <w:rPr>
          <w:sz w:val="20"/>
        </w:rPr>
        <w:t>Who invented the SQL</w:t>
      </w:r>
      <w:r>
        <w:rPr>
          <w:spacing w:val="-5"/>
          <w:sz w:val="20"/>
        </w:rPr>
        <w:t> </w:t>
      </w:r>
      <w:r>
        <w:rPr>
          <w:sz w:val="20"/>
        </w:rPr>
        <w:t>language?</w:t>
      </w:r>
    </w:p>
    <w:p>
      <w:pPr>
        <w:pStyle w:val="ListParagraph"/>
        <w:numPr>
          <w:ilvl w:val="3"/>
          <w:numId w:val="77"/>
        </w:numPr>
        <w:tabs>
          <w:tab w:pos="3009" w:val="left" w:leader="none"/>
        </w:tabs>
        <w:spacing w:line="240" w:lineRule="auto" w:before="151" w:after="0"/>
        <w:ind w:left="3009" w:right="0" w:hanging="360"/>
        <w:jc w:val="left"/>
        <w:rPr>
          <w:sz w:val="20"/>
        </w:rPr>
      </w:pPr>
      <w:r>
        <w:rPr>
          <w:sz w:val="20"/>
        </w:rPr>
        <w:t>Raymond F.</w:t>
      </w:r>
      <w:r>
        <w:rPr>
          <w:spacing w:val="-4"/>
          <w:sz w:val="20"/>
        </w:rPr>
        <w:t> </w:t>
      </w:r>
      <w:r>
        <w:rPr>
          <w:sz w:val="20"/>
        </w:rPr>
        <w:t>Boyce</w:t>
      </w:r>
    </w:p>
    <w:p>
      <w:pPr>
        <w:pStyle w:val="ListParagraph"/>
        <w:numPr>
          <w:ilvl w:val="3"/>
          <w:numId w:val="77"/>
        </w:numPr>
        <w:tabs>
          <w:tab w:pos="3009" w:val="left" w:leader="none"/>
        </w:tabs>
        <w:spacing w:line="240" w:lineRule="auto" w:before="150" w:after="0"/>
        <w:ind w:left="3009" w:right="0" w:hanging="360"/>
        <w:jc w:val="left"/>
        <w:rPr>
          <w:sz w:val="20"/>
        </w:rPr>
      </w:pPr>
      <w:r>
        <w:rPr>
          <w:sz w:val="20"/>
        </w:rPr>
        <w:t>E F</w:t>
      </w:r>
      <w:r>
        <w:rPr>
          <w:spacing w:val="-2"/>
          <w:sz w:val="20"/>
        </w:rPr>
        <w:t> </w:t>
      </w:r>
      <w:r>
        <w:rPr>
          <w:sz w:val="20"/>
        </w:rPr>
        <w:t>Codd</w:t>
      </w:r>
    </w:p>
    <w:p>
      <w:pPr>
        <w:pStyle w:val="ListParagraph"/>
        <w:numPr>
          <w:ilvl w:val="3"/>
          <w:numId w:val="77"/>
        </w:numPr>
        <w:tabs>
          <w:tab w:pos="3009" w:val="left" w:leader="none"/>
        </w:tabs>
        <w:spacing w:line="240" w:lineRule="auto" w:before="149" w:after="0"/>
        <w:ind w:left="3009" w:right="0" w:hanging="360"/>
        <w:jc w:val="left"/>
        <w:rPr>
          <w:sz w:val="20"/>
        </w:rPr>
      </w:pPr>
      <w:r>
        <w:rPr>
          <w:sz w:val="20"/>
        </w:rPr>
        <w:t>Donald D.</w:t>
      </w:r>
      <w:r>
        <w:rPr>
          <w:spacing w:val="-4"/>
          <w:sz w:val="20"/>
        </w:rPr>
        <w:t> </w:t>
      </w:r>
      <w:r>
        <w:rPr>
          <w:sz w:val="20"/>
        </w:rPr>
        <w:t>Chamberlin</w:t>
      </w:r>
    </w:p>
    <w:p>
      <w:pPr>
        <w:pStyle w:val="ListParagraph"/>
        <w:numPr>
          <w:ilvl w:val="3"/>
          <w:numId w:val="77"/>
        </w:numPr>
        <w:tabs>
          <w:tab w:pos="3009" w:val="left" w:leader="none"/>
        </w:tabs>
        <w:spacing w:line="240" w:lineRule="auto" w:before="151" w:after="0"/>
        <w:ind w:left="3008" w:right="0" w:hanging="360"/>
        <w:jc w:val="left"/>
        <w:rPr>
          <w:sz w:val="20"/>
        </w:rPr>
      </w:pPr>
      <w:r>
        <w:rPr>
          <w:sz w:val="20"/>
        </w:rPr>
        <w:t>A and</w:t>
      </w:r>
      <w:r>
        <w:rPr>
          <w:spacing w:val="-2"/>
          <w:sz w:val="20"/>
        </w:rPr>
        <w:t> </w:t>
      </w:r>
      <w:r>
        <w:rPr>
          <w:sz w:val="20"/>
        </w:rPr>
        <w:t>C</w:t>
      </w:r>
    </w:p>
    <w:p>
      <w:pPr>
        <w:pStyle w:val="ListParagraph"/>
        <w:numPr>
          <w:ilvl w:val="3"/>
          <w:numId w:val="77"/>
        </w:numPr>
        <w:tabs>
          <w:tab w:pos="3009" w:val="left" w:leader="none"/>
        </w:tabs>
        <w:spacing w:line="240" w:lineRule="auto" w:before="150" w:after="0"/>
        <w:ind w:left="3008"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64" w:val="left" w:leader="none"/>
        </w:tabs>
        <w:spacing w:line="240" w:lineRule="auto" w:before="149" w:after="0"/>
        <w:ind w:left="2663" w:right="0" w:hanging="360"/>
        <w:jc w:val="left"/>
        <w:rPr>
          <w:sz w:val="20"/>
        </w:rPr>
      </w:pPr>
      <w:r>
        <w:rPr>
          <w:sz w:val="20"/>
        </w:rPr>
        <w:t>SQL has been adopted as standard language</w:t>
      </w:r>
      <w:r>
        <w:rPr>
          <w:spacing w:val="-8"/>
          <w:sz w:val="20"/>
        </w:rPr>
        <w:t> </w:t>
      </w:r>
      <w:r>
        <w:rPr>
          <w:sz w:val="20"/>
        </w:rPr>
        <w:t>by?</w:t>
      </w:r>
    </w:p>
    <w:p>
      <w:pPr>
        <w:pStyle w:val="ListParagraph"/>
        <w:numPr>
          <w:ilvl w:val="3"/>
          <w:numId w:val="77"/>
        </w:numPr>
        <w:tabs>
          <w:tab w:pos="3009" w:val="left" w:leader="none"/>
        </w:tabs>
        <w:spacing w:line="240" w:lineRule="auto" w:before="151" w:after="0"/>
        <w:ind w:left="3008" w:right="0" w:hanging="360"/>
        <w:jc w:val="left"/>
        <w:rPr>
          <w:sz w:val="20"/>
        </w:rPr>
      </w:pPr>
      <w:r>
        <w:rPr>
          <w:sz w:val="20"/>
        </w:rPr>
        <w:t>American National Standards</w:t>
      </w:r>
      <w:r>
        <w:rPr>
          <w:spacing w:val="-4"/>
          <w:sz w:val="20"/>
        </w:rPr>
        <w:t> </w:t>
      </w:r>
      <w:r>
        <w:rPr>
          <w:sz w:val="20"/>
        </w:rPr>
        <w:t>Institute</w:t>
      </w:r>
    </w:p>
    <w:p>
      <w:pPr>
        <w:pStyle w:val="ListParagraph"/>
        <w:numPr>
          <w:ilvl w:val="3"/>
          <w:numId w:val="77"/>
        </w:numPr>
        <w:tabs>
          <w:tab w:pos="3009" w:val="left" w:leader="none"/>
        </w:tabs>
        <w:spacing w:line="240" w:lineRule="auto" w:before="150" w:after="0"/>
        <w:ind w:left="3008" w:right="0" w:hanging="360"/>
        <w:jc w:val="left"/>
        <w:rPr>
          <w:sz w:val="20"/>
        </w:rPr>
      </w:pPr>
      <w:r>
        <w:rPr>
          <w:sz w:val="20"/>
        </w:rPr>
        <w:t>Bureau of International</w:t>
      </w:r>
      <w:r>
        <w:rPr>
          <w:spacing w:val="-5"/>
          <w:sz w:val="20"/>
        </w:rPr>
        <w:t> </w:t>
      </w:r>
      <w:r>
        <w:rPr>
          <w:sz w:val="20"/>
        </w:rPr>
        <w:t>Standards</w:t>
      </w:r>
    </w:p>
    <w:p>
      <w:pPr>
        <w:pStyle w:val="ListParagraph"/>
        <w:numPr>
          <w:ilvl w:val="3"/>
          <w:numId w:val="77"/>
        </w:numPr>
        <w:tabs>
          <w:tab w:pos="3009" w:val="left" w:leader="none"/>
        </w:tabs>
        <w:spacing w:line="240" w:lineRule="auto" w:before="149" w:after="0"/>
        <w:ind w:left="3008" w:right="0" w:hanging="360"/>
        <w:jc w:val="left"/>
        <w:rPr>
          <w:sz w:val="20"/>
        </w:rPr>
      </w:pPr>
      <w:r>
        <w:rPr>
          <w:sz w:val="20"/>
        </w:rPr>
        <w:t>International Standards</w:t>
      </w:r>
      <w:r>
        <w:rPr>
          <w:spacing w:val="-3"/>
          <w:sz w:val="20"/>
        </w:rPr>
        <w:t> </w:t>
      </w:r>
      <w:r>
        <w:rPr>
          <w:sz w:val="20"/>
        </w:rPr>
        <w:t>Organizations</w:t>
      </w:r>
    </w:p>
    <w:p>
      <w:pPr>
        <w:pStyle w:val="ListParagraph"/>
        <w:numPr>
          <w:ilvl w:val="3"/>
          <w:numId w:val="77"/>
        </w:numPr>
        <w:tabs>
          <w:tab w:pos="3008" w:val="left" w:leader="none"/>
        </w:tabs>
        <w:spacing w:line="240" w:lineRule="auto" w:before="151" w:after="0"/>
        <w:ind w:left="3008" w:right="0" w:hanging="360"/>
        <w:jc w:val="left"/>
        <w:rPr>
          <w:sz w:val="20"/>
        </w:rPr>
      </w:pPr>
      <w:r>
        <w:rPr>
          <w:sz w:val="20"/>
        </w:rPr>
        <w:t>All of the</w:t>
      </w:r>
      <w:r>
        <w:rPr>
          <w:spacing w:val="-5"/>
          <w:sz w:val="20"/>
        </w:rPr>
        <w:t> </w:t>
      </w:r>
      <w:r>
        <w:rPr>
          <w:sz w:val="20"/>
        </w:rPr>
        <w:t>above</w:t>
      </w:r>
    </w:p>
    <w:p>
      <w:pPr>
        <w:pStyle w:val="ListParagraph"/>
        <w:numPr>
          <w:ilvl w:val="3"/>
          <w:numId w:val="77"/>
        </w:numPr>
        <w:tabs>
          <w:tab w:pos="3008" w:val="left" w:leader="none"/>
        </w:tabs>
        <w:spacing w:line="240" w:lineRule="auto" w:before="150" w:after="0"/>
        <w:ind w:left="3007"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63" w:val="left" w:leader="none"/>
        </w:tabs>
        <w:spacing w:line="271" w:lineRule="auto" w:before="149" w:after="0"/>
        <w:ind w:left="2661" w:right="1886" w:hanging="359"/>
        <w:jc w:val="left"/>
        <w:rPr>
          <w:sz w:val="20"/>
        </w:rPr>
      </w:pPr>
      <w:r>
        <w:rPr>
          <w:sz w:val="20"/>
        </w:rPr>
        <w:t>Which of the following are valid mappings from the object-oriented world to the relational</w:t>
      </w:r>
      <w:r>
        <w:rPr>
          <w:spacing w:val="-2"/>
          <w:sz w:val="20"/>
        </w:rPr>
        <w:t> </w:t>
      </w:r>
      <w:r>
        <w:rPr>
          <w:sz w:val="20"/>
        </w:rPr>
        <w:t>world?</w:t>
      </w:r>
    </w:p>
    <w:p>
      <w:pPr>
        <w:pStyle w:val="ListParagraph"/>
        <w:numPr>
          <w:ilvl w:val="3"/>
          <w:numId w:val="77"/>
        </w:numPr>
        <w:tabs>
          <w:tab w:pos="3008" w:val="left" w:leader="none"/>
        </w:tabs>
        <w:spacing w:line="240" w:lineRule="auto" w:before="121" w:after="0"/>
        <w:ind w:left="3007" w:right="0" w:hanging="360"/>
        <w:jc w:val="left"/>
        <w:rPr>
          <w:sz w:val="20"/>
        </w:rPr>
      </w:pPr>
      <w:r>
        <w:rPr>
          <w:sz w:val="20"/>
        </w:rPr>
        <w:t>Name - Table</w:t>
      </w:r>
      <w:r>
        <w:rPr>
          <w:spacing w:val="-5"/>
          <w:sz w:val="20"/>
        </w:rPr>
        <w:t> </w:t>
      </w:r>
      <w:r>
        <w:rPr>
          <w:sz w:val="20"/>
        </w:rPr>
        <w:t>name</w:t>
      </w:r>
    </w:p>
    <w:p>
      <w:pPr>
        <w:pStyle w:val="ListParagraph"/>
        <w:numPr>
          <w:ilvl w:val="3"/>
          <w:numId w:val="77"/>
        </w:numPr>
        <w:tabs>
          <w:tab w:pos="3007" w:val="left" w:leader="none"/>
        </w:tabs>
        <w:spacing w:line="240" w:lineRule="auto" w:before="149" w:after="0"/>
        <w:ind w:left="3007" w:right="0" w:hanging="360"/>
        <w:jc w:val="left"/>
        <w:rPr>
          <w:sz w:val="20"/>
        </w:rPr>
      </w:pPr>
      <w:r>
        <w:rPr>
          <w:sz w:val="20"/>
        </w:rPr>
        <w:t>Attribute - Column</w:t>
      </w:r>
      <w:r>
        <w:rPr>
          <w:spacing w:val="-3"/>
          <w:sz w:val="20"/>
        </w:rPr>
        <w:t> </w:t>
      </w:r>
      <w:r>
        <w:rPr>
          <w:sz w:val="20"/>
        </w:rPr>
        <w:t>name</w:t>
      </w:r>
    </w:p>
    <w:p>
      <w:pPr>
        <w:pStyle w:val="ListParagraph"/>
        <w:numPr>
          <w:ilvl w:val="3"/>
          <w:numId w:val="77"/>
        </w:numPr>
        <w:tabs>
          <w:tab w:pos="3007" w:val="left" w:leader="none"/>
        </w:tabs>
        <w:spacing w:line="240" w:lineRule="auto" w:before="151" w:after="0"/>
        <w:ind w:left="3006" w:right="0" w:hanging="360"/>
        <w:jc w:val="left"/>
        <w:rPr>
          <w:sz w:val="20"/>
        </w:rPr>
      </w:pPr>
      <w:r>
        <w:rPr>
          <w:sz w:val="20"/>
        </w:rPr>
        <w:t>Method - Stored</w:t>
      </w:r>
      <w:r>
        <w:rPr>
          <w:spacing w:val="-4"/>
          <w:sz w:val="20"/>
        </w:rPr>
        <w:t> </w:t>
      </w:r>
      <w:r>
        <w:rPr>
          <w:sz w:val="20"/>
        </w:rPr>
        <w:t>procedure</w:t>
      </w:r>
    </w:p>
    <w:p>
      <w:pPr>
        <w:spacing w:after="0" w:line="240" w:lineRule="auto"/>
        <w:jc w:val="left"/>
        <w:rPr>
          <w:sz w:val="20"/>
        </w:rPr>
        <w:sectPr>
          <w:headerReference w:type="default" r:id="rId186"/>
          <w:pgSz w:w="11910" w:h="16840"/>
          <w:pgMar w:header="2372" w:footer="0" w:top="2700" w:bottom="280" w:left="0" w:right="0"/>
        </w:sectPr>
      </w:pPr>
    </w:p>
    <w:p>
      <w:pPr>
        <w:pStyle w:val="ListParagraph"/>
        <w:numPr>
          <w:ilvl w:val="3"/>
          <w:numId w:val="77"/>
        </w:numPr>
        <w:tabs>
          <w:tab w:pos="2952" w:val="left" w:leader="none"/>
        </w:tabs>
        <w:spacing w:line="240" w:lineRule="auto" w:before="147" w:after="0"/>
        <w:ind w:left="2951" w:right="0" w:hanging="359"/>
        <w:jc w:val="left"/>
        <w:rPr>
          <w:sz w:val="20"/>
        </w:rPr>
      </w:pPr>
      <w:r>
        <w:rPr>
          <w:sz w:val="20"/>
        </w:rPr>
        <w:t>All the</w:t>
      </w:r>
      <w:r>
        <w:rPr>
          <w:spacing w:val="-3"/>
          <w:sz w:val="20"/>
        </w:rPr>
        <w:t> </w:t>
      </w:r>
      <w:r>
        <w:rPr>
          <w:sz w:val="20"/>
        </w:rPr>
        <w:t>above</w:t>
      </w:r>
    </w:p>
    <w:p>
      <w:pPr>
        <w:pStyle w:val="ListParagraph"/>
        <w:numPr>
          <w:ilvl w:val="3"/>
          <w:numId w:val="77"/>
        </w:numPr>
        <w:tabs>
          <w:tab w:pos="2952" w:val="left" w:leader="none"/>
        </w:tabs>
        <w:spacing w:line="240" w:lineRule="auto" w:before="150" w:after="0"/>
        <w:ind w:left="2951"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07" w:val="left" w:leader="none"/>
        </w:tabs>
        <w:spacing w:line="240" w:lineRule="auto" w:before="151" w:after="0"/>
        <w:ind w:left="2606" w:right="0" w:hanging="360"/>
        <w:jc w:val="left"/>
        <w:rPr>
          <w:sz w:val="20"/>
        </w:rPr>
      </w:pPr>
      <w:r>
        <w:rPr>
          <w:sz w:val="20"/>
        </w:rPr>
        <w:t>Which of the following functions are specialized for date and time</w:t>
      </w:r>
      <w:r>
        <w:rPr>
          <w:spacing w:val="-15"/>
          <w:sz w:val="20"/>
        </w:rPr>
        <w:t> </w:t>
      </w:r>
      <w:r>
        <w:rPr>
          <w:sz w:val="20"/>
        </w:rPr>
        <w:t>manipulations?</w:t>
      </w:r>
    </w:p>
    <w:p>
      <w:pPr>
        <w:pStyle w:val="ListParagraph"/>
        <w:numPr>
          <w:ilvl w:val="3"/>
          <w:numId w:val="77"/>
        </w:numPr>
        <w:tabs>
          <w:tab w:pos="2952" w:val="left" w:leader="none"/>
        </w:tabs>
        <w:spacing w:line="240" w:lineRule="auto" w:before="149" w:after="0"/>
        <w:ind w:left="2951" w:right="0" w:hanging="360"/>
        <w:jc w:val="left"/>
        <w:rPr>
          <w:sz w:val="20"/>
        </w:rPr>
      </w:pPr>
      <w:r>
        <w:rPr>
          <w:sz w:val="20"/>
        </w:rPr>
        <w:t>Year</w:t>
      </w:r>
    </w:p>
    <w:p>
      <w:pPr>
        <w:pStyle w:val="ListParagraph"/>
        <w:numPr>
          <w:ilvl w:val="3"/>
          <w:numId w:val="77"/>
        </w:numPr>
        <w:tabs>
          <w:tab w:pos="2952" w:val="left" w:leader="none"/>
        </w:tabs>
        <w:spacing w:line="240" w:lineRule="auto" w:before="150" w:after="0"/>
        <w:ind w:left="2951" w:right="0" w:hanging="360"/>
        <w:jc w:val="left"/>
        <w:rPr>
          <w:sz w:val="20"/>
        </w:rPr>
      </w:pPr>
      <w:r>
        <w:rPr>
          <w:sz w:val="20"/>
        </w:rPr>
        <w:t>Dayname</w:t>
      </w:r>
    </w:p>
    <w:p>
      <w:pPr>
        <w:pStyle w:val="ListParagraph"/>
        <w:numPr>
          <w:ilvl w:val="3"/>
          <w:numId w:val="77"/>
        </w:numPr>
        <w:tabs>
          <w:tab w:pos="2952" w:val="left" w:leader="none"/>
        </w:tabs>
        <w:spacing w:line="240" w:lineRule="auto" w:before="151" w:after="0"/>
        <w:ind w:left="2951" w:right="0" w:hanging="360"/>
        <w:jc w:val="left"/>
        <w:rPr>
          <w:sz w:val="20"/>
        </w:rPr>
      </w:pPr>
      <w:r>
        <w:rPr>
          <w:sz w:val="20"/>
        </w:rPr>
        <w:t>Second</w:t>
      </w:r>
    </w:p>
    <w:p>
      <w:pPr>
        <w:pStyle w:val="ListParagraph"/>
        <w:numPr>
          <w:ilvl w:val="3"/>
          <w:numId w:val="77"/>
        </w:numPr>
        <w:tabs>
          <w:tab w:pos="2952" w:val="left" w:leader="none"/>
        </w:tabs>
        <w:spacing w:line="240" w:lineRule="auto" w:before="149" w:after="0"/>
        <w:ind w:left="2951" w:right="0" w:hanging="360"/>
        <w:jc w:val="left"/>
        <w:rPr>
          <w:sz w:val="20"/>
        </w:rPr>
      </w:pPr>
      <w:r>
        <w:rPr>
          <w:sz w:val="20"/>
        </w:rPr>
        <w:t>All the</w:t>
      </w:r>
      <w:r>
        <w:rPr>
          <w:spacing w:val="-3"/>
          <w:sz w:val="20"/>
        </w:rPr>
        <w:t> </w:t>
      </w:r>
      <w:r>
        <w:rPr>
          <w:sz w:val="20"/>
        </w:rPr>
        <w:t>above</w:t>
      </w:r>
    </w:p>
    <w:p>
      <w:pPr>
        <w:pStyle w:val="ListParagraph"/>
        <w:numPr>
          <w:ilvl w:val="3"/>
          <w:numId w:val="77"/>
        </w:numPr>
        <w:tabs>
          <w:tab w:pos="2951" w:val="left" w:leader="none"/>
        </w:tabs>
        <w:spacing w:line="240" w:lineRule="auto" w:before="150" w:after="0"/>
        <w:ind w:left="2950" w:right="0" w:hanging="359"/>
        <w:jc w:val="left"/>
        <w:rPr>
          <w:sz w:val="20"/>
        </w:rPr>
      </w:pPr>
      <w:r>
        <w:rPr>
          <w:sz w:val="20"/>
        </w:rPr>
        <w:t>None of the</w:t>
      </w:r>
      <w:r>
        <w:rPr>
          <w:spacing w:val="-4"/>
          <w:sz w:val="20"/>
        </w:rPr>
        <w:t> </w:t>
      </w:r>
      <w:r>
        <w:rPr>
          <w:sz w:val="20"/>
        </w:rPr>
        <w:t>above</w:t>
      </w:r>
    </w:p>
    <w:p>
      <w:pPr>
        <w:pStyle w:val="ListParagraph"/>
        <w:numPr>
          <w:ilvl w:val="2"/>
          <w:numId w:val="77"/>
        </w:numPr>
        <w:tabs>
          <w:tab w:pos="2606" w:val="left" w:leader="none"/>
        </w:tabs>
        <w:spacing w:line="240" w:lineRule="auto" w:before="151" w:after="0"/>
        <w:ind w:left="2605" w:right="0" w:hanging="360"/>
        <w:jc w:val="left"/>
        <w:rPr>
          <w:sz w:val="20"/>
        </w:rPr>
      </w:pPr>
      <w:r>
        <w:rPr>
          <w:sz w:val="20"/>
        </w:rPr>
        <w:t>What is the default sorting mode in</w:t>
      </w:r>
      <w:r>
        <w:rPr>
          <w:spacing w:val="-10"/>
          <w:sz w:val="20"/>
        </w:rPr>
        <w:t> </w:t>
      </w:r>
      <w:r>
        <w:rPr>
          <w:sz w:val="20"/>
        </w:rPr>
        <w:t>SQL?</w:t>
      </w:r>
    </w:p>
    <w:p>
      <w:pPr>
        <w:pStyle w:val="ListParagraph"/>
        <w:numPr>
          <w:ilvl w:val="3"/>
          <w:numId w:val="77"/>
        </w:numPr>
        <w:tabs>
          <w:tab w:pos="2951" w:val="left" w:leader="none"/>
        </w:tabs>
        <w:spacing w:line="240" w:lineRule="auto" w:before="149" w:after="0"/>
        <w:ind w:left="2950" w:right="0" w:hanging="360"/>
        <w:jc w:val="left"/>
        <w:rPr>
          <w:sz w:val="20"/>
        </w:rPr>
      </w:pPr>
      <w:r>
        <w:rPr>
          <w:sz w:val="20"/>
        </w:rPr>
        <w:t>Ascending</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Descending</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Randomly selected</w:t>
      </w:r>
      <w:r>
        <w:rPr>
          <w:spacing w:val="-4"/>
          <w:sz w:val="20"/>
        </w:rPr>
        <w:t> </w:t>
      </w:r>
      <w:r>
        <w:rPr>
          <w:sz w:val="20"/>
        </w:rPr>
        <w:t>order</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None of the</w:t>
      </w:r>
      <w:r>
        <w:rPr>
          <w:spacing w:val="-4"/>
          <w:sz w:val="20"/>
        </w:rPr>
        <w:t> </w:t>
      </w:r>
      <w:r>
        <w:rPr>
          <w:sz w:val="20"/>
        </w:rPr>
        <w:t>above</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All of the</w:t>
      </w:r>
      <w:r>
        <w:rPr>
          <w:spacing w:val="-5"/>
          <w:sz w:val="20"/>
        </w:rPr>
        <w:t> </w:t>
      </w:r>
      <w:r>
        <w:rPr>
          <w:sz w:val="20"/>
        </w:rPr>
        <w:t>above</w:t>
      </w:r>
    </w:p>
    <w:p>
      <w:pPr>
        <w:pStyle w:val="ListParagraph"/>
        <w:numPr>
          <w:ilvl w:val="2"/>
          <w:numId w:val="77"/>
        </w:numPr>
        <w:tabs>
          <w:tab w:pos="2605" w:val="left" w:leader="none"/>
        </w:tabs>
        <w:spacing w:line="240" w:lineRule="auto" w:before="150" w:after="0"/>
        <w:ind w:left="2604" w:right="0" w:hanging="360"/>
        <w:jc w:val="left"/>
        <w:rPr>
          <w:sz w:val="20"/>
        </w:rPr>
      </w:pPr>
      <w:r>
        <w:rPr>
          <w:sz w:val="20"/>
        </w:rPr>
        <w:t>An INSERT statement can not be used to insert multiple rows in single</w:t>
      </w:r>
      <w:r>
        <w:rPr>
          <w:spacing w:val="-18"/>
          <w:sz w:val="20"/>
        </w:rPr>
        <w:t> </w:t>
      </w:r>
      <w:r>
        <w:rPr>
          <w:sz w:val="20"/>
        </w:rPr>
        <w:t>statement?</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True</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False</w:t>
      </w:r>
    </w:p>
    <w:p>
      <w:pPr>
        <w:pStyle w:val="ListParagraph"/>
        <w:numPr>
          <w:ilvl w:val="2"/>
          <w:numId w:val="77"/>
        </w:numPr>
        <w:tabs>
          <w:tab w:pos="2605" w:val="left" w:leader="none"/>
        </w:tabs>
        <w:spacing w:line="240" w:lineRule="auto" w:before="150" w:after="0"/>
        <w:ind w:left="2604" w:right="0" w:hanging="360"/>
        <w:jc w:val="left"/>
        <w:rPr>
          <w:sz w:val="20"/>
        </w:rPr>
      </w:pPr>
      <w:r>
        <w:rPr>
          <w:sz w:val="20"/>
        </w:rPr>
        <w:t>Which of the following are valid types of inner</w:t>
      </w:r>
      <w:r>
        <w:rPr>
          <w:spacing w:val="-11"/>
          <w:sz w:val="20"/>
        </w:rPr>
        <w:t> </w:t>
      </w:r>
      <w:r>
        <w:rPr>
          <w:sz w:val="20"/>
        </w:rPr>
        <w:t>join?</w:t>
      </w:r>
    </w:p>
    <w:p>
      <w:pPr>
        <w:pStyle w:val="ListParagraph"/>
        <w:numPr>
          <w:ilvl w:val="3"/>
          <w:numId w:val="77"/>
        </w:numPr>
        <w:tabs>
          <w:tab w:pos="2951" w:val="left" w:leader="none"/>
        </w:tabs>
        <w:spacing w:line="240" w:lineRule="auto" w:before="150" w:after="0"/>
        <w:ind w:left="2950" w:right="0" w:hanging="360"/>
        <w:jc w:val="left"/>
        <w:rPr>
          <w:sz w:val="20"/>
        </w:rPr>
      </w:pPr>
      <w:r>
        <w:rPr>
          <w:sz w:val="20"/>
        </w:rPr>
        <w:t>Equi-join</w:t>
      </w:r>
    </w:p>
    <w:p>
      <w:pPr>
        <w:pStyle w:val="ListParagraph"/>
        <w:numPr>
          <w:ilvl w:val="3"/>
          <w:numId w:val="77"/>
        </w:numPr>
        <w:tabs>
          <w:tab w:pos="2950" w:val="left" w:leader="none"/>
        </w:tabs>
        <w:spacing w:line="240" w:lineRule="auto" w:before="150" w:after="0"/>
        <w:ind w:left="2949" w:right="0" w:hanging="359"/>
        <w:jc w:val="left"/>
        <w:rPr>
          <w:sz w:val="20"/>
        </w:rPr>
      </w:pPr>
      <w:r>
        <w:rPr>
          <w:sz w:val="20"/>
        </w:rPr>
        <w:t>Natural</w:t>
      </w:r>
      <w:r>
        <w:rPr>
          <w:spacing w:val="-1"/>
          <w:sz w:val="20"/>
        </w:rPr>
        <w:t> </w:t>
      </w:r>
      <w:r>
        <w:rPr>
          <w:sz w:val="20"/>
        </w:rPr>
        <w:t>join</w:t>
      </w:r>
    </w:p>
    <w:p>
      <w:pPr>
        <w:pStyle w:val="ListParagraph"/>
        <w:numPr>
          <w:ilvl w:val="3"/>
          <w:numId w:val="77"/>
        </w:numPr>
        <w:tabs>
          <w:tab w:pos="2950" w:val="left" w:leader="none"/>
        </w:tabs>
        <w:spacing w:line="240" w:lineRule="auto" w:before="150" w:after="0"/>
        <w:ind w:left="2949" w:right="0" w:hanging="359"/>
        <w:jc w:val="left"/>
        <w:rPr>
          <w:sz w:val="20"/>
        </w:rPr>
      </w:pPr>
      <w:r>
        <w:rPr>
          <w:sz w:val="20"/>
        </w:rPr>
        <w:t>Cross join</w:t>
      </w:r>
    </w:p>
    <w:p>
      <w:pPr>
        <w:pStyle w:val="ListParagraph"/>
        <w:numPr>
          <w:ilvl w:val="3"/>
          <w:numId w:val="77"/>
        </w:numPr>
        <w:tabs>
          <w:tab w:pos="2950" w:val="left" w:leader="none"/>
        </w:tabs>
        <w:spacing w:line="240" w:lineRule="auto" w:before="149" w:after="0"/>
        <w:ind w:left="2949" w:right="0" w:hanging="360"/>
        <w:jc w:val="left"/>
        <w:rPr>
          <w:sz w:val="20"/>
        </w:rPr>
      </w:pPr>
      <w:r>
        <w:rPr>
          <w:sz w:val="20"/>
        </w:rPr>
        <w:t>All the</w:t>
      </w:r>
      <w:r>
        <w:rPr>
          <w:spacing w:val="-3"/>
          <w:sz w:val="20"/>
        </w:rPr>
        <w:t> </w:t>
      </w:r>
      <w:r>
        <w:rPr>
          <w:sz w:val="20"/>
        </w:rPr>
        <w:t>above</w:t>
      </w:r>
    </w:p>
    <w:p>
      <w:pPr>
        <w:pStyle w:val="ListParagraph"/>
        <w:numPr>
          <w:ilvl w:val="3"/>
          <w:numId w:val="77"/>
        </w:numPr>
        <w:tabs>
          <w:tab w:pos="2950" w:val="left" w:leader="none"/>
        </w:tabs>
        <w:spacing w:line="240" w:lineRule="auto" w:before="151" w:after="0"/>
        <w:ind w:left="2949"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04" w:val="left" w:leader="none"/>
        </w:tabs>
        <w:spacing w:line="240" w:lineRule="auto" w:before="150" w:after="0"/>
        <w:ind w:left="2603" w:right="0" w:hanging="360"/>
        <w:jc w:val="left"/>
        <w:rPr>
          <w:sz w:val="20"/>
        </w:rPr>
      </w:pPr>
      <w:r>
        <w:rPr>
          <w:sz w:val="20"/>
        </w:rPr>
        <w:t>Which of the following are valid types of outer</w:t>
      </w:r>
      <w:r>
        <w:rPr>
          <w:spacing w:val="-11"/>
          <w:sz w:val="20"/>
        </w:rPr>
        <w:t> </w:t>
      </w:r>
      <w:r>
        <w:rPr>
          <w:sz w:val="20"/>
        </w:rPr>
        <w:t>join?</w:t>
      </w:r>
    </w:p>
    <w:p>
      <w:pPr>
        <w:pStyle w:val="ListParagraph"/>
        <w:numPr>
          <w:ilvl w:val="3"/>
          <w:numId w:val="77"/>
        </w:numPr>
        <w:tabs>
          <w:tab w:pos="2950" w:val="left" w:leader="none"/>
        </w:tabs>
        <w:spacing w:line="240" w:lineRule="auto" w:before="149" w:after="0"/>
        <w:ind w:left="2949" w:right="0" w:hanging="360"/>
        <w:jc w:val="left"/>
        <w:rPr>
          <w:sz w:val="20"/>
        </w:rPr>
      </w:pPr>
      <w:r>
        <w:rPr>
          <w:sz w:val="20"/>
        </w:rPr>
        <w:t>Left outer</w:t>
      </w:r>
      <w:r>
        <w:rPr>
          <w:spacing w:val="-4"/>
          <w:sz w:val="20"/>
        </w:rPr>
        <w:t> </w:t>
      </w:r>
      <w:r>
        <w:rPr>
          <w:sz w:val="20"/>
        </w:rPr>
        <w:t>join</w:t>
      </w:r>
    </w:p>
    <w:p>
      <w:pPr>
        <w:pStyle w:val="ListParagraph"/>
        <w:numPr>
          <w:ilvl w:val="3"/>
          <w:numId w:val="77"/>
        </w:numPr>
        <w:tabs>
          <w:tab w:pos="2950" w:val="left" w:leader="none"/>
        </w:tabs>
        <w:spacing w:line="240" w:lineRule="auto" w:before="151" w:after="0"/>
        <w:ind w:left="2949" w:right="0" w:hanging="360"/>
        <w:jc w:val="left"/>
        <w:rPr>
          <w:sz w:val="20"/>
        </w:rPr>
      </w:pPr>
      <w:r>
        <w:rPr>
          <w:sz w:val="20"/>
        </w:rPr>
        <w:t>Right outer</w:t>
      </w:r>
      <w:r>
        <w:rPr>
          <w:spacing w:val="-3"/>
          <w:sz w:val="20"/>
        </w:rPr>
        <w:t> </w:t>
      </w:r>
      <w:r>
        <w:rPr>
          <w:sz w:val="20"/>
        </w:rPr>
        <w:t>join</w:t>
      </w:r>
    </w:p>
    <w:p>
      <w:pPr>
        <w:pStyle w:val="ListParagraph"/>
        <w:numPr>
          <w:ilvl w:val="3"/>
          <w:numId w:val="77"/>
        </w:numPr>
        <w:tabs>
          <w:tab w:pos="2950" w:val="left" w:leader="none"/>
        </w:tabs>
        <w:spacing w:line="240" w:lineRule="auto" w:before="150" w:after="0"/>
        <w:ind w:left="2949" w:right="0" w:hanging="360"/>
        <w:jc w:val="left"/>
        <w:rPr>
          <w:sz w:val="20"/>
        </w:rPr>
      </w:pPr>
      <w:r>
        <w:rPr>
          <w:sz w:val="20"/>
        </w:rPr>
        <w:t>Full outer</w:t>
      </w:r>
      <w:r>
        <w:rPr>
          <w:spacing w:val="-3"/>
          <w:sz w:val="20"/>
        </w:rPr>
        <w:t> </w:t>
      </w:r>
      <w:r>
        <w:rPr>
          <w:sz w:val="20"/>
        </w:rPr>
        <w:t>join</w:t>
      </w:r>
    </w:p>
    <w:p>
      <w:pPr>
        <w:pStyle w:val="ListParagraph"/>
        <w:numPr>
          <w:ilvl w:val="3"/>
          <w:numId w:val="77"/>
        </w:numPr>
        <w:tabs>
          <w:tab w:pos="2950" w:val="left" w:leader="none"/>
        </w:tabs>
        <w:spacing w:line="240" w:lineRule="auto" w:before="149" w:after="0"/>
        <w:ind w:left="2949" w:right="0" w:hanging="360"/>
        <w:jc w:val="left"/>
        <w:rPr>
          <w:sz w:val="20"/>
        </w:rPr>
      </w:pPr>
      <w:r>
        <w:rPr>
          <w:sz w:val="20"/>
        </w:rPr>
        <w:t>All the</w:t>
      </w:r>
      <w:r>
        <w:rPr>
          <w:spacing w:val="-3"/>
          <w:sz w:val="20"/>
        </w:rPr>
        <w:t> </w:t>
      </w:r>
      <w:r>
        <w:rPr>
          <w:sz w:val="20"/>
        </w:rPr>
        <w:t>above</w:t>
      </w:r>
    </w:p>
    <w:p>
      <w:pPr>
        <w:pStyle w:val="ListParagraph"/>
        <w:numPr>
          <w:ilvl w:val="3"/>
          <w:numId w:val="77"/>
        </w:numPr>
        <w:tabs>
          <w:tab w:pos="2950" w:val="left" w:leader="none"/>
        </w:tabs>
        <w:spacing w:line="240" w:lineRule="auto" w:before="151" w:after="0"/>
        <w:ind w:left="2949" w:right="0" w:hanging="360"/>
        <w:jc w:val="left"/>
        <w:rPr>
          <w:sz w:val="20"/>
        </w:rPr>
      </w:pPr>
      <w:r>
        <w:rPr>
          <w:sz w:val="20"/>
        </w:rPr>
        <w:t>None of the</w:t>
      </w:r>
      <w:r>
        <w:rPr>
          <w:spacing w:val="-4"/>
          <w:sz w:val="20"/>
        </w:rPr>
        <w:t> </w:t>
      </w:r>
      <w:r>
        <w:rPr>
          <w:sz w:val="20"/>
        </w:rPr>
        <w:t>above</w:t>
      </w:r>
    </w:p>
    <w:p>
      <w:pPr>
        <w:pStyle w:val="ListParagraph"/>
        <w:numPr>
          <w:ilvl w:val="2"/>
          <w:numId w:val="77"/>
        </w:numPr>
        <w:tabs>
          <w:tab w:pos="2604" w:val="left" w:leader="none"/>
        </w:tabs>
        <w:spacing w:line="240" w:lineRule="auto" w:before="150" w:after="0"/>
        <w:ind w:left="2603" w:right="0" w:hanging="360"/>
        <w:jc w:val="left"/>
        <w:rPr>
          <w:sz w:val="20"/>
        </w:rPr>
      </w:pPr>
      <w:r>
        <w:rPr>
          <w:sz w:val="20"/>
        </w:rPr>
        <w:t>The Union operator keeps duplicate values in the result</w:t>
      </w:r>
      <w:r>
        <w:rPr>
          <w:spacing w:val="-9"/>
          <w:sz w:val="20"/>
        </w:rPr>
        <w:t> </w:t>
      </w:r>
      <w:r>
        <w:rPr>
          <w:sz w:val="20"/>
        </w:rPr>
        <w:t>set.</w:t>
      </w:r>
    </w:p>
    <w:p>
      <w:pPr>
        <w:pStyle w:val="ListParagraph"/>
        <w:numPr>
          <w:ilvl w:val="3"/>
          <w:numId w:val="77"/>
        </w:numPr>
        <w:tabs>
          <w:tab w:pos="2949" w:val="left" w:leader="none"/>
        </w:tabs>
        <w:spacing w:line="240" w:lineRule="auto" w:before="149" w:after="0"/>
        <w:ind w:left="2948" w:right="0" w:hanging="360"/>
        <w:jc w:val="left"/>
        <w:rPr>
          <w:sz w:val="20"/>
        </w:rPr>
      </w:pPr>
      <w:r>
        <w:rPr>
          <w:sz w:val="20"/>
        </w:rPr>
        <w:t>True</w:t>
      </w:r>
    </w:p>
    <w:p>
      <w:pPr>
        <w:spacing w:after="0" w:line="240" w:lineRule="auto"/>
        <w:jc w:val="left"/>
        <w:rPr>
          <w:sz w:val="20"/>
        </w:rPr>
        <w:sectPr>
          <w:headerReference w:type="default" r:id="rId187"/>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3112" from="95.699997pt,21.579872pt" to="502.499997pt,21.579872pt" stroked="true" strokeweight=".72pt" strokecolor="#000000">
            <v:stroke dashstyle="solid"/>
            <w10:wrap type="none"/>
          </v:line>
        </w:pict>
      </w:r>
      <w:r>
        <w:rPr/>
        <w:t>Database</w:t>
      </w:r>
      <w:r>
        <w:rPr>
          <w:spacing w:val="-2"/>
        </w:rPr>
        <w:t> </w:t>
      </w:r>
      <w:r>
        <w:rPr/>
        <w:t>Fundamentals</w:t>
        <w:tab/>
        <w:t>142</w:t>
      </w:r>
    </w:p>
    <w:p>
      <w:pPr>
        <w:pStyle w:val="ListParagraph"/>
        <w:numPr>
          <w:ilvl w:val="3"/>
          <w:numId w:val="77"/>
        </w:numPr>
        <w:tabs>
          <w:tab w:pos="3010" w:val="left" w:leader="none"/>
        </w:tabs>
        <w:spacing w:line="240" w:lineRule="auto" w:before="262" w:after="0"/>
        <w:ind w:left="3009" w:right="0" w:hanging="360"/>
        <w:jc w:val="left"/>
        <w:rPr>
          <w:sz w:val="20"/>
        </w:rPr>
      </w:pPr>
      <w:r>
        <w:rPr>
          <w:sz w:val="20"/>
        </w:rPr>
        <w:t>False</w:t>
      </w:r>
    </w:p>
    <w:p>
      <w:pPr>
        <w:spacing w:after="0" w:line="240" w:lineRule="auto"/>
        <w:jc w:val="left"/>
        <w:rPr>
          <w:sz w:val="20"/>
        </w:rPr>
        <w:sectPr>
          <w:headerReference w:type="default" r:id="rId188"/>
          <w:pgSz w:w="11910" w:h="16840"/>
          <w:pgMar w:header="0" w:footer="0" w:top="1580" w:bottom="280" w:left="0" w:right="0"/>
        </w:sectPr>
      </w:pPr>
    </w:p>
    <w:p>
      <w:pPr>
        <w:pStyle w:val="Heading1"/>
        <w:spacing w:before="1157"/>
        <w:ind w:left="8850" w:right="0"/>
        <w:jc w:val="left"/>
      </w:pPr>
      <w:r>
        <w:rPr>
          <w:color w:val="003366"/>
          <w:w w:val="99"/>
        </w:rPr>
        <w:t>6</w:t>
      </w:r>
    </w:p>
    <w:p>
      <w:pPr>
        <w:pStyle w:val="Heading2"/>
      </w:pPr>
      <w:bookmarkStart w:name="_bookmark133" w:id="365"/>
      <w:bookmarkEnd w:id="365"/>
      <w:r>
        <w:rPr>
          <w:b w:val="0"/>
        </w:rPr>
      </w:r>
      <w:r>
        <w:rPr/>
        <w:t>Chapter 6 – Stored </w:t>
      </w:r>
      <w:bookmarkStart w:name="Chapter 6 – Stored procedures and functi" w:id="366"/>
      <w:bookmarkEnd w:id="366"/>
      <w:r>
        <w:rPr/>
        <w:t>p</w:t>
      </w:r>
      <w:r>
        <w:rPr/>
        <w:t>rocedures and functions</w:t>
      </w:r>
    </w:p>
    <w:p>
      <w:pPr>
        <w:pStyle w:val="BodyText"/>
        <w:spacing w:line="271" w:lineRule="auto" w:before="269"/>
        <w:ind w:left="1886" w:right="1940" w:hanging="1"/>
        <w:jc w:val="both"/>
      </w:pPr>
      <w:r>
        <w:rPr/>
        <w:t>Stored procedures and functions are database application objects that can encapsulate SQL statements and business logic. Keeping part of the application logic in the database provides performance improvements as the amount of network traffic between the application and the database is considerably reduced. In addition, they provide a centralized location to store the code, so other applications can reuse</w:t>
      </w:r>
      <w:r>
        <w:rPr>
          <w:spacing w:val="-19"/>
        </w:rPr>
        <w:t> </w:t>
      </w:r>
      <w:r>
        <w:rPr/>
        <w:t>them.</w:t>
      </w:r>
    </w:p>
    <w:p>
      <w:pPr>
        <w:pStyle w:val="BodyText"/>
        <w:spacing w:before="121"/>
        <w:ind w:left="1886"/>
        <w:jc w:val="both"/>
      </w:pPr>
      <w:r>
        <w:rPr/>
        <w:t>In this chapter you will learn about:</w:t>
      </w:r>
    </w:p>
    <w:p>
      <w:pPr>
        <w:pStyle w:val="ListParagraph"/>
        <w:numPr>
          <w:ilvl w:val="0"/>
          <w:numId w:val="78"/>
        </w:numPr>
        <w:tabs>
          <w:tab w:pos="2535" w:val="left" w:leader="none"/>
        </w:tabs>
        <w:spacing w:line="240" w:lineRule="auto" w:before="150" w:after="0"/>
        <w:ind w:left="2534" w:right="0" w:hanging="216"/>
        <w:jc w:val="left"/>
        <w:rPr>
          <w:sz w:val="20"/>
        </w:rPr>
      </w:pPr>
      <w:r>
        <w:rPr>
          <w:sz w:val="20"/>
        </w:rPr>
        <w:t>How to use IBM Data Studio to develop functions and stored</w:t>
      </w:r>
      <w:r>
        <w:rPr>
          <w:spacing w:val="-11"/>
          <w:sz w:val="20"/>
        </w:rPr>
        <w:t> </w:t>
      </w:r>
      <w:r>
        <w:rPr>
          <w:sz w:val="20"/>
        </w:rPr>
        <w:t>procedures</w:t>
      </w:r>
    </w:p>
    <w:p>
      <w:pPr>
        <w:pStyle w:val="ListParagraph"/>
        <w:numPr>
          <w:ilvl w:val="0"/>
          <w:numId w:val="78"/>
        </w:numPr>
        <w:tabs>
          <w:tab w:pos="2535" w:val="left" w:leader="none"/>
        </w:tabs>
        <w:spacing w:line="240" w:lineRule="auto" w:before="150" w:after="0"/>
        <w:ind w:left="2534" w:right="0" w:hanging="216"/>
        <w:jc w:val="left"/>
        <w:rPr>
          <w:sz w:val="20"/>
        </w:rPr>
      </w:pPr>
      <w:r>
        <w:rPr>
          <w:sz w:val="20"/>
        </w:rPr>
        <w:t>How to work with SQL</w:t>
      </w:r>
      <w:r>
        <w:rPr>
          <w:spacing w:val="-6"/>
          <w:sz w:val="20"/>
        </w:rPr>
        <w:t> </w:t>
      </w:r>
      <w:r>
        <w:rPr>
          <w:sz w:val="20"/>
        </w:rPr>
        <w:t>functions</w:t>
      </w:r>
    </w:p>
    <w:p>
      <w:pPr>
        <w:pStyle w:val="ListParagraph"/>
        <w:numPr>
          <w:ilvl w:val="0"/>
          <w:numId w:val="78"/>
        </w:numPr>
        <w:tabs>
          <w:tab w:pos="2535" w:val="left" w:leader="none"/>
        </w:tabs>
        <w:spacing w:line="240" w:lineRule="auto" w:before="150" w:after="0"/>
        <w:ind w:left="2534" w:right="0" w:hanging="216"/>
        <w:jc w:val="left"/>
        <w:rPr>
          <w:sz w:val="20"/>
        </w:rPr>
      </w:pPr>
      <w:r>
        <w:rPr>
          <w:sz w:val="20"/>
        </w:rPr>
        <w:t>How to work with stored</w:t>
      </w:r>
      <w:r>
        <w:rPr>
          <w:spacing w:val="-7"/>
          <w:sz w:val="20"/>
        </w:rPr>
        <w:t> </w:t>
      </w:r>
      <w:r>
        <w:rPr>
          <w:sz w:val="20"/>
        </w:rPr>
        <w:t>procedures</w:t>
      </w:r>
    </w:p>
    <w:p>
      <w:pPr>
        <w:pStyle w:val="BodyText"/>
        <w:spacing w:before="5"/>
        <w:rPr>
          <w:sz w:val="31"/>
        </w:rPr>
      </w:pPr>
    </w:p>
    <w:p>
      <w:pPr>
        <w:pStyle w:val="Heading3"/>
        <w:numPr>
          <w:ilvl w:val="1"/>
          <w:numId w:val="79"/>
        </w:numPr>
        <w:tabs>
          <w:tab w:pos="2288" w:val="left" w:leader="none"/>
        </w:tabs>
        <w:spacing w:line="240" w:lineRule="auto" w:before="1" w:after="0"/>
        <w:ind w:left="2287" w:right="0" w:hanging="401"/>
        <w:jc w:val="both"/>
      </w:pPr>
      <w:bookmarkStart w:name="_bookmark134" w:id="367"/>
      <w:bookmarkEnd w:id="367"/>
      <w:r>
        <w:rPr>
          <w:b w:val="0"/>
        </w:rPr>
      </w:r>
      <w:bookmarkStart w:name="_bookmark134" w:id="368"/>
      <w:bookmarkEnd w:id="368"/>
      <w:r>
        <w:rPr/>
        <w:t>W</w:t>
      </w:r>
      <w:r>
        <w:rPr/>
        <w:t>orking with IBM Data</w:t>
      </w:r>
      <w:r>
        <w:rPr>
          <w:spacing w:val="-4"/>
        </w:rPr>
        <w:t> </w:t>
      </w:r>
      <w:r>
        <w:rPr/>
        <w:t>Studio</w:t>
      </w:r>
    </w:p>
    <w:p>
      <w:pPr>
        <w:pStyle w:val="BodyText"/>
        <w:spacing w:line="271" w:lineRule="auto" w:before="148"/>
        <w:ind w:left="1886" w:right="1940"/>
        <w:jc w:val="both"/>
      </w:pPr>
      <w:r>
        <w:rPr/>
        <w:t>IBM Data Studio is used in this chapter to develop user-defined functio</w:t>
      </w:r>
      <w:bookmarkStart w:name="6.1 Working with IBM Data Studio" w:id="369"/>
      <w:bookmarkEnd w:id="369"/>
      <w:r>
        <w:rPr/>
        <w:t>ns</w:t>
      </w:r>
      <w:r>
        <w:rPr/>
        <w:t> (UDFs) and stored procedures. IBM Data Studio is an Eclipse-based software development and administration tool that is free. It is not included with DB2, but provided as a separate image; and it comes in two flavors:</w:t>
      </w:r>
    </w:p>
    <w:p>
      <w:pPr>
        <w:pStyle w:val="ListParagraph"/>
        <w:numPr>
          <w:ilvl w:val="2"/>
          <w:numId w:val="79"/>
        </w:numPr>
        <w:tabs>
          <w:tab w:pos="2535" w:val="left" w:leader="none"/>
        </w:tabs>
        <w:spacing w:line="271" w:lineRule="auto" w:before="120" w:after="0"/>
        <w:ind w:left="2534" w:right="1941" w:hanging="216"/>
        <w:jc w:val="both"/>
        <w:rPr>
          <w:sz w:val="20"/>
        </w:rPr>
      </w:pPr>
      <w:r>
        <w:rPr>
          <w:sz w:val="20"/>
        </w:rPr>
        <w:t>IDE: Allows you to share the same Eclipse (shell sharing) with other products such as InfoSphere Data Architect and Rational products. It also provides support for Data Web</w:t>
      </w:r>
      <w:r>
        <w:rPr>
          <w:spacing w:val="-3"/>
          <w:sz w:val="20"/>
        </w:rPr>
        <w:t> </w:t>
      </w:r>
      <w:r>
        <w:rPr>
          <w:sz w:val="20"/>
        </w:rPr>
        <w:t>services.</w:t>
      </w:r>
    </w:p>
    <w:p>
      <w:pPr>
        <w:pStyle w:val="ListParagraph"/>
        <w:numPr>
          <w:ilvl w:val="2"/>
          <w:numId w:val="79"/>
        </w:numPr>
        <w:tabs>
          <w:tab w:pos="2535" w:val="left" w:leader="none"/>
        </w:tabs>
        <w:spacing w:line="271" w:lineRule="auto" w:before="120" w:after="0"/>
        <w:ind w:left="2534" w:right="1941" w:hanging="216"/>
        <w:jc w:val="both"/>
        <w:rPr>
          <w:sz w:val="20"/>
        </w:rPr>
      </w:pPr>
      <w:r>
        <w:rPr/>
        <w:pict>
          <v:shape style="position:absolute;margin-left:88.919998pt;margin-top:49.904301pt;width:414.6pt;height:51.55pt;mso-position-horizontal-relative:page;mso-position-vertical-relative:paragraph;z-index:1088;mso-wrap-distance-left:0;mso-wrap-distance-right:0" type="#_x0000_t202" filled="true" fillcolor="#e1e1e1" stroked="true" strokeweight=".48pt" strokecolor="#000000">
            <v:textbox inset="0,0,0,0">
              <w:txbxContent>
                <w:p>
                  <w:pPr>
                    <w:spacing w:before="28"/>
                    <w:ind w:left="103" w:right="0" w:firstLine="0"/>
                    <w:jc w:val="left"/>
                    <w:rPr>
                      <w:b/>
                      <w:sz w:val="20"/>
                    </w:rPr>
                  </w:pPr>
                  <w:r>
                    <w:rPr>
                      <w:b/>
                      <w:sz w:val="20"/>
                    </w:rPr>
                    <w:t>Note:</w:t>
                  </w:r>
                </w:p>
                <w:p>
                  <w:pPr>
                    <w:spacing w:line="271" w:lineRule="auto" w:before="149"/>
                    <w:ind w:left="103" w:right="106" w:firstLine="0"/>
                    <w:jc w:val="left"/>
                    <w:rPr>
                      <w:sz w:val="20"/>
                    </w:rPr>
                  </w:pPr>
                  <w:r>
                    <w:rPr>
                      <w:sz w:val="20"/>
                    </w:rPr>
                    <w:t>For a thorough coverage about IBM Data Studio, refer to the free eBook </w:t>
                  </w:r>
                  <w:hyperlink r:id="rId190">
                    <w:r>
                      <w:rPr>
                        <w:i/>
                        <w:color w:val="0000FF"/>
                        <w:sz w:val="20"/>
                        <w:u w:val="single" w:color="0000FF"/>
                      </w:rPr>
                      <w:t>Getting started</w:t>
                    </w:r>
                  </w:hyperlink>
                  <w:r>
                    <w:rPr>
                      <w:i/>
                      <w:color w:val="0000FF"/>
                      <w:sz w:val="20"/>
                    </w:rPr>
                    <w:t> </w:t>
                  </w:r>
                  <w:hyperlink r:id="rId190">
                    <w:r>
                      <w:rPr>
                        <w:i/>
                        <w:color w:val="0000FF"/>
                        <w:sz w:val="20"/>
                        <w:u w:val="single" w:color="0000FF"/>
                      </w:rPr>
                      <w:t>with IBM Data Studio for DB2</w:t>
                    </w:r>
                    <w:r>
                      <w:rPr>
                        <w:i/>
                        <w:color w:val="0000FF"/>
                        <w:sz w:val="20"/>
                      </w:rPr>
                      <w:t> </w:t>
                    </w:r>
                  </w:hyperlink>
                  <w:r>
                    <w:rPr>
                      <w:sz w:val="20"/>
                    </w:rPr>
                    <w:t>which is part of this DB2 on Campus free book</w:t>
                  </w:r>
                  <w:r>
                    <w:rPr>
                      <w:spacing w:val="-22"/>
                      <w:sz w:val="20"/>
                    </w:rPr>
                    <w:t> </w:t>
                  </w:r>
                  <w:r>
                    <w:rPr>
                      <w:sz w:val="20"/>
                    </w:rPr>
                    <w:t>series.</w:t>
                  </w:r>
                </w:p>
              </w:txbxContent>
            </v:textbox>
            <v:fill type="solid"/>
            <v:stroke dashstyle="solid"/>
            <w10:wrap type="topAndBottom"/>
          </v:shape>
        </w:pict>
      </w:r>
      <w:r>
        <w:rPr>
          <w:sz w:val="20"/>
        </w:rPr>
        <w:t>Stand-alone: This version provides almost the same functionality as the IDE version but without support for Data Web services and without shell sharing. The footprint for this version is a lot</w:t>
      </w:r>
      <w:r>
        <w:rPr>
          <w:spacing w:val="-6"/>
          <w:sz w:val="20"/>
        </w:rPr>
        <w:t> </w:t>
      </w:r>
      <w:r>
        <w:rPr>
          <w:sz w:val="20"/>
        </w:rPr>
        <w:t>smaller.</w:t>
      </w:r>
    </w:p>
    <w:p>
      <w:pPr>
        <w:pStyle w:val="BodyText"/>
        <w:spacing w:line="271" w:lineRule="auto" w:before="118"/>
        <w:ind w:left="1886" w:right="3111"/>
      </w:pPr>
      <w:r>
        <w:rPr/>
        <w:t>In this chapter we use the stand-alone version which can be downloaded from </w:t>
      </w:r>
      <w:hyperlink r:id="rId44">
        <w:r>
          <w:rPr>
            <w:color w:val="0000FF"/>
            <w:u w:val="single" w:color="0000FF"/>
          </w:rPr>
          <w:t>ibm.com/db2/express</w:t>
        </w:r>
        <w:r>
          <w:rPr/>
          <w:t>. </w:t>
        </w:r>
      </w:hyperlink>
      <w:r>
        <w:rPr>
          <w:i/>
        </w:rPr>
        <w:t>Figure 6.1 </w:t>
      </w:r>
      <w:r>
        <w:rPr/>
        <w:t>shows IBM Data Studio 2.2.</w:t>
      </w:r>
    </w:p>
    <w:p>
      <w:pPr>
        <w:spacing w:after="0" w:line="271" w:lineRule="auto"/>
        <w:sectPr>
          <w:headerReference w:type="default" r:id="rId189"/>
          <w:pgSz w:w="11910" w:h="16840"/>
          <w:pgMar w:header="0" w:footer="0" w:top="1580" w:bottom="280" w:left="0" w:right="0"/>
        </w:sectPr>
      </w:pPr>
    </w:p>
    <w:p>
      <w:pPr>
        <w:pStyle w:val="BodyText"/>
        <w:spacing w:before="5"/>
        <w:rPr>
          <w:sz w:val="10"/>
        </w:rPr>
      </w:pPr>
    </w:p>
    <w:p>
      <w:pPr>
        <w:pStyle w:val="BodyText"/>
        <w:ind w:left="1942"/>
      </w:pPr>
      <w:r>
        <w:rPr/>
        <w:drawing>
          <wp:inline distT="0" distB="0" distL="0" distR="0">
            <wp:extent cx="5072662" cy="3561207"/>
            <wp:effectExtent l="0" t="0" r="0" b="0"/>
            <wp:docPr id="77" name="image44.png" descr=""/>
            <wp:cNvGraphicFramePr>
              <a:graphicFrameLocks noChangeAspect="1"/>
            </wp:cNvGraphicFramePr>
            <a:graphic>
              <a:graphicData uri="http://schemas.openxmlformats.org/drawingml/2006/picture">
                <pic:pic>
                  <pic:nvPicPr>
                    <pic:cNvPr id="78" name="image44.png"/>
                    <pic:cNvPicPr/>
                  </pic:nvPicPr>
                  <pic:blipFill>
                    <a:blip r:embed="rId192" cstate="print"/>
                    <a:stretch>
                      <a:fillRect/>
                    </a:stretch>
                  </pic:blipFill>
                  <pic:spPr>
                    <a:xfrm>
                      <a:off x="0" y="0"/>
                      <a:ext cx="5072662" cy="3561207"/>
                    </a:xfrm>
                    <a:prstGeom prst="rect">
                      <a:avLst/>
                    </a:prstGeom>
                  </pic:spPr>
                </pic:pic>
              </a:graphicData>
            </a:graphic>
          </wp:inline>
        </w:drawing>
      </w:r>
      <w:r>
        <w:rPr/>
      </w:r>
    </w:p>
    <w:p>
      <w:pPr>
        <w:pStyle w:val="BodyText"/>
        <w:spacing w:before="4"/>
        <w:rPr>
          <w:sz w:val="9"/>
        </w:rPr>
      </w:pPr>
    </w:p>
    <w:p>
      <w:pPr>
        <w:pStyle w:val="Heading7"/>
        <w:ind w:left="1944"/>
      </w:pPr>
      <w:r>
        <w:rPr/>
        <w:t>Figure 6.1 – IBM Data Studio 2.2</w:t>
      </w:r>
    </w:p>
    <w:p>
      <w:pPr>
        <w:pStyle w:val="BodyText"/>
        <w:spacing w:line="271" w:lineRule="auto" w:before="148"/>
        <w:ind w:left="1943" w:right="1885"/>
      </w:pPr>
      <w:r>
        <w:rPr/>
        <w:t>In this chapter we focus on the </w:t>
      </w:r>
      <w:r>
        <w:rPr>
          <w:i/>
        </w:rPr>
        <w:t>Data Project Explorer </w:t>
      </w:r>
      <w:r>
        <w:rPr/>
        <w:t>view highlighted at the top left corner of the figure. This view focuses on data server-side development.</w:t>
      </w:r>
    </w:p>
    <w:p>
      <w:pPr>
        <w:pStyle w:val="BodyText"/>
        <w:spacing w:before="4"/>
        <w:rPr>
          <w:sz w:val="24"/>
        </w:rPr>
      </w:pPr>
    </w:p>
    <w:p>
      <w:pPr>
        <w:pStyle w:val="Heading5"/>
        <w:ind w:left="1944" w:firstLine="0"/>
      </w:pPr>
      <w:bookmarkStart w:name="_bookmark135" w:id="370"/>
      <w:bookmarkEnd w:id="370"/>
      <w:r>
        <w:rPr>
          <w:b w:val="0"/>
        </w:rPr>
      </w:r>
      <w:r>
        <w:rPr/>
        <w:t>6.1.1 Creating a project</w:t>
      </w:r>
    </w:p>
    <w:p>
      <w:pPr>
        <w:spacing w:line="271" w:lineRule="auto" w:before="148"/>
        <w:ind w:left="1943" w:right="1884" w:firstLine="0"/>
        <w:jc w:val="both"/>
        <w:rPr>
          <w:sz w:val="20"/>
        </w:rPr>
      </w:pPr>
      <w:r>
        <w:rPr>
          <w:sz w:val="20"/>
        </w:rPr>
        <w:t>Before you can develop stored procedures, or UDFs in Data Studio, you need to cr</w:t>
      </w:r>
      <w:bookmarkStart w:name="6.1.1 Creating a project" w:id="371"/>
      <w:bookmarkEnd w:id="371"/>
      <w:r>
        <w:rPr>
          <w:sz w:val="20"/>
        </w:rPr>
        <w:t>ea</w:t>
      </w:r>
      <w:r>
        <w:rPr>
          <w:sz w:val="20"/>
        </w:rPr>
        <w:t>te a project. From the Data Studio menu, choose </w:t>
      </w:r>
      <w:r>
        <w:rPr>
          <w:i/>
          <w:sz w:val="20"/>
        </w:rPr>
        <w:t>File -&gt; New -&gt; Project </w:t>
      </w:r>
      <w:r>
        <w:rPr>
          <w:sz w:val="20"/>
        </w:rPr>
        <w:t>and choose </w:t>
      </w:r>
      <w:r>
        <w:rPr>
          <w:i/>
          <w:sz w:val="20"/>
        </w:rPr>
        <w:t>Data </w:t>
      </w:r>
      <w:r>
        <w:rPr>
          <w:i/>
          <w:sz w:val="20"/>
        </w:rPr>
        <w:t>Development Project</w:t>
      </w:r>
      <w:r>
        <w:rPr>
          <w:sz w:val="20"/>
        </w:rPr>
        <w:t>. This is shown in </w:t>
      </w:r>
      <w:r>
        <w:rPr>
          <w:i/>
          <w:sz w:val="20"/>
        </w:rPr>
        <w:t>Figure 6.2</w:t>
      </w:r>
      <w:r>
        <w:rPr>
          <w:sz w:val="20"/>
        </w:rPr>
        <w:t>.</w:t>
      </w:r>
    </w:p>
    <w:p>
      <w:pPr>
        <w:spacing w:after="0" w:line="271" w:lineRule="auto"/>
        <w:jc w:val="both"/>
        <w:rPr>
          <w:sz w:val="20"/>
        </w:rPr>
        <w:sectPr>
          <w:headerReference w:type="default" r:id="rId191"/>
          <w:pgSz w:w="11910" w:h="16840"/>
          <w:pgMar w:header="2372" w:footer="0" w:top="2700" w:bottom="280" w:left="0" w:right="0"/>
        </w:sectPr>
      </w:pPr>
    </w:p>
    <w:p>
      <w:pPr>
        <w:pStyle w:val="BodyText"/>
        <w:spacing w:before="3" w:after="1"/>
        <w:rPr>
          <w:sz w:val="10"/>
        </w:rPr>
      </w:pPr>
    </w:p>
    <w:p>
      <w:pPr>
        <w:pStyle w:val="BodyText"/>
        <w:ind w:left="1885"/>
      </w:pPr>
      <w:r>
        <w:rPr/>
        <w:drawing>
          <wp:inline distT="0" distB="0" distL="0" distR="0">
            <wp:extent cx="2763016" cy="2762250"/>
            <wp:effectExtent l="0" t="0" r="0" b="0"/>
            <wp:docPr id="79" name="image45.png" descr=""/>
            <wp:cNvGraphicFramePr>
              <a:graphicFrameLocks noChangeAspect="1"/>
            </wp:cNvGraphicFramePr>
            <a:graphic>
              <a:graphicData uri="http://schemas.openxmlformats.org/drawingml/2006/picture">
                <pic:pic>
                  <pic:nvPicPr>
                    <pic:cNvPr id="80" name="image45.png"/>
                    <pic:cNvPicPr/>
                  </pic:nvPicPr>
                  <pic:blipFill>
                    <a:blip r:embed="rId194" cstate="print"/>
                    <a:stretch>
                      <a:fillRect/>
                    </a:stretch>
                  </pic:blipFill>
                  <pic:spPr>
                    <a:xfrm>
                      <a:off x="0" y="0"/>
                      <a:ext cx="2763016" cy="2762250"/>
                    </a:xfrm>
                    <a:prstGeom prst="rect">
                      <a:avLst/>
                    </a:prstGeom>
                  </pic:spPr>
                </pic:pic>
              </a:graphicData>
            </a:graphic>
          </wp:inline>
        </w:drawing>
      </w:r>
      <w:r>
        <w:rPr/>
      </w:r>
    </w:p>
    <w:p>
      <w:pPr>
        <w:pStyle w:val="Heading7"/>
        <w:spacing w:before="127"/>
      </w:pPr>
      <w:r>
        <w:rPr/>
        <w:t>Figure 6.2 – Creating a data development project</w:t>
      </w:r>
    </w:p>
    <w:p>
      <w:pPr>
        <w:pStyle w:val="BodyText"/>
        <w:spacing w:line="271" w:lineRule="auto" w:before="149"/>
        <w:ind w:left="1885" w:right="1942"/>
        <w:jc w:val="both"/>
      </w:pPr>
      <w:r>
        <w:rPr/>
        <w:drawing>
          <wp:anchor distT="0" distB="0" distL="0" distR="0" allowOverlap="1" layoutInCell="1" locked="0" behindDoc="0" simplePos="0" relativeHeight="1112">
            <wp:simplePos x="0" y="0"/>
            <wp:positionH relativeFrom="page">
              <wp:posOffset>1197102</wp:posOffset>
            </wp:positionH>
            <wp:positionV relativeFrom="paragraph">
              <wp:posOffset>813414</wp:posOffset>
            </wp:positionV>
            <wp:extent cx="4649155" cy="3503580"/>
            <wp:effectExtent l="0" t="0" r="0" b="0"/>
            <wp:wrapTopAndBottom/>
            <wp:docPr id="81" name="image46.png" descr=""/>
            <wp:cNvGraphicFramePr>
              <a:graphicFrameLocks noChangeAspect="1"/>
            </wp:cNvGraphicFramePr>
            <a:graphic>
              <a:graphicData uri="http://schemas.openxmlformats.org/drawingml/2006/picture">
                <pic:pic>
                  <pic:nvPicPr>
                    <pic:cNvPr id="82" name="image46.png"/>
                    <pic:cNvPicPr/>
                  </pic:nvPicPr>
                  <pic:blipFill>
                    <a:blip r:embed="rId195" cstate="print"/>
                    <a:stretch>
                      <a:fillRect/>
                    </a:stretch>
                  </pic:blipFill>
                  <pic:spPr>
                    <a:xfrm>
                      <a:off x="0" y="0"/>
                      <a:ext cx="4649155" cy="3503580"/>
                    </a:xfrm>
                    <a:prstGeom prst="rect">
                      <a:avLst/>
                    </a:prstGeom>
                  </pic:spPr>
                </pic:pic>
              </a:graphicData>
            </a:graphic>
          </wp:anchor>
        </w:drawing>
      </w:r>
      <w:r>
        <w:rPr/>
        <w:t>Follow the steps from the wizard to input a name for your project, and indicate which database you want your project associated with. If you do not have any existing database connection, click on the </w:t>
      </w:r>
      <w:r>
        <w:rPr>
          <w:i/>
        </w:rPr>
        <w:t>New </w:t>
      </w:r>
      <w:r>
        <w:rPr/>
        <w:t>button in the </w:t>
      </w:r>
      <w:r>
        <w:rPr>
          <w:i/>
        </w:rPr>
        <w:t>Select Connection </w:t>
      </w:r>
      <w:r>
        <w:rPr/>
        <w:t>panel, and a window as shown in </w:t>
      </w:r>
      <w:r>
        <w:rPr>
          <w:i/>
        </w:rPr>
        <w:t>Figure 6.3 </w:t>
      </w:r>
      <w:r>
        <w:rPr/>
        <w:t>will appear.</w:t>
      </w:r>
    </w:p>
    <w:p>
      <w:pPr>
        <w:spacing w:after="0" w:line="271" w:lineRule="auto"/>
        <w:jc w:val="both"/>
        <w:sectPr>
          <w:headerReference w:type="default" r:id="rId193"/>
          <w:pgSz w:w="11910" w:h="16840"/>
          <w:pgMar w:header="2372" w:footer="0" w:top="2700" w:bottom="280" w:left="0" w:right="0"/>
        </w:sectPr>
      </w:pPr>
    </w:p>
    <w:p>
      <w:pPr>
        <w:pStyle w:val="Heading7"/>
        <w:spacing w:before="148"/>
        <w:ind w:left="1944"/>
      </w:pPr>
      <w:r>
        <w:rPr/>
        <w:t>Figure 6.3 – New connection parameters</w:t>
      </w:r>
    </w:p>
    <w:p>
      <w:pPr>
        <w:spacing w:line="268" w:lineRule="auto" w:before="149"/>
        <w:ind w:left="1943" w:right="1882" w:firstLine="0"/>
        <w:jc w:val="both"/>
        <w:rPr>
          <w:sz w:val="20"/>
        </w:rPr>
      </w:pPr>
      <w:r>
        <w:rPr>
          <w:sz w:val="20"/>
        </w:rPr>
        <w:t>In </w:t>
      </w:r>
      <w:r>
        <w:rPr>
          <w:i/>
          <w:sz w:val="20"/>
        </w:rPr>
        <w:t>Figure 6.3</w:t>
      </w:r>
      <w:r>
        <w:rPr>
          <w:sz w:val="20"/>
        </w:rPr>
        <w:t>, make sure to choose </w:t>
      </w:r>
      <w:r>
        <w:rPr>
          <w:i/>
          <w:sz w:val="20"/>
        </w:rPr>
        <w:t>DB2 for Linux, UNIX and Windows </w:t>
      </w:r>
      <w:r>
        <w:rPr>
          <w:sz w:val="20"/>
        </w:rPr>
        <w:t>in the </w:t>
      </w:r>
      <w:r>
        <w:rPr>
          <w:i/>
          <w:sz w:val="20"/>
        </w:rPr>
        <w:t>Select a </w:t>
      </w:r>
      <w:r>
        <w:rPr>
          <w:i/>
          <w:sz w:val="20"/>
        </w:rPr>
        <w:t>database manager field </w:t>
      </w:r>
      <w:r>
        <w:rPr>
          <w:sz w:val="20"/>
        </w:rPr>
        <w:t>on the left side of the figure. For the </w:t>
      </w:r>
      <w:r>
        <w:rPr>
          <w:i/>
          <w:sz w:val="20"/>
        </w:rPr>
        <w:t>JDBC driver </w:t>
      </w:r>
      <w:r>
        <w:rPr>
          <w:sz w:val="20"/>
        </w:rPr>
        <w:t>drop down menu, the default after choosing </w:t>
      </w:r>
      <w:r>
        <w:rPr>
          <w:i/>
          <w:sz w:val="20"/>
        </w:rPr>
        <w:t>DB2 for Linux, UNIX and Windows </w:t>
      </w:r>
      <w:r>
        <w:rPr>
          <w:sz w:val="20"/>
        </w:rPr>
        <w:t>is the JDBC type 4 driver listed as </w:t>
      </w:r>
      <w:r>
        <w:rPr>
          <w:i/>
          <w:sz w:val="20"/>
        </w:rPr>
        <w:t>IBM Data Server Driver for JDBC and SQLJ (JDBC 4.0) Default</w:t>
      </w:r>
      <w:r>
        <w:rPr>
          <w:sz w:val="20"/>
        </w:rPr>
        <w:t>. Use this default driver and complete the specified fields. For the </w:t>
      </w:r>
      <w:r>
        <w:rPr>
          <w:i/>
          <w:sz w:val="20"/>
        </w:rPr>
        <w:t>host </w:t>
      </w:r>
      <w:r>
        <w:rPr>
          <w:sz w:val="20"/>
        </w:rPr>
        <w:t>field, you can input an IP address or a hostname. In the example IBM Data Studio and the DB2 database reside on the same computer, so </w:t>
      </w:r>
      <w:r>
        <w:rPr>
          <w:rFonts w:ascii="Courier New"/>
          <w:b/>
          <w:i/>
          <w:sz w:val="20"/>
        </w:rPr>
        <w:t>localhost</w:t>
      </w:r>
      <w:r>
        <w:rPr>
          <w:rFonts w:ascii="Courier New"/>
          <w:b/>
          <w:i/>
          <w:spacing w:val="-53"/>
          <w:sz w:val="20"/>
        </w:rPr>
        <w:t> </w:t>
      </w:r>
      <w:r>
        <w:rPr>
          <w:sz w:val="20"/>
        </w:rPr>
        <w:t>was chosen. Ensure to test that your connection to the database is working by clicking on the </w:t>
      </w:r>
      <w:r>
        <w:rPr>
          <w:i/>
          <w:sz w:val="20"/>
        </w:rPr>
        <w:t>Test Connection </w:t>
      </w:r>
      <w:r>
        <w:rPr>
          <w:sz w:val="20"/>
        </w:rPr>
        <w:t>button shown on the lower left corner of the figure. If the connection test was successful, click </w:t>
      </w:r>
      <w:r>
        <w:rPr>
          <w:i/>
          <w:sz w:val="20"/>
        </w:rPr>
        <w:t>Finish </w:t>
      </w:r>
      <w:r>
        <w:rPr>
          <w:sz w:val="20"/>
        </w:rPr>
        <w:t>and the database name will be added to the list of connections you can associate your project to. Select the database, then click </w:t>
      </w:r>
      <w:r>
        <w:rPr>
          <w:i/>
          <w:sz w:val="20"/>
        </w:rPr>
        <w:t>Finish </w:t>
      </w:r>
      <w:r>
        <w:rPr>
          <w:sz w:val="20"/>
        </w:rPr>
        <w:t>and your project should be displayed on the </w:t>
      </w:r>
      <w:r>
        <w:rPr>
          <w:i/>
          <w:sz w:val="20"/>
        </w:rPr>
        <w:t>Data Project Explorer </w:t>
      </w:r>
      <w:r>
        <w:rPr>
          <w:sz w:val="20"/>
        </w:rPr>
        <w:t>view. In this view, if you click on the "+" symbol, you can drill down the project to see different folders such as PL/SQL packages, SQL scripts, stored procedures,</w:t>
      </w:r>
      <w:r>
        <w:rPr>
          <w:spacing w:val="-13"/>
          <w:sz w:val="20"/>
        </w:rPr>
        <w:t> </w:t>
      </w:r>
      <w:r>
        <w:rPr>
          <w:sz w:val="20"/>
        </w:rPr>
        <w:t>etc.</w:t>
      </w:r>
    </w:p>
    <w:p>
      <w:pPr>
        <w:pStyle w:val="BodyText"/>
        <w:spacing w:before="11"/>
        <w:rPr>
          <w:sz w:val="17"/>
        </w:rPr>
      </w:pPr>
    </w:p>
    <w:p>
      <w:pPr>
        <w:pStyle w:val="Heading3"/>
        <w:numPr>
          <w:ilvl w:val="1"/>
          <w:numId w:val="80"/>
        </w:numPr>
        <w:tabs>
          <w:tab w:pos="2345" w:val="left" w:leader="none"/>
        </w:tabs>
        <w:spacing w:line="240" w:lineRule="auto" w:before="0" w:after="0"/>
        <w:ind w:left="2344" w:right="0" w:hanging="400"/>
        <w:jc w:val="left"/>
      </w:pPr>
      <w:bookmarkStart w:name="_bookmark136" w:id="372"/>
      <w:bookmarkEnd w:id="372"/>
      <w:r>
        <w:rPr>
          <w:b w:val="0"/>
        </w:rPr>
      </w:r>
      <w:bookmarkStart w:name="_bookmark136" w:id="373"/>
      <w:bookmarkEnd w:id="373"/>
      <w:r>
        <w:rPr/>
        <w:t>W</w:t>
      </w:r>
      <w:r>
        <w:rPr/>
        <w:t>orking with stored</w:t>
      </w:r>
      <w:r>
        <w:rPr>
          <w:spacing w:val="-3"/>
        </w:rPr>
        <w:t> </w:t>
      </w:r>
      <w:r>
        <w:rPr/>
        <w:t>procedures</w:t>
      </w:r>
    </w:p>
    <w:p>
      <w:pPr>
        <w:pStyle w:val="BodyText"/>
        <w:spacing w:line="271" w:lineRule="auto" w:before="127"/>
        <w:ind w:left="1943" w:right="1883"/>
        <w:jc w:val="both"/>
      </w:pPr>
      <w:r>
        <w:rPr/>
        <w:drawing>
          <wp:anchor distT="0" distB="0" distL="0" distR="0" allowOverlap="1" layoutInCell="1" locked="0" behindDoc="0" simplePos="0" relativeHeight="1136">
            <wp:simplePos x="0" y="0"/>
            <wp:positionH relativeFrom="page">
              <wp:posOffset>1233677</wp:posOffset>
            </wp:positionH>
            <wp:positionV relativeFrom="paragraph">
              <wp:posOffset>634871</wp:posOffset>
            </wp:positionV>
            <wp:extent cx="4718828" cy="2715768"/>
            <wp:effectExtent l="0" t="0" r="0" b="0"/>
            <wp:wrapTopAndBottom/>
            <wp:docPr id="83" name="image47.png" descr=""/>
            <wp:cNvGraphicFramePr>
              <a:graphicFrameLocks noChangeAspect="1"/>
            </wp:cNvGraphicFramePr>
            <a:graphic>
              <a:graphicData uri="http://schemas.openxmlformats.org/drawingml/2006/picture">
                <pic:pic>
                  <pic:nvPicPr>
                    <pic:cNvPr id="84" name="image47.png"/>
                    <pic:cNvPicPr/>
                  </pic:nvPicPr>
                  <pic:blipFill>
                    <a:blip r:embed="rId197" cstate="print"/>
                    <a:stretch>
                      <a:fillRect/>
                    </a:stretch>
                  </pic:blipFill>
                  <pic:spPr>
                    <a:xfrm>
                      <a:off x="0" y="0"/>
                      <a:ext cx="4718828" cy="2715768"/>
                    </a:xfrm>
                    <a:prstGeom prst="rect">
                      <a:avLst/>
                    </a:prstGeom>
                  </pic:spPr>
                </pic:pic>
              </a:graphicData>
            </a:graphic>
          </wp:anchor>
        </w:drawing>
      </w:r>
      <w:r>
        <w:rPr/>
        <w:t>A stored procedure is a database application object that can encapsulate SQL statements and business logic. It helps improve performance by reducing network traffic. </w:t>
      </w:r>
      <w:r>
        <w:rPr>
          <w:i/>
        </w:rPr>
        <w:t>Figure 6.2 </w:t>
      </w:r>
      <w:r>
        <w:rPr/>
        <w:t>illustrates how stored procedures work.</w:t>
      </w:r>
    </w:p>
    <w:p>
      <w:pPr>
        <w:pStyle w:val="Heading7"/>
        <w:spacing w:before="113"/>
        <w:ind w:left="1943"/>
      </w:pPr>
      <w:r>
        <w:rPr/>
        <w:t>Figure 6.2 – Network traffic reduction with stored procedures</w:t>
      </w:r>
    </w:p>
    <w:p>
      <w:pPr>
        <w:pStyle w:val="BodyText"/>
        <w:spacing w:line="266" w:lineRule="auto" w:before="149"/>
        <w:ind w:left="1943" w:right="1883"/>
        <w:jc w:val="both"/>
      </w:pPr>
      <w:r>
        <w:rPr/>
        <w:t>At the top left corner of the figure, you see several SQL statements executed one after the other. Each SQL is sent from the client to the data server, and the data server returns the result back to the client. If many SQL statements are executed like this, network traffic increases. On the other hand, at the bottom, you see an alternate method that incurs less network traffic. This second method calls a stored procedure </w:t>
      </w:r>
      <w:r>
        <w:rPr>
          <w:rFonts w:ascii="Courier New"/>
          <w:b/>
          <w:i/>
        </w:rPr>
        <w:t>myproc </w:t>
      </w:r>
      <w:r>
        <w:rPr/>
        <w:t>stored on the server, which contains the same SQL; and then at the client (on the left side), the CALL statement</w:t>
      </w:r>
    </w:p>
    <w:p>
      <w:pPr>
        <w:spacing w:after="0" w:line="266" w:lineRule="auto"/>
        <w:jc w:val="both"/>
        <w:sectPr>
          <w:headerReference w:type="default" r:id="rId196"/>
          <w:pgSz w:w="11910" w:h="16840"/>
          <w:pgMar w:header="2372" w:footer="0" w:top="2700" w:bottom="280" w:left="0" w:right="0"/>
        </w:sectPr>
      </w:pPr>
    </w:p>
    <w:p>
      <w:pPr>
        <w:pStyle w:val="BodyText"/>
        <w:spacing w:line="271" w:lineRule="auto" w:before="147"/>
        <w:ind w:left="1886" w:right="1942"/>
        <w:jc w:val="both"/>
      </w:pPr>
      <w:r>
        <w:rPr/>
        <w:t>is used to call the stored procedure. This second method is more efficient, as there is only one call statement that goes through the network, and one result set returned to the client.</w:t>
      </w:r>
    </w:p>
    <w:p>
      <w:pPr>
        <w:pStyle w:val="BodyText"/>
        <w:spacing w:line="271" w:lineRule="auto" w:before="121"/>
        <w:ind w:left="1885" w:right="1940"/>
        <w:jc w:val="both"/>
      </w:pPr>
      <w:r>
        <w:rPr/>
        <w:t>Stored procedures can also be helpful for security purposes in your database. For example, you can let users access tables or views only through stored procedures; this helps lock down the server and keep users from accessing information they are not supposed to access. This is possible because users do not require explicit privileges on the tables or views they access through stored procedures; they just need to be granted sufficient privilege to invoke the stored</w:t>
      </w:r>
      <w:r>
        <w:rPr>
          <w:spacing w:val="-7"/>
        </w:rPr>
        <w:t> </w:t>
      </w:r>
      <w:r>
        <w:rPr/>
        <w:t>procedures.</w:t>
      </w:r>
    </w:p>
    <w:p>
      <w:pPr>
        <w:pStyle w:val="BodyText"/>
        <w:spacing w:before="3"/>
        <w:rPr>
          <w:sz w:val="24"/>
        </w:rPr>
      </w:pPr>
    </w:p>
    <w:p>
      <w:pPr>
        <w:pStyle w:val="Heading5"/>
        <w:numPr>
          <w:ilvl w:val="2"/>
          <w:numId w:val="80"/>
        </w:numPr>
        <w:tabs>
          <w:tab w:pos="2438" w:val="left" w:leader="none"/>
        </w:tabs>
        <w:spacing w:line="240" w:lineRule="auto" w:before="1" w:after="0"/>
        <w:ind w:left="2437" w:right="0" w:hanging="551"/>
        <w:jc w:val="left"/>
      </w:pPr>
      <w:bookmarkStart w:name="_bookmark137" w:id="374"/>
      <w:bookmarkEnd w:id="374"/>
      <w:r>
        <w:rPr>
          <w:b w:val="0"/>
        </w:rPr>
      </w:r>
      <w:bookmarkStart w:name="_bookmark137" w:id="375"/>
      <w:bookmarkEnd w:id="375"/>
      <w:r>
        <w:rPr/>
        <w:t>T</w:t>
      </w:r>
      <w:r>
        <w:rPr/>
        <w:t>ypes of</w:t>
      </w:r>
      <w:r>
        <w:rPr>
          <w:spacing w:val="-1"/>
        </w:rPr>
        <w:t> </w:t>
      </w:r>
      <w:r>
        <w:rPr/>
        <w:t>procedures</w:t>
      </w:r>
    </w:p>
    <w:p>
      <w:pPr>
        <w:pStyle w:val="BodyText"/>
        <w:spacing w:line="271" w:lineRule="auto" w:before="147"/>
        <w:ind w:left="1886" w:right="1941" w:hanging="1"/>
        <w:jc w:val="both"/>
      </w:pPr>
      <w:r>
        <w:rPr/>
        <w:t>There are primarily two types of </w:t>
      </w:r>
      <w:bookmarkStart w:name="6.2.1 Types of procedures" w:id="376"/>
      <w:bookmarkEnd w:id="376"/>
      <w:r>
        <w:rPr/>
        <w:t>s</w:t>
      </w:r>
      <w:r>
        <w:rPr/>
        <w:t>tored procedures: SQL procedures and external procedures. SQL procedures are written in SQL; external procedures are written in a host language. However, you should also consider several other important differences in behavior and preparation.</w:t>
      </w:r>
    </w:p>
    <w:p>
      <w:pPr>
        <w:pStyle w:val="BodyText"/>
        <w:spacing w:line="271" w:lineRule="auto" w:before="121"/>
        <w:ind w:left="1886" w:right="1940"/>
        <w:jc w:val="both"/>
      </w:pPr>
      <w:r>
        <w:rPr/>
        <w:t>SQL procedures and external procedures consist of a procedure definition and the code for the procedure program. Both an SQL procedure definition and an external procedure definition require the following information:</w:t>
      </w:r>
    </w:p>
    <w:p>
      <w:pPr>
        <w:pStyle w:val="ListParagraph"/>
        <w:numPr>
          <w:ilvl w:val="3"/>
          <w:numId w:val="80"/>
        </w:numPr>
        <w:tabs>
          <w:tab w:pos="2535" w:val="left" w:leader="none"/>
        </w:tabs>
        <w:spacing w:line="240" w:lineRule="auto" w:before="120" w:after="0"/>
        <w:ind w:left="2534" w:right="0" w:hanging="216"/>
        <w:jc w:val="left"/>
        <w:rPr>
          <w:sz w:val="20"/>
        </w:rPr>
      </w:pPr>
      <w:r>
        <w:rPr>
          <w:sz w:val="20"/>
        </w:rPr>
        <w:t>The procedure</w:t>
      </w:r>
      <w:r>
        <w:rPr>
          <w:spacing w:val="-3"/>
          <w:sz w:val="20"/>
        </w:rPr>
        <w:t> </w:t>
      </w:r>
      <w:r>
        <w:rPr>
          <w:sz w:val="20"/>
        </w:rPr>
        <w:t>name.</w:t>
      </w:r>
    </w:p>
    <w:p>
      <w:pPr>
        <w:pStyle w:val="ListParagraph"/>
        <w:numPr>
          <w:ilvl w:val="3"/>
          <w:numId w:val="80"/>
        </w:numPr>
        <w:tabs>
          <w:tab w:pos="2535" w:val="left" w:leader="none"/>
        </w:tabs>
        <w:spacing w:line="240" w:lineRule="auto" w:before="150" w:after="0"/>
        <w:ind w:left="2534" w:right="0" w:hanging="216"/>
        <w:jc w:val="left"/>
        <w:rPr>
          <w:sz w:val="20"/>
        </w:rPr>
      </w:pPr>
      <w:r>
        <w:rPr>
          <w:sz w:val="20"/>
        </w:rPr>
        <w:t>Input and output parameter</w:t>
      </w:r>
      <w:r>
        <w:rPr>
          <w:spacing w:val="-7"/>
          <w:sz w:val="20"/>
        </w:rPr>
        <w:t> </w:t>
      </w:r>
      <w:r>
        <w:rPr>
          <w:sz w:val="20"/>
        </w:rPr>
        <w:t>attributes.</w:t>
      </w:r>
    </w:p>
    <w:p>
      <w:pPr>
        <w:pStyle w:val="ListParagraph"/>
        <w:numPr>
          <w:ilvl w:val="3"/>
          <w:numId w:val="80"/>
        </w:numPr>
        <w:tabs>
          <w:tab w:pos="2535" w:val="left" w:leader="none"/>
        </w:tabs>
        <w:spacing w:line="271" w:lineRule="auto" w:before="149" w:after="0"/>
        <w:ind w:left="2534" w:right="1941" w:hanging="216"/>
        <w:jc w:val="left"/>
        <w:rPr>
          <w:sz w:val="20"/>
        </w:rPr>
      </w:pPr>
      <w:r>
        <w:rPr>
          <w:sz w:val="20"/>
        </w:rPr>
        <w:t>The language in which the procedure is written. For an SQL procedure, the language is</w:t>
      </w:r>
      <w:r>
        <w:rPr>
          <w:spacing w:val="-2"/>
          <w:sz w:val="20"/>
        </w:rPr>
        <w:t> </w:t>
      </w:r>
      <w:r>
        <w:rPr>
          <w:sz w:val="20"/>
        </w:rPr>
        <w:t>SQL.</w:t>
      </w:r>
    </w:p>
    <w:p>
      <w:pPr>
        <w:pStyle w:val="ListParagraph"/>
        <w:numPr>
          <w:ilvl w:val="3"/>
          <w:numId w:val="80"/>
        </w:numPr>
        <w:tabs>
          <w:tab w:pos="2535" w:val="left" w:leader="none"/>
        </w:tabs>
        <w:spacing w:line="271" w:lineRule="auto" w:before="121" w:after="0"/>
        <w:ind w:left="2534" w:right="1939" w:hanging="216"/>
        <w:jc w:val="both"/>
        <w:rPr>
          <w:sz w:val="20"/>
        </w:rPr>
      </w:pPr>
      <w:r>
        <w:rPr>
          <w:sz w:val="20"/>
        </w:rPr>
        <w:t>Information that will be used when the procedure is called, such as runtime options, length of time that the procedure can run, and whether the procedure returns result sets.</w:t>
      </w:r>
    </w:p>
    <w:p>
      <w:pPr>
        <w:pStyle w:val="BodyText"/>
        <w:spacing w:before="120"/>
        <w:ind w:left="1886"/>
      </w:pPr>
      <w:r>
        <w:rPr/>
        <w:t>The following example shows a definition for an SQL procedure.</w:t>
      </w:r>
    </w:p>
    <w:p>
      <w:pPr>
        <w:tabs>
          <w:tab w:pos="6746" w:val="left" w:leader="none"/>
        </w:tabs>
        <w:spacing w:before="187"/>
        <w:ind w:left="2534" w:right="0" w:firstLine="0"/>
        <w:jc w:val="left"/>
        <w:rPr>
          <w:rFonts w:ascii="Courier New"/>
          <w:sz w:val="18"/>
        </w:rPr>
      </w:pPr>
      <w:r>
        <w:rPr>
          <w:rFonts w:ascii="Courier New"/>
          <w:sz w:val="18"/>
        </w:rPr>
        <w:t>CREATE</w:t>
      </w:r>
      <w:r>
        <w:rPr>
          <w:rFonts w:ascii="Courier New"/>
          <w:spacing w:val="-2"/>
          <w:sz w:val="18"/>
        </w:rPr>
        <w:t> </w:t>
      </w:r>
      <w:r>
        <w:rPr>
          <w:rFonts w:ascii="Courier New"/>
          <w:sz w:val="18"/>
        </w:rPr>
        <w:t>PROCEDURE</w:t>
      </w:r>
      <w:r>
        <w:rPr>
          <w:rFonts w:ascii="Courier New"/>
          <w:spacing w:val="-1"/>
          <w:sz w:val="18"/>
        </w:rPr>
        <w:t> </w:t>
      </w:r>
      <w:r>
        <w:rPr>
          <w:rFonts w:ascii="Courier New"/>
          <w:sz w:val="18"/>
        </w:rPr>
        <w:t>UPDATESALARY</w:t>
        <w:tab/>
        <w:t>(1)</w:t>
      </w:r>
    </w:p>
    <w:p>
      <w:pPr>
        <w:tabs>
          <w:tab w:pos="6746" w:val="left" w:leader="none"/>
        </w:tabs>
        <w:spacing w:line="312" w:lineRule="auto" w:before="60"/>
        <w:ind w:left="2750" w:right="4835" w:hanging="108"/>
        <w:jc w:val="left"/>
        <w:rPr>
          <w:rFonts w:ascii="Courier New"/>
          <w:sz w:val="18"/>
        </w:rPr>
      </w:pPr>
      <w:r>
        <w:rPr>
          <w:rFonts w:ascii="Courier New"/>
          <w:sz w:val="18"/>
        </w:rPr>
        <w:t>(IN</w:t>
      </w:r>
      <w:r>
        <w:rPr>
          <w:rFonts w:ascii="Courier New"/>
          <w:spacing w:val="-2"/>
          <w:sz w:val="18"/>
        </w:rPr>
        <w:t> </w:t>
      </w:r>
      <w:r>
        <w:rPr>
          <w:rFonts w:ascii="Courier New"/>
          <w:sz w:val="18"/>
        </w:rPr>
        <w:t>EMPNUMBR</w:t>
      </w:r>
      <w:r>
        <w:rPr>
          <w:rFonts w:ascii="Courier New"/>
          <w:spacing w:val="-1"/>
          <w:sz w:val="18"/>
        </w:rPr>
        <w:t> </w:t>
      </w:r>
      <w:r>
        <w:rPr>
          <w:rFonts w:ascii="Courier New"/>
          <w:sz w:val="18"/>
        </w:rPr>
        <w:t>CHAR(10),</w:t>
        <w:tab/>
        <w:t>(2) IN RATE</w:t>
      </w:r>
      <w:r>
        <w:rPr>
          <w:rFonts w:ascii="Courier New"/>
          <w:spacing w:val="-3"/>
          <w:sz w:val="18"/>
        </w:rPr>
        <w:t> </w:t>
      </w:r>
      <w:r>
        <w:rPr>
          <w:rFonts w:ascii="Courier New"/>
          <w:sz w:val="18"/>
        </w:rPr>
        <w:t>DECIMAL(6,2))</w:t>
      </w:r>
    </w:p>
    <w:p>
      <w:pPr>
        <w:tabs>
          <w:tab w:pos="6746" w:val="left" w:leader="none"/>
        </w:tabs>
        <w:spacing w:line="202" w:lineRule="exact" w:before="0"/>
        <w:ind w:left="2642" w:right="0" w:firstLine="0"/>
        <w:jc w:val="left"/>
        <w:rPr>
          <w:rFonts w:ascii="Courier New"/>
          <w:sz w:val="18"/>
        </w:rPr>
      </w:pPr>
      <w:r>
        <w:rPr>
          <w:rFonts w:ascii="Courier New"/>
          <w:sz w:val="18"/>
        </w:rPr>
        <w:t>LANGUAGE</w:t>
      </w:r>
      <w:r>
        <w:rPr>
          <w:rFonts w:ascii="Courier New"/>
          <w:spacing w:val="-2"/>
          <w:sz w:val="18"/>
        </w:rPr>
        <w:t> </w:t>
      </w:r>
      <w:r>
        <w:rPr>
          <w:rFonts w:ascii="Courier New"/>
          <w:sz w:val="18"/>
        </w:rPr>
        <w:t>SQL</w:t>
        <w:tab/>
        <w:t>(3)</w:t>
      </w:r>
    </w:p>
    <w:p>
      <w:pPr>
        <w:tabs>
          <w:tab w:pos="6746" w:val="left" w:leader="none"/>
        </w:tabs>
        <w:spacing w:before="60"/>
        <w:ind w:left="2750" w:right="0" w:firstLine="0"/>
        <w:jc w:val="left"/>
        <w:rPr>
          <w:rFonts w:ascii="Courier New"/>
          <w:sz w:val="18"/>
        </w:rPr>
      </w:pPr>
      <w:r>
        <w:rPr>
          <w:rFonts w:ascii="Courier New"/>
          <w:sz w:val="18"/>
        </w:rPr>
        <w:t>UPDATE</w:t>
      </w:r>
      <w:r>
        <w:rPr>
          <w:rFonts w:ascii="Courier New"/>
          <w:spacing w:val="-2"/>
          <w:sz w:val="18"/>
        </w:rPr>
        <w:t> </w:t>
      </w:r>
      <w:r>
        <w:rPr>
          <w:rFonts w:ascii="Courier New"/>
          <w:sz w:val="18"/>
        </w:rPr>
        <w:t>EMP</w:t>
        <w:tab/>
        <w:t>(4)</w:t>
      </w:r>
    </w:p>
    <w:p>
      <w:pPr>
        <w:spacing w:line="309" w:lineRule="auto" w:before="60"/>
        <w:ind w:left="2858" w:right="6223" w:firstLine="0"/>
        <w:jc w:val="left"/>
        <w:rPr>
          <w:rFonts w:ascii="Courier New"/>
          <w:sz w:val="18"/>
        </w:rPr>
      </w:pPr>
      <w:r>
        <w:rPr>
          <w:rFonts w:ascii="Courier New"/>
          <w:sz w:val="18"/>
        </w:rPr>
        <w:t>SET SALARY = SALARY * RATE WHERE EMPNO = EMPNUMBR</w:t>
      </w:r>
    </w:p>
    <w:p>
      <w:pPr>
        <w:pStyle w:val="BodyText"/>
        <w:spacing w:before="128"/>
        <w:ind w:left="1886"/>
      </w:pPr>
      <w:r>
        <w:rPr/>
        <w:t>In the example:</w:t>
      </w:r>
    </w:p>
    <w:p>
      <w:pPr>
        <w:pStyle w:val="ListParagraph"/>
        <w:numPr>
          <w:ilvl w:val="0"/>
          <w:numId w:val="81"/>
        </w:numPr>
        <w:tabs>
          <w:tab w:pos="2607" w:val="left" w:leader="none"/>
        </w:tabs>
        <w:spacing w:line="240" w:lineRule="auto" w:before="150" w:after="0"/>
        <w:ind w:left="2605" w:right="0" w:hanging="359"/>
        <w:jc w:val="left"/>
        <w:rPr>
          <w:sz w:val="20"/>
        </w:rPr>
      </w:pPr>
      <w:r>
        <w:rPr>
          <w:sz w:val="20"/>
        </w:rPr>
        <w:t>The stored procedure name is</w:t>
      </w:r>
      <w:r>
        <w:rPr>
          <w:spacing w:val="-5"/>
          <w:sz w:val="20"/>
        </w:rPr>
        <w:t> </w:t>
      </w:r>
      <w:r>
        <w:rPr>
          <w:sz w:val="20"/>
        </w:rPr>
        <w:t>UPDATESALARY.</w:t>
      </w:r>
    </w:p>
    <w:p>
      <w:pPr>
        <w:pStyle w:val="ListParagraph"/>
        <w:numPr>
          <w:ilvl w:val="0"/>
          <w:numId w:val="81"/>
        </w:numPr>
        <w:tabs>
          <w:tab w:pos="2607" w:val="left" w:leader="none"/>
        </w:tabs>
        <w:spacing w:line="271" w:lineRule="auto" w:before="150" w:after="0"/>
        <w:ind w:left="2605" w:right="1943" w:hanging="359"/>
        <w:jc w:val="left"/>
        <w:rPr>
          <w:sz w:val="20"/>
        </w:rPr>
      </w:pPr>
      <w:r>
        <w:rPr>
          <w:sz w:val="20"/>
        </w:rPr>
        <w:t>There are two parameters, EMPNUMBR with data type CHAR(10), and RATE with data type DECIMAL(6,2). Both are input</w:t>
      </w:r>
      <w:r>
        <w:rPr>
          <w:spacing w:val="-10"/>
          <w:sz w:val="20"/>
        </w:rPr>
        <w:t> </w:t>
      </w:r>
      <w:r>
        <w:rPr>
          <w:sz w:val="20"/>
        </w:rPr>
        <w:t>parameters.</w:t>
      </w:r>
    </w:p>
    <w:p>
      <w:pPr>
        <w:pStyle w:val="ListParagraph"/>
        <w:numPr>
          <w:ilvl w:val="0"/>
          <w:numId w:val="81"/>
        </w:numPr>
        <w:tabs>
          <w:tab w:pos="2606" w:val="left" w:leader="none"/>
        </w:tabs>
        <w:spacing w:line="271" w:lineRule="auto" w:before="120" w:after="0"/>
        <w:ind w:left="2605" w:right="1942" w:hanging="360"/>
        <w:jc w:val="left"/>
        <w:rPr>
          <w:sz w:val="20"/>
        </w:rPr>
      </w:pPr>
      <w:r>
        <w:rPr>
          <w:sz w:val="20"/>
        </w:rPr>
        <w:t>LANGUAGE SQL indicates that this is an SQL procedure, so a procedure body follows the other</w:t>
      </w:r>
      <w:r>
        <w:rPr>
          <w:spacing w:val="-3"/>
          <w:sz w:val="20"/>
        </w:rPr>
        <w:t> </w:t>
      </w:r>
      <w:r>
        <w:rPr>
          <w:sz w:val="20"/>
        </w:rPr>
        <w:t>parameters.</w:t>
      </w:r>
    </w:p>
    <w:p>
      <w:pPr>
        <w:spacing w:after="0" w:line="271" w:lineRule="auto"/>
        <w:jc w:val="left"/>
        <w:rPr>
          <w:sz w:val="20"/>
        </w:rPr>
        <w:sectPr>
          <w:headerReference w:type="default" r:id="rId198"/>
          <w:pgSz w:w="11910" w:h="16840"/>
          <w:pgMar w:header="2372" w:footer="0" w:top="2700" w:bottom="280" w:left="0" w:right="0"/>
        </w:sectPr>
      </w:pPr>
    </w:p>
    <w:p>
      <w:pPr>
        <w:pStyle w:val="ListParagraph"/>
        <w:numPr>
          <w:ilvl w:val="0"/>
          <w:numId w:val="81"/>
        </w:numPr>
        <w:tabs>
          <w:tab w:pos="2664" w:val="left" w:leader="none"/>
        </w:tabs>
        <w:spacing w:line="271" w:lineRule="auto" w:before="147" w:after="0"/>
        <w:ind w:left="2663" w:right="1886" w:hanging="360"/>
        <w:jc w:val="left"/>
        <w:rPr>
          <w:sz w:val="20"/>
        </w:rPr>
      </w:pPr>
      <w:r>
        <w:rPr>
          <w:sz w:val="20"/>
        </w:rPr>
        <w:t>The procedure body consists of a single SQL UPDATE statement, which updates rows in the employee</w:t>
      </w:r>
      <w:r>
        <w:rPr>
          <w:spacing w:val="-4"/>
          <w:sz w:val="20"/>
        </w:rPr>
        <w:t> </w:t>
      </w:r>
      <w:r>
        <w:rPr>
          <w:sz w:val="20"/>
        </w:rPr>
        <w:t>table.</w:t>
      </w:r>
    </w:p>
    <w:p>
      <w:pPr>
        <w:pStyle w:val="BodyText"/>
        <w:spacing w:line="271" w:lineRule="auto" w:before="121"/>
        <w:ind w:left="1943" w:right="1883"/>
        <w:jc w:val="both"/>
      </w:pPr>
      <w:r>
        <w:rPr/>
        <w:t>The following example shows a definition for an equivalent external stored procedure that is written in COBOL. The stored procedure program, which updates employee salaries is called</w:t>
      </w:r>
      <w:r>
        <w:rPr>
          <w:spacing w:val="-2"/>
        </w:rPr>
        <w:t> </w:t>
      </w:r>
      <w:r>
        <w:rPr/>
        <w:t>UPDSAL.</w:t>
      </w:r>
    </w:p>
    <w:p>
      <w:pPr>
        <w:tabs>
          <w:tab w:pos="6803" w:val="left" w:leader="none"/>
        </w:tabs>
        <w:spacing w:before="157"/>
        <w:ind w:left="2592" w:right="0" w:firstLine="0"/>
        <w:jc w:val="left"/>
        <w:rPr>
          <w:rFonts w:ascii="Courier New"/>
          <w:sz w:val="18"/>
        </w:rPr>
      </w:pPr>
      <w:r>
        <w:rPr>
          <w:rFonts w:ascii="Courier New"/>
          <w:sz w:val="18"/>
        </w:rPr>
        <w:t>CREATE</w:t>
      </w:r>
      <w:r>
        <w:rPr>
          <w:rFonts w:ascii="Courier New"/>
          <w:spacing w:val="-2"/>
          <w:sz w:val="18"/>
        </w:rPr>
        <w:t> </w:t>
      </w:r>
      <w:r>
        <w:rPr>
          <w:rFonts w:ascii="Courier New"/>
          <w:sz w:val="18"/>
        </w:rPr>
        <w:t>PROCEDURE</w:t>
      </w:r>
      <w:r>
        <w:rPr>
          <w:rFonts w:ascii="Courier New"/>
          <w:spacing w:val="-1"/>
          <w:sz w:val="18"/>
        </w:rPr>
        <w:t> </w:t>
      </w:r>
      <w:r>
        <w:rPr>
          <w:rFonts w:ascii="Courier New"/>
          <w:sz w:val="18"/>
        </w:rPr>
        <w:t>UPDATESALARY</w:t>
        <w:tab/>
        <w:t>(1)</w:t>
      </w:r>
    </w:p>
    <w:p>
      <w:pPr>
        <w:tabs>
          <w:tab w:pos="6803" w:val="left" w:leader="none"/>
        </w:tabs>
        <w:spacing w:line="312" w:lineRule="auto" w:before="59"/>
        <w:ind w:left="2700" w:right="4776" w:firstLine="0"/>
        <w:jc w:val="left"/>
        <w:rPr>
          <w:rFonts w:ascii="Courier New"/>
          <w:sz w:val="18"/>
        </w:rPr>
      </w:pPr>
      <w:r>
        <w:rPr>
          <w:rFonts w:ascii="Courier New"/>
          <w:sz w:val="18"/>
        </w:rPr>
        <w:t>(IN</w:t>
      </w:r>
      <w:r>
        <w:rPr>
          <w:rFonts w:ascii="Courier New"/>
          <w:spacing w:val="-2"/>
          <w:sz w:val="18"/>
        </w:rPr>
        <w:t> </w:t>
      </w:r>
      <w:r>
        <w:rPr>
          <w:rFonts w:ascii="Courier New"/>
          <w:sz w:val="18"/>
        </w:rPr>
        <w:t>EMPNUMBR</w:t>
      </w:r>
      <w:r>
        <w:rPr>
          <w:rFonts w:ascii="Courier New"/>
          <w:spacing w:val="-1"/>
          <w:sz w:val="18"/>
        </w:rPr>
        <w:t> </w:t>
      </w:r>
      <w:r>
        <w:rPr>
          <w:rFonts w:ascii="Courier New"/>
          <w:sz w:val="18"/>
        </w:rPr>
        <w:t>CHAR(10),</w:t>
        <w:tab/>
        <w:t>(2) IN RATE</w:t>
      </w:r>
      <w:r>
        <w:rPr>
          <w:rFonts w:ascii="Courier New"/>
          <w:spacing w:val="-3"/>
          <w:sz w:val="18"/>
        </w:rPr>
        <w:t> </w:t>
      </w:r>
      <w:r>
        <w:rPr>
          <w:rFonts w:ascii="Courier New"/>
          <w:sz w:val="18"/>
        </w:rPr>
        <w:t>DECIMAL(6,2))</w:t>
      </w:r>
    </w:p>
    <w:p>
      <w:pPr>
        <w:tabs>
          <w:tab w:pos="6803" w:val="left" w:leader="none"/>
        </w:tabs>
        <w:spacing w:line="202" w:lineRule="exact" w:before="0"/>
        <w:ind w:left="2700" w:right="0" w:firstLine="0"/>
        <w:jc w:val="left"/>
        <w:rPr>
          <w:rFonts w:ascii="Courier New"/>
          <w:sz w:val="18"/>
        </w:rPr>
      </w:pPr>
      <w:r>
        <w:rPr>
          <w:rFonts w:ascii="Courier New"/>
          <w:sz w:val="18"/>
        </w:rPr>
        <w:t>LANGUAGE</w:t>
      </w:r>
      <w:r>
        <w:rPr>
          <w:rFonts w:ascii="Courier New"/>
          <w:spacing w:val="-2"/>
          <w:sz w:val="18"/>
        </w:rPr>
        <w:t> </w:t>
      </w:r>
      <w:r>
        <w:rPr>
          <w:rFonts w:ascii="Courier New"/>
          <w:sz w:val="18"/>
        </w:rPr>
        <w:t>COBOL</w:t>
        <w:tab/>
        <w:t>(3)</w:t>
      </w:r>
    </w:p>
    <w:p>
      <w:pPr>
        <w:tabs>
          <w:tab w:pos="6803" w:val="left" w:leader="none"/>
        </w:tabs>
        <w:spacing w:before="60"/>
        <w:ind w:left="2700" w:right="0" w:firstLine="0"/>
        <w:jc w:val="left"/>
        <w:rPr>
          <w:rFonts w:ascii="Courier New"/>
          <w:sz w:val="18"/>
        </w:rPr>
      </w:pPr>
      <w:r>
        <w:rPr>
          <w:rFonts w:ascii="Courier New"/>
          <w:sz w:val="18"/>
        </w:rPr>
        <w:t>EXTERNAL</w:t>
      </w:r>
      <w:r>
        <w:rPr>
          <w:rFonts w:ascii="Courier New"/>
          <w:spacing w:val="-2"/>
          <w:sz w:val="18"/>
        </w:rPr>
        <w:t> </w:t>
      </w:r>
      <w:r>
        <w:rPr>
          <w:rFonts w:ascii="Courier New"/>
          <w:sz w:val="18"/>
        </w:rPr>
        <w:t>NAME</w:t>
      </w:r>
      <w:r>
        <w:rPr>
          <w:rFonts w:ascii="Courier New"/>
          <w:spacing w:val="-1"/>
          <w:sz w:val="18"/>
        </w:rPr>
        <w:t> </w:t>
      </w:r>
      <w:r>
        <w:rPr>
          <w:rFonts w:ascii="Courier New"/>
          <w:sz w:val="18"/>
        </w:rPr>
        <w:t>UPDSAL;</w:t>
        <w:tab/>
        <w:t>(4)</w:t>
      </w:r>
    </w:p>
    <w:p>
      <w:pPr>
        <w:pStyle w:val="BodyText"/>
        <w:spacing w:before="174"/>
        <w:ind w:left="1944"/>
        <w:jc w:val="both"/>
      </w:pPr>
      <w:r>
        <w:rPr/>
        <w:t>In the example:</w:t>
      </w:r>
    </w:p>
    <w:p>
      <w:pPr>
        <w:pStyle w:val="ListParagraph"/>
        <w:numPr>
          <w:ilvl w:val="0"/>
          <w:numId w:val="82"/>
        </w:numPr>
        <w:tabs>
          <w:tab w:pos="2664" w:val="left" w:leader="none"/>
        </w:tabs>
        <w:spacing w:line="240" w:lineRule="auto" w:before="150" w:after="0"/>
        <w:ind w:left="2663" w:right="0" w:hanging="360"/>
        <w:jc w:val="left"/>
        <w:rPr>
          <w:sz w:val="20"/>
        </w:rPr>
      </w:pPr>
      <w:r>
        <w:rPr>
          <w:sz w:val="20"/>
        </w:rPr>
        <w:t>The stored procedure name is</w:t>
      </w:r>
      <w:r>
        <w:rPr>
          <w:spacing w:val="-5"/>
          <w:sz w:val="20"/>
        </w:rPr>
        <w:t> </w:t>
      </w:r>
      <w:r>
        <w:rPr>
          <w:sz w:val="20"/>
        </w:rPr>
        <w:t>UPDATESALARY.</w:t>
      </w:r>
    </w:p>
    <w:p>
      <w:pPr>
        <w:pStyle w:val="ListParagraph"/>
        <w:numPr>
          <w:ilvl w:val="0"/>
          <w:numId w:val="82"/>
        </w:numPr>
        <w:tabs>
          <w:tab w:pos="2664" w:val="left" w:leader="none"/>
        </w:tabs>
        <w:spacing w:line="271" w:lineRule="auto" w:before="150" w:after="0"/>
        <w:ind w:left="2663" w:right="1886" w:hanging="360"/>
        <w:jc w:val="left"/>
        <w:rPr>
          <w:sz w:val="20"/>
        </w:rPr>
      </w:pPr>
      <w:r>
        <w:rPr>
          <w:sz w:val="20"/>
        </w:rPr>
        <w:t>There are two parameters, EMPNUMBR with data type CHAR(10), and RATE with data type DECIMAL(6,2). Both are input</w:t>
      </w:r>
      <w:r>
        <w:rPr>
          <w:spacing w:val="-10"/>
          <w:sz w:val="20"/>
        </w:rPr>
        <w:t> </w:t>
      </w:r>
      <w:r>
        <w:rPr>
          <w:sz w:val="20"/>
        </w:rPr>
        <w:t>parameters.</w:t>
      </w:r>
    </w:p>
    <w:p>
      <w:pPr>
        <w:pStyle w:val="ListParagraph"/>
        <w:numPr>
          <w:ilvl w:val="0"/>
          <w:numId w:val="82"/>
        </w:numPr>
        <w:tabs>
          <w:tab w:pos="2664" w:val="left" w:leader="none"/>
        </w:tabs>
        <w:spacing w:line="271" w:lineRule="auto" w:before="120" w:after="0"/>
        <w:ind w:left="2663" w:right="1885" w:hanging="360"/>
        <w:jc w:val="left"/>
        <w:rPr>
          <w:sz w:val="20"/>
        </w:rPr>
      </w:pPr>
      <w:r>
        <w:rPr>
          <w:sz w:val="20"/>
        </w:rPr>
        <w:t>LANGUAGE COBOL indicates that this is an external procedure, so the code for the stored procedure is in a separate COBOL</w:t>
      </w:r>
      <w:r>
        <w:rPr>
          <w:spacing w:val="-9"/>
          <w:sz w:val="20"/>
        </w:rPr>
        <w:t> </w:t>
      </w:r>
      <w:r>
        <w:rPr>
          <w:sz w:val="20"/>
        </w:rPr>
        <w:t>program.</w:t>
      </w:r>
    </w:p>
    <w:p>
      <w:pPr>
        <w:pStyle w:val="ListParagraph"/>
        <w:numPr>
          <w:ilvl w:val="0"/>
          <w:numId w:val="82"/>
        </w:numPr>
        <w:tabs>
          <w:tab w:pos="2664" w:val="left" w:leader="none"/>
        </w:tabs>
        <w:spacing w:line="271" w:lineRule="auto" w:before="121" w:after="0"/>
        <w:ind w:left="2663" w:right="1883" w:hanging="360"/>
        <w:jc w:val="left"/>
        <w:rPr>
          <w:sz w:val="20"/>
        </w:rPr>
      </w:pPr>
      <w:r>
        <w:rPr>
          <w:sz w:val="20"/>
        </w:rPr>
        <w:t>The name of the load module that contains the executable stored procedure program is</w:t>
      </w:r>
      <w:r>
        <w:rPr>
          <w:spacing w:val="-2"/>
          <w:sz w:val="20"/>
        </w:rPr>
        <w:t> </w:t>
      </w:r>
      <w:r>
        <w:rPr>
          <w:sz w:val="20"/>
        </w:rPr>
        <w:t>UPDSAL.</w:t>
      </w:r>
    </w:p>
    <w:p>
      <w:pPr>
        <w:pStyle w:val="BodyText"/>
        <w:spacing w:before="3"/>
        <w:rPr>
          <w:sz w:val="24"/>
        </w:rPr>
      </w:pPr>
    </w:p>
    <w:p>
      <w:pPr>
        <w:pStyle w:val="Heading5"/>
        <w:numPr>
          <w:ilvl w:val="2"/>
          <w:numId w:val="80"/>
        </w:numPr>
        <w:tabs>
          <w:tab w:pos="2495" w:val="left" w:leader="none"/>
        </w:tabs>
        <w:spacing w:line="240" w:lineRule="auto" w:before="0" w:after="0"/>
        <w:ind w:left="2494" w:right="0" w:hanging="550"/>
        <w:jc w:val="left"/>
      </w:pPr>
      <w:bookmarkStart w:name="_bookmark138" w:id="377"/>
      <w:bookmarkEnd w:id="377"/>
      <w:r>
        <w:rPr>
          <w:b w:val="0"/>
        </w:rPr>
      </w:r>
      <w:bookmarkStart w:name="_bookmark138" w:id="378"/>
      <w:bookmarkEnd w:id="378"/>
      <w:r>
        <w:rPr/>
        <w:t>C</w:t>
      </w:r>
      <w:r>
        <w:rPr/>
        <w:t>reating a stored</w:t>
      </w:r>
      <w:r>
        <w:rPr>
          <w:spacing w:val="-1"/>
        </w:rPr>
        <w:t> </w:t>
      </w:r>
      <w:r>
        <w:rPr/>
        <w:t>procedure</w:t>
      </w:r>
    </w:p>
    <w:p>
      <w:pPr>
        <w:pStyle w:val="BodyText"/>
        <w:spacing w:line="271" w:lineRule="auto" w:before="148"/>
        <w:ind w:left="1943" w:right="1883"/>
        <w:jc w:val="both"/>
      </w:pPr>
      <w:r>
        <w:rPr/>
        <w:t>To create a Java, PL/SQL or SQL PL stored procedure in Data Studio, </w:t>
      </w:r>
      <w:bookmarkStart w:name="6.2.2 Creating a stored procedure" w:id="379"/>
      <w:bookmarkEnd w:id="379"/>
      <w:r>
        <w:rPr/>
        <w:t>f</w:t>
      </w:r>
      <w:r>
        <w:rPr/>
        <w:t>ollow the steps below. Note that stored procedures in other languages cannot be created from  Data Studio. In the following steps, we choose SQL (representing SQL PL) as the language for the stored procedure, however similar steps apply to Java and PL/SQL</w:t>
      </w:r>
      <w:r>
        <w:rPr>
          <w:spacing w:val="-18"/>
        </w:rPr>
        <w:t> </w:t>
      </w:r>
      <w:r>
        <w:rPr/>
        <w:t>languages.</w:t>
      </w:r>
    </w:p>
    <w:p>
      <w:pPr>
        <w:pStyle w:val="Heading7"/>
        <w:spacing w:before="121"/>
        <w:ind w:left="1943"/>
      </w:pPr>
      <w:r>
        <w:rPr/>
        <w:t>Step 1: Write or generate the stored procedure code</w:t>
      </w:r>
    </w:p>
    <w:p>
      <w:pPr>
        <w:pStyle w:val="BodyText"/>
        <w:spacing w:line="271" w:lineRule="auto" w:before="149"/>
        <w:ind w:left="1943" w:right="1884"/>
        <w:jc w:val="both"/>
      </w:pPr>
      <w:r>
        <w:rPr/>
        <w:t>When you want to create a stored procedure, right-click on the Stored Procedures folder and choose </w:t>
      </w:r>
      <w:r>
        <w:rPr>
          <w:i/>
        </w:rPr>
        <w:t>New -&gt; Stored Procedure</w:t>
      </w:r>
      <w:r>
        <w:rPr/>
        <w:t>. Complete the information requested in the </w:t>
      </w:r>
      <w:r>
        <w:rPr>
          <w:i/>
        </w:rPr>
        <w:t>New </w:t>
      </w:r>
      <w:r>
        <w:rPr>
          <w:i/>
        </w:rPr>
        <w:t>Stored Procedure </w:t>
      </w:r>
      <w:r>
        <w:rPr/>
        <w:t>wizard such as the project to associate the procedure with, the name and language of the procedure, and the SQL statements to use in the procedure. By default, Data Studio gives you an example SQL statement. Take all the defaults for all the other panels, or at this point, you can click </w:t>
      </w:r>
      <w:r>
        <w:rPr>
          <w:i/>
        </w:rPr>
        <w:t>Finish </w:t>
      </w:r>
      <w:r>
        <w:rPr/>
        <w:t>and a stored procedure is created using some template code and the SQL statement provided before as an example. This is shown in </w:t>
      </w:r>
      <w:r>
        <w:rPr>
          <w:i/>
        </w:rPr>
        <w:t>Figure</w:t>
      </w:r>
      <w:r>
        <w:rPr>
          <w:i/>
          <w:spacing w:val="-3"/>
        </w:rPr>
        <w:t> </w:t>
      </w:r>
      <w:r>
        <w:rPr>
          <w:i/>
        </w:rPr>
        <w:t>6.3</w:t>
      </w:r>
      <w:r>
        <w:rPr/>
        <w:t>.</w:t>
      </w:r>
    </w:p>
    <w:p>
      <w:pPr>
        <w:spacing w:after="0" w:line="271" w:lineRule="auto"/>
        <w:jc w:val="both"/>
        <w:sectPr>
          <w:headerReference w:type="default" r:id="rId199"/>
          <w:pgSz w:w="11910" w:h="16840"/>
          <w:pgMar w:header="2372" w:footer="0" w:top="2700" w:bottom="280" w:left="0" w:right="0"/>
        </w:sectPr>
      </w:pPr>
    </w:p>
    <w:p>
      <w:pPr>
        <w:pStyle w:val="BodyText"/>
        <w:spacing w:before="5"/>
        <w:rPr>
          <w:sz w:val="10"/>
        </w:rPr>
      </w:pPr>
    </w:p>
    <w:p>
      <w:pPr>
        <w:pStyle w:val="BodyText"/>
        <w:ind w:left="1885"/>
      </w:pPr>
      <w:r>
        <w:rPr/>
        <w:drawing>
          <wp:inline distT="0" distB="0" distL="0" distR="0">
            <wp:extent cx="5072662" cy="3561207"/>
            <wp:effectExtent l="0" t="0" r="0" b="0"/>
            <wp:docPr id="85" name="image48.jpeg" descr=""/>
            <wp:cNvGraphicFramePr>
              <a:graphicFrameLocks noChangeAspect="1"/>
            </wp:cNvGraphicFramePr>
            <a:graphic>
              <a:graphicData uri="http://schemas.openxmlformats.org/drawingml/2006/picture">
                <pic:pic>
                  <pic:nvPicPr>
                    <pic:cNvPr id="86" name="image48.jpeg"/>
                    <pic:cNvPicPr/>
                  </pic:nvPicPr>
                  <pic:blipFill>
                    <a:blip r:embed="rId201" cstate="print"/>
                    <a:stretch>
                      <a:fillRect/>
                    </a:stretch>
                  </pic:blipFill>
                  <pic:spPr>
                    <a:xfrm>
                      <a:off x="0" y="0"/>
                      <a:ext cx="5072662" cy="3561207"/>
                    </a:xfrm>
                    <a:prstGeom prst="rect">
                      <a:avLst/>
                    </a:prstGeom>
                  </pic:spPr>
                </pic:pic>
              </a:graphicData>
            </a:graphic>
          </wp:inline>
        </w:drawing>
      </w:r>
      <w:r>
        <w:rPr/>
      </w:r>
    </w:p>
    <w:p>
      <w:pPr>
        <w:pStyle w:val="BodyText"/>
        <w:spacing w:before="3"/>
        <w:rPr>
          <w:sz w:val="9"/>
        </w:rPr>
      </w:pPr>
    </w:p>
    <w:p>
      <w:pPr>
        <w:pStyle w:val="Heading7"/>
      </w:pPr>
      <w:r>
        <w:rPr/>
        <w:t>Figure 6.3 – A sample stored procedure</w:t>
      </w:r>
    </w:p>
    <w:p>
      <w:pPr>
        <w:pStyle w:val="BodyText"/>
        <w:spacing w:line="268" w:lineRule="auto" w:before="134"/>
        <w:ind w:left="1885" w:right="1940"/>
        <w:jc w:val="both"/>
      </w:pPr>
      <w:r>
        <w:rPr/>
        <w:t>In </w:t>
      </w:r>
      <w:r>
        <w:rPr>
          <w:i/>
        </w:rPr>
        <w:t>Figure 6.3</w:t>
      </w:r>
      <w:r>
        <w:rPr/>
        <w:t>, the code for the sample stored procedure </w:t>
      </w:r>
      <w:r>
        <w:rPr>
          <w:rFonts w:ascii="Courier New"/>
          <w:b/>
          <w:i/>
        </w:rPr>
        <w:t>MYPROCEDURE </w:t>
      </w:r>
      <w:r>
        <w:rPr/>
        <w:t>was generated. You can replace all of this code with your own code. For simplicity, we will continue in this chapter using the above sample stored procedure as if we had written it.</w:t>
      </w:r>
    </w:p>
    <w:p>
      <w:pPr>
        <w:pStyle w:val="Heading7"/>
        <w:spacing w:before="126"/>
        <w:ind w:left="1885"/>
      </w:pPr>
      <w:r>
        <w:rPr/>
        <w:t>Step 2: Deploy a stored procedure</w:t>
      </w:r>
    </w:p>
    <w:p>
      <w:pPr>
        <w:pStyle w:val="BodyText"/>
        <w:spacing w:line="264" w:lineRule="auto" w:before="149"/>
        <w:ind w:left="1885" w:right="1941"/>
        <w:jc w:val="both"/>
      </w:pPr>
      <w:r>
        <w:rPr/>
        <w:t>Once the stored procedure is created, to deploy it, select it from the </w:t>
      </w:r>
      <w:r>
        <w:rPr>
          <w:i/>
        </w:rPr>
        <w:t>Data Project Explorer </w:t>
      </w:r>
      <w:r>
        <w:rPr/>
        <w:t>view, right-click on it, and then choose </w:t>
      </w:r>
      <w:r>
        <w:rPr>
          <w:i/>
        </w:rPr>
        <w:t>Deploy</w:t>
      </w:r>
      <w:r>
        <w:rPr/>
        <w:t>. Deploying a stored procedure is essentially executing the </w:t>
      </w:r>
      <w:r>
        <w:rPr>
          <w:rFonts w:ascii="Courier New"/>
          <w:b/>
        </w:rPr>
        <w:t>CREATE PROCEDURE </w:t>
      </w:r>
      <w:r>
        <w:rPr/>
        <w:t>statement, compiling the procedure and storing it in the database. </w:t>
      </w:r>
      <w:r>
        <w:rPr>
          <w:i/>
        </w:rPr>
        <w:t>Figure 6.4 </w:t>
      </w:r>
      <w:r>
        <w:rPr/>
        <w:t>illustrates this step.</w:t>
      </w:r>
    </w:p>
    <w:p>
      <w:pPr>
        <w:spacing w:after="0" w:line="264" w:lineRule="auto"/>
        <w:jc w:val="both"/>
        <w:sectPr>
          <w:headerReference w:type="default" r:id="rId200"/>
          <w:pgSz w:w="11910" w:h="16840"/>
          <w:pgMar w:header="2372" w:footer="0" w:top="2700" w:bottom="280" w:left="0" w:right="0"/>
        </w:sectPr>
      </w:pPr>
    </w:p>
    <w:p>
      <w:pPr>
        <w:pStyle w:val="BodyText"/>
        <w:spacing w:before="5"/>
        <w:rPr>
          <w:sz w:val="10"/>
        </w:rPr>
      </w:pPr>
    </w:p>
    <w:p>
      <w:pPr>
        <w:pStyle w:val="BodyText"/>
        <w:ind w:left="1942"/>
      </w:pPr>
      <w:r>
        <w:rPr/>
        <w:drawing>
          <wp:inline distT="0" distB="0" distL="0" distR="0">
            <wp:extent cx="5072662" cy="3561207"/>
            <wp:effectExtent l="0" t="0" r="0" b="0"/>
            <wp:docPr id="87" name="image49.jpeg" descr=""/>
            <wp:cNvGraphicFramePr>
              <a:graphicFrameLocks noChangeAspect="1"/>
            </wp:cNvGraphicFramePr>
            <a:graphic>
              <a:graphicData uri="http://schemas.openxmlformats.org/drawingml/2006/picture">
                <pic:pic>
                  <pic:nvPicPr>
                    <pic:cNvPr id="88" name="image49.jpeg"/>
                    <pic:cNvPicPr/>
                  </pic:nvPicPr>
                  <pic:blipFill>
                    <a:blip r:embed="rId203" cstate="print"/>
                    <a:stretch>
                      <a:fillRect/>
                    </a:stretch>
                  </pic:blipFill>
                  <pic:spPr>
                    <a:xfrm>
                      <a:off x="0" y="0"/>
                      <a:ext cx="5072662" cy="3561207"/>
                    </a:xfrm>
                    <a:prstGeom prst="rect">
                      <a:avLst/>
                    </a:prstGeom>
                  </pic:spPr>
                </pic:pic>
              </a:graphicData>
            </a:graphic>
          </wp:inline>
        </w:drawing>
      </w:r>
      <w:r>
        <w:rPr/>
      </w:r>
    </w:p>
    <w:p>
      <w:pPr>
        <w:pStyle w:val="BodyText"/>
        <w:spacing w:before="3"/>
        <w:rPr>
          <w:sz w:val="9"/>
        </w:rPr>
      </w:pPr>
    </w:p>
    <w:p>
      <w:pPr>
        <w:pStyle w:val="Heading7"/>
        <w:ind w:left="1943"/>
        <w:jc w:val="both"/>
      </w:pPr>
      <w:r>
        <w:rPr/>
        <w:t>Figure 6.4 – Deploying a stored procedure</w:t>
      </w:r>
    </w:p>
    <w:p>
      <w:pPr>
        <w:spacing w:before="149"/>
        <w:ind w:left="1943" w:right="0" w:firstLine="0"/>
        <w:jc w:val="both"/>
        <w:rPr>
          <w:i/>
          <w:sz w:val="20"/>
        </w:rPr>
      </w:pPr>
      <w:r>
        <w:rPr>
          <w:sz w:val="20"/>
        </w:rPr>
        <w:t>After clicking </w:t>
      </w:r>
      <w:r>
        <w:rPr>
          <w:i/>
          <w:sz w:val="20"/>
        </w:rPr>
        <w:t>Deploy</w:t>
      </w:r>
      <w:r>
        <w:rPr>
          <w:sz w:val="20"/>
        </w:rPr>
        <w:t>, in the </w:t>
      </w:r>
      <w:r>
        <w:rPr>
          <w:i/>
          <w:sz w:val="20"/>
        </w:rPr>
        <w:t>Deploy options </w:t>
      </w:r>
      <w:r>
        <w:rPr>
          <w:sz w:val="20"/>
        </w:rPr>
        <w:t>panel, taking the defaults and clicking on </w:t>
      </w:r>
      <w:r>
        <w:rPr>
          <w:i/>
          <w:sz w:val="20"/>
        </w:rPr>
        <w:t>Finish</w:t>
      </w:r>
    </w:p>
    <w:p>
      <w:pPr>
        <w:pStyle w:val="BodyText"/>
        <w:spacing w:before="31"/>
        <w:ind w:left="1943"/>
        <w:jc w:val="both"/>
      </w:pPr>
      <w:r>
        <w:rPr/>
        <w:t>is normally good enough.</w:t>
      </w:r>
    </w:p>
    <w:p>
      <w:pPr>
        <w:pStyle w:val="Heading7"/>
        <w:spacing w:before="150"/>
        <w:ind w:left="1943"/>
        <w:jc w:val="both"/>
      </w:pPr>
      <w:r>
        <w:rPr/>
        <w:t>Step 4: Run a stored procedure</w:t>
      </w:r>
    </w:p>
    <w:p>
      <w:pPr>
        <w:pStyle w:val="BodyText"/>
        <w:spacing w:line="271" w:lineRule="auto" w:before="149"/>
        <w:ind w:left="1943" w:right="1883"/>
        <w:jc w:val="both"/>
      </w:pPr>
      <w:r>
        <w:rPr/>
        <w:t>Once the stored procedure has been deployed, you can run it by right-clicking on it and choosing </w:t>
      </w:r>
      <w:r>
        <w:rPr>
          <w:i/>
        </w:rPr>
        <w:t>Run</w:t>
      </w:r>
      <w:r>
        <w:rPr/>
        <w:t>. The results would appear in the </w:t>
      </w:r>
      <w:r>
        <w:rPr>
          <w:i/>
        </w:rPr>
        <w:t>Results </w:t>
      </w:r>
      <w:r>
        <w:rPr/>
        <w:t>tab at the bottom right corner of the Data Studio workbench window as shown in </w:t>
      </w:r>
      <w:r>
        <w:rPr>
          <w:i/>
        </w:rPr>
        <w:t>Figure 6.5</w:t>
      </w:r>
      <w:r>
        <w:rPr/>
        <w:t>.</w:t>
      </w:r>
    </w:p>
    <w:p>
      <w:pPr>
        <w:spacing w:after="0" w:line="271" w:lineRule="auto"/>
        <w:jc w:val="both"/>
        <w:sectPr>
          <w:headerReference w:type="default" r:id="rId202"/>
          <w:pgSz w:w="11910" w:h="16840"/>
          <w:pgMar w:header="2372" w:footer="0" w:top="2700" w:bottom="280" w:left="0" w:right="0"/>
        </w:sectPr>
      </w:pPr>
    </w:p>
    <w:p>
      <w:pPr>
        <w:pStyle w:val="BodyText"/>
        <w:spacing w:before="5"/>
        <w:rPr>
          <w:sz w:val="10"/>
        </w:rPr>
      </w:pPr>
    </w:p>
    <w:p>
      <w:pPr>
        <w:pStyle w:val="BodyText"/>
        <w:ind w:left="1885"/>
      </w:pPr>
      <w:r>
        <w:rPr/>
        <w:drawing>
          <wp:inline distT="0" distB="0" distL="0" distR="0">
            <wp:extent cx="5072662" cy="3561207"/>
            <wp:effectExtent l="0" t="0" r="0" b="0"/>
            <wp:docPr id="89" name="image50.png" descr=""/>
            <wp:cNvGraphicFramePr>
              <a:graphicFrameLocks noChangeAspect="1"/>
            </wp:cNvGraphicFramePr>
            <a:graphic>
              <a:graphicData uri="http://schemas.openxmlformats.org/drawingml/2006/picture">
                <pic:pic>
                  <pic:nvPicPr>
                    <pic:cNvPr id="90" name="image50.png"/>
                    <pic:cNvPicPr/>
                  </pic:nvPicPr>
                  <pic:blipFill>
                    <a:blip r:embed="rId205" cstate="print"/>
                    <a:stretch>
                      <a:fillRect/>
                    </a:stretch>
                  </pic:blipFill>
                  <pic:spPr>
                    <a:xfrm>
                      <a:off x="0" y="0"/>
                      <a:ext cx="5072662" cy="3561207"/>
                    </a:xfrm>
                    <a:prstGeom prst="rect">
                      <a:avLst/>
                    </a:prstGeom>
                  </pic:spPr>
                </pic:pic>
              </a:graphicData>
            </a:graphic>
          </wp:inline>
        </w:drawing>
      </w:r>
      <w:r>
        <w:rPr/>
      </w:r>
    </w:p>
    <w:p>
      <w:pPr>
        <w:pStyle w:val="BodyText"/>
        <w:spacing w:before="4"/>
        <w:rPr>
          <w:sz w:val="9"/>
        </w:rPr>
      </w:pPr>
    </w:p>
    <w:p>
      <w:pPr>
        <w:pStyle w:val="Heading7"/>
      </w:pPr>
      <w:r>
        <w:rPr/>
        <w:t>Figure 6.5 – Output after running a stored procedure</w:t>
      </w:r>
    </w:p>
    <w:p>
      <w:pPr>
        <w:pStyle w:val="BodyText"/>
        <w:spacing w:line="261" w:lineRule="auto" w:before="148"/>
        <w:ind w:left="1886" w:right="1942"/>
        <w:jc w:val="both"/>
      </w:pPr>
      <w:r>
        <w:rPr/>
        <w:t>To run a stored procedure from the DB2 Command Window or the Command Editor, you can use the </w:t>
      </w:r>
      <w:r>
        <w:rPr>
          <w:rFonts w:ascii="Courier New"/>
          <w:b/>
        </w:rPr>
        <w:t>CALL &lt;procedure name&gt; </w:t>
      </w:r>
      <w:r>
        <w:rPr/>
        <w:t>statement. Remember you first need to connect to the database since this is where the stored procedure resides. </w:t>
      </w:r>
      <w:r>
        <w:rPr>
          <w:i/>
        </w:rPr>
        <w:t>Figure 6.6 </w:t>
      </w:r>
      <w:r>
        <w:rPr/>
        <w:t>illustrates this.</w:t>
      </w:r>
    </w:p>
    <w:p>
      <w:pPr>
        <w:spacing w:after="0" w:line="261" w:lineRule="auto"/>
        <w:jc w:val="both"/>
        <w:sectPr>
          <w:headerReference w:type="default" r:id="rId204"/>
          <w:pgSz w:w="11910" w:h="16840"/>
          <w:pgMar w:header="2372" w:footer="0" w:top="2700" w:bottom="280" w:left="0" w:right="0"/>
        </w:sectPr>
      </w:pPr>
    </w:p>
    <w:p>
      <w:pPr>
        <w:pStyle w:val="BodyText"/>
        <w:spacing w:before="3" w:after="1"/>
        <w:rPr>
          <w:sz w:val="10"/>
        </w:rPr>
      </w:pPr>
    </w:p>
    <w:p>
      <w:pPr>
        <w:pStyle w:val="BodyText"/>
        <w:ind w:left="1942"/>
      </w:pPr>
      <w:r>
        <w:rPr/>
        <w:drawing>
          <wp:inline distT="0" distB="0" distL="0" distR="0">
            <wp:extent cx="5142816" cy="3152394"/>
            <wp:effectExtent l="0" t="0" r="0" b="0"/>
            <wp:docPr id="91" name="image51.png" descr=""/>
            <wp:cNvGraphicFramePr>
              <a:graphicFrameLocks noChangeAspect="1"/>
            </wp:cNvGraphicFramePr>
            <a:graphic>
              <a:graphicData uri="http://schemas.openxmlformats.org/drawingml/2006/picture">
                <pic:pic>
                  <pic:nvPicPr>
                    <pic:cNvPr id="92" name="image51.png"/>
                    <pic:cNvPicPr/>
                  </pic:nvPicPr>
                  <pic:blipFill>
                    <a:blip r:embed="rId207" cstate="print"/>
                    <a:stretch>
                      <a:fillRect/>
                    </a:stretch>
                  </pic:blipFill>
                  <pic:spPr>
                    <a:xfrm>
                      <a:off x="0" y="0"/>
                      <a:ext cx="5142816" cy="3152394"/>
                    </a:xfrm>
                    <a:prstGeom prst="rect">
                      <a:avLst/>
                    </a:prstGeom>
                  </pic:spPr>
                </pic:pic>
              </a:graphicData>
            </a:graphic>
          </wp:inline>
        </w:drawing>
      </w:r>
      <w:r>
        <w:rPr/>
      </w:r>
    </w:p>
    <w:p>
      <w:pPr>
        <w:pStyle w:val="Heading7"/>
        <w:spacing w:before="131"/>
        <w:ind w:left="1944"/>
      </w:pPr>
      <w:r>
        <w:rPr/>
        <w:t>Figure 6.6 – Calling a stored procedure from the DB2 Command Window</w:t>
      </w:r>
    </w:p>
    <w:p>
      <w:pPr>
        <w:pStyle w:val="BodyText"/>
        <w:spacing w:line="271" w:lineRule="auto" w:before="149"/>
        <w:ind w:left="1943" w:right="1884"/>
        <w:jc w:val="both"/>
      </w:pPr>
      <w:r>
        <w:rPr/>
        <w:t>Just like you can call a stored procedure from the DB2 Command Window, you can also do so from a Java program, a C program, a Visual Basic program, and so on. You just need to use the correct syntax for the given language.</w:t>
      </w:r>
    </w:p>
    <w:p>
      <w:pPr>
        <w:pStyle w:val="BodyText"/>
        <w:spacing w:before="3"/>
        <w:rPr>
          <w:sz w:val="24"/>
        </w:rPr>
      </w:pPr>
    </w:p>
    <w:p>
      <w:pPr>
        <w:pStyle w:val="Heading5"/>
        <w:numPr>
          <w:ilvl w:val="2"/>
          <w:numId w:val="80"/>
        </w:numPr>
        <w:tabs>
          <w:tab w:pos="2495" w:val="left" w:leader="none"/>
        </w:tabs>
        <w:spacing w:line="240" w:lineRule="auto" w:before="0" w:after="0"/>
        <w:ind w:left="2494" w:right="0" w:hanging="550"/>
        <w:jc w:val="left"/>
      </w:pPr>
      <w:bookmarkStart w:name="_bookmark139" w:id="380"/>
      <w:bookmarkEnd w:id="380"/>
      <w:r>
        <w:rPr>
          <w:b w:val="0"/>
        </w:rPr>
      </w:r>
      <w:bookmarkStart w:name="_bookmark139" w:id="381"/>
      <w:bookmarkEnd w:id="381"/>
      <w:r>
        <w:rPr/>
        <w:t>A</w:t>
      </w:r>
      <w:r>
        <w:rPr/>
        <w:t>ltering and dropping a stored</w:t>
      </w:r>
      <w:r>
        <w:rPr>
          <w:spacing w:val="-1"/>
        </w:rPr>
        <w:t> </w:t>
      </w:r>
      <w:r>
        <w:rPr/>
        <w:t>procedure</w:t>
      </w:r>
    </w:p>
    <w:p>
      <w:pPr>
        <w:pStyle w:val="BodyText"/>
        <w:spacing w:before="148"/>
        <w:ind w:left="1944"/>
      </w:pPr>
      <w:r>
        <w:rPr/>
        <w:t>There are two ways to alter an existing stored procedure:</w:t>
      </w:r>
    </w:p>
    <w:p>
      <w:pPr>
        <w:pStyle w:val="ListParagraph"/>
        <w:numPr>
          <w:ilvl w:val="0"/>
          <w:numId w:val="83"/>
        </w:numPr>
        <w:tabs>
          <w:tab w:pos="2665" w:val="left" w:leader="none"/>
        </w:tabs>
        <w:spacing w:line="271" w:lineRule="auto" w:before="150" w:after="0"/>
        <w:ind w:left="2664" w:right="1884" w:hanging="360"/>
        <w:jc w:val="left"/>
        <w:rPr>
          <w:sz w:val="20"/>
        </w:rPr>
      </w:pPr>
      <w:r>
        <w:rPr>
          <w:sz w:val="20"/>
        </w:rPr>
        <w:t>Drop the existing procedure and recreate the procedure again wit</w:t>
      </w:r>
      <w:bookmarkStart w:name="6.2.3 Altering and dropping a stored pro" w:id="382"/>
      <w:bookmarkEnd w:id="382"/>
      <w:r>
        <w:rPr>
          <w:sz w:val="20"/>
        </w:rPr>
        <w:t>h</w:t>
      </w:r>
      <w:r>
        <w:rPr>
          <w:sz w:val="20"/>
        </w:rPr>
        <w:t> a new definition.</w:t>
      </w:r>
    </w:p>
    <w:p>
      <w:pPr>
        <w:pStyle w:val="ListParagraph"/>
        <w:numPr>
          <w:ilvl w:val="0"/>
          <w:numId w:val="83"/>
        </w:numPr>
        <w:tabs>
          <w:tab w:pos="2664" w:val="left" w:leader="none"/>
        </w:tabs>
        <w:spacing w:line="271" w:lineRule="auto" w:before="120" w:after="0"/>
        <w:ind w:left="2663" w:right="1883" w:hanging="360"/>
        <w:jc w:val="left"/>
        <w:rPr>
          <w:sz w:val="20"/>
        </w:rPr>
      </w:pPr>
      <w:r>
        <w:rPr>
          <w:sz w:val="20"/>
        </w:rPr>
        <w:t>Use ‘CREATE OR REPLACE PROCEDURE syntax instead of ‘CREATE PROCEDURE'.</w:t>
      </w:r>
    </w:p>
    <w:p>
      <w:pPr>
        <w:pStyle w:val="BodyText"/>
        <w:spacing w:line="271" w:lineRule="auto" w:before="121"/>
        <w:ind w:left="1943" w:right="1885"/>
      </w:pPr>
      <w:r>
        <w:rPr/>
        <w:t>There is also an ALTER PROCEDURE statement, but it can only be used to alter specific properties of the procedure rather than the code itself.</w:t>
      </w:r>
    </w:p>
    <w:p>
      <w:pPr>
        <w:pStyle w:val="BodyText"/>
        <w:spacing w:line="271" w:lineRule="auto" w:before="119"/>
        <w:ind w:left="1943" w:right="1885"/>
      </w:pPr>
      <w:r>
        <w:rPr/>
        <w:t>To drop a procedure, use the fully qualified name of the procedure with the ‘DROP PROCEDURE’ command as shown in example below.</w:t>
      </w:r>
    </w:p>
    <w:p>
      <w:pPr>
        <w:spacing w:before="157"/>
        <w:ind w:left="1944" w:right="0" w:firstLine="0"/>
        <w:jc w:val="left"/>
        <w:rPr>
          <w:rFonts w:ascii="Courier New"/>
          <w:sz w:val="18"/>
        </w:rPr>
      </w:pPr>
      <w:r>
        <w:rPr>
          <w:rFonts w:ascii="Courier New"/>
          <w:sz w:val="18"/>
        </w:rPr>
        <w:t>drop procedure myschema.EMPLOYEE_COUNT</w:t>
      </w:r>
    </w:p>
    <w:p>
      <w:pPr>
        <w:pStyle w:val="BodyText"/>
        <w:spacing w:line="266" w:lineRule="auto" w:before="128"/>
        <w:ind w:left="1944" w:right="1882" w:hanging="1"/>
        <w:jc w:val="both"/>
      </w:pPr>
      <w:r>
        <w:rPr/>
        <w:t>To alter a procedure it is preferred to use the </w:t>
      </w:r>
      <w:r>
        <w:rPr>
          <w:rFonts w:ascii="Courier New"/>
          <w:b/>
        </w:rPr>
        <w:t>CREATE OR REPLACE PROCEDURE </w:t>
      </w:r>
      <w:r>
        <w:rPr/>
        <w:t>syntax in the first place rather than dropping and recreating the procedure. This is because dropping a procedure may have other consequences like invalidating objects depending on the procedure. With the </w:t>
      </w:r>
      <w:r>
        <w:rPr>
          <w:rFonts w:ascii="Courier New"/>
          <w:b/>
        </w:rPr>
        <w:t>CREATE OR REPLACE PROCEDURE </w:t>
      </w:r>
      <w:r>
        <w:rPr/>
        <w:t>syntax this invalidation does not occur.</w:t>
      </w:r>
    </w:p>
    <w:p>
      <w:pPr>
        <w:spacing w:after="0" w:line="266" w:lineRule="auto"/>
        <w:jc w:val="both"/>
        <w:sectPr>
          <w:headerReference w:type="default" r:id="rId206"/>
          <w:pgSz w:w="11910" w:h="16840"/>
          <w:pgMar w:header="2372" w:footer="0" w:top="2700" w:bottom="280" w:left="0" w:right="0"/>
        </w:sectPr>
      </w:pPr>
    </w:p>
    <w:p>
      <w:pPr>
        <w:pStyle w:val="Heading3"/>
        <w:numPr>
          <w:ilvl w:val="1"/>
          <w:numId w:val="84"/>
        </w:numPr>
        <w:tabs>
          <w:tab w:pos="2288" w:val="left" w:leader="none"/>
        </w:tabs>
        <w:spacing w:line="240" w:lineRule="auto" w:before="119" w:after="0"/>
        <w:ind w:left="2287" w:right="0" w:hanging="401"/>
        <w:jc w:val="left"/>
      </w:pPr>
      <w:bookmarkStart w:name="_bookmark140" w:id="383"/>
      <w:bookmarkEnd w:id="383"/>
      <w:r>
        <w:rPr>
          <w:b w:val="0"/>
        </w:rPr>
      </w:r>
      <w:bookmarkStart w:name="_bookmark140" w:id="384"/>
      <w:bookmarkEnd w:id="384"/>
      <w:r>
        <w:rPr/>
        <w:t>W</w:t>
      </w:r>
      <w:r>
        <w:rPr/>
        <w:t>or</w:t>
      </w:r>
      <w:bookmarkStart w:name="6.3 Working with functions" w:id="385"/>
      <w:bookmarkEnd w:id="385"/>
      <w:r>
        <w:rPr/>
        <w:t>k</w:t>
      </w:r>
      <w:r>
        <w:rPr/>
        <w:t>ing with</w:t>
      </w:r>
      <w:r>
        <w:rPr>
          <w:spacing w:val="-3"/>
        </w:rPr>
        <w:t> </w:t>
      </w:r>
      <w:r>
        <w:rPr/>
        <w:t>functions</w:t>
      </w:r>
    </w:p>
    <w:p>
      <w:pPr>
        <w:pStyle w:val="BodyText"/>
        <w:spacing w:line="271" w:lineRule="auto" w:before="148"/>
        <w:ind w:left="1886" w:right="1940"/>
        <w:jc w:val="both"/>
      </w:pPr>
      <w:r>
        <w:rPr/>
        <w:t>An SQL function is a method or a command that takes in zero or more input parameters and returns a single value. All databases have a few standard pre-defined functions for mathematical operations, string manipulations and a few other database specific methods. A user can also create custom defined functions, also known as user-defined functions, to fulfill any requirements that are not served by the default functions library.</w:t>
      </w:r>
    </w:p>
    <w:p>
      <w:pPr>
        <w:pStyle w:val="BodyText"/>
        <w:spacing w:before="4"/>
        <w:rPr>
          <w:sz w:val="24"/>
        </w:rPr>
      </w:pPr>
    </w:p>
    <w:p>
      <w:pPr>
        <w:pStyle w:val="Heading5"/>
        <w:numPr>
          <w:ilvl w:val="2"/>
          <w:numId w:val="84"/>
        </w:numPr>
        <w:tabs>
          <w:tab w:pos="2438" w:val="left" w:leader="none"/>
        </w:tabs>
        <w:spacing w:line="240" w:lineRule="auto" w:before="0" w:after="0"/>
        <w:ind w:left="2437" w:right="0" w:hanging="551"/>
        <w:jc w:val="left"/>
      </w:pPr>
      <w:bookmarkStart w:name="_bookmark141" w:id="386"/>
      <w:bookmarkEnd w:id="386"/>
      <w:r>
        <w:rPr>
          <w:b w:val="0"/>
        </w:rPr>
      </w:r>
      <w:bookmarkStart w:name="_bookmark141" w:id="387"/>
      <w:bookmarkEnd w:id="387"/>
      <w:r>
        <w:rPr/>
        <w:t>T</w:t>
      </w:r>
      <w:r>
        <w:rPr/>
        <w:t>ypes of</w:t>
      </w:r>
      <w:r>
        <w:rPr>
          <w:spacing w:val="-1"/>
        </w:rPr>
        <w:t> </w:t>
      </w:r>
      <w:r>
        <w:rPr/>
        <w:t>functions</w:t>
      </w:r>
    </w:p>
    <w:p>
      <w:pPr>
        <w:pStyle w:val="BodyText"/>
        <w:spacing w:line="271" w:lineRule="auto" w:before="148"/>
        <w:ind w:left="1886" w:right="1885"/>
      </w:pPr>
      <w:r>
        <w:rPr/>
        <w:t>Functions can be classified int</w:t>
      </w:r>
      <w:bookmarkStart w:name="6.3.1 Types of functions" w:id="388"/>
      <w:bookmarkEnd w:id="388"/>
      <w:r>
        <w:rPr/>
        <w:t>o</w:t>
      </w:r>
      <w:r>
        <w:rPr/>
        <w:t> the following types based on their behavior and input data set they operate on:</w:t>
      </w:r>
    </w:p>
    <w:p>
      <w:pPr>
        <w:pStyle w:val="ListParagraph"/>
        <w:numPr>
          <w:ilvl w:val="3"/>
          <w:numId w:val="84"/>
        </w:numPr>
        <w:tabs>
          <w:tab w:pos="2535" w:val="left" w:leader="none"/>
        </w:tabs>
        <w:spacing w:line="240" w:lineRule="auto" w:before="121" w:after="0"/>
        <w:ind w:left="2534" w:right="0" w:hanging="216"/>
        <w:jc w:val="left"/>
        <w:rPr>
          <w:sz w:val="20"/>
        </w:rPr>
      </w:pPr>
      <w:r>
        <w:rPr>
          <w:sz w:val="20"/>
        </w:rPr>
        <w:t>Scalar</w:t>
      </w:r>
    </w:p>
    <w:p>
      <w:pPr>
        <w:pStyle w:val="ListParagraph"/>
        <w:numPr>
          <w:ilvl w:val="4"/>
          <w:numId w:val="84"/>
        </w:numPr>
        <w:tabs>
          <w:tab w:pos="2895" w:val="left" w:leader="none"/>
        </w:tabs>
        <w:spacing w:line="240" w:lineRule="auto" w:before="149" w:after="0"/>
        <w:ind w:left="2894" w:right="0" w:hanging="144"/>
        <w:jc w:val="left"/>
        <w:rPr>
          <w:sz w:val="20"/>
        </w:rPr>
      </w:pPr>
      <w:r>
        <w:rPr>
          <w:sz w:val="20"/>
        </w:rPr>
        <w:t>Aggregate</w:t>
      </w:r>
    </w:p>
    <w:p>
      <w:pPr>
        <w:pStyle w:val="ListParagraph"/>
        <w:numPr>
          <w:ilvl w:val="4"/>
          <w:numId w:val="84"/>
        </w:numPr>
        <w:tabs>
          <w:tab w:pos="2895" w:val="left" w:leader="none"/>
        </w:tabs>
        <w:spacing w:line="240" w:lineRule="auto" w:before="150" w:after="0"/>
        <w:ind w:left="2894" w:right="0" w:hanging="144"/>
        <w:jc w:val="left"/>
        <w:rPr>
          <w:sz w:val="20"/>
        </w:rPr>
      </w:pPr>
      <w:r>
        <w:rPr>
          <w:sz w:val="20"/>
        </w:rPr>
        <w:t>String</w:t>
      </w:r>
    </w:p>
    <w:p>
      <w:pPr>
        <w:pStyle w:val="ListParagraph"/>
        <w:numPr>
          <w:ilvl w:val="3"/>
          <w:numId w:val="84"/>
        </w:numPr>
        <w:tabs>
          <w:tab w:pos="2535" w:val="left" w:leader="none"/>
        </w:tabs>
        <w:spacing w:line="240" w:lineRule="auto" w:before="150" w:after="0"/>
        <w:ind w:left="2534" w:right="0" w:hanging="216"/>
        <w:jc w:val="left"/>
        <w:rPr>
          <w:sz w:val="20"/>
        </w:rPr>
      </w:pPr>
      <w:r>
        <w:rPr>
          <w:sz w:val="20"/>
        </w:rPr>
        <w:t>Table</w:t>
      </w:r>
    </w:p>
    <w:p>
      <w:pPr>
        <w:pStyle w:val="BodyText"/>
        <w:spacing w:line="271" w:lineRule="auto" w:before="150"/>
        <w:ind w:left="1886" w:right="1941"/>
        <w:jc w:val="both"/>
      </w:pPr>
      <w:r>
        <w:rPr/>
        <w:t>In addition to this classification you can have built-in functions, that is, functions supplied with the database software, and User-defined functions (UDFs), that is, custom functions created by users. A UDF is an extension to the SQL language. It is a small program that you write, similar to a host language subprogram or function. However, a user-defined function is often the better choice for an SQL application because you can invoke it in an SQL statement. In DB2, you can create scalar or table UDFs using SQL PL, PL/SQL, C/C++, Java, CLR (Common Language Runtime), and OLE (Object Linking and Embedding).</w:t>
      </w:r>
    </w:p>
    <w:p>
      <w:pPr>
        <w:pStyle w:val="Heading7"/>
        <w:numPr>
          <w:ilvl w:val="3"/>
          <w:numId w:val="85"/>
        </w:numPr>
        <w:tabs>
          <w:tab w:pos="2553" w:val="left" w:leader="none"/>
        </w:tabs>
        <w:spacing w:line="240" w:lineRule="auto" w:before="122" w:after="0"/>
        <w:ind w:left="2552" w:right="0" w:hanging="666"/>
        <w:jc w:val="left"/>
      </w:pPr>
      <w:r>
        <w:rPr/>
        <w:t>Scalar</w:t>
      </w:r>
      <w:r>
        <w:rPr>
          <w:spacing w:val="-2"/>
        </w:rPr>
        <w:t> </w:t>
      </w:r>
      <w:r>
        <w:rPr/>
        <w:t>functions</w:t>
      </w:r>
    </w:p>
    <w:p>
      <w:pPr>
        <w:pStyle w:val="BodyText"/>
        <w:spacing w:line="271" w:lineRule="auto" w:before="148"/>
        <w:ind w:left="1885" w:right="1942"/>
        <w:jc w:val="both"/>
      </w:pPr>
      <w:r>
        <w:rPr/>
        <w:t>A scalar function is a function that, for each set of one or more scalar parameters, returns a single scalar value. Scalar functions are commonly used to manipulate strings or perform basic mathematical operations within SQL statements. Scalar functions cannot include SQL statements that will change the database state; that is, INSERT, UPDATE, and DELETE statements are not</w:t>
      </w:r>
      <w:r>
        <w:rPr>
          <w:spacing w:val="-5"/>
        </w:rPr>
        <w:t> </w:t>
      </w:r>
      <w:r>
        <w:rPr/>
        <w:t>allowed.</w:t>
      </w:r>
    </w:p>
    <w:p>
      <w:pPr>
        <w:pStyle w:val="BodyText"/>
        <w:spacing w:before="121"/>
        <w:ind w:left="1885"/>
      </w:pPr>
      <w:r>
        <w:rPr/>
        <w:t>For example, the LENGTH built-in function returns the length of a string as shown below:</w:t>
      </w:r>
    </w:p>
    <w:p>
      <w:pPr>
        <w:spacing w:line="307" w:lineRule="auto" w:before="179"/>
        <w:ind w:left="2318" w:right="7318" w:hanging="432"/>
        <w:jc w:val="left"/>
        <w:rPr>
          <w:rFonts w:ascii="Courier New"/>
          <w:b/>
          <w:sz w:val="18"/>
        </w:rPr>
      </w:pPr>
      <w:r>
        <w:rPr>
          <w:rFonts w:ascii="Courier New"/>
          <w:b/>
          <w:sz w:val="18"/>
        </w:rPr>
        <w:t>SELECT length('Mary') FROM</w:t>
      </w:r>
      <w:r>
        <w:rPr>
          <w:rFonts w:ascii="Courier New"/>
          <w:b/>
          <w:spacing w:val="-2"/>
          <w:sz w:val="18"/>
        </w:rPr>
        <w:t> </w:t>
      </w:r>
      <w:r>
        <w:rPr>
          <w:rFonts w:ascii="Courier New"/>
          <w:b/>
          <w:sz w:val="18"/>
        </w:rPr>
        <w:t>sysibm.sysdummy1</w:t>
      </w:r>
    </w:p>
    <w:p>
      <w:pPr>
        <w:pStyle w:val="BodyText"/>
        <w:spacing w:line="271" w:lineRule="auto" w:before="90"/>
        <w:ind w:left="1886" w:right="2023"/>
      </w:pPr>
      <w:r>
        <w:rPr/>
        <w:t>The above SQL statement executed while connected to a DB2 database returns the value of 4 which is the length of the string 'Mary'.</w:t>
      </w:r>
    </w:p>
    <w:p>
      <w:pPr>
        <w:pStyle w:val="BodyText"/>
        <w:spacing w:line="271" w:lineRule="auto" w:before="120"/>
        <w:ind w:left="1886" w:right="1885"/>
      </w:pPr>
      <w:r>
        <w:rPr/>
        <w:t>Scalar functions can be referenced anywhere that an expression is valid within an SQL statement, such as in a select-list, or in a FROM clause. For example:</w:t>
      </w:r>
    </w:p>
    <w:p>
      <w:pPr>
        <w:spacing w:before="152"/>
        <w:ind w:left="1886" w:right="0" w:firstLine="0"/>
        <w:jc w:val="both"/>
        <w:rPr>
          <w:rFonts w:ascii="Courier New"/>
          <w:sz w:val="18"/>
        </w:rPr>
      </w:pPr>
      <w:r>
        <w:rPr>
          <w:rFonts w:ascii="Courier New"/>
          <w:b/>
          <w:sz w:val="18"/>
        </w:rPr>
        <w:t>SELECT </w:t>
      </w:r>
      <w:r>
        <w:rPr>
          <w:rFonts w:ascii="Courier New"/>
          <w:sz w:val="18"/>
        </w:rPr>
        <w:t>EMPNO, LASTNAME, </w:t>
      </w:r>
      <w:r>
        <w:rPr>
          <w:rFonts w:ascii="Courier New"/>
          <w:b/>
          <w:sz w:val="18"/>
        </w:rPr>
        <w:t>YEAR</w:t>
      </w:r>
      <w:r>
        <w:rPr>
          <w:rFonts w:ascii="Courier New"/>
          <w:sz w:val="18"/>
        </w:rPr>
        <w:t>(</w:t>
      </w:r>
      <w:r>
        <w:rPr>
          <w:rFonts w:ascii="Courier New"/>
          <w:b/>
          <w:sz w:val="18"/>
        </w:rPr>
        <w:t>CURRENT DATE </w:t>
      </w:r>
      <w:r>
        <w:rPr>
          <w:rFonts w:ascii="Courier New"/>
          <w:sz w:val="18"/>
        </w:rPr>
        <w:t>- BRTHDATE)</w:t>
      </w:r>
    </w:p>
    <w:p>
      <w:pPr>
        <w:spacing w:before="60"/>
        <w:ind w:left="2426" w:right="0" w:firstLine="0"/>
        <w:jc w:val="left"/>
        <w:rPr>
          <w:rFonts w:ascii="Courier New"/>
          <w:sz w:val="18"/>
        </w:rPr>
      </w:pPr>
      <w:r>
        <w:rPr>
          <w:rFonts w:ascii="Courier New"/>
          <w:b/>
          <w:sz w:val="18"/>
        </w:rPr>
        <w:t>FROM </w:t>
      </w:r>
      <w:r>
        <w:rPr>
          <w:rFonts w:ascii="Courier New"/>
          <w:sz w:val="18"/>
        </w:rPr>
        <w:t>EMPLOYEE</w:t>
      </w:r>
    </w:p>
    <w:p>
      <w:pPr>
        <w:spacing w:before="60"/>
        <w:ind w:left="2426" w:right="0" w:firstLine="0"/>
        <w:jc w:val="left"/>
        <w:rPr>
          <w:rFonts w:ascii="Courier New"/>
          <w:sz w:val="18"/>
        </w:rPr>
      </w:pPr>
      <w:r>
        <w:rPr>
          <w:rFonts w:ascii="Courier New"/>
          <w:b/>
          <w:sz w:val="18"/>
        </w:rPr>
        <w:t>WHERE </w:t>
      </w:r>
      <w:r>
        <w:rPr>
          <w:rFonts w:ascii="Courier New"/>
          <w:sz w:val="18"/>
        </w:rPr>
        <w:t>WORKDEPT = 'D01'</w:t>
      </w:r>
    </w:p>
    <w:p>
      <w:pPr>
        <w:spacing w:after="0"/>
        <w:jc w:val="left"/>
        <w:rPr>
          <w:rFonts w:ascii="Courier New"/>
          <w:sz w:val="18"/>
        </w:rPr>
        <w:sectPr>
          <w:headerReference w:type="default" r:id="rId208"/>
          <w:pgSz w:w="11910" w:h="16840"/>
          <w:pgMar w:header="2372" w:footer="0" w:top="2700" w:bottom="280" w:left="0" w:right="0"/>
        </w:sectPr>
      </w:pPr>
    </w:p>
    <w:p>
      <w:pPr>
        <w:pStyle w:val="BodyText"/>
        <w:spacing w:line="271" w:lineRule="auto" w:before="147"/>
        <w:ind w:left="1944" w:right="1885"/>
        <w:jc w:val="both"/>
      </w:pPr>
      <w:bookmarkStart w:name="6.3.2 Creating a function" w:id="389"/>
      <w:bookmarkEnd w:id="389"/>
      <w:r>
        <w:rPr/>
      </w:r>
      <w:r>
        <w:rPr/>
        <w:t>The above example shows the YEAR function which is used to retrieve the year from the output of "CURRENT DATE - BRTHDATE".</w:t>
      </w:r>
    </w:p>
    <w:p>
      <w:pPr>
        <w:pStyle w:val="BodyText"/>
        <w:spacing w:line="271" w:lineRule="auto" w:before="121"/>
        <w:ind w:left="1943" w:right="1883"/>
        <w:jc w:val="both"/>
      </w:pPr>
      <w:r>
        <w:rPr/>
        <w:t>Built-in scalar functions perform well because their logic is executed on the database server as part of the SQL statement that references it. When used in predicates, scalar function usage can improve overall query performance. When a scalar function is applied to a set of candidate rows, it can act as a filter, limiting the number of rows that must be returned to the</w:t>
      </w:r>
      <w:r>
        <w:rPr>
          <w:spacing w:val="-4"/>
        </w:rPr>
        <w:t> </w:t>
      </w:r>
      <w:r>
        <w:rPr/>
        <w:t>client.</w:t>
      </w:r>
    </w:p>
    <w:p>
      <w:pPr>
        <w:pStyle w:val="Heading7"/>
        <w:numPr>
          <w:ilvl w:val="4"/>
          <w:numId w:val="85"/>
        </w:numPr>
        <w:tabs>
          <w:tab w:pos="2778" w:val="left" w:leader="none"/>
        </w:tabs>
        <w:spacing w:line="240" w:lineRule="auto" w:before="121" w:after="0"/>
        <w:ind w:left="2777" w:right="0" w:hanging="834"/>
        <w:jc w:val="both"/>
      </w:pPr>
      <w:r>
        <w:rPr/>
        <w:t>Aggregate</w:t>
      </w:r>
      <w:r>
        <w:rPr>
          <w:spacing w:val="-2"/>
        </w:rPr>
        <w:t> </w:t>
      </w:r>
      <w:r>
        <w:rPr/>
        <w:t>functions</w:t>
      </w:r>
    </w:p>
    <w:p>
      <w:pPr>
        <w:pStyle w:val="BodyText"/>
        <w:spacing w:line="271" w:lineRule="auto" w:before="149"/>
        <w:ind w:left="1943" w:right="1883"/>
        <w:jc w:val="both"/>
      </w:pPr>
      <w:r>
        <w:rPr/>
        <w:t>An aggregate function is a function that, for each set of one or more scalar parameters, returns a single scalar value. For example, AVG(COL_NAME) returns the average value of column ’COL_NAME’.</w:t>
      </w:r>
    </w:p>
    <w:p>
      <w:pPr>
        <w:pStyle w:val="Heading7"/>
        <w:numPr>
          <w:ilvl w:val="4"/>
          <w:numId w:val="85"/>
        </w:numPr>
        <w:tabs>
          <w:tab w:pos="2778" w:val="left" w:leader="none"/>
        </w:tabs>
        <w:spacing w:line="240" w:lineRule="auto" w:before="121" w:after="0"/>
        <w:ind w:left="2777" w:right="0" w:hanging="834"/>
        <w:jc w:val="both"/>
      </w:pPr>
      <w:r>
        <w:rPr/>
        <w:t>String</w:t>
      </w:r>
      <w:r>
        <w:rPr>
          <w:spacing w:val="-1"/>
        </w:rPr>
        <w:t> </w:t>
      </w:r>
      <w:r>
        <w:rPr/>
        <w:t>functions</w:t>
      </w:r>
    </w:p>
    <w:p>
      <w:pPr>
        <w:pStyle w:val="BodyText"/>
        <w:spacing w:line="271" w:lineRule="auto" w:before="148"/>
        <w:ind w:left="1943" w:right="1884"/>
        <w:jc w:val="both"/>
      </w:pPr>
      <w:r>
        <w:rPr/>
        <w:t>A string function is a function that accepts at least one or more scalar string parameters and zero or more scalar integer parameters of a single scalar value (of type string or integer). For example, SUBSTR('abcdefghi',3,4) takes three parameters (source string, substring start location, and number of characters from start location) and returns the appropriate substring. In this example, the output would be</w:t>
      </w:r>
      <w:r>
        <w:rPr>
          <w:spacing w:val="-12"/>
        </w:rPr>
        <w:t> </w:t>
      </w:r>
      <w:r>
        <w:rPr/>
        <w:t>'cdef'</w:t>
      </w:r>
    </w:p>
    <w:p>
      <w:pPr>
        <w:pStyle w:val="Heading7"/>
        <w:spacing w:before="123"/>
        <w:ind w:left="1943"/>
        <w:jc w:val="both"/>
      </w:pPr>
      <w:r>
        <w:rPr/>
        <w:t>6.3.1.2 Table functions</w:t>
      </w:r>
    </w:p>
    <w:p>
      <w:pPr>
        <w:pStyle w:val="BodyText"/>
        <w:spacing w:line="271" w:lineRule="auto" w:before="148"/>
        <w:ind w:left="1943" w:right="1883" w:hanging="1"/>
        <w:jc w:val="both"/>
      </w:pPr>
      <w:r>
        <w:rPr/>
        <w:t>Table functions return a table of rows. You can call them in the FROM clause of a query. Table functions, as opposed to scalar functions, can change the database state; therefore, INSERT, UPDATE, and DELETE statements are allowed. Some built-in table functions in DB2 are SNAPSHOT_DYN_SQL( ) and MQREADALL( ). Table functions are similar to views, but since they allow for data modification statements (INSERT, UPDATE, and DELETE) they are more powerful.</w:t>
      </w:r>
    </w:p>
    <w:p>
      <w:pPr>
        <w:pStyle w:val="BodyText"/>
        <w:spacing w:before="120"/>
        <w:ind w:left="1943"/>
        <w:jc w:val="both"/>
      </w:pPr>
      <w:r>
        <w:rPr/>
        <w:t>Below is an example of a table function that enumerates a set of department employees:</w:t>
      </w:r>
    </w:p>
    <w:p>
      <w:pPr>
        <w:spacing w:line="312" w:lineRule="auto" w:before="184"/>
        <w:ind w:left="1944" w:right="4545" w:firstLine="0"/>
        <w:jc w:val="left"/>
        <w:rPr>
          <w:rFonts w:ascii="Courier New"/>
          <w:b/>
          <w:sz w:val="18"/>
        </w:rPr>
      </w:pPr>
      <w:r>
        <w:rPr>
          <w:rFonts w:ascii="Courier New"/>
          <w:b/>
          <w:sz w:val="18"/>
        </w:rPr>
        <w:t>CREATE FUNCTION getEnumEmployee(p_dept VARCHAR(3)) RETURNS TABLE</w:t>
      </w:r>
    </w:p>
    <w:p>
      <w:pPr>
        <w:spacing w:line="312" w:lineRule="auto" w:before="0"/>
        <w:ind w:left="2268" w:right="7353" w:hanging="108"/>
        <w:jc w:val="left"/>
        <w:rPr>
          <w:rFonts w:ascii="Courier New"/>
          <w:b/>
          <w:sz w:val="18"/>
        </w:rPr>
      </w:pPr>
      <w:r>
        <w:rPr>
          <w:rFonts w:ascii="Courier New"/>
          <w:b/>
          <w:sz w:val="18"/>
        </w:rPr>
        <w:t>(empno CHAR(6), lastname VARCHAR(15), firstnme VARCHAR(12))</w:t>
      </w:r>
    </w:p>
    <w:p>
      <w:pPr>
        <w:spacing w:line="312" w:lineRule="auto" w:before="0"/>
        <w:ind w:left="1944" w:right="7353" w:firstLine="0"/>
        <w:jc w:val="left"/>
        <w:rPr>
          <w:rFonts w:ascii="Courier New"/>
          <w:b/>
          <w:sz w:val="18"/>
        </w:rPr>
      </w:pPr>
      <w:r>
        <w:rPr>
          <w:rFonts w:ascii="Courier New"/>
          <w:b/>
          <w:sz w:val="18"/>
        </w:rPr>
        <w:t>SPECIFIC getEnumEmployee RETURN</w:t>
      </w:r>
    </w:p>
    <w:p>
      <w:pPr>
        <w:spacing w:line="312" w:lineRule="auto" w:before="0"/>
        <w:ind w:left="2376" w:right="5625" w:hanging="216"/>
        <w:jc w:val="left"/>
        <w:rPr>
          <w:rFonts w:ascii="Courier New"/>
          <w:b/>
          <w:sz w:val="18"/>
        </w:rPr>
      </w:pPr>
      <w:r>
        <w:rPr>
          <w:rFonts w:ascii="Courier New"/>
          <w:b/>
          <w:sz w:val="18"/>
        </w:rPr>
        <w:t>SELECT e.empno, e.lastname, e.firstnme FROM employee e</w:t>
      </w:r>
    </w:p>
    <w:p>
      <w:pPr>
        <w:spacing w:line="201" w:lineRule="exact" w:before="0"/>
        <w:ind w:left="2376" w:right="0" w:firstLine="0"/>
        <w:jc w:val="left"/>
        <w:rPr>
          <w:rFonts w:ascii="Courier New"/>
          <w:b/>
          <w:sz w:val="18"/>
        </w:rPr>
      </w:pPr>
      <w:r>
        <w:rPr>
          <w:rFonts w:ascii="Courier New"/>
          <w:b/>
          <w:sz w:val="18"/>
        </w:rPr>
        <w:t>WHERE e.workdept=p_dept</w:t>
      </w:r>
    </w:p>
    <w:p>
      <w:pPr>
        <w:pStyle w:val="Heading5"/>
        <w:numPr>
          <w:ilvl w:val="2"/>
          <w:numId w:val="86"/>
        </w:numPr>
        <w:tabs>
          <w:tab w:pos="2495" w:val="left" w:leader="none"/>
        </w:tabs>
        <w:spacing w:line="240" w:lineRule="auto" w:before="178" w:after="0"/>
        <w:ind w:left="2494" w:right="0" w:hanging="550"/>
        <w:jc w:val="both"/>
      </w:pPr>
      <w:bookmarkStart w:name="_bookmark142" w:id="390"/>
      <w:bookmarkEnd w:id="390"/>
      <w:r>
        <w:rPr>
          <w:b w:val="0"/>
        </w:rPr>
      </w:r>
      <w:bookmarkStart w:name="_bookmark142" w:id="391"/>
      <w:bookmarkEnd w:id="391"/>
      <w:r>
        <w:rPr/>
        <w:t>C</w:t>
      </w:r>
      <w:r>
        <w:rPr/>
        <w:t>reating a</w:t>
      </w:r>
      <w:r>
        <w:rPr>
          <w:spacing w:val="-1"/>
        </w:rPr>
        <w:t> </w:t>
      </w:r>
      <w:r>
        <w:rPr/>
        <w:t>function</w:t>
      </w:r>
    </w:p>
    <w:p>
      <w:pPr>
        <w:pStyle w:val="BodyText"/>
        <w:spacing w:line="271" w:lineRule="auto" w:before="149"/>
        <w:ind w:left="1943" w:right="1883"/>
        <w:jc w:val="both"/>
      </w:pPr>
      <w:r>
        <w:rPr/>
        <w:t>Similarly to a stored procedure, you can use IBM Data Studio to create a user-defined function, the only difference is that you need to right-click on the </w:t>
      </w:r>
      <w:r>
        <w:rPr>
          <w:i/>
        </w:rPr>
        <w:t>user-defined functions </w:t>
      </w:r>
      <w:r>
        <w:rPr/>
        <w:t>folder instead of the </w:t>
      </w:r>
      <w:r>
        <w:rPr>
          <w:i/>
        </w:rPr>
        <w:t>Stored procedures </w:t>
      </w:r>
      <w:r>
        <w:rPr/>
        <w:t>folder. Then follow similar steps described earlier for</w:t>
      </w:r>
      <w:r>
        <w:rPr>
          <w:spacing w:val="-2"/>
        </w:rPr>
        <w:t> </w:t>
      </w:r>
      <w:r>
        <w:rPr/>
        <w:t>procedures.</w:t>
      </w:r>
    </w:p>
    <w:p>
      <w:pPr>
        <w:spacing w:after="0" w:line="271" w:lineRule="auto"/>
        <w:jc w:val="both"/>
        <w:sectPr>
          <w:headerReference w:type="default" r:id="rId209"/>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spacing w:before="94"/>
        <w:ind w:left="5472"/>
      </w:pPr>
      <w:r>
        <w:rPr/>
        <w:pict>
          <v:line style="position:absolute;mso-position-horizontal-relative:page;mso-position-vertical-relative:paragraph;z-index:1160;mso-wrap-distance-left:0;mso-wrap-distance-right:0" from="92.82pt,21.579872pt" to="499.62pt,21.579872pt" stroked="true" strokeweight=".72pt" strokecolor="#000000">
            <v:stroke dashstyle="solid"/>
            <w10:wrap type="topAndBottom"/>
          </v:line>
        </w:pict>
      </w:r>
      <w:r>
        <w:rPr/>
        <w:t>Chapter 6 – Stored procedures and functions 155</w:t>
      </w:r>
    </w:p>
    <w:p>
      <w:pPr>
        <w:pStyle w:val="BodyText"/>
        <w:spacing w:line="271" w:lineRule="auto" w:before="117"/>
        <w:ind w:left="1886" w:right="1940"/>
        <w:jc w:val="both"/>
      </w:pPr>
      <w:r>
        <w:rPr/>
        <w:t>The CREATE FUNCTION statement is used to register or define a user-defined function or a function template at the current database server. The listing below provides a simplified syntax of this statement:</w:t>
      </w:r>
    </w:p>
    <w:p>
      <w:pPr>
        <w:pStyle w:val="BodyText"/>
        <w:spacing w:before="2"/>
        <w:rPr>
          <w:sz w:val="26"/>
        </w:rPr>
      </w:pPr>
    </w:p>
    <w:p>
      <w:pPr>
        <w:spacing w:before="0"/>
        <w:ind w:left="3074" w:right="2999" w:hanging="1188"/>
        <w:jc w:val="left"/>
        <w:rPr>
          <w:rFonts w:ascii="Courier New"/>
          <w:sz w:val="18"/>
        </w:rPr>
      </w:pPr>
      <w:r>
        <w:rPr>
          <w:rFonts w:ascii="Courier New"/>
          <w:sz w:val="18"/>
        </w:rPr>
        <w:t>&gt;&gt;-CREATE--+------------+--FUNCTION--</w:t>
      </w:r>
      <w:r>
        <w:rPr>
          <w:rFonts w:ascii="Courier New"/>
          <w:i/>
          <w:sz w:val="18"/>
        </w:rPr>
        <w:t>function-name</w:t>
      </w:r>
      <w:r>
        <w:rPr>
          <w:rFonts w:ascii="Courier New"/>
          <w:sz w:val="18"/>
        </w:rPr>
        <w:t>--------------&gt; '-OR REPLACE-'</w:t>
      </w:r>
    </w:p>
    <w:p>
      <w:pPr>
        <w:pStyle w:val="BodyText"/>
        <w:rPr>
          <w:rFonts w:ascii="Courier New"/>
          <w:sz w:val="18"/>
        </w:rPr>
      </w:pPr>
    </w:p>
    <w:p>
      <w:pPr>
        <w:spacing w:before="0"/>
        <w:ind w:left="2534" w:right="0" w:firstLine="0"/>
        <w:jc w:val="left"/>
        <w:rPr>
          <w:rFonts w:ascii="Courier New"/>
          <w:sz w:val="18"/>
        </w:rPr>
      </w:pPr>
      <w:r>
        <w:rPr>
          <w:rFonts w:ascii="Courier New"/>
          <w:sz w:val="18"/>
        </w:rPr>
        <w:t>.-IN------.</w:t>
      </w:r>
    </w:p>
    <w:p>
      <w:pPr>
        <w:spacing w:before="0"/>
        <w:ind w:left="1886" w:right="0" w:firstLine="0"/>
        <w:jc w:val="left"/>
        <w:rPr>
          <w:rFonts w:ascii="Courier New"/>
          <w:sz w:val="18"/>
        </w:rPr>
      </w:pPr>
      <w:r>
        <w:rPr>
          <w:rFonts w:ascii="Courier New"/>
          <w:sz w:val="18"/>
        </w:rPr>
        <w:t>&gt;--(--+---------+--</w:t>
      </w:r>
      <w:r>
        <w:rPr>
          <w:rFonts w:ascii="Courier New"/>
          <w:i/>
          <w:sz w:val="18"/>
        </w:rPr>
        <w:t>parameter-name</w:t>
      </w:r>
      <w:r>
        <w:rPr>
          <w:rFonts w:ascii="Courier New"/>
          <w:sz w:val="18"/>
        </w:rPr>
        <w:t>--| data-type1 |--+-------------+--|-)--&gt;</w:t>
      </w:r>
    </w:p>
    <w:p>
      <w:pPr>
        <w:tabs>
          <w:tab w:pos="3614" w:val="left" w:leader="none"/>
          <w:tab w:pos="7178" w:val="left" w:leader="none"/>
        </w:tabs>
        <w:spacing w:before="0"/>
        <w:ind w:left="2534" w:right="0" w:firstLine="0"/>
        <w:jc w:val="left"/>
        <w:rPr>
          <w:rFonts w:ascii="Courier New"/>
          <w:sz w:val="18"/>
        </w:rPr>
      </w:pPr>
      <w:r>
        <w:rPr>
          <w:rFonts w:ascii="Courier New"/>
          <w:sz w:val="18"/>
        </w:rPr>
        <w:t>|</w:t>
        <w:tab/>
        <w:t>|</w:t>
        <w:tab/>
        <w:t>'-| default-clause</w:t>
      </w:r>
      <w:r>
        <w:rPr>
          <w:rFonts w:ascii="Courier New"/>
          <w:spacing w:val="-3"/>
          <w:sz w:val="18"/>
        </w:rPr>
        <w:t> </w:t>
      </w:r>
      <w:r>
        <w:rPr>
          <w:rFonts w:ascii="Courier New"/>
          <w:sz w:val="18"/>
        </w:rPr>
        <w:t>|-'</w:t>
      </w:r>
    </w:p>
    <w:p>
      <w:pPr>
        <w:spacing w:before="1"/>
        <w:ind w:left="2534" w:right="0" w:firstLine="0"/>
        <w:jc w:val="left"/>
        <w:rPr>
          <w:rFonts w:ascii="Courier New"/>
          <w:sz w:val="18"/>
        </w:rPr>
      </w:pPr>
      <w:r>
        <w:rPr>
          <w:rFonts w:ascii="Courier New"/>
          <w:sz w:val="18"/>
        </w:rPr>
        <w:t>+-OUT-----+</w:t>
      </w:r>
    </w:p>
    <w:p>
      <w:pPr>
        <w:spacing w:before="0"/>
        <w:ind w:left="2534" w:right="0" w:firstLine="0"/>
        <w:jc w:val="left"/>
        <w:rPr>
          <w:rFonts w:ascii="Courier New"/>
          <w:sz w:val="18"/>
        </w:rPr>
      </w:pPr>
      <w:r>
        <w:rPr>
          <w:rFonts w:ascii="Courier New"/>
          <w:sz w:val="18"/>
        </w:rPr>
        <w:t>'-INOUT---'</w:t>
      </w:r>
    </w:p>
    <w:p>
      <w:pPr>
        <w:pStyle w:val="BodyText"/>
        <w:rPr>
          <w:rFonts w:ascii="Courier New"/>
          <w:sz w:val="18"/>
        </w:rPr>
      </w:pPr>
    </w:p>
    <w:p>
      <w:pPr>
        <w:spacing w:before="0"/>
        <w:ind w:left="3290" w:right="2891" w:hanging="1404"/>
        <w:jc w:val="left"/>
        <w:rPr>
          <w:rFonts w:ascii="Courier New"/>
          <w:sz w:val="18"/>
        </w:rPr>
      </w:pPr>
      <w:r>
        <w:rPr>
          <w:rFonts w:ascii="Courier New"/>
          <w:sz w:val="18"/>
        </w:rPr>
        <w:t>&gt;-- RETURNS--+-| data-type2 |-------------+--| option-list |-----&gt; '-+-ROW---+--| column-list |-'</w:t>
      </w:r>
    </w:p>
    <w:p>
      <w:pPr>
        <w:spacing w:before="0"/>
        <w:ind w:left="3506" w:right="0" w:firstLine="0"/>
        <w:jc w:val="left"/>
        <w:rPr>
          <w:rFonts w:ascii="Courier New"/>
          <w:sz w:val="18"/>
        </w:rPr>
      </w:pPr>
      <w:r>
        <w:rPr>
          <w:rFonts w:ascii="Courier New"/>
          <w:sz w:val="18"/>
        </w:rPr>
        <w:t>'-TABLE-'</w:t>
      </w:r>
    </w:p>
    <w:p>
      <w:pPr>
        <w:pStyle w:val="BodyText"/>
        <w:spacing w:before="10"/>
        <w:rPr>
          <w:rFonts w:ascii="Courier New"/>
          <w:sz w:val="17"/>
        </w:rPr>
      </w:pPr>
    </w:p>
    <w:p>
      <w:pPr>
        <w:spacing w:before="0"/>
        <w:ind w:left="1886" w:right="0" w:firstLine="0"/>
        <w:jc w:val="left"/>
        <w:rPr>
          <w:rFonts w:ascii="Courier New"/>
          <w:sz w:val="18"/>
        </w:rPr>
      </w:pPr>
      <w:r>
        <w:rPr>
          <w:rFonts w:ascii="Courier New"/>
          <w:sz w:val="18"/>
        </w:rPr>
        <w:t>&gt;--| SQL-function-body |---------------------------------------&gt;&lt;</w:t>
      </w:r>
    </w:p>
    <w:p>
      <w:pPr>
        <w:pStyle w:val="BodyText"/>
        <w:rPr>
          <w:rFonts w:ascii="Courier New"/>
        </w:rPr>
      </w:pPr>
    </w:p>
    <w:p>
      <w:pPr>
        <w:pStyle w:val="BodyText"/>
        <w:rPr>
          <w:rFonts w:ascii="Courier New"/>
        </w:rPr>
      </w:pPr>
    </w:p>
    <w:p>
      <w:pPr>
        <w:pStyle w:val="BodyText"/>
        <w:spacing w:before="3"/>
        <w:rPr>
          <w:rFonts w:ascii="Courier New"/>
          <w:sz w:val="29"/>
        </w:rPr>
      </w:pPr>
    </w:p>
    <w:p>
      <w:pPr>
        <w:pStyle w:val="BodyText"/>
        <w:ind w:left="1886"/>
      </w:pPr>
      <w:r>
        <w:rPr/>
        <w:t>For example, the following SQL PL function reverses a string:</w:t>
      </w:r>
    </w:p>
    <w:p>
      <w:pPr>
        <w:spacing w:line="312" w:lineRule="auto" w:before="186"/>
        <w:ind w:left="2426" w:right="5467" w:hanging="540"/>
        <w:jc w:val="left"/>
        <w:rPr>
          <w:rFonts w:ascii="Courier New"/>
          <w:sz w:val="18"/>
        </w:rPr>
      </w:pPr>
      <w:r>
        <w:rPr>
          <w:rFonts w:ascii="Courier New"/>
          <w:sz w:val="18"/>
        </w:rPr>
        <w:t>CREATE FUNCTION REVERSE(INSTR VARCHAR(40)) RETURNS VARCHAR(40)</w:t>
      </w:r>
    </w:p>
    <w:p>
      <w:pPr>
        <w:spacing w:line="312" w:lineRule="auto" w:before="0"/>
        <w:ind w:left="2426" w:right="4603" w:firstLine="0"/>
        <w:jc w:val="left"/>
        <w:rPr>
          <w:rFonts w:ascii="Courier New"/>
          <w:sz w:val="18"/>
        </w:rPr>
      </w:pPr>
      <w:r>
        <w:rPr>
          <w:rFonts w:ascii="Courier New"/>
          <w:sz w:val="18"/>
        </w:rPr>
        <w:t>DETERMINISTIC NO EXTERNAL ACTION CONTAINS SQL BEGIN ATOMIC</w:t>
      </w:r>
    </w:p>
    <w:p>
      <w:pPr>
        <w:spacing w:line="312" w:lineRule="auto" w:before="0"/>
        <w:ind w:left="2534" w:right="4279" w:firstLine="0"/>
        <w:jc w:val="left"/>
        <w:rPr>
          <w:rFonts w:ascii="Courier New"/>
          <w:sz w:val="18"/>
        </w:rPr>
      </w:pPr>
      <w:r>
        <w:rPr>
          <w:rFonts w:ascii="Courier New"/>
          <w:sz w:val="18"/>
        </w:rPr>
        <w:t>DECLARE REVSTR, RESTSTR VARCHAR(40) DEFAULT ''; DECLARE LEN INT;</w:t>
      </w:r>
    </w:p>
    <w:p>
      <w:pPr>
        <w:spacing w:line="312" w:lineRule="auto" w:before="0"/>
        <w:ind w:left="2858" w:right="7087" w:hanging="324"/>
        <w:jc w:val="left"/>
        <w:rPr>
          <w:rFonts w:ascii="Courier New"/>
          <w:sz w:val="18"/>
        </w:rPr>
      </w:pPr>
      <w:r>
        <w:rPr>
          <w:rFonts w:ascii="Courier New"/>
          <w:sz w:val="18"/>
        </w:rPr>
        <w:t>IF INSTR IS NULL THEN RETURN NULL;</w:t>
      </w:r>
    </w:p>
    <w:p>
      <w:pPr>
        <w:spacing w:line="202" w:lineRule="exact" w:before="0"/>
        <w:ind w:left="2534" w:right="0" w:firstLine="0"/>
        <w:jc w:val="left"/>
        <w:rPr>
          <w:rFonts w:ascii="Courier New"/>
          <w:sz w:val="18"/>
        </w:rPr>
      </w:pPr>
      <w:r>
        <w:rPr>
          <w:rFonts w:ascii="Courier New"/>
          <w:sz w:val="18"/>
        </w:rPr>
        <w:t>END IF;</w:t>
      </w:r>
    </w:p>
    <w:p>
      <w:pPr>
        <w:spacing w:line="312" w:lineRule="auto" w:before="54"/>
        <w:ind w:left="2534" w:right="4603" w:firstLine="0"/>
        <w:jc w:val="left"/>
        <w:rPr>
          <w:rFonts w:ascii="Courier New"/>
          <w:sz w:val="18"/>
        </w:rPr>
      </w:pPr>
      <w:r>
        <w:rPr>
          <w:rFonts w:ascii="Courier New"/>
          <w:sz w:val="18"/>
        </w:rPr>
        <w:t>SET (RESTSTR, LEN) = (INSTR, LENGTH(INSTR)); WHILE LEN &gt; 0 DO</w:t>
      </w:r>
    </w:p>
    <w:p>
      <w:pPr>
        <w:spacing w:line="202" w:lineRule="exact" w:before="0"/>
        <w:ind w:left="2642" w:right="0" w:firstLine="0"/>
        <w:jc w:val="left"/>
        <w:rPr>
          <w:rFonts w:ascii="Courier New"/>
          <w:sz w:val="18"/>
        </w:rPr>
      </w:pPr>
      <w:r>
        <w:rPr>
          <w:rFonts w:ascii="Courier New"/>
          <w:sz w:val="18"/>
        </w:rPr>
        <w:t>SET (REVSTR, RESTSTR, LEN)</w:t>
      </w:r>
    </w:p>
    <w:p>
      <w:pPr>
        <w:spacing w:before="60"/>
        <w:ind w:left="2858" w:right="0" w:firstLine="0"/>
        <w:jc w:val="left"/>
        <w:rPr>
          <w:rFonts w:ascii="Courier New"/>
          <w:sz w:val="18"/>
        </w:rPr>
      </w:pPr>
      <w:r>
        <w:rPr>
          <w:rFonts w:ascii="Courier New"/>
          <w:sz w:val="18"/>
        </w:rPr>
        <w:t>= (SUBSTR(RESTSTR, 1, 1) CONCAT REVSTR,</w:t>
      </w:r>
    </w:p>
    <w:p>
      <w:pPr>
        <w:spacing w:before="60"/>
        <w:ind w:left="3182" w:right="0" w:firstLine="0"/>
        <w:jc w:val="left"/>
        <w:rPr>
          <w:rFonts w:ascii="Courier New"/>
          <w:sz w:val="18"/>
        </w:rPr>
      </w:pPr>
      <w:r>
        <w:rPr>
          <w:rFonts w:ascii="Courier New"/>
          <w:sz w:val="18"/>
        </w:rPr>
        <w:t>SUBSTR(RESTSTR, 2, LEN - 1),</w:t>
      </w:r>
    </w:p>
    <w:p>
      <w:pPr>
        <w:spacing w:line="312" w:lineRule="auto" w:before="60"/>
        <w:ind w:left="2534" w:right="7735" w:firstLine="648"/>
        <w:jc w:val="left"/>
        <w:rPr>
          <w:rFonts w:ascii="Courier New"/>
          <w:sz w:val="18"/>
        </w:rPr>
      </w:pPr>
      <w:r>
        <w:rPr>
          <w:rFonts w:ascii="Courier New"/>
          <w:sz w:val="18"/>
        </w:rPr>
        <w:t>LEN - 1); END WHILE; RETURN REVSTR;</w:t>
      </w:r>
    </w:p>
    <w:p>
      <w:pPr>
        <w:spacing w:line="202" w:lineRule="exact" w:before="0"/>
        <w:ind w:left="1886" w:right="0" w:firstLine="0"/>
        <w:jc w:val="left"/>
        <w:rPr>
          <w:rFonts w:ascii="Courier New"/>
          <w:sz w:val="18"/>
        </w:rPr>
      </w:pPr>
      <w:r>
        <w:rPr>
          <w:rFonts w:ascii="Courier New"/>
          <w:sz w:val="18"/>
        </w:rPr>
        <w:t>END</w:t>
      </w:r>
    </w:p>
    <w:p>
      <w:pPr>
        <w:spacing w:before="59"/>
        <w:ind w:left="1886" w:right="0" w:firstLine="0"/>
        <w:jc w:val="left"/>
        <w:rPr>
          <w:rFonts w:ascii="Courier New"/>
          <w:sz w:val="18"/>
        </w:rPr>
      </w:pPr>
      <w:r>
        <w:rPr>
          <w:rFonts w:ascii="Courier New"/>
          <w:w w:val="99"/>
          <w:sz w:val="18"/>
        </w:rPr>
        <w:t>@</w:t>
      </w:r>
    </w:p>
    <w:p>
      <w:pPr>
        <w:pStyle w:val="BodyText"/>
        <w:spacing w:line="271" w:lineRule="auto" w:before="142"/>
        <w:ind w:left="1886" w:right="1885"/>
      </w:pPr>
      <w:r>
        <w:rPr/>
        <w:t>For comprehensive information on the CREATE FUNCTION syntax and available options, refer to the </w:t>
      </w:r>
      <w:hyperlink r:id="rId158">
        <w:r>
          <w:rPr>
            <w:color w:val="0000FF"/>
            <w:u w:val="single" w:color="0000FF"/>
          </w:rPr>
          <w:t>DB2 v9.7 Information Center</w:t>
        </w:r>
        <w:r>
          <w:rPr/>
          <w:t>.</w:t>
        </w:r>
      </w:hyperlink>
    </w:p>
    <w:p>
      <w:pPr>
        <w:pStyle w:val="Heading5"/>
        <w:numPr>
          <w:ilvl w:val="2"/>
          <w:numId w:val="86"/>
        </w:numPr>
        <w:tabs>
          <w:tab w:pos="2438" w:val="left" w:leader="none"/>
        </w:tabs>
        <w:spacing w:line="240" w:lineRule="auto" w:before="100" w:after="0"/>
        <w:ind w:left="2437" w:right="0" w:hanging="551"/>
        <w:jc w:val="left"/>
      </w:pPr>
      <w:bookmarkStart w:name="_bookmark143" w:id="392"/>
      <w:bookmarkEnd w:id="392"/>
      <w:r>
        <w:rPr>
          <w:b w:val="0"/>
        </w:rPr>
      </w:r>
      <w:bookmarkStart w:name="_bookmark143" w:id="393"/>
      <w:bookmarkEnd w:id="393"/>
      <w:r>
        <w:rPr/>
        <w:t>Invok</w:t>
      </w:r>
      <w:r>
        <w:rPr/>
        <w:t>ing a</w:t>
      </w:r>
      <w:r>
        <w:rPr>
          <w:spacing w:val="-1"/>
        </w:rPr>
        <w:t> </w:t>
      </w:r>
      <w:r>
        <w:rPr/>
        <w:t>function</w:t>
      </w:r>
    </w:p>
    <w:p>
      <w:pPr>
        <w:pStyle w:val="BodyText"/>
        <w:spacing w:line="271" w:lineRule="auto" w:before="147"/>
        <w:ind w:left="1886" w:right="1885"/>
      </w:pPr>
      <w:r>
        <w:rPr/>
        <w:t>Functions can be invoked within any SQL statement or within any data manipulation operation. Functions can not be called explicitly using the ‘CALL’ statement. Typically</w:t>
      </w:r>
    </w:p>
    <w:p>
      <w:pPr>
        <w:spacing w:after="0" w:line="271" w:lineRule="auto"/>
        <w:sectPr>
          <w:headerReference w:type="default" r:id="rId210"/>
          <w:pgSz w:w="11910" w:h="16840"/>
          <w:pgMar w:header="0" w:footer="0" w:top="1580" w:bottom="280" w:left="0" w:right="0"/>
        </w:sectPr>
      </w:pPr>
    </w:p>
    <w:p>
      <w:pPr>
        <w:pStyle w:val="BodyText"/>
        <w:spacing w:line="271" w:lineRule="auto" w:before="147"/>
        <w:ind w:left="1943" w:right="1885"/>
      </w:pPr>
      <w:r>
        <w:rPr/>
        <w:t>functions are invoked in a SELECT or VALUES statement. For example, the function REVERSE defined earlier can be invoked as follows:</w:t>
      </w:r>
    </w:p>
    <w:p>
      <w:pPr>
        <w:spacing w:before="157"/>
        <w:ind w:left="1944" w:right="0" w:firstLine="0"/>
        <w:jc w:val="left"/>
        <w:rPr>
          <w:rFonts w:ascii="Courier New"/>
          <w:sz w:val="18"/>
        </w:rPr>
      </w:pPr>
      <w:r>
        <w:rPr>
          <w:rFonts w:ascii="Courier New"/>
          <w:sz w:val="18"/>
        </w:rPr>
        <w:t>SELECT reverse(col_name) from myschema.mytable</w:t>
      </w:r>
    </w:p>
    <w:p>
      <w:pPr>
        <w:pStyle w:val="BodyText"/>
        <w:spacing w:before="6"/>
        <w:rPr>
          <w:rFonts w:ascii="Courier New"/>
          <w:sz w:val="28"/>
        </w:rPr>
      </w:pPr>
    </w:p>
    <w:p>
      <w:pPr>
        <w:spacing w:before="0"/>
        <w:ind w:left="3564" w:right="0" w:firstLine="0"/>
        <w:jc w:val="left"/>
        <w:rPr>
          <w:rFonts w:ascii="Courier New"/>
          <w:sz w:val="18"/>
        </w:rPr>
      </w:pPr>
      <w:r>
        <w:rPr>
          <w:rFonts w:ascii="Courier New"/>
          <w:sz w:val="18"/>
        </w:rPr>
        <w:t>OR</w:t>
      </w:r>
    </w:p>
    <w:p>
      <w:pPr>
        <w:pStyle w:val="BodyText"/>
        <w:spacing w:before="7"/>
        <w:rPr>
          <w:rFonts w:ascii="Courier New"/>
          <w:sz w:val="28"/>
        </w:rPr>
      </w:pPr>
    </w:p>
    <w:p>
      <w:pPr>
        <w:spacing w:before="0"/>
        <w:ind w:left="1944" w:right="0" w:firstLine="0"/>
        <w:jc w:val="left"/>
        <w:rPr>
          <w:rFonts w:ascii="Courier New"/>
          <w:sz w:val="18"/>
        </w:rPr>
      </w:pPr>
      <w:r>
        <w:rPr>
          <w:rFonts w:ascii="Courier New"/>
          <w:sz w:val="18"/>
        </w:rPr>
        <w:t>VALUES</w:t>
      </w:r>
      <w:r>
        <w:rPr>
          <w:rFonts w:ascii="Courier New"/>
          <w:spacing w:val="-2"/>
          <w:sz w:val="18"/>
        </w:rPr>
        <w:t> </w:t>
      </w:r>
      <w:r>
        <w:rPr>
          <w:rFonts w:ascii="Courier New"/>
          <w:sz w:val="18"/>
        </w:rPr>
        <w:t>reverse('abcd')</w:t>
      </w:r>
    </w:p>
    <w:p>
      <w:pPr>
        <w:pStyle w:val="BodyText"/>
        <w:rPr>
          <w:rFonts w:ascii="Courier New"/>
        </w:rPr>
      </w:pPr>
    </w:p>
    <w:p>
      <w:pPr>
        <w:pStyle w:val="BodyText"/>
        <w:spacing w:before="3"/>
        <w:rPr>
          <w:rFonts w:ascii="Courier New"/>
          <w:sz w:val="18"/>
        </w:rPr>
      </w:pPr>
    </w:p>
    <w:p>
      <w:pPr>
        <w:pStyle w:val="BodyText"/>
        <w:spacing w:line="266" w:lineRule="auto" w:before="1"/>
        <w:ind w:left="1943" w:right="1883"/>
        <w:jc w:val="both"/>
      </w:pPr>
      <w:r>
        <w:rPr/>
        <w:t>In the case of a TABLE function, the function has to be invoked in the FROM clause of an SQL statement since it returns a table. The special TABLE() function must be applied and an alias must be provide after its invocation. For example, to invoke the </w:t>
      </w:r>
      <w:r>
        <w:rPr>
          <w:rFonts w:ascii="Courier New"/>
        </w:rPr>
        <w:t>getEnumEmployee </w:t>
      </w:r>
      <w:r>
        <w:rPr/>
        <w:t>table function created in an earlier section, try the SELECT statement shown in </w:t>
      </w:r>
      <w:r>
        <w:rPr>
          <w:i/>
        </w:rPr>
        <w:t>Figure 6.1</w:t>
      </w:r>
      <w:r>
        <w:rPr>
          <w:i/>
          <w:spacing w:val="-5"/>
        </w:rPr>
        <w:t> </w:t>
      </w:r>
      <w:r>
        <w:rPr/>
        <w:t>below.</w:t>
      </w:r>
    </w:p>
    <w:p>
      <w:pPr>
        <w:pStyle w:val="BodyText"/>
      </w:pPr>
    </w:p>
    <w:p>
      <w:pPr>
        <w:pStyle w:val="BodyText"/>
        <w:spacing w:before="2"/>
        <w:rPr>
          <w:sz w:val="18"/>
        </w:rPr>
      </w:pPr>
      <w:r>
        <w:rPr/>
        <w:drawing>
          <wp:anchor distT="0" distB="0" distL="0" distR="0" allowOverlap="1" layoutInCell="1" locked="0" behindDoc="0" simplePos="0" relativeHeight="1184">
            <wp:simplePos x="0" y="0"/>
            <wp:positionH relativeFrom="page">
              <wp:posOffset>1233677</wp:posOffset>
            </wp:positionH>
            <wp:positionV relativeFrom="paragraph">
              <wp:posOffset>157882</wp:posOffset>
            </wp:positionV>
            <wp:extent cx="4115533" cy="1366265"/>
            <wp:effectExtent l="0" t="0" r="0" b="0"/>
            <wp:wrapTopAndBottom/>
            <wp:docPr id="93" name="image52.png" descr=""/>
            <wp:cNvGraphicFramePr>
              <a:graphicFrameLocks noChangeAspect="1"/>
            </wp:cNvGraphicFramePr>
            <a:graphic>
              <a:graphicData uri="http://schemas.openxmlformats.org/drawingml/2006/picture">
                <pic:pic>
                  <pic:nvPicPr>
                    <pic:cNvPr id="94" name="image52.png"/>
                    <pic:cNvPicPr/>
                  </pic:nvPicPr>
                  <pic:blipFill>
                    <a:blip r:embed="rId212" cstate="print"/>
                    <a:stretch>
                      <a:fillRect/>
                    </a:stretch>
                  </pic:blipFill>
                  <pic:spPr>
                    <a:xfrm>
                      <a:off x="0" y="0"/>
                      <a:ext cx="4115533" cy="1366265"/>
                    </a:xfrm>
                    <a:prstGeom prst="rect">
                      <a:avLst/>
                    </a:prstGeom>
                  </pic:spPr>
                </pic:pic>
              </a:graphicData>
            </a:graphic>
          </wp:anchor>
        </w:drawing>
      </w:r>
    </w:p>
    <w:p>
      <w:pPr>
        <w:pStyle w:val="Heading7"/>
        <w:spacing w:before="124"/>
        <w:ind w:left="1944"/>
        <w:jc w:val="both"/>
      </w:pPr>
      <w:r>
        <w:rPr/>
        <w:t>Figure 6.1 – Invoking a table function.</w:t>
      </w:r>
    </w:p>
    <w:p>
      <w:pPr>
        <w:pStyle w:val="BodyText"/>
        <w:spacing w:before="9"/>
        <w:rPr>
          <w:b/>
          <w:sz w:val="26"/>
        </w:rPr>
      </w:pPr>
    </w:p>
    <w:p>
      <w:pPr>
        <w:pStyle w:val="Heading5"/>
        <w:numPr>
          <w:ilvl w:val="2"/>
          <w:numId w:val="86"/>
        </w:numPr>
        <w:tabs>
          <w:tab w:pos="2495" w:val="left" w:leader="none"/>
        </w:tabs>
        <w:spacing w:line="240" w:lineRule="auto" w:before="0" w:after="0"/>
        <w:ind w:left="2494" w:right="0" w:hanging="550"/>
        <w:jc w:val="both"/>
      </w:pPr>
      <w:bookmarkStart w:name="_bookmark144" w:id="394"/>
      <w:bookmarkEnd w:id="394"/>
      <w:r>
        <w:rPr>
          <w:b w:val="0"/>
        </w:rPr>
      </w:r>
      <w:bookmarkStart w:name="_bookmark144" w:id="395"/>
      <w:bookmarkEnd w:id="395"/>
      <w:r>
        <w:rPr/>
        <w:t>A</w:t>
      </w:r>
      <w:r>
        <w:rPr/>
        <w:t>ltering and dropping a</w:t>
      </w:r>
      <w:r>
        <w:rPr>
          <w:spacing w:val="-1"/>
        </w:rPr>
        <w:t> </w:t>
      </w:r>
      <w:r>
        <w:rPr/>
        <w:t>function</w:t>
      </w:r>
    </w:p>
    <w:p>
      <w:pPr>
        <w:pStyle w:val="BodyText"/>
        <w:spacing w:before="149"/>
        <w:ind w:left="1944"/>
        <w:jc w:val="both"/>
      </w:pPr>
      <w:r>
        <w:rPr/>
        <w:t>There are two ways to alter any existing user-defined function:</w:t>
      </w:r>
    </w:p>
    <w:p>
      <w:pPr>
        <w:pStyle w:val="ListParagraph"/>
        <w:numPr>
          <w:ilvl w:val="0"/>
          <w:numId w:val="87"/>
        </w:numPr>
        <w:tabs>
          <w:tab w:pos="2304" w:val="left" w:leader="none"/>
        </w:tabs>
        <w:spacing w:line="240" w:lineRule="auto" w:before="149" w:after="0"/>
        <w:ind w:left="2303" w:right="0" w:hanging="360"/>
        <w:jc w:val="both"/>
        <w:rPr>
          <w:sz w:val="20"/>
        </w:rPr>
      </w:pPr>
      <w:r>
        <w:rPr>
          <w:sz w:val="20"/>
        </w:rPr>
        <w:t>Drop the existing function and recreate the function again with a new</w:t>
      </w:r>
      <w:r>
        <w:rPr>
          <w:spacing w:val="-16"/>
          <w:sz w:val="20"/>
        </w:rPr>
        <w:t> </w:t>
      </w:r>
      <w:r>
        <w:rPr>
          <w:sz w:val="20"/>
        </w:rPr>
        <w:t>definition.</w:t>
      </w:r>
    </w:p>
    <w:p>
      <w:pPr>
        <w:pStyle w:val="ListParagraph"/>
        <w:numPr>
          <w:ilvl w:val="0"/>
          <w:numId w:val="87"/>
        </w:numPr>
        <w:tabs>
          <w:tab w:pos="2304" w:val="left" w:leader="none"/>
        </w:tabs>
        <w:spacing w:line="271" w:lineRule="auto" w:before="150" w:after="0"/>
        <w:ind w:left="2303" w:right="1883" w:hanging="360"/>
        <w:jc w:val="left"/>
        <w:rPr>
          <w:sz w:val="20"/>
        </w:rPr>
      </w:pPr>
      <w:r>
        <w:rPr>
          <w:sz w:val="20"/>
        </w:rPr>
        <w:t>Use the ‘CREATE OR REPLACE FUNCTION’ syntax instead of ‘CR</w:t>
      </w:r>
      <w:bookmarkStart w:name="6.3.4 Altering and dropping a function" w:id="396"/>
      <w:bookmarkEnd w:id="396"/>
      <w:r>
        <w:rPr>
          <w:sz w:val="20"/>
        </w:rPr>
        <w:t>EA</w:t>
      </w:r>
      <w:r>
        <w:rPr>
          <w:sz w:val="20"/>
        </w:rPr>
        <w:t>TE FUNCTION’.</w:t>
      </w:r>
    </w:p>
    <w:p>
      <w:pPr>
        <w:pStyle w:val="BodyText"/>
        <w:spacing w:line="271" w:lineRule="auto" w:before="120"/>
        <w:ind w:left="1943" w:right="1885"/>
      </w:pPr>
      <w:r>
        <w:rPr/>
        <w:t>There is also an ALTER FUNCTION statement, but it can only be used to alter specific properties of the function rather than the code itself.</w:t>
      </w:r>
    </w:p>
    <w:p>
      <w:pPr>
        <w:pStyle w:val="BodyText"/>
        <w:spacing w:line="271" w:lineRule="auto" w:before="121"/>
        <w:ind w:left="1943" w:right="1885"/>
      </w:pPr>
      <w:r>
        <w:rPr/>
        <w:t>To drop a function use the fully qualified name of the function with the ‘DROP FUNCTION’ statement as shown in example below:</w:t>
      </w:r>
    </w:p>
    <w:p>
      <w:pPr>
        <w:spacing w:before="156"/>
        <w:ind w:left="1944" w:right="0" w:firstLine="0"/>
        <w:jc w:val="left"/>
        <w:rPr>
          <w:rFonts w:ascii="Courier New"/>
          <w:sz w:val="18"/>
        </w:rPr>
      </w:pPr>
      <w:r>
        <w:rPr>
          <w:rFonts w:ascii="Courier New"/>
          <w:sz w:val="18"/>
        </w:rPr>
        <w:t>DROP FUNCTION myschema.reverse</w:t>
      </w:r>
    </w:p>
    <w:p>
      <w:pPr>
        <w:pStyle w:val="BodyText"/>
        <w:spacing w:line="264" w:lineRule="auto" w:before="128"/>
        <w:ind w:left="1943" w:right="1883"/>
        <w:jc w:val="both"/>
      </w:pPr>
      <w:r>
        <w:rPr/>
        <w:t>To alter a function it is preferred to use the </w:t>
      </w:r>
      <w:r>
        <w:rPr>
          <w:rFonts w:ascii="Courier New"/>
          <w:b/>
        </w:rPr>
        <w:t>CREATE OR REPLACE FUNCTION </w:t>
      </w:r>
      <w:r>
        <w:rPr/>
        <w:t>syntax in the first place rather than dropping and recreating the function. This is because dropping a function may have other consequences like invalidating objects depending on the function. With the </w:t>
      </w:r>
      <w:r>
        <w:rPr>
          <w:rFonts w:ascii="Courier New"/>
          <w:b/>
        </w:rPr>
        <w:t>CREATE OR REPLACE FUNCTION</w:t>
      </w:r>
      <w:r>
        <w:rPr>
          <w:rFonts w:ascii="Courier New"/>
          <w:b/>
          <w:spacing w:val="-87"/>
        </w:rPr>
        <w:t> </w:t>
      </w:r>
      <w:r>
        <w:rPr/>
        <w:t>syntax this invalidation does not occur.</w:t>
      </w:r>
    </w:p>
    <w:p>
      <w:pPr>
        <w:spacing w:after="0" w:line="264" w:lineRule="auto"/>
        <w:jc w:val="both"/>
        <w:sectPr>
          <w:headerReference w:type="default" r:id="rId211"/>
          <w:pgSz w:w="11910" w:h="16840"/>
          <w:pgMar w:header="2372" w:footer="0" w:top="2700" w:bottom="280" w:left="0" w:right="0"/>
        </w:sectPr>
      </w:pPr>
    </w:p>
    <w:p>
      <w:pPr>
        <w:pStyle w:val="Heading3"/>
        <w:numPr>
          <w:ilvl w:val="1"/>
          <w:numId w:val="88"/>
        </w:numPr>
        <w:tabs>
          <w:tab w:pos="2288" w:val="left" w:leader="none"/>
        </w:tabs>
        <w:spacing w:line="240" w:lineRule="auto" w:before="119" w:after="0"/>
        <w:ind w:left="2287" w:right="0" w:hanging="401"/>
        <w:jc w:val="left"/>
      </w:pPr>
      <w:bookmarkStart w:name="6.6 Review Questions" w:id="397"/>
      <w:bookmarkEnd w:id="397"/>
      <w:r>
        <w:rPr>
          <w:b w:val="0"/>
        </w:rPr>
      </w:r>
      <w:bookmarkStart w:name="_bookmark145" w:id="398"/>
      <w:bookmarkEnd w:id="398"/>
      <w:r>
        <w:rPr>
          <w:b w:val="0"/>
        </w:rPr>
      </w:r>
      <w:bookmarkStart w:name="_bookmark145" w:id="399"/>
      <w:bookmarkEnd w:id="399"/>
      <w:r>
        <w:rPr/>
        <w:t>Su</w:t>
      </w:r>
      <w:r>
        <w:rPr/>
        <w:t>m</w:t>
      </w:r>
      <w:bookmarkStart w:name="6.4 Summary" w:id="400"/>
      <w:bookmarkEnd w:id="400"/>
      <w:r>
        <w:rPr/>
        <w:t>m</w:t>
      </w:r>
      <w:r>
        <w:rPr/>
        <w:t>ary</w:t>
      </w:r>
    </w:p>
    <w:p>
      <w:pPr>
        <w:pStyle w:val="BodyText"/>
        <w:spacing w:line="271" w:lineRule="auto" w:before="148"/>
        <w:ind w:left="1886" w:right="1941"/>
        <w:jc w:val="both"/>
      </w:pPr>
      <w:r>
        <w:rPr/>
        <w:t>Stored procedures and functions are very important and useful tools to implement domain specific methods that are not available with databases by default. Stored procedures and functions require ‘EXECUTE’ permission for any user to invoke them. They provide a way to improve performance by reducing network traffic, centralize code on the database, and enhance</w:t>
      </w:r>
      <w:r>
        <w:rPr>
          <w:spacing w:val="-2"/>
        </w:rPr>
        <w:t> </w:t>
      </w:r>
      <w:r>
        <w:rPr/>
        <w:t>security.</w:t>
      </w:r>
    </w:p>
    <w:p>
      <w:pPr>
        <w:pStyle w:val="BodyText"/>
        <w:rPr>
          <w:sz w:val="29"/>
        </w:rPr>
      </w:pPr>
    </w:p>
    <w:p>
      <w:pPr>
        <w:pStyle w:val="Heading3"/>
        <w:numPr>
          <w:ilvl w:val="1"/>
          <w:numId w:val="88"/>
        </w:numPr>
        <w:tabs>
          <w:tab w:pos="2288" w:val="left" w:leader="none"/>
        </w:tabs>
        <w:spacing w:line="240" w:lineRule="auto" w:before="0" w:after="0"/>
        <w:ind w:left="2287" w:right="0" w:hanging="401"/>
        <w:jc w:val="left"/>
      </w:pPr>
      <w:bookmarkStart w:name="_bookmark146" w:id="401"/>
      <w:bookmarkEnd w:id="401"/>
      <w:r>
        <w:rPr>
          <w:b w:val="0"/>
        </w:rPr>
      </w:r>
      <w:bookmarkStart w:name="_bookmark146" w:id="402"/>
      <w:bookmarkEnd w:id="402"/>
      <w:r>
        <w:rPr/>
        <w:t>E</w:t>
      </w:r>
      <w:r>
        <w:rPr/>
        <w:t>xercises</w:t>
      </w:r>
    </w:p>
    <w:p>
      <w:pPr>
        <w:pStyle w:val="ListParagraph"/>
        <w:numPr>
          <w:ilvl w:val="2"/>
          <w:numId w:val="88"/>
        </w:numPr>
        <w:tabs>
          <w:tab w:pos="2607" w:val="left" w:leader="none"/>
        </w:tabs>
        <w:spacing w:line="271" w:lineRule="auto" w:before="148" w:after="0"/>
        <w:ind w:left="2606" w:right="1941" w:hanging="360"/>
        <w:jc w:val="both"/>
        <w:rPr>
          <w:sz w:val="20"/>
        </w:rPr>
      </w:pPr>
      <w:r>
        <w:rPr>
          <w:sz w:val="20"/>
        </w:rPr>
        <w:t>Create an SQL PL s</w:t>
      </w:r>
      <w:bookmarkStart w:name="6.5 Exercises" w:id="403"/>
      <w:bookmarkEnd w:id="403"/>
      <w:r>
        <w:rPr>
          <w:sz w:val="20"/>
        </w:rPr>
        <w:t>t</w:t>
      </w:r>
      <w:r>
        <w:rPr>
          <w:sz w:val="20"/>
        </w:rPr>
        <w:t>ored procedure using IBM Data Studio. Using the DB2 SAMPLE database, the procedure should take an employee ID as input parameter and retrieve all the columns for the employee with this employee ID from the EMPLOYEE</w:t>
      </w:r>
      <w:r>
        <w:rPr>
          <w:spacing w:val="-2"/>
          <w:sz w:val="20"/>
        </w:rPr>
        <w:t> </w:t>
      </w:r>
      <w:r>
        <w:rPr>
          <w:sz w:val="20"/>
        </w:rPr>
        <w:t>table.</w:t>
      </w:r>
    </w:p>
    <w:p>
      <w:pPr>
        <w:pStyle w:val="ListParagraph"/>
        <w:numPr>
          <w:ilvl w:val="2"/>
          <w:numId w:val="88"/>
        </w:numPr>
        <w:tabs>
          <w:tab w:pos="2607" w:val="left" w:leader="none"/>
        </w:tabs>
        <w:spacing w:line="240" w:lineRule="auto" w:before="119" w:after="0"/>
        <w:ind w:left="2606" w:right="0" w:hanging="360"/>
        <w:jc w:val="left"/>
        <w:rPr>
          <w:sz w:val="20"/>
        </w:rPr>
      </w:pPr>
      <w:r>
        <w:rPr>
          <w:sz w:val="20"/>
        </w:rPr>
        <w:t>Create a UDF for the same requirement as in exercise</w:t>
      </w:r>
      <w:r>
        <w:rPr>
          <w:spacing w:val="-10"/>
          <w:sz w:val="20"/>
        </w:rPr>
        <w:t> </w:t>
      </w:r>
      <w:r>
        <w:rPr>
          <w:sz w:val="20"/>
        </w:rPr>
        <w:t>(1).</w:t>
      </w:r>
    </w:p>
    <w:p>
      <w:pPr>
        <w:pStyle w:val="ListParagraph"/>
        <w:numPr>
          <w:ilvl w:val="2"/>
          <w:numId w:val="88"/>
        </w:numPr>
        <w:tabs>
          <w:tab w:pos="2607" w:val="left" w:leader="none"/>
        </w:tabs>
        <w:spacing w:line="271" w:lineRule="auto" w:before="151" w:after="0"/>
        <w:ind w:left="2606" w:right="1942" w:hanging="360"/>
        <w:jc w:val="both"/>
        <w:rPr>
          <w:sz w:val="20"/>
        </w:rPr>
      </w:pPr>
      <w:r>
        <w:rPr>
          <w:sz w:val="20"/>
        </w:rPr>
        <w:t>Create a SQL function which does not accept any input parameters and returns a day name as string (like Monday, Tuesday and so on) by picking the system’s current date as the source</w:t>
      </w:r>
      <w:r>
        <w:rPr>
          <w:spacing w:val="-7"/>
          <w:sz w:val="20"/>
        </w:rPr>
        <w:t> </w:t>
      </w:r>
      <w:r>
        <w:rPr>
          <w:sz w:val="20"/>
        </w:rPr>
        <w:t>date.</w:t>
      </w:r>
    </w:p>
    <w:p>
      <w:pPr>
        <w:pStyle w:val="ListParagraph"/>
        <w:numPr>
          <w:ilvl w:val="2"/>
          <w:numId w:val="88"/>
        </w:numPr>
        <w:tabs>
          <w:tab w:pos="2607" w:val="left" w:leader="none"/>
        </w:tabs>
        <w:spacing w:line="271" w:lineRule="auto" w:before="120" w:after="0"/>
        <w:ind w:left="2606" w:right="1942" w:hanging="360"/>
        <w:jc w:val="both"/>
        <w:rPr>
          <w:sz w:val="20"/>
        </w:rPr>
      </w:pPr>
      <w:r>
        <w:rPr>
          <w:sz w:val="20"/>
        </w:rPr>
        <w:t>Create a SQL function which accepts a date as an input parameter and returns a day name as a string (like Monday, Tuesday and so on) of the input</w:t>
      </w:r>
      <w:r>
        <w:rPr>
          <w:spacing w:val="-22"/>
          <w:sz w:val="20"/>
        </w:rPr>
        <w:t> </w:t>
      </w:r>
      <w:r>
        <w:rPr>
          <w:sz w:val="20"/>
        </w:rPr>
        <w:t>date.</w:t>
      </w:r>
    </w:p>
    <w:p>
      <w:pPr>
        <w:pStyle w:val="ListParagraph"/>
        <w:numPr>
          <w:ilvl w:val="2"/>
          <w:numId w:val="88"/>
        </w:numPr>
        <w:tabs>
          <w:tab w:pos="2607" w:val="left" w:leader="none"/>
        </w:tabs>
        <w:spacing w:line="271" w:lineRule="auto" w:before="120" w:after="0"/>
        <w:ind w:left="2606" w:right="1943" w:hanging="360"/>
        <w:jc w:val="both"/>
        <w:rPr>
          <w:sz w:val="20"/>
        </w:rPr>
      </w:pPr>
      <w:r>
        <w:rPr>
          <w:sz w:val="20"/>
        </w:rPr>
        <w:t>Create a procedure which does not accept any input parameters and returns the number of tables in the</w:t>
      </w:r>
      <w:r>
        <w:rPr>
          <w:spacing w:val="-6"/>
          <w:sz w:val="20"/>
        </w:rPr>
        <w:t> </w:t>
      </w:r>
      <w:r>
        <w:rPr>
          <w:sz w:val="20"/>
        </w:rPr>
        <w:t>database.</w:t>
      </w:r>
    </w:p>
    <w:p>
      <w:pPr>
        <w:pStyle w:val="ListParagraph"/>
        <w:numPr>
          <w:ilvl w:val="2"/>
          <w:numId w:val="88"/>
        </w:numPr>
        <w:tabs>
          <w:tab w:pos="2606" w:val="left" w:leader="none"/>
        </w:tabs>
        <w:spacing w:line="271" w:lineRule="auto" w:before="120" w:after="0"/>
        <w:ind w:left="2605" w:right="1942" w:hanging="359"/>
        <w:jc w:val="both"/>
        <w:rPr>
          <w:sz w:val="20"/>
        </w:rPr>
      </w:pPr>
      <w:r>
        <w:rPr>
          <w:sz w:val="20"/>
        </w:rPr>
        <w:t>Create a procedure which accepts one table name as an input parameter and returns the number of rows in that</w:t>
      </w:r>
      <w:r>
        <w:rPr>
          <w:spacing w:val="-8"/>
          <w:sz w:val="20"/>
        </w:rPr>
        <w:t> </w:t>
      </w:r>
      <w:r>
        <w:rPr>
          <w:sz w:val="20"/>
        </w:rPr>
        <w:t>table.</w:t>
      </w:r>
    </w:p>
    <w:p>
      <w:pPr>
        <w:pStyle w:val="BodyText"/>
        <w:rPr>
          <w:sz w:val="29"/>
        </w:rPr>
      </w:pPr>
    </w:p>
    <w:p>
      <w:pPr>
        <w:pStyle w:val="Heading3"/>
        <w:numPr>
          <w:ilvl w:val="1"/>
          <w:numId w:val="88"/>
        </w:numPr>
        <w:tabs>
          <w:tab w:pos="2288" w:val="left" w:leader="none"/>
        </w:tabs>
        <w:spacing w:line="240" w:lineRule="auto" w:before="0" w:after="0"/>
        <w:ind w:left="2287" w:right="0" w:hanging="401"/>
        <w:jc w:val="both"/>
      </w:pPr>
      <w:bookmarkStart w:name="_bookmark147" w:id="404"/>
      <w:bookmarkEnd w:id="404"/>
      <w:r>
        <w:rPr>
          <w:b w:val="0"/>
        </w:rPr>
      </w:r>
      <w:bookmarkStart w:name="_bookmark147" w:id="405"/>
      <w:bookmarkEnd w:id="405"/>
      <w:r>
        <w:rPr/>
        <w:t>R</w:t>
      </w:r>
      <w:r>
        <w:rPr/>
        <w:t>eview</w:t>
      </w:r>
      <w:r>
        <w:rPr>
          <w:spacing w:val="1"/>
        </w:rPr>
        <w:t> </w:t>
      </w:r>
      <w:r>
        <w:rPr/>
        <w:t>Questions</w:t>
      </w:r>
    </w:p>
    <w:p>
      <w:pPr>
        <w:pStyle w:val="ListParagraph"/>
        <w:numPr>
          <w:ilvl w:val="2"/>
          <w:numId w:val="88"/>
        </w:numPr>
        <w:tabs>
          <w:tab w:pos="2607" w:val="left" w:leader="none"/>
        </w:tabs>
        <w:spacing w:line="240" w:lineRule="auto" w:before="148" w:after="0"/>
        <w:ind w:left="2606" w:right="0" w:hanging="360"/>
        <w:jc w:val="left"/>
        <w:rPr>
          <w:sz w:val="20"/>
        </w:rPr>
      </w:pPr>
      <w:r>
        <w:rPr>
          <w:sz w:val="20"/>
        </w:rPr>
        <w:t>Which of the following is a valid</w:t>
      </w:r>
      <w:r>
        <w:rPr>
          <w:spacing w:val="-9"/>
          <w:sz w:val="20"/>
        </w:rPr>
        <w:t> </w:t>
      </w:r>
      <w:r>
        <w:rPr>
          <w:sz w:val="20"/>
        </w:rPr>
        <w:t>function?</w:t>
      </w:r>
    </w:p>
    <w:p>
      <w:pPr>
        <w:pStyle w:val="ListParagraph"/>
        <w:numPr>
          <w:ilvl w:val="3"/>
          <w:numId w:val="88"/>
        </w:numPr>
        <w:tabs>
          <w:tab w:pos="2952" w:val="left" w:leader="none"/>
        </w:tabs>
        <w:spacing w:line="240" w:lineRule="auto" w:before="150" w:after="0"/>
        <w:ind w:left="2952" w:right="0" w:hanging="360"/>
        <w:jc w:val="left"/>
        <w:rPr>
          <w:sz w:val="20"/>
        </w:rPr>
      </w:pPr>
      <w:r>
        <w:rPr>
          <w:sz w:val="20"/>
        </w:rPr>
        <w:t>Select</w:t>
      </w:r>
    </w:p>
    <w:p>
      <w:pPr>
        <w:pStyle w:val="ListParagraph"/>
        <w:numPr>
          <w:ilvl w:val="3"/>
          <w:numId w:val="88"/>
        </w:numPr>
        <w:tabs>
          <w:tab w:pos="2952" w:val="left" w:leader="none"/>
        </w:tabs>
        <w:spacing w:line="240" w:lineRule="auto" w:before="149" w:after="0"/>
        <w:ind w:left="2951" w:right="0" w:hanging="360"/>
        <w:jc w:val="left"/>
        <w:rPr>
          <w:sz w:val="20"/>
        </w:rPr>
      </w:pPr>
      <w:r>
        <w:rPr>
          <w:sz w:val="20"/>
        </w:rPr>
        <w:t>Update</w:t>
      </w:r>
    </w:p>
    <w:p>
      <w:pPr>
        <w:pStyle w:val="ListParagraph"/>
        <w:numPr>
          <w:ilvl w:val="3"/>
          <w:numId w:val="88"/>
        </w:numPr>
        <w:tabs>
          <w:tab w:pos="2952" w:val="left" w:leader="none"/>
        </w:tabs>
        <w:spacing w:line="240" w:lineRule="auto" w:before="151" w:after="0"/>
        <w:ind w:left="2951" w:right="0" w:hanging="360"/>
        <w:jc w:val="left"/>
        <w:rPr>
          <w:sz w:val="20"/>
        </w:rPr>
      </w:pPr>
      <w:r>
        <w:rPr>
          <w:sz w:val="20"/>
        </w:rPr>
        <w:t>Count</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Delete</w:t>
      </w:r>
    </w:p>
    <w:p>
      <w:pPr>
        <w:pStyle w:val="ListParagraph"/>
        <w:numPr>
          <w:ilvl w:val="3"/>
          <w:numId w:val="88"/>
        </w:numPr>
        <w:tabs>
          <w:tab w:pos="2952" w:val="left" w:leader="none"/>
        </w:tabs>
        <w:spacing w:line="240" w:lineRule="auto" w:before="149" w:after="0"/>
        <w:ind w:left="2951"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06" w:val="left" w:leader="none"/>
        </w:tabs>
        <w:spacing w:line="240" w:lineRule="auto" w:before="151" w:after="0"/>
        <w:ind w:left="2605" w:right="0" w:hanging="359"/>
        <w:jc w:val="left"/>
        <w:rPr>
          <w:sz w:val="20"/>
        </w:rPr>
      </w:pPr>
      <w:r>
        <w:rPr>
          <w:sz w:val="20"/>
        </w:rPr>
        <w:t>Which of following is not a valid</w:t>
      </w:r>
      <w:r>
        <w:rPr>
          <w:spacing w:val="-9"/>
          <w:sz w:val="20"/>
        </w:rPr>
        <w:t> </w:t>
      </w:r>
      <w:r>
        <w:rPr>
          <w:sz w:val="20"/>
        </w:rPr>
        <w:t>function?</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avg</w:t>
      </w:r>
    </w:p>
    <w:p>
      <w:pPr>
        <w:pStyle w:val="ListParagraph"/>
        <w:numPr>
          <w:ilvl w:val="3"/>
          <w:numId w:val="88"/>
        </w:numPr>
        <w:tabs>
          <w:tab w:pos="2952" w:val="left" w:leader="none"/>
        </w:tabs>
        <w:spacing w:line="240" w:lineRule="auto" w:before="149" w:after="0"/>
        <w:ind w:left="2951" w:right="0" w:hanging="360"/>
        <w:jc w:val="left"/>
        <w:rPr>
          <w:sz w:val="20"/>
        </w:rPr>
      </w:pPr>
      <w:r>
        <w:rPr>
          <w:sz w:val="20"/>
        </w:rPr>
        <w:t>count</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insert</w:t>
      </w:r>
    </w:p>
    <w:p>
      <w:pPr>
        <w:pStyle w:val="ListParagraph"/>
        <w:numPr>
          <w:ilvl w:val="3"/>
          <w:numId w:val="88"/>
        </w:numPr>
        <w:tabs>
          <w:tab w:pos="2952" w:val="left" w:leader="none"/>
        </w:tabs>
        <w:spacing w:line="240" w:lineRule="auto" w:before="151" w:after="0"/>
        <w:ind w:left="2951" w:right="0" w:hanging="360"/>
        <w:jc w:val="left"/>
        <w:rPr>
          <w:sz w:val="20"/>
        </w:rPr>
      </w:pPr>
      <w:r>
        <w:rPr>
          <w:sz w:val="20"/>
        </w:rPr>
        <w:t>substr</w:t>
      </w:r>
    </w:p>
    <w:p>
      <w:pPr>
        <w:spacing w:after="0" w:line="240" w:lineRule="auto"/>
        <w:jc w:val="left"/>
        <w:rPr>
          <w:sz w:val="20"/>
        </w:rPr>
        <w:sectPr>
          <w:headerReference w:type="default" r:id="rId213"/>
          <w:pgSz w:w="11910" w:h="16840"/>
          <w:pgMar w:header="2372" w:footer="0" w:top="2700" w:bottom="280" w:left="0" w:right="0"/>
        </w:sectPr>
      </w:pPr>
    </w:p>
    <w:p>
      <w:pPr>
        <w:pStyle w:val="ListParagraph"/>
        <w:numPr>
          <w:ilvl w:val="3"/>
          <w:numId w:val="88"/>
        </w:numPr>
        <w:tabs>
          <w:tab w:pos="3010" w:val="left" w:leader="none"/>
        </w:tabs>
        <w:spacing w:line="240" w:lineRule="auto" w:before="147" w:after="0"/>
        <w:ind w:left="3009"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64" w:val="left" w:leader="none"/>
        </w:tabs>
        <w:spacing w:line="240" w:lineRule="auto" w:before="150" w:after="0"/>
        <w:ind w:left="2663" w:right="0" w:hanging="360"/>
        <w:jc w:val="left"/>
        <w:rPr>
          <w:sz w:val="20"/>
        </w:rPr>
      </w:pPr>
      <w:r>
        <w:rPr>
          <w:sz w:val="20"/>
        </w:rPr>
        <w:t>Which of the following is a scalar</w:t>
      </w:r>
      <w:r>
        <w:rPr>
          <w:spacing w:val="-9"/>
          <w:sz w:val="20"/>
        </w:rPr>
        <w:t> </w:t>
      </w:r>
      <w:r>
        <w:rPr>
          <w:sz w:val="20"/>
        </w:rPr>
        <w:t>function?</w:t>
      </w:r>
    </w:p>
    <w:p>
      <w:pPr>
        <w:pStyle w:val="ListParagraph"/>
        <w:numPr>
          <w:ilvl w:val="3"/>
          <w:numId w:val="88"/>
        </w:numPr>
        <w:tabs>
          <w:tab w:pos="3010" w:val="left" w:leader="none"/>
        </w:tabs>
        <w:spacing w:line="240" w:lineRule="auto" w:before="151" w:after="0"/>
        <w:ind w:left="3009" w:right="0" w:hanging="360"/>
        <w:jc w:val="left"/>
        <w:rPr>
          <w:sz w:val="20"/>
        </w:rPr>
      </w:pPr>
      <w:r>
        <w:rPr>
          <w:sz w:val="20"/>
        </w:rPr>
        <w:t>avg</w:t>
      </w:r>
    </w:p>
    <w:p>
      <w:pPr>
        <w:pStyle w:val="ListParagraph"/>
        <w:numPr>
          <w:ilvl w:val="3"/>
          <w:numId w:val="88"/>
        </w:numPr>
        <w:tabs>
          <w:tab w:pos="3010" w:val="left" w:leader="none"/>
        </w:tabs>
        <w:spacing w:line="240" w:lineRule="auto" w:before="149" w:after="0"/>
        <w:ind w:left="3009" w:right="0" w:hanging="360"/>
        <w:jc w:val="left"/>
        <w:rPr>
          <w:sz w:val="20"/>
        </w:rPr>
      </w:pPr>
      <w:r>
        <w:rPr>
          <w:sz w:val="20"/>
        </w:rPr>
        <w:t>count</w:t>
      </w:r>
    </w:p>
    <w:p>
      <w:pPr>
        <w:pStyle w:val="ListParagraph"/>
        <w:numPr>
          <w:ilvl w:val="3"/>
          <w:numId w:val="88"/>
        </w:numPr>
        <w:tabs>
          <w:tab w:pos="3010" w:val="left" w:leader="none"/>
        </w:tabs>
        <w:spacing w:line="240" w:lineRule="auto" w:before="150" w:after="0"/>
        <w:ind w:left="3009" w:right="0" w:hanging="360"/>
        <w:jc w:val="left"/>
        <w:rPr>
          <w:sz w:val="20"/>
        </w:rPr>
      </w:pPr>
      <w:r>
        <w:rPr>
          <w:sz w:val="20"/>
        </w:rPr>
        <w:t>max</w:t>
      </w:r>
    </w:p>
    <w:p>
      <w:pPr>
        <w:pStyle w:val="ListParagraph"/>
        <w:numPr>
          <w:ilvl w:val="3"/>
          <w:numId w:val="88"/>
        </w:numPr>
        <w:tabs>
          <w:tab w:pos="3009" w:val="left" w:leader="none"/>
        </w:tabs>
        <w:spacing w:line="240" w:lineRule="auto" w:before="151" w:after="0"/>
        <w:ind w:left="3008" w:right="0" w:hanging="359"/>
        <w:jc w:val="left"/>
        <w:rPr>
          <w:sz w:val="20"/>
        </w:rPr>
      </w:pPr>
      <w:r>
        <w:rPr>
          <w:sz w:val="20"/>
        </w:rPr>
        <w:t>substr</w:t>
      </w:r>
    </w:p>
    <w:p>
      <w:pPr>
        <w:pStyle w:val="ListParagraph"/>
        <w:numPr>
          <w:ilvl w:val="3"/>
          <w:numId w:val="88"/>
        </w:numPr>
        <w:tabs>
          <w:tab w:pos="3009" w:val="left" w:leader="none"/>
        </w:tabs>
        <w:spacing w:line="240" w:lineRule="auto" w:before="149" w:after="0"/>
        <w:ind w:left="3008" w:right="0" w:hanging="359"/>
        <w:jc w:val="left"/>
        <w:rPr>
          <w:sz w:val="20"/>
        </w:rPr>
      </w:pPr>
      <w:r>
        <w:rPr>
          <w:sz w:val="20"/>
        </w:rPr>
        <w:t>All of the</w:t>
      </w:r>
      <w:r>
        <w:rPr>
          <w:spacing w:val="-5"/>
          <w:sz w:val="20"/>
        </w:rPr>
        <w:t> </w:t>
      </w:r>
      <w:r>
        <w:rPr>
          <w:sz w:val="20"/>
        </w:rPr>
        <w:t>above</w:t>
      </w:r>
    </w:p>
    <w:p>
      <w:pPr>
        <w:pStyle w:val="ListParagraph"/>
        <w:numPr>
          <w:ilvl w:val="2"/>
          <w:numId w:val="88"/>
        </w:numPr>
        <w:tabs>
          <w:tab w:pos="2664" w:val="left" w:leader="none"/>
        </w:tabs>
        <w:spacing w:line="240" w:lineRule="auto" w:before="150" w:after="0"/>
        <w:ind w:left="2663" w:right="0" w:hanging="360"/>
        <w:jc w:val="left"/>
        <w:rPr>
          <w:sz w:val="20"/>
        </w:rPr>
      </w:pPr>
      <w:r>
        <w:rPr>
          <w:sz w:val="20"/>
        </w:rPr>
        <w:t>Which of the following is not a scalar</w:t>
      </w:r>
      <w:r>
        <w:rPr>
          <w:spacing w:val="-10"/>
          <w:sz w:val="20"/>
        </w:rPr>
        <w:t> </w:t>
      </w:r>
      <w:r>
        <w:rPr>
          <w:sz w:val="20"/>
        </w:rPr>
        <w:t>function</w:t>
      </w:r>
    </w:p>
    <w:p>
      <w:pPr>
        <w:pStyle w:val="ListParagraph"/>
        <w:numPr>
          <w:ilvl w:val="3"/>
          <w:numId w:val="88"/>
        </w:numPr>
        <w:tabs>
          <w:tab w:pos="3009" w:val="left" w:leader="none"/>
        </w:tabs>
        <w:spacing w:line="240" w:lineRule="auto" w:before="151" w:after="0"/>
        <w:ind w:left="3008" w:right="0" w:hanging="360"/>
        <w:jc w:val="left"/>
        <w:rPr>
          <w:sz w:val="20"/>
        </w:rPr>
      </w:pPr>
      <w:r>
        <w:rPr>
          <w:sz w:val="20"/>
        </w:rPr>
        <w:t>trim</w:t>
      </w:r>
    </w:p>
    <w:p>
      <w:pPr>
        <w:pStyle w:val="ListParagraph"/>
        <w:numPr>
          <w:ilvl w:val="3"/>
          <w:numId w:val="88"/>
        </w:numPr>
        <w:tabs>
          <w:tab w:pos="3009" w:val="left" w:leader="none"/>
        </w:tabs>
        <w:spacing w:line="240" w:lineRule="auto" w:before="149" w:after="0"/>
        <w:ind w:left="3008" w:right="0" w:hanging="360"/>
        <w:jc w:val="left"/>
        <w:rPr>
          <w:sz w:val="20"/>
        </w:rPr>
      </w:pPr>
      <w:r>
        <w:rPr>
          <w:sz w:val="20"/>
        </w:rPr>
        <w:t>upper</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min</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substr</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64" w:val="left" w:leader="none"/>
        </w:tabs>
        <w:spacing w:line="240" w:lineRule="auto" w:before="150" w:after="0"/>
        <w:ind w:left="2663" w:right="0" w:hanging="360"/>
        <w:jc w:val="left"/>
        <w:rPr>
          <w:sz w:val="20"/>
        </w:rPr>
      </w:pPr>
      <w:r>
        <w:rPr>
          <w:sz w:val="20"/>
        </w:rPr>
        <w:t>Which of the following is an aggregate</w:t>
      </w:r>
      <w:r>
        <w:rPr>
          <w:spacing w:val="-8"/>
          <w:sz w:val="20"/>
        </w:rPr>
        <w:t> </w:t>
      </w:r>
      <w:r>
        <w:rPr>
          <w:sz w:val="20"/>
        </w:rPr>
        <w:t>function?</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lcase</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year</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max</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substr</w:t>
      </w:r>
    </w:p>
    <w:p>
      <w:pPr>
        <w:pStyle w:val="ListParagraph"/>
        <w:numPr>
          <w:ilvl w:val="3"/>
          <w:numId w:val="88"/>
        </w:numPr>
        <w:tabs>
          <w:tab w:pos="3009" w:val="left" w:leader="none"/>
        </w:tabs>
        <w:spacing w:line="240" w:lineRule="auto" w:before="150" w:after="0"/>
        <w:ind w:left="3008"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63" w:val="left" w:leader="none"/>
        </w:tabs>
        <w:spacing w:line="240" w:lineRule="auto" w:before="150" w:after="0"/>
        <w:ind w:left="2662" w:right="0" w:hanging="360"/>
        <w:jc w:val="left"/>
        <w:rPr>
          <w:sz w:val="20"/>
        </w:rPr>
      </w:pPr>
      <w:r>
        <w:rPr>
          <w:sz w:val="20"/>
        </w:rPr>
        <w:t>Which of the following is not an aggregate</w:t>
      </w:r>
      <w:r>
        <w:rPr>
          <w:spacing w:val="-9"/>
          <w:sz w:val="20"/>
        </w:rPr>
        <w:t> </w:t>
      </w:r>
      <w:r>
        <w:rPr>
          <w:sz w:val="20"/>
        </w:rPr>
        <w:t>function?</w:t>
      </w:r>
    </w:p>
    <w:p>
      <w:pPr>
        <w:pStyle w:val="ListParagraph"/>
        <w:numPr>
          <w:ilvl w:val="3"/>
          <w:numId w:val="88"/>
        </w:numPr>
        <w:tabs>
          <w:tab w:pos="3008" w:val="left" w:leader="none"/>
        </w:tabs>
        <w:spacing w:line="240" w:lineRule="auto" w:before="150" w:after="0"/>
        <w:ind w:left="3007" w:right="0" w:hanging="359"/>
        <w:jc w:val="left"/>
        <w:rPr>
          <w:sz w:val="20"/>
        </w:rPr>
      </w:pPr>
      <w:r>
        <w:rPr>
          <w:sz w:val="20"/>
        </w:rPr>
        <w:t>sum</w:t>
      </w:r>
    </w:p>
    <w:p>
      <w:pPr>
        <w:pStyle w:val="ListParagraph"/>
        <w:numPr>
          <w:ilvl w:val="3"/>
          <w:numId w:val="88"/>
        </w:numPr>
        <w:tabs>
          <w:tab w:pos="3008" w:val="left" w:leader="none"/>
        </w:tabs>
        <w:spacing w:line="240" w:lineRule="auto" w:before="149" w:after="0"/>
        <w:ind w:left="3007" w:right="0" w:hanging="360"/>
        <w:jc w:val="left"/>
        <w:rPr>
          <w:sz w:val="20"/>
        </w:rPr>
      </w:pPr>
      <w:r>
        <w:rPr>
          <w:sz w:val="20"/>
        </w:rPr>
        <w:t>min</w:t>
      </w:r>
    </w:p>
    <w:p>
      <w:pPr>
        <w:pStyle w:val="ListParagraph"/>
        <w:numPr>
          <w:ilvl w:val="3"/>
          <w:numId w:val="88"/>
        </w:numPr>
        <w:tabs>
          <w:tab w:pos="3008" w:val="left" w:leader="none"/>
        </w:tabs>
        <w:spacing w:line="240" w:lineRule="auto" w:before="151" w:after="0"/>
        <w:ind w:left="3007" w:right="0" w:hanging="360"/>
        <w:jc w:val="left"/>
        <w:rPr>
          <w:sz w:val="20"/>
        </w:rPr>
      </w:pPr>
      <w:r>
        <w:rPr>
          <w:sz w:val="20"/>
        </w:rPr>
        <w:t>max</w:t>
      </w:r>
    </w:p>
    <w:p>
      <w:pPr>
        <w:pStyle w:val="ListParagraph"/>
        <w:numPr>
          <w:ilvl w:val="3"/>
          <w:numId w:val="88"/>
        </w:numPr>
        <w:tabs>
          <w:tab w:pos="3008" w:val="left" w:leader="none"/>
        </w:tabs>
        <w:spacing w:line="240" w:lineRule="auto" w:before="150" w:after="0"/>
        <w:ind w:left="3007" w:right="0" w:hanging="360"/>
        <w:jc w:val="left"/>
        <w:rPr>
          <w:sz w:val="20"/>
        </w:rPr>
      </w:pPr>
      <w:r>
        <w:rPr>
          <w:sz w:val="20"/>
        </w:rPr>
        <w:t>len</w:t>
      </w:r>
    </w:p>
    <w:p>
      <w:pPr>
        <w:pStyle w:val="ListParagraph"/>
        <w:numPr>
          <w:ilvl w:val="3"/>
          <w:numId w:val="88"/>
        </w:numPr>
        <w:tabs>
          <w:tab w:pos="3008" w:val="left" w:leader="none"/>
        </w:tabs>
        <w:spacing w:line="240" w:lineRule="auto" w:before="149" w:after="0"/>
        <w:ind w:left="3007"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62" w:val="left" w:leader="none"/>
        </w:tabs>
        <w:spacing w:line="240" w:lineRule="auto" w:before="151" w:after="0"/>
        <w:ind w:left="2661" w:right="0" w:hanging="360"/>
        <w:jc w:val="left"/>
        <w:rPr>
          <w:sz w:val="20"/>
        </w:rPr>
      </w:pPr>
      <w:r>
        <w:rPr>
          <w:sz w:val="20"/>
        </w:rPr>
        <w:t>Which of the following is string</w:t>
      </w:r>
      <w:r>
        <w:rPr>
          <w:spacing w:val="-9"/>
          <w:sz w:val="20"/>
        </w:rPr>
        <w:t> </w:t>
      </w:r>
      <w:r>
        <w:rPr>
          <w:sz w:val="20"/>
        </w:rPr>
        <w:t>function?</w:t>
      </w:r>
    </w:p>
    <w:p>
      <w:pPr>
        <w:pStyle w:val="ListParagraph"/>
        <w:numPr>
          <w:ilvl w:val="3"/>
          <w:numId w:val="88"/>
        </w:numPr>
        <w:tabs>
          <w:tab w:pos="3008" w:val="left" w:leader="none"/>
        </w:tabs>
        <w:spacing w:line="240" w:lineRule="auto" w:before="150" w:after="0"/>
        <w:ind w:left="3007" w:right="0" w:hanging="360"/>
        <w:jc w:val="left"/>
        <w:rPr>
          <w:sz w:val="20"/>
        </w:rPr>
      </w:pPr>
      <w:r>
        <w:rPr>
          <w:sz w:val="20"/>
        </w:rPr>
        <w:t>avg</w:t>
      </w:r>
    </w:p>
    <w:p>
      <w:pPr>
        <w:pStyle w:val="ListParagraph"/>
        <w:numPr>
          <w:ilvl w:val="3"/>
          <w:numId w:val="88"/>
        </w:numPr>
        <w:tabs>
          <w:tab w:pos="3008" w:val="left" w:leader="none"/>
        </w:tabs>
        <w:spacing w:line="240" w:lineRule="auto" w:before="149" w:after="0"/>
        <w:ind w:left="3007" w:right="0" w:hanging="360"/>
        <w:jc w:val="left"/>
        <w:rPr>
          <w:sz w:val="20"/>
        </w:rPr>
      </w:pPr>
      <w:r>
        <w:rPr>
          <w:sz w:val="20"/>
        </w:rPr>
        <w:t>year</w:t>
      </w:r>
    </w:p>
    <w:p>
      <w:pPr>
        <w:pStyle w:val="ListParagraph"/>
        <w:numPr>
          <w:ilvl w:val="3"/>
          <w:numId w:val="88"/>
        </w:numPr>
        <w:tabs>
          <w:tab w:pos="3007" w:val="left" w:leader="none"/>
        </w:tabs>
        <w:spacing w:line="240" w:lineRule="auto" w:before="151" w:after="0"/>
        <w:ind w:left="3006" w:right="0" w:hanging="359"/>
        <w:jc w:val="left"/>
        <w:rPr>
          <w:sz w:val="20"/>
        </w:rPr>
      </w:pPr>
      <w:r>
        <w:rPr>
          <w:sz w:val="20"/>
        </w:rPr>
        <w:t>max</w:t>
      </w:r>
    </w:p>
    <w:p>
      <w:pPr>
        <w:pStyle w:val="ListParagraph"/>
        <w:numPr>
          <w:ilvl w:val="3"/>
          <w:numId w:val="88"/>
        </w:numPr>
        <w:tabs>
          <w:tab w:pos="3007" w:val="left" w:leader="none"/>
        </w:tabs>
        <w:spacing w:line="240" w:lineRule="auto" w:before="150" w:after="0"/>
        <w:ind w:left="3006" w:right="0" w:hanging="360"/>
        <w:jc w:val="left"/>
        <w:rPr>
          <w:sz w:val="20"/>
        </w:rPr>
      </w:pPr>
      <w:r>
        <w:rPr>
          <w:sz w:val="20"/>
        </w:rPr>
        <w:t>substr</w:t>
      </w:r>
    </w:p>
    <w:p>
      <w:pPr>
        <w:pStyle w:val="ListParagraph"/>
        <w:numPr>
          <w:ilvl w:val="3"/>
          <w:numId w:val="88"/>
        </w:numPr>
        <w:tabs>
          <w:tab w:pos="3007" w:val="left" w:leader="none"/>
        </w:tabs>
        <w:spacing w:line="240" w:lineRule="auto" w:before="149" w:after="0"/>
        <w:ind w:left="3006" w:right="0" w:hanging="360"/>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214"/>
          <w:pgSz w:w="11910" w:h="16840"/>
          <w:pgMar w:header="2372" w:footer="0" w:top="2700" w:bottom="280" w:left="0" w:right="0"/>
        </w:sectPr>
      </w:pPr>
    </w:p>
    <w:p>
      <w:pPr>
        <w:pStyle w:val="ListParagraph"/>
        <w:numPr>
          <w:ilvl w:val="2"/>
          <w:numId w:val="88"/>
        </w:numPr>
        <w:tabs>
          <w:tab w:pos="2607" w:val="left" w:leader="none"/>
        </w:tabs>
        <w:spacing w:line="240" w:lineRule="auto" w:before="147" w:after="0"/>
        <w:ind w:left="2606" w:right="0" w:hanging="360"/>
        <w:jc w:val="left"/>
        <w:rPr>
          <w:sz w:val="20"/>
        </w:rPr>
      </w:pPr>
      <w:r>
        <w:rPr>
          <w:sz w:val="20"/>
        </w:rPr>
        <w:t>Which languages are supported in Data Studio to develop stored</w:t>
      </w:r>
      <w:r>
        <w:rPr>
          <w:spacing w:val="-15"/>
          <w:sz w:val="20"/>
        </w:rPr>
        <w:t> </w:t>
      </w:r>
      <w:r>
        <w:rPr>
          <w:sz w:val="20"/>
        </w:rPr>
        <w:t>procedures?</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SQL</w:t>
      </w:r>
      <w:r>
        <w:rPr>
          <w:spacing w:val="-3"/>
          <w:sz w:val="20"/>
        </w:rPr>
        <w:t> </w:t>
      </w:r>
      <w:r>
        <w:rPr>
          <w:sz w:val="20"/>
        </w:rPr>
        <w:t>PL</w:t>
      </w:r>
    </w:p>
    <w:p>
      <w:pPr>
        <w:pStyle w:val="ListParagraph"/>
        <w:numPr>
          <w:ilvl w:val="3"/>
          <w:numId w:val="88"/>
        </w:numPr>
        <w:tabs>
          <w:tab w:pos="2952" w:val="left" w:leader="none"/>
        </w:tabs>
        <w:spacing w:line="240" w:lineRule="auto" w:before="151" w:after="0"/>
        <w:ind w:left="2951" w:right="0" w:hanging="360"/>
        <w:jc w:val="left"/>
        <w:rPr>
          <w:sz w:val="20"/>
        </w:rPr>
      </w:pPr>
      <w:r>
        <w:rPr>
          <w:sz w:val="20"/>
        </w:rPr>
        <w:t>PL/SQL</w:t>
      </w:r>
    </w:p>
    <w:p>
      <w:pPr>
        <w:pStyle w:val="ListParagraph"/>
        <w:numPr>
          <w:ilvl w:val="3"/>
          <w:numId w:val="88"/>
        </w:numPr>
        <w:tabs>
          <w:tab w:pos="2952" w:val="left" w:leader="none"/>
        </w:tabs>
        <w:spacing w:line="240" w:lineRule="auto" w:before="149" w:after="0"/>
        <w:ind w:left="2951" w:right="0" w:hanging="360"/>
        <w:jc w:val="left"/>
        <w:rPr>
          <w:sz w:val="20"/>
        </w:rPr>
      </w:pPr>
      <w:r>
        <w:rPr>
          <w:sz w:val="20"/>
        </w:rPr>
        <w:t>Java</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All of the</w:t>
      </w:r>
      <w:r>
        <w:rPr>
          <w:spacing w:val="-4"/>
          <w:sz w:val="20"/>
        </w:rPr>
        <w:t> </w:t>
      </w:r>
      <w:r>
        <w:rPr>
          <w:sz w:val="20"/>
        </w:rPr>
        <w:t>above</w:t>
      </w:r>
    </w:p>
    <w:p>
      <w:pPr>
        <w:pStyle w:val="ListParagraph"/>
        <w:numPr>
          <w:ilvl w:val="3"/>
          <w:numId w:val="88"/>
        </w:numPr>
        <w:tabs>
          <w:tab w:pos="2952" w:val="left" w:leader="none"/>
        </w:tabs>
        <w:spacing w:line="240" w:lineRule="auto" w:before="151" w:after="0"/>
        <w:ind w:left="2951" w:right="0" w:hanging="360"/>
        <w:jc w:val="left"/>
        <w:rPr>
          <w:sz w:val="20"/>
        </w:rPr>
      </w:pPr>
      <w:r>
        <w:rPr>
          <w:sz w:val="20"/>
        </w:rPr>
        <w:t>None of the</w:t>
      </w:r>
      <w:r>
        <w:rPr>
          <w:spacing w:val="-4"/>
          <w:sz w:val="20"/>
        </w:rPr>
        <w:t> </w:t>
      </w:r>
      <w:r>
        <w:rPr>
          <w:sz w:val="20"/>
        </w:rPr>
        <w:t>above</w:t>
      </w:r>
    </w:p>
    <w:p>
      <w:pPr>
        <w:pStyle w:val="ListParagraph"/>
        <w:numPr>
          <w:ilvl w:val="2"/>
          <w:numId w:val="88"/>
        </w:numPr>
        <w:tabs>
          <w:tab w:pos="2607" w:val="left" w:leader="none"/>
        </w:tabs>
        <w:spacing w:line="240" w:lineRule="auto" w:before="149" w:after="0"/>
        <w:ind w:left="2606" w:right="0" w:hanging="360"/>
        <w:jc w:val="left"/>
        <w:rPr>
          <w:sz w:val="20"/>
        </w:rPr>
      </w:pPr>
      <w:r>
        <w:rPr>
          <w:sz w:val="20"/>
        </w:rPr>
        <w:t>A function can be invoked with the VALUES</w:t>
      </w:r>
      <w:r>
        <w:rPr>
          <w:spacing w:val="-11"/>
          <w:sz w:val="20"/>
        </w:rPr>
        <w:t> </w:t>
      </w:r>
      <w:r>
        <w:rPr>
          <w:sz w:val="20"/>
        </w:rPr>
        <w:t>statement</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True</w:t>
      </w:r>
    </w:p>
    <w:p>
      <w:pPr>
        <w:pStyle w:val="ListParagraph"/>
        <w:numPr>
          <w:ilvl w:val="3"/>
          <w:numId w:val="88"/>
        </w:numPr>
        <w:tabs>
          <w:tab w:pos="2952" w:val="left" w:leader="none"/>
        </w:tabs>
        <w:spacing w:line="240" w:lineRule="auto" w:before="151" w:after="0"/>
        <w:ind w:left="2951" w:right="0" w:hanging="360"/>
        <w:jc w:val="left"/>
        <w:rPr>
          <w:sz w:val="20"/>
        </w:rPr>
      </w:pPr>
      <w:r>
        <w:rPr>
          <w:sz w:val="20"/>
        </w:rPr>
        <w:t>False</w:t>
      </w:r>
    </w:p>
    <w:p>
      <w:pPr>
        <w:pStyle w:val="ListParagraph"/>
        <w:numPr>
          <w:ilvl w:val="2"/>
          <w:numId w:val="88"/>
        </w:numPr>
        <w:tabs>
          <w:tab w:pos="2606" w:val="left" w:leader="none"/>
        </w:tabs>
        <w:spacing w:line="240" w:lineRule="auto" w:before="149" w:after="0"/>
        <w:ind w:left="2605" w:right="0" w:hanging="360"/>
        <w:jc w:val="left"/>
        <w:rPr>
          <w:sz w:val="20"/>
        </w:rPr>
      </w:pPr>
      <w:r>
        <w:rPr>
          <w:sz w:val="20"/>
        </w:rPr>
        <w:t>A procedure can be invoked with the ‘CALL’</w:t>
      </w:r>
      <w:r>
        <w:rPr>
          <w:spacing w:val="-9"/>
          <w:sz w:val="20"/>
        </w:rPr>
        <w:t> </w:t>
      </w:r>
      <w:r>
        <w:rPr>
          <w:sz w:val="20"/>
        </w:rPr>
        <w:t>statement</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True</w:t>
      </w:r>
    </w:p>
    <w:p>
      <w:pPr>
        <w:pStyle w:val="ListParagraph"/>
        <w:numPr>
          <w:ilvl w:val="3"/>
          <w:numId w:val="88"/>
        </w:numPr>
        <w:tabs>
          <w:tab w:pos="2952" w:val="left" w:leader="none"/>
        </w:tabs>
        <w:spacing w:line="240" w:lineRule="auto" w:before="150" w:after="0"/>
        <w:ind w:left="2951" w:right="0" w:hanging="360"/>
        <w:jc w:val="left"/>
        <w:rPr>
          <w:sz w:val="20"/>
        </w:rPr>
      </w:pPr>
      <w:r>
        <w:rPr>
          <w:sz w:val="20"/>
        </w:rPr>
        <w:t>False</w:t>
      </w:r>
    </w:p>
    <w:p>
      <w:pPr>
        <w:pStyle w:val="BodyText"/>
        <w:spacing w:before="150"/>
        <w:ind w:left="2245"/>
      </w:pPr>
      <w:r>
        <w:rPr/>
        <w:t>4.</w:t>
      </w:r>
    </w:p>
    <w:p>
      <w:pPr>
        <w:spacing w:after="0"/>
        <w:sectPr>
          <w:headerReference w:type="default" r:id="rId215"/>
          <w:pgSz w:w="11910" w:h="16840"/>
          <w:pgMar w:header="2372" w:footer="0" w:top="2700" w:bottom="280" w:left="0" w:right="0"/>
        </w:sectPr>
      </w:pPr>
    </w:p>
    <w:p>
      <w:pPr>
        <w:pStyle w:val="BodyText"/>
        <w:spacing w:before="4"/>
        <w:rPr>
          <w:rFonts w:ascii="Times New Roman"/>
          <w:sz w:val="17"/>
        </w:rPr>
      </w:pPr>
    </w:p>
    <w:p>
      <w:pPr>
        <w:spacing w:after="0"/>
        <w:rPr>
          <w:rFonts w:ascii="Times New Roman"/>
          <w:sz w:val="17"/>
        </w:rPr>
        <w:sectPr>
          <w:headerReference w:type="default" r:id="rId216"/>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7"/>
        </w:rPr>
      </w:pPr>
    </w:p>
    <w:p>
      <w:pPr>
        <w:pStyle w:val="Heading1"/>
      </w:pPr>
      <w:r>
        <w:rPr>
          <w:color w:val="003366"/>
          <w:w w:val="99"/>
        </w:rPr>
        <w:t>7</w:t>
      </w:r>
    </w:p>
    <w:p>
      <w:pPr>
        <w:pStyle w:val="Heading2"/>
      </w:pPr>
      <w:bookmarkStart w:name="_bookmark148" w:id="406"/>
      <w:bookmarkEnd w:id="406"/>
      <w:r>
        <w:rPr>
          <w:b w:val="0"/>
        </w:rPr>
      </w:r>
      <w:r>
        <w:rPr/>
        <w:t>Chapter 7 – Using </w:t>
      </w:r>
      <w:bookmarkStart w:name="Chapter 7 – Using SQL in an application" w:id="407"/>
      <w:bookmarkEnd w:id="407"/>
      <w:r>
        <w:rPr/>
        <w:t>S</w:t>
      </w:r>
      <w:r>
        <w:rPr/>
        <w:t>QL in an application</w:t>
      </w:r>
    </w:p>
    <w:p>
      <w:pPr>
        <w:pStyle w:val="BodyText"/>
        <w:spacing w:before="2"/>
        <w:rPr>
          <w:b/>
          <w:sz w:val="15"/>
        </w:rPr>
      </w:pPr>
    </w:p>
    <w:p>
      <w:pPr>
        <w:pStyle w:val="BodyText"/>
        <w:spacing w:line="271" w:lineRule="auto" w:before="94"/>
        <w:ind w:left="1886" w:right="1942"/>
        <w:jc w:val="both"/>
      </w:pPr>
      <w:r>
        <w:rPr/>
        <w:t>In the previous chapters, we discussed Structured Query Language (SQL), which is a standardized language to interact with a database, manipulate its objects and retrieve the data that it contains. This chapter will introduce you to the concepts of how SQL can be invoked from within applications that are generally written in popular host languages like C, C++, Java, .NET, and others.</w:t>
      </w:r>
    </w:p>
    <w:p>
      <w:pPr>
        <w:pStyle w:val="BodyText"/>
        <w:spacing w:before="121"/>
        <w:ind w:left="1886"/>
        <w:jc w:val="both"/>
      </w:pPr>
      <w:r>
        <w:rPr/>
        <w:t>In this chapter you will learn about:</w:t>
      </w:r>
    </w:p>
    <w:p>
      <w:pPr>
        <w:pStyle w:val="ListParagraph"/>
        <w:numPr>
          <w:ilvl w:val="0"/>
          <w:numId w:val="89"/>
        </w:numPr>
        <w:tabs>
          <w:tab w:pos="2535" w:val="left" w:leader="none"/>
        </w:tabs>
        <w:spacing w:line="240" w:lineRule="auto" w:before="150" w:after="0"/>
        <w:ind w:left="2534" w:right="0" w:hanging="216"/>
        <w:jc w:val="left"/>
        <w:rPr>
          <w:sz w:val="20"/>
        </w:rPr>
      </w:pPr>
      <w:r>
        <w:rPr>
          <w:sz w:val="20"/>
        </w:rPr>
        <w:t>The concept of</w:t>
      </w:r>
      <w:r>
        <w:rPr>
          <w:spacing w:val="-7"/>
          <w:sz w:val="20"/>
        </w:rPr>
        <w:t> </w:t>
      </w:r>
      <w:r>
        <w:rPr>
          <w:sz w:val="20"/>
        </w:rPr>
        <w:t>transaction</w:t>
      </w:r>
    </w:p>
    <w:p>
      <w:pPr>
        <w:pStyle w:val="ListParagraph"/>
        <w:numPr>
          <w:ilvl w:val="0"/>
          <w:numId w:val="89"/>
        </w:numPr>
        <w:tabs>
          <w:tab w:pos="2535" w:val="left" w:leader="none"/>
        </w:tabs>
        <w:spacing w:line="240" w:lineRule="auto" w:before="150" w:after="0"/>
        <w:ind w:left="2534" w:right="0" w:hanging="216"/>
        <w:jc w:val="left"/>
        <w:rPr>
          <w:sz w:val="20"/>
        </w:rPr>
      </w:pPr>
      <w:r>
        <w:rPr>
          <w:sz w:val="20"/>
        </w:rPr>
        <w:t>Working with embedded</w:t>
      </w:r>
      <w:r>
        <w:rPr>
          <w:spacing w:val="-5"/>
          <w:sz w:val="20"/>
        </w:rPr>
        <w:t> </w:t>
      </w:r>
      <w:r>
        <w:rPr>
          <w:sz w:val="20"/>
        </w:rPr>
        <w:t>SQL</w:t>
      </w:r>
    </w:p>
    <w:p>
      <w:pPr>
        <w:pStyle w:val="ListParagraph"/>
        <w:numPr>
          <w:ilvl w:val="0"/>
          <w:numId w:val="89"/>
        </w:numPr>
        <w:tabs>
          <w:tab w:pos="2535" w:val="left" w:leader="none"/>
        </w:tabs>
        <w:spacing w:line="240" w:lineRule="auto" w:before="150" w:after="0"/>
        <w:ind w:left="2534" w:right="0" w:hanging="216"/>
        <w:jc w:val="left"/>
        <w:rPr>
          <w:sz w:val="20"/>
        </w:rPr>
      </w:pPr>
      <w:r>
        <w:rPr>
          <w:sz w:val="20"/>
        </w:rPr>
        <w:t>The differences between static and dynamic</w:t>
      </w:r>
      <w:r>
        <w:rPr>
          <w:spacing w:val="-4"/>
          <w:sz w:val="20"/>
        </w:rPr>
        <w:t> </w:t>
      </w:r>
      <w:r>
        <w:rPr>
          <w:sz w:val="20"/>
        </w:rPr>
        <w:t>SQL</w:t>
      </w:r>
    </w:p>
    <w:p>
      <w:pPr>
        <w:pStyle w:val="ListParagraph"/>
        <w:numPr>
          <w:ilvl w:val="0"/>
          <w:numId w:val="89"/>
        </w:numPr>
        <w:tabs>
          <w:tab w:pos="2535" w:val="left" w:leader="none"/>
        </w:tabs>
        <w:spacing w:line="240" w:lineRule="auto" w:before="150" w:after="0"/>
        <w:ind w:left="2534" w:right="0" w:hanging="216"/>
        <w:jc w:val="left"/>
        <w:rPr>
          <w:sz w:val="20"/>
        </w:rPr>
      </w:pPr>
      <w:r>
        <w:rPr>
          <w:sz w:val="20"/>
        </w:rPr>
        <w:t>Database APIs like ODBC, CLI and</w:t>
      </w:r>
      <w:r>
        <w:rPr>
          <w:spacing w:val="-9"/>
          <w:sz w:val="20"/>
        </w:rPr>
        <w:t> </w:t>
      </w:r>
      <w:r>
        <w:rPr>
          <w:sz w:val="20"/>
        </w:rPr>
        <w:t>JDBC</w:t>
      </w:r>
    </w:p>
    <w:p>
      <w:pPr>
        <w:pStyle w:val="ListParagraph"/>
        <w:numPr>
          <w:ilvl w:val="0"/>
          <w:numId w:val="89"/>
        </w:numPr>
        <w:tabs>
          <w:tab w:pos="2535" w:val="left" w:leader="none"/>
        </w:tabs>
        <w:spacing w:line="240" w:lineRule="auto" w:before="150" w:after="0"/>
        <w:ind w:left="2534" w:right="0" w:hanging="216"/>
        <w:jc w:val="left"/>
        <w:rPr>
          <w:sz w:val="20"/>
        </w:rPr>
      </w:pPr>
      <w:r>
        <w:rPr>
          <w:sz w:val="20"/>
        </w:rPr>
        <w:t>An introduction to</w:t>
      </w:r>
      <w:r>
        <w:rPr>
          <w:spacing w:val="-4"/>
          <w:sz w:val="20"/>
        </w:rPr>
        <w:t> </w:t>
      </w:r>
      <w:r>
        <w:rPr>
          <w:sz w:val="20"/>
        </w:rPr>
        <w:t>pureQuery</w:t>
      </w:r>
    </w:p>
    <w:p>
      <w:pPr>
        <w:pStyle w:val="BodyText"/>
        <w:spacing w:before="6"/>
        <w:rPr>
          <w:sz w:val="31"/>
        </w:rPr>
      </w:pPr>
    </w:p>
    <w:p>
      <w:pPr>
        <w:pStyle w:val="Heading3"/>
        <w:numPr>
          <w:ilvl w:val="1"/>
          <w:numId w:val="90"/>
        </w:numPr>
        <w:tabs>
          <w:tab w:pos="2288" w:val="left" w:leader="none"/>
        </w:tabs>
        <w:spacing w:line="240" w:lineRule="auto" w:before="1" w:after="0"/>
        <w:ind w:left="2287" w:right="0" w:hanging="401"/>
        <w:jc w:val="both"/>
      </w:pPr>
      <w:bookmarkStart w:name="_bookmark149" w:id="408"/>
      <w:bookmarkEnd w:id="408"/>
      <w:r>
        <w:rPr>
          <w:b w:val="0"/>
        </w:rPr>
      </w:r>
      <w:bookmarkStart w:name="_bookmark149" w:id="409"/>
      <w:bookmarkEnd w:id="409"/>
      <w:r>
        <w:rPr/>
        <w:t>U</w:t>
      </w:r>
      <w:r>
        <w:rPr/>
        <w:t>sing SQL in an application: The big</w:t>
      </w:r>
      <w:r>
        <w:rPr>
          <w:spacing w:val="-3"/>
        </w:rPr>
        <w:t> </w:t>
      </w:r>
      <w:r>
        <w:rPr/>
        <w:t>picture</w:t>
      </w:r>
    </w:p>
    <w:p>
      <w:pPr>
        <w:pStyle w:val="BodyText"/>
        <w:spacing w:line="271" w:lineRule="auto" w:before="148"/>
        <w:ind w:left="1886" w:right="1940"/>
        <w:jc w:val="both"/>
      </w:pPr>
      <w:r>
        <w:rPr/>
        <w:t>SQL is a standard language that allows users to communicate with a database s</w:t>
      </w:r>
      <w:bookmarkStart w:name="7.1 Using SQL in an application: The big" w:id="410"/>
      <w:bookmarkEnd w:id="410"/>
      <w:r>
        <w:rPr/>
        <w:t>e</w:t>
      </w:r>
      <w:r>
        <w:rPr/>
        <w:t>rver. However, to be able to write large functional applications that require a database as a back-end, SQL alone will not suffice. Application development languages such as C, C++ or Java allow users much more control and power of functional logic. These languages, known as </w:t>
      </w:r>
      <w:r>
        <w:rPr>
          <w:b/>
          <w:i/>
        </w:rPr>
        <w:t>host languages </w:t>
      </w:r>
      <w:r>
        <w:rPr/>
        <w:t>can integrate well with SQL to interact with databases within the application. In this case, the SQL is embedded in the host</w:t>
      </w:r>
      <w:r>
        <w:rPr>
          <w:spacing w:val="-16"/>
        </w:rPr>
        <w:t> </w:t>
      </w:r>
      <w:r>
        <w:rPr/>
        <w:t>application.</w:t>
      </w:r>
    </w:p>
    <w:p>
      <w:pPr>
        <w:pStyle w:val="BodyText"/>
        <w:spacing w:line="271" w:lineRule="auto" w:before="120"/>
        <w:ind w:left="1885" w:right="1942"/>
        <w:jc w:val="both"/>
      </w:pPr>
      <w:r>
        <w:rPr/>
        <w:t>Other techniques allow you to directly use database application programming interface (API) calls to access the database. For example, ODBC, CLI and JDBC are such database APIs.</w:t>
      </w:r>
    </w:p>
    <w:p>
      <w:pPr>
        <w:pStyle w:val="BodyText"/>
        <w:spacing w:line="271" w:lineRule="auto" w:before="120"/>
        <w:ind w:left="1886" w:right="1943" w:hanging="1"/>
        <w:jc w:val="both"/>
      </w:pPr>
      <w:r>
        <w:rPr/>
        <w:t>All of the SQL application techniques and the way they interact with the database are illustrated in </w:t>
      </w:r>
      <w:r>
        <w:rPr>
          <w:i/>
        </w:rPr>
        <w:t>Figure 7.1 </w:t>
      </w:r>
      <w:r>
        <w:rPr/>
        <w:t>below. They will be discussed in more detail in the next sections.</w:t>
      </w:r>
    </w:p>
    <w:p>
      <w:pPr>
        <w:spacing w:after="0" w:line="271" w:lineRule="auto"/>
        <w:jc w:val="both"/>
        <w:sectPr>
          <w:headerReference w:type="default" r:id="rId217"/>
          <w:pgSz w:w="11910" w:h="16840"/>
          <w:pgMar w:header="0" w:footer="0" w:top="1580" w:bottom="280" w:left="0" w:right="0"/>
        </w:sectPr>
      </w:pPr>
    </w:p>
    <w:p>
      <w:pPr>
        <w:pStyle w:val="BodyText"/>
        <w:spacing w:before="9"/>
        <w:rPr>
          <w:sz w:val="28"/>
        </w:rPr>
      </w:pPr>
    </w:p>
    <w:p>
      <w:pPr>
        <w:pStyle w:val="BodyText"/>
        <w:ind w:left="2228"/>
      </w:pPr>
      <w:r>
        <w:rPr/>
        <w:drawing>
          <wp:inline distT="0" distB="0" distL="0" distR="0">
            <wp:extent cx="4729132" cy="3401663"/>
            <wp:effectExtent l="0" t="0" r="0" b="0"/>
            <wp:docPr id="95" name="image53.png" descr=""/>
            <wp:cNvGraphicFramePr>
              <a:graphicFrameLocks noChangeAspect="1"/>
            </wp:cNvGraphicFramePr>
            <a:graphic>
              <a:graphicData uri="http://schemas.openxmlformats.org/drawingml/2006/picture">
                <pic:pic>
                  <pic:nvPicPr>
                    <pic:cNvPr id="96" name="image53.png"/>
                    <pic:cNvPicPr/>
                  </pic:nvPicPr>
                  <pic:blipFill>
                    <a:blip r:embed="rId219" cstate="print"/>
                    <a:stretch>
                      <a:fillRect/>
                    </a:stretch>
                  </pic:blipFill>
                  <pic:spPr>
                    <a:xfrm>
                      <a:off x="0" y="0"/>
                      <a:ext cx="4729132" cy="3401663"/>
                    </a:xfrm>
                    <a:prstGeom prst="rect">
                      <a:avLst/>
                    </a:prstGeom>
                  </pic:spPr>
                </pic:pic>
              </a:graphicData>
            </a:graphic>
          </wp:inline>
        </w:drawing>
      </w:r>
      <w:r>
        <w:rPr/>
      </w:r>
    </w:p>
    <w:p>
      <w:pPr>
        <w:pStyle w:val="BodyText"/>
        <w:spacing w:before="5"/>
        <w:rPr>
          <w:sz w:val="9"/>
        </w:rPr>
      </w:pPr>
    </w:p>
    <w:p>
      <w:pPr>
        <w:pStyle w:val="Heading7"/>
        <w:ind w:left="1943"/>
      </w:pPr>
      <w:r>
        <w:rPr/>
        <w:t>Figure 7.1 - Summary of all the SQL application techniques</w:t>
      </w:r>
    </w:p>
    <w:p>
      <w:pPr>
        <w:pStyle w:val="BodyText"/>
        <w:spacing w:before="4"/>
        <w:rPr>
          <w:b/>
          <w:sz w:val="31"/>
        </w:rPr>
      </w:pPr>
    </w:p>
    <w:p>
      <w:pPr>
        <w:pStyle w:val="Heading3"/>
        <w:numPr>
          <w:ilvl w:val="1"/>
          <w:numId w:val="90"/>
        </w:numPr>
        <w:tabs>
          <w:tab w:pos="2345" w:val="left" w:leader="none"/>
        </w:tabs>
        <w:spacing w:line="240" w:lineRule="auto" w:before="0" w:after="0"/>
        <w:ind w:left="2344" w:right="0" w:hanging="400"/>
        <w:jc w:val="left"/>
      </w:pPr>
      <w:bookmarkStart w:name="_bookmark150" w:id="411"/>
      <w:bookmarkEnd w:id="411"/>
      <w:r>
        <w:rPr>
          <w:b w:val="0"/>
        </w:rPr>
      </w:r>
      <w:bookmarkStart w:name="_bookmark150" w:id="412"/>
      <w:bookmarkEnd w:id="412"/>
      <w:r>
        <w:rPr/>
        <w:t>W</w:t>
      </w:r>
      <w:r>
        <w:rPr/>
        <w:t>hat is a transaction?</w:t>
      </w:r>
    </w:p>
    <w:p>
      <w:pPr>
        <w:pStyle w:val="BodyText"/>
        <w:spacing w:line="271" w:lineRule="auto" w:before="148"/>
        <w:ind w:left="1943" w:right="1883"/>
        <w:jc w:val="both"/>
      </w:pPr>
      <w:r>
        <w:rPr/>
        <w:t>Before diving into the details of different SQL application techniques, y</w:t>
      </w:r>
      <w:bookmarkStart w:name="7.2 What is a transaction?" w:id="413"/>
      <w:bookmarkEnd w:id="413"/>
      <w:r>
        <w:rPr/>
        <w:t>ou</w:t>
      </w:r>
      <w:r>
        <w:rPr/>
        <w:t> need to understand the concept of a transaction. A </w:t>
      </w:r>
      <w:r>
        <w:rPr>
          <w:b/>
          <w:i/>
        </w:rPr>
        <w:t>transaction </w:t>
      </w:r>
      <w:r>
        <w:rPr/>
        <w:t>or </w:t>
      </w:r>
      <w:r>
        <w:rPr>
          <w:b/>
          <w:i/>
        </w:rPr>
        <w:t>unit of work </w:t>
      </w:r>
      <w:r>
        <w:rPr/>
        <w:t>is a set of database operations all of which should be executed successfully in order to call the transaction</w:t>
      </w:r>
      <w:r>
        <w:rPr>
          <w:spacing w:val="-2"/>
        </w:rPr>
        <w:t> </w:t>
      </w:r>
      <w:r>
        <w:rPr/>
        <w:t>successful.</w:t>
      </w:r>
    </w:p>
    <w:p>
      <w:pPr>
        <w:pStyle w:val="BodyText"/>
        <w:spacing w:line="271" w:lineRule="auto" w:before="120"/>
        <w:ind w:left="1943" w:right="1884"/>
        <w:jc w:val="both"/>
      </w:pPr>
      <w:r>
        <w:rPr/>
        <w:t>For example, if a bank has to transfer 1,000 dollars from account A to account B, then the following steps are required before the transfer is successful.</w:t>
      </w:r>
    </w:p>
    <w:p>
      <w:pPr>
        <w:pStyle w:val="ListParagraph"/>
        <w:numPr>
          <w:ilvl w:val="2"/>
          <w:numId w:val="90"/>
        </w:numPr>
        <w:tabs>
          <w:tab w:pos="2592" w:val="left" w:leader="none"/>
        </w:tabs>
        <w:spacing w:line="240" w:lineRule="auto" w:before="120" w:after="0"/>
        <w:ind w:left="2591" w:right="0" w:hanging="216"/>
        <w:jc w:val="left"/>
        <w:rPr>
          <w:sz w:val="20"/>
        </w:rPr>
      </w:pPr>
      <w:r>
        <w:rPr>
          <w:sz w:val="20"/>
        </w:rPr>
        <w:t>Reduce the balance of account A by the amount of</w:t>
      </w:r>
      <w:r>
        <w:rPr>
          <w:spacing w:val="-16"/>
          <w:sz w:val="20"/>
        </w:rPr>
        <w:t> </w:t>
      </w:r>
      <w:r>
        <w:rPr>
          <w:sz w:val="20"/>
        </w:rPr>
        <w:t>1,000</w:t>
      </w:r>
    </w:p>
    <w:p>
      <w:pPr>
        <w:pStyle w:val="ListParagraph"/>
        <w:numPr>
          <w:ilvl w:val="2"/>
          <w:numId w:val="90"/>
        </w:numPr>
        <w:tabs>
          <w:tab w:pos="2592" w:val="left" w:leader="none"/>
        </w:tabs>
        <w:spacing w:line="240" w:lineRule="auto" w:before="150" w:after="0"/>
        <w:ind w:left="2591" w:right="0" w:hanging="216"/>
        <w:jc w:val="left"/>
        <w:rPr>
          <w:sz w:val="20"/>
        </w:rPr>
      </w:pPr>
      <w:r>
        <w:rPr>
          <w:sz w:val="20"/>
        </w:rPr>
        <w:t>Increase the balance of account B by the amount of</w:t>
      </w:r>
      <w:r>
        <w:rPr>
          <w:spacing w:val="-15"/>
          <w:sz w:val="20"/>
        </w:rPr>
        <w:t> </w:t>
      </w:r>
      <w:r>
        <w:rPr>
          <w:sz w:val="20"/>
        </w:rPr>
        <w:t>1,000</w:t>
      </w:r>
    </w:p>
    <w:p>
      <w:pPr>
        <w:pStyle w:val="BodyText"/>
        <w:spacing w:line="271" w:lineRule="auto" w:before="151"/>
        <w:ind w:left="1942" w:right="1884"/>
        <w:jc w:val="both"/>
      </w:pPr>
      <w:r>
        <w:rPr/>
        <w:t>In SQL terms, the above steps will require two SQL statements. If any one or more of those SQL statements fails, the money transfer would not be successful. Therefore, for this example, these two SQL statements together form a transaction. SQL handling in applications provide means to commit or roll back a unit of work so that the integrity of the data is maintained. Common examples for applications using transactions are an online reservation systems, online shopping, and so on.</w:t>
      </w:r>
    </w:p>
    <w:p>
      <w:pPr>
        <w:spacing w:after="0" w:line="271" w:lineRule="auto"/>
        <w:jc w:val="both"/>
        <w:sectPr>
          <w:headerReference w:type="default" r:id="rId218"/>
          <w:pgSz w:w="11910" w:h="16840"/>
          <w:pgMar w:header="2372" w:footer="0" w:top="2700" w:bottom="280" w:left="0" w:right="0"/>
        </w:sectPr>
      </w:pPr>
    </w:p>
    <w:p>
      <w:pPr>
        <w:pStyle w:val="Heading3"/>
        <w:numPr>
          <w:ilvl w:val="1"/>
          <w:numId w:val="90"/>
        </w:numPr>
        <w:tabs>
          <w:tab w:pos="2288" w:val="left" w:leader="none"/>
        </w:tabs>
        <w:spacing w:line="240" w:lineRule="auto" w:before="119" w:after="0"/>
        <w:ind w:left="2287" w:right="0" w:hanging="401"/>
        <w:jc w:val="both"/>
      </w:pPr>
      <w:bookmarkStart w:name="7.3.1 Static SQL" w:id="414"/>
      <w:bookmarkEnd w:id="414"/>
      <w:r>
        <w:rPr>
          <w:b w:val="0"/>
        </w:rPr>
      </w:r>
      <w:bookmarkStart w:name="_bookmark151" w:id="415"/>
      <w:bookmarkEnd w:id="415"/>
      <w:r>
        <w:rPr>
          <w:b w:val="0"/>
        </w:rPr>
      </w:r>
      <w:bookmarkStart w:name="_bookmark151" w:id="416"/>
      <w:bookmarkEnd w:id="416"/>
      <w:r>
        <w:rPr/>
        <w:t>E</w:t>
      </w:r>
      <w:r>
        <w:rPr/>
        <w:t>m</w:t>
      </w:r>
      <w:bookmarkStart w:name="7.3 Embedded SQL" w:id="417"/>
      <w:bookmarkEnd w:id="417"/>
      <w:r>
        <w:rPr/>
        <w:t>bedde</w:t>
      </w:r>
      <w:r>
        <w:rPr/>
        <w:t>d</w:t>
      </w:r>
      <w:r>
        <w:rPr>
          <w:spacing w:val="-1"/>
        </w:rPr>
        <w:t> </w:t>
      </w:r>
      <w:r>
        <w:rPr/>
        <w:t>SQL</w:t>
      </w:r>
    </w:p>
    <w:p>
      <w:pPr>
        <w:pStyle w:val="BodyText"/>
        <w:spacing w:line="271" w:lineRule="auto" w:before="148"/>
        <w:ind w:left="1886" w:right="1940"/>
        <w:jc w:val="both"/>
      </w:pPr>
      <w:r>
        <w:rPr/>
        <w:t>As the name suggests, embedded SQL implies embedding SQL statements inside a host application written in a high-level host programming languages such a C, C++, or COBOL. The host application contains the necessary business logic and calls the SQL statements as required to access the information in the</w:t>
      </w:r>
      <w:r>
        <w:rPr>
          <w:spacing w:val="-9"/>
        </w:rPr>
        <w:t> </w:t>
      </w:r>
      <w:r>
        <w:rPr/>
        <w:t>database.</w:t>
      </w:r>
    </w:p>
    <w:p>
      <w:pPr>
        <w:pStyle w:val="BodyText"/>
        <w:spacing w:line="271" w:lineRule="auto" w:before="121"/>
        <w:ind w:left="1885" w:right="1941"/>
        <w:jc w:val="both"/>
      </w:pPr>
      <w:r>
        <w:rPr/>
        <w:t>A question now arises: how would you compile applications written in high-level programming languages that contain SQL statements embedded in them? None of the programming language compilers has support for SQL compilation and syntax validation.</w:t>
      </w:r>
    </w:p>
    <w:p>
      <w:pPr>
        <w:pStyle w:val="BodyText"/>
        <w:spacing w:line="271" w:lineRule="auto" w:before="120"/>
        <w:ind w:left="1885" w:right="1941"/>
        <w:jc w:val="both"/>
      </w:pPr>
      <w:r>
        <w:rPr/>
        <w:t>The answer to this question is pre-compilation. In the case of DB2, it provides a pre- compiler which performs the necessary conversion of the SQL syntax directly into DB2 runtime service API calls. The precompiled code is then compiled and linked by the host language development tools.</w:t>
      </w:r>
    </w:p>
    <w:p>
      <w:pPr>
        <w:pStyle w:val="BodyText"/>
        <w:spacing w:line="271" w:lineRule="auto" w:before="120"/>
        <w:ind w:left="1885" w:right="1941"/>
        <w:jc w:val="both"/>
      </w:pPr>
      <w:r>
        <w:rPr/>
        <w:t>Embedded SQL statements in host languages need to be identified with a given sentence or block. In the case of C, C++, and COBOL, the statement initializer EXEC SQL is used for this purpose. This statement is followed by the SQL statement string to be executed, and ends with a semicolon (;), which is the statement terminator. For</w:t>
      </w:r>
      <w:r>
        <w:rPr>
          <w:spacing w:val="-20"/>
        </w:rPr>
        <w:t> </w:t>
      </w:r>
      <w:r>
        <w:rPr/>
        <w:t>example:</w:t>
      </w:r>
    </w:p>
    <w:p>
      <w:pPr>
        <w:spacing w:before="149"/>
        <w:ind w:left="1886" w:right="0" w:firstLine="0"/>
        <w:jc w:val="both"/>
        <w:rPr>
          <w:rFonts w:ascii="Courier New"/>
          <w:b/>
          <w:sz w:val="18"/>
        </w:rPr>
      </w:pPr>
      <w:r>
        <w:rPr>
          <w:rFonts w:ascii="Courier New"/>
          <w:b/>
          <w:sz w:val="18"/>
        </w:rPr>
        <w:t>EXEC SQL</w:t>
      </w:r>
    </w:p>
    <w:p>
      <w:pPr>
        <w:spacing w:before="56"/>
        <w:ind w:left="1886" w:right="0" w:firstLine="0"/>
        <w:jc w:val="both"/>
        <w:rPr>
          <w:rFonts w:ascii="Courier New"/>
          <w:b/>
          <w:sz w:val="18"/>
        </w:rPr>
      </w:pPr>
      <w:r>
        <w:rPr>
          <w:rFonts w:ascii="Courier New"/>
          <w:b/>
          <w:sz w:val="18"/>
        </w:rPr>
        <w:t>UPDATE employee.details</w:t>
      </w:r>
    </w:p>
    <w:p>
      <w:pPr>
        <w:spacing w:before="57"/>
        <w:ind w:left="2642" w:right="0" w:firstLine="0"/>
        <w:jc w:val="left"/>
        <w:rPr>
          <w:rFonts w:ascii="Courier New"/>
          <w:b/>
          <w:sz w:val="18"/>
        </w:rPr>
      </w:pPr>
      <w:r>
        <w:rPr>
          <w:rFonts w:ascii="Courier New"/>
          <w:b/>
          <w:sz w:val="18"/>
        </w:rPr>
        <w:t>SET emp_desig = 'Mgr' WHERE emp_desig = 'Asst Mgr';</w:t>
      </w:r>
    </w:p>
    <w:p>
      <w:pPr>
        <w:pStyle w:val="BodyText"/>
        <w:spacing w:line="271" w:lineRule="auto" w:before="147"/>
        <w:ind w:left="1886" w:right="1940"/>
        <w:jc w:val="both"/>
      </w:pPr>
      <w:r>
        <w:rPr/>
        <w:t>SQL statements can also be embedded in Java applications and such embedded SQL Java applications are referred to as </w:t>
      </w:r>
      <w:r>
        <w:rPr>
          <w:b/>
        </w:rPr>
        <w:t>SQLJ </w:t>
      </w:r>
      <w:r>
        <w:rPr/>
        <w:t>applications. Similar to the EXEC SQL  statement initializer, SQLJ applications require SQL statements to start with</w:t>
      </w:r>
      <w:r>
        <w:rPr>
          <w:spacing w:val="-17"/>
        </w:rPr>
        <w:t> </w:t>
      </w:r>
      <w:r>
        <w:rPr>
          <w:b/>
        </w:rPr>
        <w:t>#sql</w:t>
      </w:r>
      <w:r>
        <w:rPr/>
        <w:t>.</w:t>
      </w:r>
    </w:p>
    <w:p>
      <w:pPr>
        <w:pStyle w:val="BodyText"/>
        <w:spacing w:before="10"/>
      </w:pPr>
    </w:p>
    <w:p>
      <w:pPr>
        <w:pStyle w:val="BodyText"/>
        <w:spacing w:line="271" w:lineRule="auto"/>
        <w:ind w:left="1886" w:right="1942"/>
        <w:jc w:val="both"/>
      </w:pPr>
      <w:r>
        <w:rPr/>
        <w:t>For example, the same UPDATE SQL statement shown above if written within an SQLJ application, would look like this:</w:t>
      </w:r>
    </w:p>
    <w:p>
      <w:pPr>
        <w:spacing w:before="150"/>
        <w:ind w:left="1886" w:right="0" w:firstLine="0"/>
        <w:jc w:val="both"/>
        <w:rPr>
          <w:rFonts w:ascii="Courier New"/>
          <w:b/>
          <w:sz w:val="18"/>
        </w:rPr>
      </w:pPr>
      <w:r>
        <w:rPr>
          <w:rFonts w:ascii="Courier New"/>
          <w:b/>
          <w:sz w:val="18"/>
        </w:rPr>
        <w:t>#sql {</w:t>
      </w:r>
    </w:p>
    <w:p>
      <w:pPr>
        <w:spacing w:before="55"/>
        <w:ind w:left="1994" w:right="0" w:firstLine="0"/>
        <w:jc w:val="left"/>
        <w:rPr>
          <w:rFonts w:ascii="Courier New"/>
          <w:b/>
          <w:sz w:val="18"/>
        </w:rPr>
      </w:pPr>
      <w:r>
        <w:rPr>
          <w:rFonts w:ascii="Courier New"/>
          <w:b/>
          <w:sz w:val="18"/>
        </w:rPr>
        <w:t>UPDATE employee.details</w:t>
      </w:r>
    </w:p>
    <w:p>
      <w:pPr>
        <w:spacing w:before="56"/>
        <w:ind w:left="2750" w:right="0" w:firstLine="0"/>
        <w:jc w:val="left"/>
        <w:rPr>
          <w:rFonts w:ascii="Courier New"/>
          <w:b/>
          <w:sz w:val="18"/>
        </w:rPr>
      </w:pPr>
      <w:r>
        <w:rPr>
          <w:rFonts w:ascii="Courier New"/>
          <w:b/>
          <w:sz w:val="18"/>
        </w:rPr>
        <w:t>SET emp_desig = 'Mgr' WHERE emp_desig = 'Asst Mgr'};</w:t>
      </w:r>
    </w:p>
    <w:p>
      <w:pPr>
        <w:pStyle w:val="BodyText"/>
        <w:spacing w:line="271" w:lineRule="auto" w:before="149"/>
        <w:ind w:left="1886" w:right="1940"/>
        <w:jc w:val="both"/>
      </w:pPr>
      <w:r>
        <w:rPr/>
        <w:t>Both examples mentioned above contain </w:t>
      </w:r>
      <w:r>
        <w:rPr>
          <w:b/>
          <w:i/>
        </w:rPr>
        <w:t>static SQL </w:t>
      </w:r>
      <w:r>
        <w:rPr/>
        <w:t>statements, because the table name, column names, and other database objects in the SQL syntax are all known and constant each time the application runs.</w:t>
      </w:r>
    </w:p>
    <w:p>
      <w:pPr>
        <w:pStyle w:val="BodyText"/>
        <w:spacing w:before="10"/>
      </w:pPr>
    </w:p>
    <w:p>
      <w:pPr>
        <w:pStyle w:val="BodyText"/>
        <w:spacing w:line="271" w:lineRule="auto"/>
        <w:ind w:left="1886" w:right="1941"/>
        <w:jc w:val="both"/>
      </w:pPr>
      <w:r>
        <w:rPr/>
        <w:t>On the other hand, if these objects were provided as input to the program at run time, then we would be talking about </w:t>
      </w:r>
      <w:r>
        <w:rPr>
          <w:b/>
          <w:i/>
        </w:rPr>
        <w:t>Dynamic SQL </w:t>
      </w:r>
      <w:r>
        <w:rPr/>
        <w:t>since the exact SQL statement is determined at run time. We discuss static and dynamic SQL in more detail in the next sections.</w:t>
      </w:r>
    </w:p>
    <w:p>
      <w:pPr>
        <w:pStyle w:val="BodyText"/>
        <w:spacing w:before="3"/>
        <w:rPr>
          <w:sz w:val="24"/>
        </w:rPr>
      </w:pPr>
    </w:p>
    <w:p>
      <w:pPr>
        <w:pStyle w:val="Heading5"/>
        <w:numPr>
          <w:ilvl w:val="2"/>
          <w:numId w:val="91"/>
        </w:numPr>
        <w:tabs>
          <w:tab w:pos="2438" w:val="left" w:leader="none"/>
        </w:tabs>
        <w:spacing w:line="240" w:lineRule="auto" w:before="0" w:after="0"/>
        <w:ind w:left="2437" w:right="0" w:hanging="551"/>
        <w:jc w:val="both"/>
      </w:pPr>
      <w:bookmarkStart w:name="_bookmark152" w:id="418"/>
      <w:bookmarkEnd w:id="418"/>
      <w:r>
        <w:rPr>
          <w:b w:val="0"/>
        </w:rPr>
      </w:r>
      <w:bookmarkStart w:name="_bookmark152" w:id="419"/>
      <w:bookmarkEnd w:id="419"/>
      <w:r>
        <w:rPr/>
        <w:t>St</w:t>
      </w:r>
      <w:r>
        <w:rPr/>
        <w:t>atic</w:t>
      </w:r>
      <w:r>
        <w:rPr>
          <w:spacing w:val="-1"/>
        </w:rPr>
        <w:t> </w:t>
      </w:r>
      <w:r>
        <w:rPr/>
        <w:t>SQL</w:t>
      </w:r>
    </w:p>
    <w:p>
      <w:pPr>
        <w:pStyle w:val="BodyText"/>
        <w:spacing w:line="271" w:lineRule="auto" w:before="148"/>
        <w:ind w:left="1886" w:right="1941"/>
        <w:jc w:val="both"/>
      </w:pPr>
      <w:r>
        <w:rPr/>
        <w:t>Static SQL is the most traditional way of building embedded SQL applications. Static SQL applications are designed for scenarios where the applications need to issue the same SQL statements every time it interacts with the database. For example, an application which</w:t>
      </w:r>
      <w:r>
        <w:rPr>
          <w:spacing w:val="27"/>
        </w:rPr>
        <w:t> </w:t>
      </w:r>
      <w:r>
        <w:rPr/>
        <w:t>updates</w:t>
      </w:r>
      <w:r>
        <w:rPr>
          <w:spacing w:val="27"/>
        </w:rPr>
        <w:t> </w:t>
      </w:r>
      <w:r>
        <w:rPr/>
        <w:t>the</w:t>
      </w:r>
      <w:r>
        <w:rPr>
          <w:spacing w:val="28"/>
        </w:rPr>
        <w:t> </w:t>
      </w:r>
      <w:r>
        <w:rPr/>
        <w:t>inventory</w:t>
      </w:r>
      <w:r>
        <w:rPr>
          <w:spacing w:val="26"/>
        </w:rPr>
        <w:t> </w:t>
      </w:r>
      <w:r>
        <w:rPr/>
        <w:t>stock,</w:t>
      </w:r>
      <w:r>
        <w:rPr>
          <w:spacing w:val="27"/>
        </w:rPr>
        <w:t> </w:t>
      </w:r>
      <w:r>
        <w:rPr/>
        <w:t>would</w:t>
      </w:r>
      <w:r>
        <w:rPr>
          <w:spacing w:val="27"/>
        </w:rPr>
        <w:t> </w:t>
      </w:r>
      <w:r>
        <w:rPr/>
        <w:t>always</w:t>
      </w:r>
      <w:r>
        <w:rPr>
          <w:spacing w:val="28"/>
        </w:rPr>
        <w:t> </w:t>
      </w:r>
      <w:r>
        <w:rPr/>
        <w:t>issue</w:t>
      </w:r>
      <w:r>
        <w:rPr>
          <w:spacing w:val="27"/>
        </w:rPr>
        <w:t> </w:t>
      </w:r>
      <w:r>
        <w:rPr/>
        <w:t>the</w:t>
      </w:r>
      <w:r>
        <w:rPr>
          <w:spacing w:val="27"/>
        </w:rPr>
        <w:t> </w:t>
      </w:r>
      <w:r>
        <w:rPr/>
        <w:t>same</w:t>
      </w:r>
      <w:r>
        <w:rPr>
          <w:spacing w:val="26"/>
        </w:rPr>
        <w:t> </w:t>
      </w:r>
      <w:r>
        <w:rPr/>
        <w:t>SQL</w:t>
      </w:r>
      <w:r>
        <w:rPr>
          <w:spacing w:val="28"/>
        </w:rPr>
        <w:t> </w:t>
      </w:r>
      <w:r>
        <w:rPr/>
        <w:t>statement</w:t>
      </w:r>
      <w:r>
        <w:rPr>
          <w:spacing w:val="26"/>
        </w:rPr>
        <w:t> </w:t>
      </w:r>
      <w:r>
        <w:rPr/>
        <w:t>to</w:t>
      </w:r>
      <w:r>
        <w:rPr>
          <w:spacing w:val="28"/>
        </w:rPr>
        <w:t> </w:t>
      </w:r>
      <w:r>
        <w:rPr/>
        <w:t>add</w:t>
      </w:r>
    </w:p>
    <w:p>
      <w:pPr>
        <w:spacing w:after="0" w:line="271" w:lineRule="auto"/>
        <w:jc w:val="both"/>
        <w:sectPr>
          <w:headerReference w:type="default" r:id="rId220"/>
          <w:pgSz w:w="11910" w:h="16840"/>
          <w:pgMar w:header="2372" w:footer="0" w:top="2700" w:bottom="280" w:left="0" w:right="0"/>
        </w:sectPr>
      </w:pPr>
    </w:p>
    <w:p>
      <w:pPr>
        <w:pStyle w:val="BodyText"/>
        <w:spacing w:line="271" w:lineRule="auto" w:before="147"/>
        <w:ind w:left="1943" w:right="1882"/>
        <w:jc w:val="both"/>
      </w:pPr>
      <w:r>
        <w:rPr/>
        <w:t>new stock. Similarly, an online reservation system would always update the same table  and mark the same column as ‘reserved’ for a new reservation. To get the latest reservation status, it would always issue the same SELECT statement on the same</w:t>
      </w:r>
      <w:r>
        <w:rPr>
          <w:spacing w:val="-27"/>
        </w:rPr>
        <w:t> </w:t>
      </w:r>
      <w:r>
        <w:rPr/>
        <w:t>table.</w:t>
      </w:r>
    </w:p>
    <w:p>
      <w:pPr>
        <w:pStyle w:val="BodyText"/>
        <w:spacing w:line="271" w:lineRule="auto" w:before="120"/>
        <w:ind w:left="1943" w:right="1883"/>
        <w:jc w:val="both"/>
      </w:pPr>
      <w:r>
        <w:rPr/>
        <w:t>An embedded SQL application where the syntax of the SQL is fully known beforehand and where the SQL statements are hard-coded within the source code of the application is known as a </w:t>
      </w:r>
      <w:r>
        <w:rPr>
          <w:b/>
          <w:i/>
        </w:rPr>
        <w:t>static embedded SQL application</w:t>
      </w:r>
      <w:r>
        <w:rPr/>
        <w:t>. The only input(s) that can be fed to the SQL statements from the application are the actual data values that need to be inserted into the table or the predicate values of the SQL statements. These input values are provided to the SQL statements using </w:t>
      </w:r>
      <w:r>
        <w:rPr>
          <w:b/>
        </w:rPr>
        <w:t>host</w:t>
      </w:r>
      <w:r>
        <w:rPr>
          <w:b/>
          <w:spacing w:val="-7"/>
        </w:rPr>
        <w:t> </w:t>
      </w:r>
      <w:r>
        <w:rPr>
          <w:b/>
        </w:rPr>
        <w:t>variables</w:t>
      </w:r>
      <w:r>
        <w:rPr/>
        <w:t>.</w:t>
      </w:r>
    </w:p>
    <w:p>
      <w:pPr>
        <w:pStyle w:val="Heading7"/>
        <w:numPr>
          <w:ilvl w:val="3"/>
          <w:numId w:val="91"/>
        </w:numPr>
        <w:tabs>
          <w:tab w:pos="2611" w:val="left" w:leader="none"/>
        </w:tabs>
        <w:spacing w:line="240" w:lineRule="auto" w:before="122" w:after="0"/>
        <w:ind w:left="2610" w:right="0" w:hanging="667"/>
        <w:jc w:val="left"/>
      </w:pPr>
      <w:r>
        <w:rPr/>
        <w:t>Host</w:t>
      </w:r>
      <w:r>
        <w:rPr>
          <w:spacing w:val="-2"/>
        </w:rPr>
        <w:t> </w:t>
      </w:r>
      <w:r>
        <w:rPr/>
        <w:t>variables</w:t>
      </w:r>
    </w:p>
    <w:p>
      <w:pPr>
        <w:pStyle w:val="BodyText"/>
        <w:spacing w:line="271" w:lineRule="auto" w:before="149"/>
        <w:ind w:left="1943" w:right="1883"/>
        <w:jc w:val="both"/>
      </w:pPr>
      <w:r>
        <w:rPr/>
        <w:t>Host variables are programming language variables that should only be used for static SQL processing. These host variables need to be declared in the application prior to using them. A good practice is to initialize them with default values, as soon as they are declared. Another good practice is to append the host variable names with ‘</w:t>
      </w:r>
      <w:r>
        <w:rPr>
          <w:b/>
        </w:rPr>
        <w:t>_hv</w:t>
      </w:r>
      <w:r>
        <w:rPr/>
        <w:t>’ to differentiate them from other variables as well as from column names.</w:t>
      </w:r>
    </w:p>
    <w:p>
      <w:pPr>
        <w:pStyle w:val="BodyText"/>
        <w:spacing w:before="120"/>
        <w:ind w:left="1943"/>
        <w:rPr>
          <w:i/>
        </w:rPr>
      </w:pPr>
      <w:r>
        <w:rPr/>
        <w:t>Consider the embedded SQL C code snippet shown in </w:t>
      </w:r>
      <w:r>
        <w:rPr>
          <w:i/>
        </w:rPr>
        <w:t>Listing 7.1</w:t>
      </w:r>
    </w:p>
    <w:p>
      <w:pPr>
        <w:spacing w:before="179"/>
        <w:ind w:left="1944" w:right="0" w:firstLine="0"/>
        <w:jc w:val="left"/>
        <w:rPr>
          <w:rFonts w:ascii="Courier New"/>
          <w:b/>
          <w:sz w:val="18"/>
        </w:rPr>
      </w:pPr>
      <w:r>
        <w:rPr>
          <w:rFonts w:ascii="Courier New"/>
          <w:b/>
          <w:sz w:val="18"/>
        </w:rPr>
        <w:t>EXEC SQL</w:t>
      </w:r>
    </w:p>
    <w:p>
      <w:pPr>
        <w:spacing w:line="304" w:lineRule="auto" w:before="57"/>
        <w:ind w:left="2370" w:right="5754" w:hanging="216"/>
        <w:jc w:val="both"/>
        <w:rPr>
          <w:rFonts w:ascii="Courier New"/>
          <w:b/>
          <w:sz w:val="18"/>
        </w:rPr>
      </w:pPr>
      <w:r>
        <w:rPr>
          <w:rFonts w:ascii="Courier New"/>
          <w:b/>
          <w:sz w:val="18"/>
        </w:rPr>
        <w:t>SELECT emp_name, emp_dept, emp_salary INTO :name_hv, :dept_hv, :salary_hv FROM employee.details</w:t>
      </w:r>
    </w:p>
    <w:p>
      <w:pPr>
        <w:spacing w:before="3"/>
        <w:ind w:left="2262" w:right="0" w:firstLine="0"/>
        <w:jc w:val="left"/>
        <w:rPr>
          <w:rFonts w:ascii="Courier New"/>
          <w:b/>
          <w:sz w:val="18"/>
        </w:rPr>
      </w:pPr>
      <w:r>
        <w:rPr>
          <w:rFonts w:ascii="Courier New"/>
          <w:b/>
          <w:sz w:val="18"/>
        </w:rPr>
        <w:t>WHERE emp_id = :id_hv ;</w:t>
      </w:r>
    </w:p>
    <w:p>
      <w:pPr>
        <w:pStyle w:val="BodyText"/>
        <w:spacing w:before="10"/>
        <w:rPr>
          <w:rFonts w:ascii="Courier New"/>
          <w:b/>
          <w:sz w:val="27"/>
        </w:rPr>
      </w:pPr>
    </w:p>
    <w:p>
      <w:pPr>
        <w:spacing w:before="0"/>
        <w:ind w:left="1943" w:right="0" w:firstLine="0"/>
        <w:jc w:val="left"/>
        <w:rPr>
          <w:rFonts w:ascii="Courier New"/>
          <w:b/>
          <w:sz w:val="18"/>
        </w:rPr>
      </w:pPr>
      <w:r>
        <w:rPr>
          <w:rFonts w:ascii="Courier New"/>
          <w:b/>
          <w:sz w:val="18"/>
        </w:rPr>
        <w:t>EXEC SQL</w:t>
      </w:r>
    </w:p>
    <w:p>
      <w:pPr>
        <w:spacing w:before="56"/>
        <w:ind w:left="2154" w:right="0" w:firstLine="0"/>
        <w:jc w:val="left"/>
        <w:rPr>
          <w:rFonts w:ascii="Courier New"/>
          <w:b/>
          <w:sz w:val="18"/>
        </w:rPr>
      </w:pPr>
      <w:r>
        <w:rPr>
          <w:rFonts w:ascii="Courier New"/>
          <w:b/>
          <w:sz w:val="18"/>
        </w:rPr>
        <w:t>UPDATE employee.details</w:t>
      </w:r>
    </w:p>
    <w:p>
      <w:pPr>
        <w:spacing w:line="307" w:lineRule="auto" w:before="56"/>
        <w:ind w:left="2910" w:right="5631" w:firstLine="0"/>
        <w:jc w:val="left"/>
        <w:rPr>
          <w:rFonts w:ascii="Courier New"/>
          <w:b/>
          <w:sz w:val="18"/>
        </w:rPr>
      </w:pPr>
      <w:r>
        <w:rPr>
          <w:rFonts w:ascii="Courier New"/>
          <w:b/>
          <w:sz w:val="18"/>
        </w:rPr>
        <w:t>SET emp_salary = :new_salary_hv WHERE emp_id = :id_hv ;</w:t>
      </w:r>
    </w:p>
    <w:p>
      <w:pPr>
        <w:pStyle w:val="Heading7"/>
        <w:spacing w:line="202" w:lineRule="exact" w:before="0"/>
        <w:ind w:left="1944"/>
      </w:pPr>
      <w:r>
        <w:rPr/>
        <w:t>Listing 7.1 - Embedded SQL C code snippet</w:t>
      </w:r>
    </w:p>
    <w:p>
      <w:pPr>
        <w:pStyle w:val="BodyText"/>
        <w:spacing w:before="10"/>
        <w:rPr>
          <w:b/>
          <w:sz w:val="21"/>
        </w:rPr>
      </w:pPr>
    </w:p>
    <w:p>
      <w:pPr>
        <w:pStyle w:val="BodyText"/>
        <w:spacing w:line="256" w:lineRule="auto" w:before="1"/>
        <w:ind w:left="1943" w:right="1884"/>
        <w:jc w:val="both"/>
      </w:pPr>
      <w:r>
        <w:rPr/>
        <w:t>In both statements, the table name (</w:t>
      </w:r>
      <w:r>
        <w:rPr>
          <w:rFonts w:ascii="Courier New"/>
          <w:b/>
        </w:rPr>
        <w:t>employee.details</w:t>
      </w:r>
      <w:r>
        <w:rPr/>
        <w:t>), and the column names (</w:t>
      </w:r>
      <w:r>
        <w:rPr>
          <w:rFonts w:ascii="Courier New"/>
          <w:b/>
        </w:rPr>
        <w:t>emp_name, emp_dept, </w:t>
      </w:r>
      <w:r>
        <w:rPr/>
        <w:t>etc.) are all hard-coded. The information that can be fed to the SQL statements at runtime are passed using host variables (</w:t>
      </w:r>
      <w:r>
        <w:rPr>
          <w:rFonts w:ascii="Courier New"/>
          <w:b/>
        </w:rPr>
        <w:t>id_hv, dept_hv,</w:t>
      </w:r>
      <w:r>
        <w:rPr>
          <w:rFonts w:ascii="Courier New"/>
          <w:b/>
          <w:spacing w:val="-91"/>
        </w:rPr>
        <w:t> </w:t>
      </w:r>
      <w:r>
        <w:rPr/>
        <w:t>etc.). The colon (</w:t>
      </w:r>
      <w:r>
        <w:rPr>
          <w:b/>
        </w:rPr>
        <w:t>:</w:t>
      </w:r>
      <w:r>
        <w:rPr/>
        <w:t>) before each of the host variables is part of the embedded SQL syntax.</w:t>
      </w:r>
    </w:p>
    <w:p>
      <w:pPr>
        <w:pStyle w:val="Heading7"/>
        <w:numPr>
          <w:ilvl w:val="3"/>
          <w:numId w:val="91"/>
        </w:numPr>
        <w:tabs>
          <w:tab w:pos="2611" w:val="left" w:leader="none"/>
        </w:tabs>
        <w:spacing w:line="240" w:lineRule="auto" w:before="139" w:after="0"/>
        <w:ind w:left="2610" w:right="0" w:hanging="667"/>
        <w:jc w:val="left"/>
      </w:pPr>
      <w:r>
        <w:rPr/>
        <w:t>Embedded SQL application</w:t>
      </w:r>
      <w:r>
        <w:rPr>
          <w:spacing w:val="-4"/>
        </w:rPr>
        <w:t> </w:t>
      </w:r>
      <w:r>
        <w:rPr/>
        <w:t>structure</w:t>
      </w:r>
    </w:p>
    <w:p>
      <w:pPr>
        <w:pStyle w:val="BodyText"/>
        <w:spacing w:line="271" w:lineRule="auto" w:before="149"/>
        <w:ind w:left="1943" w:right="1884"/>
        <w:jc w:val="both"/>
      </w:pPr>
      <w:r>
        <w:rPr/>
        <w:t>Irrespective of the host language, all embedded SQL applications are comprised of the following three main elements, which are required to setup and execute SQL</w:t>
      </w:r>
      <w:r>
        <w:rPr>
          <w:spacing w:val="-26"/>
        </w:rPr>
        <w:t> </w:t>
      </w:r>
      <w:r>
        <w:rPr/>
        <w:t>statements.</w:t>
      </w:r>
    </w:p>
    <w:p>
      <w:pPr>
        <w:pStyle w:val="ListParagraph"/>
        <w:numPr>
          <w:ilvl w:val="4"/>
          <w:numId w:val="91"/>
        </w:numPr>
        <w:tabs>
          <w:tab w:pos="2592" w:val="left" w:leader="none"/>
        </w:tabs>
        <w:spacing w:line="240" w:lineRule="auto" w:before="120" w:after="0"/>
        <w:ind w:left="2591" w:right="0" w:hanging="216"/>
        <w:jc w:val="left"/>
        <w:rPr>
          <w:sz w:val="20"/>
        </w:rPr>
      </w:pPr>
      <w:r>
        <w:rPr>
          <w:sz w:val="20"/>
        </w:rPr>
        <w:t>A DECLARE SECTION for declaring host</w:t>
      </w:r>
      <w:r>
        <w:rPr>
          <w:spacing w:val="-14"/>
          <w:sz w:val="20"/>
        </w:rPr>
        <w:t> </w:t>
      </w:r>
      <w:r>
        <w:rPr>
          <w:sz w:val="20"/>
        </w:rPr>
        <w:t>variables.</w:t>
      </w:r>
    </w:p>
    <w:p>
      <w:pPr>
        <w:pStyle w:val="ListParagraph"/>
        <w:numPr>
          <w:ilvl w:val="4"/>
          <w:numId w:val="91"/>
        </w:numPr>
        <w:tabs>
          <w:tab w:pos="2592" w:val="left" w:leader="none"/>
        </w:tabs>
        <w:spacing w:line="271" w:lineRule="auto" w:before="150" w:after="0"/>
        <w:ind w:left="2591" w:right="1885" w:hanging="216"/>
        <w:jc w:val="left"/>
        <w:rPr>
          <w:sz w:val="20"/>
        </w:rPr>
      </w:pPr>
      <w:r>
        <w:rPr>
          <w:sz w:val="20"/>
        </w:rPr>
        <w:t>The main body of the application, which consists of the setup and execution of SQL statements.</w:t>
      </w:r>
    </w:p>
    <w:p>
      <w:pPr>
        <w:pStyle w:val="ListParagraph"/>
        <w:numPr>
          <w:ilvl w:val="4"/>
          <w:numId w:val="91"/>
        </w:numPr>
        <w:tabs>
          <w:tab w:pos="2592" w:val="left" w:leader="none"/>
        </w:tabs>
        <w:spacing w:line="271" w:lineRule="auto" w:before="120" w:after="0"/>
        <w:ind w:left="2590" w:right="1885" w:hanging="215"/>
        <w:jc w:val="left"/>
        <w:rPr>
          <w:sz w:val="20"/>
        </w:rPr>
      </w:pPr>
      <w:r>
        <w:rPr>
          <w:sz w:val="20"/>
        </w:rPr>
        <w:t>Placements of logic that either commits or rollbacks the changes made by the SQL statements (if</w:t>
      </w:r>
      <w:r>
        <w:rPr>
          <w:spacing w:val="-4"/>
          <w:sz w:val="20"/>
        </w:rPr>
        <w:t> </w:t>
      </w:r>
      <w:r>
        <w:rPr>
          <w:sz w:val="20"/>
        </w:rPr>
        <w:t>required).</w:t>
      </w:r>
    </w:p>
    <w:p>
      <w:pPr>
        <w:spacing w:after="0" w:line="271" w:lineRule="auto"/>
        <w:jc w:val="left"/>
        <w:rPr>
          <w:sz w:val="20"/>
        </w:rPr>
        <w:sectPr>
          <w:headerReference w:type="default" r:id="rId221"/>
          <w:pgSz w:w="11910" w:h="16840"/>
          <w:pgMar w:header="2372" w:footer="0" w:top="2700" w:bottom="280" w:left="0" w:right="0"/>
        </w:sectPr>
      </w:pPr>
    </w:p>
    <w:p>
      <w:pPr>
        <w:pStyle w:val="BodyText"/>
        <w:spacing w:line="271" w:lineRule="auto" w:before="147"/>
        <w:ind w:left="1886" w:right="1885" w:hanging="1"/>
      </w:pPr>
      <w:r>
        <w:rPr>
          <w:i/>
        </w:rPr>
        <w:t>Listing 7.2 </w:t>
      </w:r>
      <w:r>
        <w:rPr/>
        <w:t>illustrates an embedded SQL C code snippet that demonstrates these three elements.</w:t>
      </w:r>
    </w:p>
    <w:p>
      <w:pPr>
        <w:spacing w:before="157"/>
        <w:ind w:left="2047" w:right="0" w:firstLine="0"/>
        <w:jc w:val="left"/>
        <w:rPr>
          <w:rFonts w:ascii="Courier New"/>
          <w:sz w:val="18"/>
        </w:rPr>
      </w:pPr>
      <w:r>
        <w:rPr>
          <w:rFonts w:ascii="Courier New"/>
          <w:sz w:val="18"/>
        </w:rPr>
        <w:t>int getDetails( int employee_id, double new_salary)</w:t>
      </w:r>
    </w:p>
    <w:p>
      <w:pPr>
        <w:spacing w:before="59"/>
        <w:ind w:left="2047" w:right="0" w:firstLine="0"/>
        <w:jc w:val="left"/>
        <w:rPr>
          <w:rFonts w:ascii="Courier New"/>
          <w:sz w:val="18"/>
        </w:rPr>
      </w:pPr>
      <w:r>
        <w:rPr>
          <w:rFonts w:ascii="Courier New"/>
          <w:w w:val="99"/>
          <w:sz w:val="18"/>
        </w:rPr>
        <w:t>{</w:t>
      </w:r>
    </w:p>
    <w:p>
      <w:pPr>
        <w:spacing w:before="61"/>
        <w:ind w:left="2479" w:right="0" w:firstLine="0"/>
        <w:jc w:val="left"/>
        <w:rPr>
          <w:rFonts w:ascii="Courier New"/>
          <w:sz w:val="18"/>
        </w:rPr>
      </w:pPr>
      <w:r>
        <w:rPr>
          <w:rFonts w:ascii="Courier New"/>
          <w:sz w:val="18"/>
        </w:rPr>
        <w:t>int ret_code = 1;</w:t>
      </w:r>
    </w:p>
    <w:p>
      <w:pPr>
        <w:spacing w:before="60"/>
        <w:ind w:left="2479" w:right="0" w:firstLine="0"/>
        <w:jc w:val="left"/>
        <w:rPr>
          <w:rFonts w:ascii="Courier New"/>
          <w:sz w:val="18"/>
        </w:rPr>
      </w:pPr>
      <w:r>
        <w:rPr>
          <w:rFonts w:ascii="Courier New"/>
          <w:sz w:val="18"/>
        </w:rPr>
        <w:t>EXEC SQL INCLUDE SQLCA;</w:t>
      </w:r>
    </w:p>
    <w:p>
      <w:pPr>
        <w:pStyle w:val="BodyText"/>
        <w:spacing w:before="7"/>
        <w:rPr>
          <w:rFonts w:ascii="Courier New"/>
          <w:sz w:val="28"/>
        </w:rPr>
      </w:pPr>
    </w:p>
    <w:p>
      <w:pPr>
        <w:spacing w:before="0"/>
        <w:ind w:left="2479" w:right="0" w:firstLine="0"/>
        <w:jc w:val="left"/>
        <w:rPr>
          <w:rFonts w:ascii="Courier New"/>
          <w:sz w:val="18"/>
        </w:rPr>
      </w:pPr>
      <w:r>
        <w:rPr>
          <w:rFonts w:ascii="Courier New"/>
          <w:sz w:val="18"/>
        </w:rPr>
        <w:t>EXEC SQL BEGIN DECLARE SECTION;</w:t>
      </w:r>
    </w:p>
    <w:p>
      <w:pPr>
        <w:tabs>
          <w:tab w:pos="4882" w:val="left" w:leader="none"/>
        </w:tabs>
        <w:spacing w:before="60"/>
        <w:ind w:left="2479" w:right="0" w:firstLine="0"/>
        <w:jc w:val="left"/>
        <w:rPr>
          <w:rFonts w:ascii="Courier New"/>
          <w:sz w:val="18"/>
        </w:rPr>
      </w:pPr>
      <w:r>
        <w:rPr>
          <w:rFonts w:ascii="Courier New"/>
          <w:sz w:val="18"/>
        </w:rPr>
        <w:t>sqlint32 id_hv</w:t>
      </w:r>
      <w:r>
        <w:rPr>
          <w:rFonts w:ascii="Courier New"/>
          <w:spacing w:val="-3"/>
          <w:sz w:val="18"/>
        </w:rPr>
        <w:t> </w:t>
      </w:r>
      <w:r>
        <w:rPr>
          <w:rFonts w:ascii="Courier New"/>
          <w:sz w:val="18"/>
        </w:rPr>
        <w:t>=</w:t>
      </w:r>
      <w:r>
        <w:rPr>
          <w:rFonts w:ascii="Courier New"/>
          <w:spacing w:val="-1"/>
          <w:sz w:val="18"/>
        </w:rPr>
        <w:t> </w:t>
      </w:r>
      <w:r>
        <w:rPr>
          <w:rFonts w:ascii="Courier New"/>
          <w:sz w:val="18"/>
        </w:rPr>
        <w:t>0;</w:t>
        <w:tab/>
        <w:t>// employee</w:t>
      </w:r>
      <w:r>
        <w:rPr>
          <w:rFonts w:ascii="Courier New"/>
          <w:spacing w:val="-2"/>
          <w:sz w:val="18"/>
        </w:rPr>
        <w:t> </w:t>
      </w:r>
      <w:r>
        <w:rPr>
          <w:rFonts w:ascii="Courier New"/>
          <w:sz w:val="18"/>
        </w:rPr>
        <w:t>id</w:t>
      </w:r>
    </w:p>
    <w:p>
      <w:pPr>
        <w:tabs>
          <w:tab w:pos="5591" w:val="left" w:leader="none"/>
        </w:tabs>
        <w:spacing w:before="60"/>
        <w:ind w:left="2479" w:right="0" w:firstLine="0"/>
        <w:jc w:val="left"/>
        <w:rPr>
          <w:rFonts w:ascii="Courier New"/>
          <w:sz w:val="18"/>
        </w:rPr>
      </w:pPr>
      <w:r>
        <w:rPr>
          <w:rFonts w:ascii="Courier New"/>
          <w:sz w:val="18"/>
        </w:rPr>
        <w:t>char name_hv[129]</w:t>
      </w:r>
      <w:r>
        <w:rPr>
          <w:rFonts w:ascii="Courier New"/>
          <w:spacing w:val="-3"/>
          <w:sz w:val="18"/>
        </w:rPr>
        <w:t> </w:t>
      </w:r>
      <w:r>
        <w:rPr>
          <w:rFonts w:ascii="Courier New"/>
          <w:sz w:val="18"/>
        </w:rPr>
        <w:t>=</w:t>
      </w:r>
      <w:r>
        <w:rPr>
          <w:rFonts w:ascii="Courier New"/>
          <w:spacing w:val="-1"/>
          <w:sz w:val="18"/>
        </w:rPr>
        <w:t> </w:t>
      </w:r>
      <w:r>
        <w:rPr>
          <w:rFonts w:ascii="Courier New"/>
          <w:sz w:val="18"/>
        </w:rPr>
        <w:t>{0};</w:t>
        <w:tab/>
        <w:t>// employee</w:t>
      </w:r>
      <w:r>
        <w:rPr>
          <w:rFonts w:ascii="Courier New"/>
          <w:spacing w:val="-2"/>
          <w:sz w:val="18"/>
        </w:rPr>
        <w:t> </w:t>
      </w:r>
      <w:r>
        <w:rPr>
          <w:rFonts w:ascii="Courier New"/>
          <w:sz w:val="18"/>
        </w:rPr>
        <w:t>name</w:t>
      </w:r>
    </w:p>
    <w:p>
      <w:pPr>
        <w:tabs>
          <w:tab w:pos="5591" w:val="left" w:leader="none"/>
        </w:tabs>
        <w:spacing w:line="312" w:lineRule="auto" w:before="60"/>
        <w:ind w:left="2479" w:right="3936" w:firstLine="0"/>
        <w:jc w:val="left"/>
        <w:rPr>
          <w:rFonts w:ascii="Courier New"/>
          <w:sz w:val="18"/>
        </w:rPr>
      </w:pPr>
      <w:r>
        <w:rPr>
          <w:rFonts w:ascii="Courier New"/>
          <w:sz w:val="18"/>
        </w:rPr>
        <w:t>char dept_hv[129]</w:t>
      </w:r>
      <w:r>
        <w:rPr>
          <w:rFonts w:ascii="Courier New"/>
          <w:spacing w:val="-3"/>
          <w:sz w:val="18"/>
        </w:rPr>
        <w:t> </w:t>
      </w:r>
      <w:r>
        <w:rPr>
          <w:rFonts w:ascii="Courier New"/>
          <w:sz w:val="18"/>
        </w:rPr>
        <w:t>=</w:t>
      </w:r>
      <w:r>
        <w:rPr>
          <w:rFonts w:ascii="Courier New"/>
          <w:spacing w:val="-1"/>
          <w:sz w:val="18"/>
        </w:rPr>
        <w:t> </w:t>
      </w:r>
      <w:r>
        <w:rPr>
          <w:rFonts w:ascii="Courier New"/>
          <w:sz w:val="18"/>
        </w:rPr>
        <w:t>{0};</w:t>
        <w:tab/>
        <w:t>// employee department double salary_hv = 0; // employee</w:t>
      </w:r>
      <w:r>
        <w:rPr>
          <w:rFonts w:ascii="Courier New"/>
          <w:spacing w:val="21"/>
          <w:sz w:val="18"/>
        </w:rPr>
        <w:t> </w:t>
      </w:r>
      <w:r>
        <w:rPr>
          <w:rFonts w:ascii="Courier New"/>
          <w:sz w:val="18"/>
        </w:rPr>
        <w:t>salary</w:t>
      </w:r>
    </w:p>
    <w:p>
      <w:pPr>
        <w:pStyle w:val="BodyText"/>
        <w:spacing w:before="1"/>
        <w:rPr>
          <w:rFonts w:ascii="Courier New"/>
          <w:sz w:val="23"/>
        </w:rPr>
      </w:pPr>
    </w:p>
    <w:p>
      <w:pPr>
        <w:spacing w:before="1"/>
        <w:ind w:left="2047" w:right="0" w:firstLine="0"/>
        <w:jc w:val="left"/>
        <w:rPr>
          <w:rFonts w:ascii="Courier New"/>
          <w:sz w:val="18"/>
        </w:rPr>
      </w:pPr>
      <w:r>
        <w:rPr>
          <w:rFonts w:ascii="Courier New"/>
          <w:sz w:val="18"/>
        </w:rPr>
        <w:t>EXEC SQL END DECLARE SECTION;</w:t>
      </w:r>
    </w:p>
    <w:p>
      <w:pPr>
        <w:spacing w:before="60"/>
        <w:ind w:left="2047" w:right="0" w:firstLine="0"/>
        <w:jc w:val="left"/>
        <w:rPr>
          <w:rFonts w:ascii="Courier New"/>
          <w:sz w:val="18"/>
        </w:rPr>
      </w:pPr>
      <w:r>
        <w:rPr>
          <w:rFonts w:ascii="Courier New"/>
          <w:sz w:val="18"/>
        </w:rPr>
        <w:t>// Copy the employee id and salary passed to this function</w:t>
      </w:r>
    </w:p>
    <w:p>
      <w:pPr>
        <w:spacing w:line="312" w:lineRule="auto" w:before="60"/>
        <w:ind w:left="2047" w:right="7034" w:firstLine="0"/>
        <w:jc w:val="left"/>
        <w:rPr>
          <w:rFonts w:ascii="Courier New"/>
          <w:sz w:val="18"/>
        </w:rPr>
      </w:pPr>
      <w:r>
        <w:rPr>
          <w:rFonts w:ascii="Courier New"/>
          <w:sz w:val="18"/>
        </w:rPr>
        <w:t>// into the host variables id_hv = employee_id; salary_hv = new_salary;</w:t>
      </w:r>
    </w:p>
    <w:p>
      <w:pPr>
        <w:pStyle w:val="BodyText"/>
        <w:rPr>
          <w:rFonts w:ascii="Courier New"/>
          <w:sz w:val="23"/>
        </w:rPr>
      </w:pPr>
    </w:p>
    <w:p>
      <w:pPr>
        <w:spacing w:line="312" w:lineRule="auto" w:before="0"/>
        <w:ind w:left="2047" w:right="2713" w:firstLine="0"/>
        <w:jc w:val="left"/>
        <w:rPr>
          <w:rFonts w:ascii="Courier New"/>
          <w:sz w:val="18"/>
        </w:rPr>
      </w:pPr>
      <w:r>
        <w:rPr>
          <w:rFonts w:ascii="Courier New"/>
          <w:sz w:val="18"/>
        </w:rPr>
        <w:t>// Issue the UPDATE statement to set the new salary of an employee EXEC SQL</w:t>
      </w:r>
    </w:p>
    <w:p>
      <w:pPr>
        <w:spacing w:line="202" w:lineRule="exact" w:before="0"/>
        <w:ind w:left="0" w:right="5110" w:firstLine="0"/>
        <w:jc w:val="center"/>
        <w:rPr>
          <w:rFonts w:ascii="Courier New"/>
          <w:sz w:val="18"/>
        </w:rPr>
      </w:pPr>
      <w:r>
        <w:rPr>
          <w:rFonts w:ascii="Courier New"/>
          <w:sz w:val="18"/>
        </w:rPr>
        <w:t>UPDATE employee.details</w:t>
      </w:r>
    </w:p>
    <w:p>
      <w:pPr>
        <w:spacing w:before="61"/>
        <w:ind w:left="2911" w:right="0" w:firstLine="0"/>
        <w:jc w:val="left"/>
        <w:rPr>
          <w:rFonts w:ascii="Courier New"/>
          <w:sz w:val="18"/>
        </w:rPr>
      </w:pPr>
      <w:r>
        <w:rPr>
          <w:rFonts w:ascii="Courier New"/>
          <w:sz w:val="18"/>
        </w:rPr>
        <w:t>SET emp_salary = :salary_hv WHERE emp_id = :id_hv;</w:t>
      </w:r>
    </w:p>
    <w:p>
      <w:pPr>
        <w:pStyle w:val="BodyText"/>
        <w:spacing w:before="5"/>
        <w:rPr>
          <w:rFonts w:ascii="Courier New"/>
          <w:sz w:val="28"/>
        </w:rPr>
      </w:pPr>
    </w:p>
    <w:p>
      <w:pPr>
        <w:spacing w:before="0"/>
        <w:ind w:left="2047" w:right="0" w:firstLine="0"/>
        <w:jc w:val="left"/>
        <w:rPr>
          <w:rFonts w:ascii="Courier New"/>
          <w:sz w:val="18"/>
        </w:rPr>
      </w:pPr>
      <w:r>
        <w:rPr>
          <w:rFonts w:ascii="Courier New"/>
          <w:sz w:val="18"/>
        </w:rPr>
        <w:t>if (SQLCODE &lt; 0)</w:t>
      </w:r>
    </w:p>
    <w:p>
      <w:pPr>
        <w:spacing w:before="60"/>
        <w:ind w:left="2371" w:right="0" w:firstLine="0"/>
        <w:jc w:val="left"/>
        <w:rPr>
          <w:rFonts w:ascii="Courier New"/>
          <w:sz w:val="18"/>
        </w:rPr>
      </w:pPr>
      <w:r>
        <w:rPr>
          <w:rFonts w:ascii="Courier New"/>
          <w:w w:val="99"/>
          <w:sz w:val="18"/>
        </w:rPr>
        <w:t>{</w:t>
      </w:r>
    </w:p>
    <w:p>
      <w:pPr>
        <w:spacing w:line="312" w:lineRule="auto" w:before="61"/>
        <w:ind w:left="2479" w:right="4442" w:firstLine="0"/>
        <w:jc w:val="left"/>
        <w:rPr>
          <w:rFonts w:ascii="Courier New" w:hAnsi="Courier New"/>
          <w:sz w:val="18"/>
        </w:rPr>
      </w:pPr>
      <w:r>
        <w:rPr>
          <w:rFonts w:ascii="Courier New" w:hAnsi="Courier New"/>
          <w:sz w:val="18"/>
        </w:rPr>
        <w:t>printf(“\n UPDATE SQL Error:%ld\n”,SQLCODE); EXEC SQL ROLLBACK; // Rollback the transaction ret_code = 0; // error</w:t>
      </w:r>
    </w:p>
    <w:p>
      <w:pPr>
        <w:spacing w:line="201" w:lineRule="exact" w:before="0"/>
        <w:ind w:left="2371" w:right="0" w:firstLine="0"/>
        <w:jc w:val="left"/>
        <w:rPr>
          <w:rFonts w:ascii="Courier New"/>
          <w:sz w:val="18"/>
        </w:rPr>
      </w:pPr>
      <w:r>
        <w:rPr>
          <w:rFonts w:ascii="Courier New"/>
          <w:w w:val="99"/>
          <w:sz w:val="18"/>
        </w:rPr>
        <w:t>}</w:t>
      </w:r>
    </w:p>
    <w:p>
      <w:pPr>
        <w:spacing w:before="60"/>
        <w:ind w:left="2047" w:right="0" w:firstLine="0"/>
        <w:jc w:val="left"/>
        <w:rPr>
          <w:rFonts w:ascii="Courier New"/>
          <w:sz w:val="18"/>
        </w:rPr>
      </w:pPr>
      <w:r>
        <w:rPr>
          <w:rFonts w:ascii="Courier New"/>
          <w:sz w:val="18"/>
        </w:rPr>
        <w:t>else</w:t>
      </w:r>
    </w:p>
    <w:p>
      <w:pPr>
        <w:spacing w:before="60"/>
        <w:ind w:left="2371" w:right="0" w:firstLine="0"/>
        <w:jc w:val="left"/>
        <w:rPr>
          <w:rFonts w:ascii="Courier New"/>
          <w:sz w:val="18"/>
        </w:rPr>
      </w:pPr>
      <w:r>
        <w:rPr>
          <w:rFonts w:ascii="Courier New"/>
          <w:w w:val="99"/>
          <w:sz w:val="18"/>
        </w:rPr>
        <w:t>{</w:t>
      </w:r>
    </w:p>
    <w:p>
      <w:pPr>
        <w:spacing w:before="60"/>
        <w:ind w:left="2479" w:right="0" w:firstLine="0"/>
        <w:jc w:val="left"/>
        <w:rPr>
          <w:rFonts w:ascii="Courier New"/>
          <w:sz w:val="18"/>
        </w:rPr>
      </w:pPr>
      <w:r>
        <w:rPr>
          <w:rFonts w:ascii="Courier New"/>
          <w:sz w:val="18"/>
        </w:rPr>
        <w:t>EXEC SQL COMMIT; // Commit the transaction</w:t>
      </w:r>
    </w:p>
    <w:p>
      <w:pPr>
        <w:pStyle w:val="BodyText"/>
        <w:spacing w:before="7"/>
        <w:rPr>
          <w:rFonts w:ascii="Courier New"/>
          <w:sz w:val="28"/>
        </w:rPr>
      </w:pPr>
    </w:p>
    <w:p>
      <w:pPr>
        <w:spacing w:line="312" w:lineRule="auto" w:before="0"/>
        <w:ind w:left="2371" w:right="4118" w:hanging="324"/>
        <w:jc w:val="left"/>
        <w:rPr>
          <w:rFonts w:ascii="Courier New"/>
          <w:sz w:val="18"/>
        </w:rPr>
      </w:pPr>
      <w:r>
        <w:rPr>
          <w:rFonts w:ascii="Courier New"/>
          <w:sz w:val="18"/>
        </w:rPr>
        <w:t>// Issue a SELECT to fetch updated salary information EXEC SQL</w:t>
      </w:r>
    </w:p>
    <w:p>
      <w:pPr>
        <w:spacing w:line="312" w:lineRule="auto" w:before="0"/>
        <w:ind w:left="2587" w:right="5537" w:hanging="216"/>
        <w:jc w:val="both"/>
        <w:rPr>
          <w:rFonts w:ascii="Courier New"/>
          <w:sz w:val="18"/>
        </w:rPr>
      </w:pPr>
      <w:r>
        <w:rPr>
          <w:rFonts w:ascii="Courier New"/>
          <w:sz w:val="18"/>
        </w:rPr>
        <w:t>SELECT emp_name, emp_dept, emp_salary INTO :name_hv, :dept_hv, :salary_hv FROM employee.details</w:t>
      </w:r>
    </w:p>
    <w:p>
      <w:pPr>
        <w:tabs>
          <w:tab w:pos="3991" w:val="left" w:leader="none"/>
        </w:tabs>
        <w:spacing w:line="201" w:lineRule="exact" w:before="0"/>
        <w:ind w:left="2479" w:right="0" w:firstLine="0"/>
        <w:jc w:val="left"/>
        <w:rPr>
          <w:rFonts w:ascii="Courier New"/>
          <w:sz w:val="18"/>
        </w:rPr>
      </w:pPr>
      <w:r>
        <w:rPr>
          <w:rFonts w:ascii="Courier New"/>
          <w:sz w:val="18"/>
        </w:rPr>
        <w:t>WHERE</w:t>
      </w:r>
      <w:r>
        <w:rPr>
          <w:rFonts w:ascii="Courier New"/>
          <w:spacing w:val="-2"/>
          <w:sz w:val="18"/>
        </w:rPr>
        <w:t> </w:t>
      </w:r>
      <w:r>
        <w:rPr>
          <w:rFonts w:ascii="Courier New"/>
          <w:sz w:val="18"/>
        </w:rPr>
        <w:t>emp_id</w:t>
        <w:tab/>
        <w:t>=</w:t>
      </w:r>
      <w:r>
        <w:rPr>
          <w:rFonts w:ascii="Courier New"/>
          <w:spacing w:val="-1"/>
          <w:sz w:val="18"/>
        </w:rPr>
        <w:t> </w:t>
      </w:r>
      <w:r>
        <w:rPr>
          <w:rFonts w:ascii="Courier New"/>
          <w:sz w:val="18"/>
        </w:rPr>
        <w:t>:id_hv;</w:t>
      </w:r>
    </w:p>
    <w:p>
      <w:pPr>
        <w:pStyle w:val="BodyText"/>
        <w:spacing w:before="5"/>
        <w:rPr>
          <w:rFonts w:ascii="Courier New"/>
          <w:sz w:val="28"/>
        </w:rPr>
      </w:pPr>
    </w:p>
    <w:p>
      <w:pPr>
        <w:spacing w:before="0"/>
        <w:ind w:left="2263" w:right="0" w:firstLine="0"/>
        <w:jc w:val="left"/>
        <w:rPr>
          <w:rFonts w:ascii="Courier New"/>
          <w:sz w:val="18"/>
        </w:rPr>
      </w:pPr>
      <w:r>
        <w:rPr>
          <w:rFonts w:ascii="Courier New"/>
          <w:sz w:val="18"/>
        </w:rPr>
        <w:t>if (SQLCODE &lt; 0)</w:t>
      </w:r>
    </w:p>
    <w:p>
      <w:pPr>
        <w:spacing w:before="60"/>
        <w:ind w:left="2263" w:right="0" w:firstLine="0"/>
        <w:jc w:val="left"/>
        <w:rPr>
          <w:rFonts w:ascii="Courier New"/>
          <w:sz w:val="18"/>
        </w:rPr>
      </w:pPr>
      <w:r>
        <w:rPr>
          <w:rFonts w:ascii="Courier New"/>
          <w:w w:val="99"/>
          <w:sz w:val="18"/>
        </w:rPr>
        <w:t>{</w:t>
      </w:r>
    </w:p>
    <w:p>
      <w:pPr>
        <w:spacing w:before="57"/>
        <w:ind w:left="2479" w:right="0" w:firstLine="0"/>
        <w:jc w:val="left"/>
        <w:rPr>
          <w:rFonts w:ascii="Courier New" w:hAnsi="Courier New"/>
          <w:sz w:val="18"/>
        </w:rPr>
      </w:pPr>
      <w:r>
        <w:rPr>
          <w:rFonts w:ascii="Courier New" w:hAnsi="Courier New"/>
          <w:sz w:val="18"/>
        </w:rPr>
        <w:t>printf(“\n SELECT SQL Error:%ld\n”,SQLCODE);</w:t>
      </w:r>
    </w:p>
    <w:p>
      <w:pPr>
        <w:spacing w:after="0"/>
        <w:jc w:val="left"/>
        <w:rPr>
          <w:rFonts w:ascii="Courier New" w:hAnsi="Courier New"/>
          <w:sz w:val="18"/>
        </w:rPr>
        <w:sectPr>
          <w:headerReference w:type="default" r:id="rId222"/>
          <w:pgSz w:w="11910" w:h="16840"/>
          <w:pgMar w:header="2372" w:footer="0" w:top="2700" w:bottom="280" w:left="0" w:right="0"/>
        </w:sectPr>
      </w:pPr>
    </w:p>
    <w:p>
      <w:pPr>
        <w:pStyle w:val="BodyText"/>
        <w:spacing w:before="2"/>
        <w:rPr>
          <w:rFonts w:ascii="Courier New"/>
          <w:sz w:val="16"/>
        </w:rPr>
      </w:pPr>
    </w:p>
    <w:p>
      <w:pPr>
        <w:spacing w:before="0"/>
        <w:ind w:left="2536" w:right="0" w:firstLine="0"/>
        <w:jc w:val="left"/>
        <w:rPr>
          <w:rFonts w:ascii="Courier New"/>
          <w:sz w:val="18"/>
        </w:rPr>
      </w:pPr>
      <w:r>
        <w:rPr>
          <w:rFonts w:ascii="Courier New"/>
          <w:sz w:val="18"/>
        </w:rPr>
        <w:t>Ret_code = 0;</w:t>
      </w:r>
    </w:p>
    <w:p>
      <w:pPr>
        <w:spacing w:before="60"/>
        <w:ind w:left="2320" w:right="0" w:firstLine="0"/>
        <w:jc w:val="left"/>
        <w:rPr>
          <w:rFonts w:ascii="Courier New"/>
          <w:sz w:val="18"/>
        </w:rPr>
      </w:pPr>
      <w:r>
        <w:rPr>
          <w:rFonts w:ascii="Courier New"/>
          <w:w w:val="99"/>
          <w:sz w:val="18"/>
        </w:rPr>
        <w:t>}</w:t>
      </w:r>
    </w:p>
    <w:p>
      <w:pPr>
        <w:spacing w:before="61"/>
        <w:ind w:left="2320" w:right="0" w:firstLine="0"/>
        <w:jc w:val="left"/>
        <w:rPr>
          <w:rFonts w:ascii="Courier New"/>
          <w:sz w:val="18"/>
        </w:rPr>
      </w:pPr>
      <w:r>
        <w:rPr>
          <w:rFonts w:ascii="Courier New"/>
          <w:sz w:val="18"/>
        </w:rPr>
        <w:t>else</w:t>
      </w:r>
    </w:p>
    <w:p>
      <w:pPr>
        <w:spacing w:before="60"/>
        <w:ind w:left="2320" w:right="0" w:firstLine="0"/>
        <w:jc w:val="left"/>
        <w:rPr>
          <w:rFonts w:ascii="Courier New"/>
          <w:sz w:val="18"/>
        </w:rPr>
      </w:pPr>
      <w:r>
        <w:rPr>
          <w:rFonts w:ascii="Courier New"/>
          <w:w w:val="99"/>
          <w:sz w:val="18"/>
        </w:rPr>
        <w:t>{</w:t>
      </w:r>
    </w:p>
    <w:p>
      <w:pPr>
        <w:spacing w:line="312" w:lineRule="auto" w:before="60"/>
        <w:ind w:left="2752" w:right="4291" w:hanging="324"/>
        <w:jc w:val="left"/>
        <w:rPr>
          <w:rFonts w:ascii="Courier New" w:hAnsi="Courier New"/>
          <w:sz w:val="18"/>
        </w:rPr>
      </w:pPr>
      <w:r>
        <w:rPr>
          <w:rFonts w:ascii="Courier New" w:hAnsi="Courier New"/>
          <w:sz w:val="18"/>
        </w:rPr>
        <w:t>// Display the updated salary information printf(“\n Employee name: %s”,name_hv); printf(“\n Employee Id: %d”,id_hv); printf(“\n Employee Department:</w:t>
      </w:r>
      <w:r>
        <w:rPr>
          <w:rFonts w:ascii="Courier New" w:hAnsi="Courier New"/>
          <w:spacing w:val="-4"/>
          <w:sz w:val="18"/>
        </w:rPr>
        <w:t> </w:t>
      </w:r>
      <w:r>
        <w:rPr>
          <w:rFonts w:ascii="Courier New" w:hAnsi="Courier New"/>
          <w:sz w:val="18"/>
        </w:rPr>
        <w:t>%s”,dept_hv);</w:t>
      </w:r>
    </w:p>
    <w:p>
      <w:pPr>
        <w:spacing w:line="200" w:lineRule="exact" w:before="0"/>
        <w:ind w:left="2752" w:right="0" w:firstLine="0"/>
        <w:jc w:val="left"/>
        <w:rPr>
          <w:rFonts w:ascii="Courier New" w:hAnsi="Courier New"/>
          <w:sz w:val="18"/>
        </w:rPr>
      </w:pPr>
      <w:r>
        <w:rPr>
          <w:rFonts w:ascii="Courier New" w:hAnsi="Courier New"/>
          <w:sz w:val="18"/>
        </w:rPr>
        <w:t>printf(“\n Employee New Salary: Rs. %ld p.a”,salary_hv);</w:t>
      </w:r>
    </w:p>
    <w:p>
      <w:pPr>
        <w:spacing w:before="60"/>
        <w:ind w:left="2320" w:right="0" w:firstLine="0"/>
        <w:jc w:val="left"/>
        <w:rPr>
          <w:rFonts w:ascii="Courier New"/>
          <w:sz w:val="18"/>
        </w:rPr>
      </w:pPr>
      <w:r>
        <w:rPr>
          <w:rFonts w:ascii="Courier New"/>
          <w:w w:val="99"/>
          <w:sz w:val="18"/>
        </w:rPr>
        <w:t>}</w:t>
      </w:r>
    </w:p>
    <w:p>
      <w:pPr>
        <w:spacing w:before="60"/>
        <w:ind w:left="2212" w:right="0" w:firstLine="0"/>
        <w:jc w:val="left"/>
        <w:rPr>
          <w:rFonts w:ascii="Courier New"/>
          <w:sz w:val="18"/>
        </w:rPr>
      </w:pPr>
      <w:r>
        <w:rPr>
          <w:rFonts w:ascii="Courier New"/>
          <w:w w:val="99"/>
          <w:sz w:val="18"/>
        </w:rPr>
        <w:t>}</w:t>
      </w:r>
    </w:p>
    <w:p>
      <w:pPr>
        <w:spacing w:before="60"/>
        <w:ind w:left="2212" w:right="0" w:firstLine="0"/>
        <w:jc w:val="left"/>
        <w:rPr>
          <w:rFonts w:ascii="Courier New"/>
          <w:sz w:val="18"/>
        </w:rPr>
      </w:pPr>
      <w:r>
        <w:rPr>
          <w:rFonts w:ascii="Courier New"/>
          <w:sz w:val="18"/>
        </w:rPr>
        <w:t>return ret_code;</w:t>
      </w:r>
    </w:p>
    <w:p>
      <w:pPr>
        <w:spacing w:before="60"/>
        <w:ind w:left="2104" w:right="0" w:firstLine="0"/>
        <w:jc w:val="left"/>
        <w:rPr>
          <w:rFonts w:ascii="Courier New"/>
          <w:sz w:val="18"/>
        </w:rPr>
      </w:pPr>
      <w:r>
        <w:rPr>
          <w:rFonts w:ascii="Courier New"/>
          <w:w w:val="99"/>
          <w:sz w:val="18"/>
        </w:rPr>
        <w:t>}</w:t>
      </w:r>
    </w:p>
    <w:p>
      <w:pPr>
        <w:pStyle w:val="Heading7"/>
        <w:spacing w:before="24"/>
        <w:ind w:left="1944"/>
        <w:jc w:val="both"/>
      </w:pPr>
      <w:r>
        <w:rPr/>
        <w:t>Listing 7.2 - Embedded SQL C code application structure</w:t>
      </w:r>
    </w:p>
    <w:p>
      <w:pPr>
        <w:pStyle w:val="BodyText"/>
        <w:spacing w:before="4"/>
        <w:rPr>
          <w:b/>
          <w:sz w:val="23"/>
        </w:rPr>
      </w:pPr>
    </w:p>
    <w:p>
      <w:pPr>
        <w:pStyle w:val="BodyText"/>
        <w:spacing w:line="271" w:lineRule="auto"/>
        <w:ind w:left="1943" w:right="1883"/>
        <w:jc w:val="both"/>
      </w:pPr>
      <w:r>
        <w:rPr/>
        <w:t>The above example demonstrated how SQL statements can be embedded in C as a host language. Other host languages like C++, COBOL, Java, and so on also have the same three main elements as described above.</w:t>
      </w:r>
    </w:p>
    <w:p>
      <w:pPr>
        <w:pStyle w:val="Heading7"/>
        <w:numPr>
          <w:ilvl w:val="3"/>
          <w:numId w:val="91"/>
        </w:numPr>
        <w:tabs>
          <w:tab w:pos="2612" w:val="left" w:leader="none"/>
        </w:tabs>
        <w:spacing w:line="240" w:lineRule="auto" w:before="121" w:after="0"/>
        <w:ind w:left="2611" w:right="0" w:hanging="667"/>
        <w:jc w:val="both"/>
      </w:pPr>
      <w:r>
        <w:rPr/>
        <w:t>SQL communications area, SQLCODE and</w:t>
      </w:r>
      <w:r>
        <w:rPr>
          <w:spacing w:val="-6"/>
        </w:rPr>
        <w:t> </w:t>
      </w:r>
      <w:r>
        <w:rPr/>
        <w:t>SQLSTATE</w:t>
      </w:r>
    </w:p>
    <w:p>
      <w:pPr>
        <w:pStyle w:val="BodyText"/>
        <w:spacing w:line="271" w:lineRule="auto" w:before="150"/>
        <w:ind w:left="1943" w:right="1883"/>
        <w:jc w:val="both"/>
      </w:pPr>
      <w:r>
        <w:rPr/>
        <w:t>The SQL Communications Area (SQLCA) is a data structure that is used as a communication medium between the database server and its clients. The SQLCA data structure comprises of a number of variables that are updated at the end of each SQL execution. The SQLCODE is one such variable in the data structure which is set to 0 (zero) after every successful SQL execution. If the SQL statement completes with a warning, it is set with a positive, non-zero value; and if the SQL statement returns an error, it is set with  a negative</w:t>
      </w:r>
      <w:r>
        <w:rPr>
          <w:spacing w:val="-3"/>
        </w:rPr>
        <w:t> </w:t>
      </w:r>
      <w:r>
        <w:rPr/>
        <w:t>value.</w:t>
      </w:r>
    </w:p>
    <w:p>
      <w:pPr>
        <w:pStyle w:val="BodyText"/>
        <w:spacing w:line="271" w:lineRule="auto" w:before="120"/>
        <w:ind w:left="1943" w:right="1882"/>
        <w:jc w:val="both"/>
      </w:pPr>
      <w:r>
        <w:rPr/>
        <w:t>SQLCODE values may correspond to either hardware-specific or operating system-specific issues; for example, when the file system is full, or when there is an error accessing a file. It is a good idea to check for the SQLCODE returned after each SQL execution as shown in the above</w:t>
      </w:r>
      <w:r>
        <w:rPr>
          <w:spacing w:val="-5"/>
        </w:rPr>
        <w:t> </w:t>
      </w:r>
      <w:r>
        <w:rPr/>
        <w:t>application.</w:t>
      </w:r>
    </w:p>
    <w:p>
      <w:pPr>
        <w:pStyle w:val="BodyText"/>
        <w:spacing w:line="271" w:lineRule="auto" w:before="120"/>
        <w:ind w:left="1943" w:right="1883"/>
        <w:jc w:val="both"/>
      </w:pPr>
      <w:r>
        <w:rPr/>
        <w:t>SQLSTATE is another variable provided in the SQLCA which stores a return code as a string that also indicates the outcome of the most recently executed SQL statement. However, SQLSTATE provides a more generic message that is standardized across different database vendor products.</w:t>
      </w:r>
    </w:p>
    <w:p>
      <w:pPr>
        <w:pStyle w:val="Heading7"/>
        <w:numPr>
          <w:ilvl w:val="3"/>
          <w:numId w:val="91"/>
        </w:numPr>
        <w:tabs>
          <w:tab w:pos="2611" w:val="left" w:leader="none"/>
        </w:tabs>
        <w:spacing w:line="240" w:lineRule="auto" w:before="121" w:after="0"/>
        <w:ind w:left="2610" w:right="0" w:hanging="667"/>
        <w:jc w:val="both"/>
      </w:pPr>
      <w:r>
        <w:rPr/>
        <w:t>Steps to compile a static SQL</w:t>
      </w:r>
      <w:r>
        <w:rPr>
          <w:spacing w:val="-8"/>
        </w:rPr>
        <w:t> </w:t>
      </w:r>
      <w:r>
        <w:rPr/>
        <w:t>application</w:t>
      </w:r>
    </w:p>
    <w:p>
      <w:pPr>
        <w:pStyle w:val="BodyText"/>
        <w:spacing w:line="271" w:lineRule="auto" w:before="30"/>
        <w:ind w:left="1943" w:right="1884"/>
        <w:jc w:val="both"/>
      </w:pPr>
      <w:r>
        <w:rPr/>
        <w:t>As discussed earlier, embedded SQL applications need to be pre-compiled first using the DB2 pre-compiler. The pre-compiler checks for SQL statements within the source code, replaces them with equivalent DB2 runtime APIs supported by the host language and re- writes the entire output (with commented SQL statements) into a new file which can then be compiled and linked using the host language development</w:t>
      </w:r>
      <w:r>
        <w:rPr>
          <w:spacing w:val="-13"/>
        </w:rPr>
        <w:t> </w:t>
      </w:r>
      <w:r>
        <w:rPr/>
        <w:t>tools.</w:t>
      </w:r>
    </w:p>
    <w:p>
      <w:pPr>
        <w:pStyle w:val="BodyText"/>
        <w:spacing w:line="266" w:lineRule="auto" w:before="104"/>
        <w:ind w:left="1943" w:right="1884"/>
        <w:jc w:val="both"/>
      </w:pPr>
      <w:r>
        <w:rPr/>
        <w:t>The DB2 pre-compiler is invoked using the DB2 </w:t>
      </w:r>
      <w:r>
        <w:rPr>
          <w:rFonts w:ascii="Courier New"/>
          <w:b/>
        </w:rPr>
        <w:t>PRECOMPILE (</w:t>
      </w:r>
      <w:r>
        <w:rPr/>
        <w:t>or </w:t>
      </w:r>
      <w:r>
        <w:rPr>
          <w:rFonts w:ascii="Courier New"/>
          <w:b/>
        </w:rPr>
        <w:t>PREP) </w:t>
      </w:r>
      <w:r>
        <w:rPr/>
        <w:t>command. Apart from the SQL replacement, the DB2 pre-compiler performs the following</w:t>
      </w:r>
      <w:r>
        <w:rPr>
          <w:spacing w:val="-18"/>
        </w:rPr>
        <w:t> </w:t>
      </w:r>
      <w:r>
        <w:rPr/>
        <w:t>tasks:</w:t>
      </w:r>
    </w:p>
    <w:p>
      <w:pPr>
        <w:spacing w:after="0" w:line="266" w:lineRule="auto"/>
        <w:jc w:val="both"/>
        <w:sectPr>
          <w:headerReference w:type="default" r:id="rId223"/>
          <w:pgSz w:w="11910" w:h="16840"/>
          <w:pgMar w:header="2372" w:footer="0" w:top="2700" w:bottom="280" w:left="0" w:right="0"/>
        </w:sectPr>
      </w:pPr>
    </w:p>
    <w:p>
      <w:pPr>
        <w:pStyle w:val="ListParagraph"/>
        <w:numPr>
          <w:ilvl w:val="0"/>
          <w:numId w:val="92"/>
        </w:numPr>
        <w:tabs>
          <w:tab w:pos="2607" w:val="left" w:leader="none"/>
        </w:tabs>
        <w:spacing w:line="271" w:lineRule="auto" w:before="147" w:after="0"/>
        <w:ind w:left="2606" w:right="1942" w:hanging="360"/>
        <w:jc w:val="both"/>
        <w:rPr>
          <w:sz w:val="20"/>
        </w:rPr>
      </w:pPr>
      <w:r>
        <w:rPr>
          <w:sz w:val="20"/>
        </w:rPr>
        <w:t>It validates the SQL syntax for each coded SQL statement and ensures that appropriate data types are used for host variables by comparing them with their respective column types. It also determines the data conversion methods to be used while fetching or inserting the data into the</w:t>
      </w:r>
      <w:r>
        <w:rPr>
          <w:spacing w:val="-11"/>
          <w:sz w:val="20"/>
        </w:rPr>
        <w:t> </w:t>
      </w:r>
      <w:r>
        <w:rPr>
          <w:sz w:val="20"/>
        </w:rPr>
        <w:t>database.</w:t>
      </w:r>
    </w:p>
    <w:p>
      <w:pPr>
        <w:pStyle w:val="ListParagraph"/>
        <w:numPr>
          <w:ilvl w:val="0"/>
          <w:numId w:val="92"/>
        </w:numPr>
        <w:tabs>
          <w:tab w:pos="2607" w:val="left" w:leader="none"/>
        </w:tabs>
        <w:spacing w:line="271" w:lineRule="auto" w:before="121" w:after="0"/>
        <w:ind w:left="2605" w:right="1942" w:hanging="359"/>
        <w:jc w:val="both"/>
        <w:rPr>
          <w:sz w:val="20"/>
        </w:rPr>
      </w:pPr>
      <w:r>
        <w:rPr>
          <w:sz w:val="20"/>
        </w:rPr>
        <w:t>It evaluates references to database objects, creates </w:t>
      </w:r>
      <w:r>
        <w:rPr>
          <w:b/>
          <w:sz w:val="20"/>
        </w:rPr>
        <w:t>access plans </w:t>
      </w:r>
      <w:r>
        <w:rPr>
          <w:sz w:val="20"/>
        </w:rPr>
        <w:t>for them and stores them in a </w:t>
      </w:r>
      <w:r>
        <w:rPr>
          <w:b/>
          <w:sz w:val="20"/>
        </w:rPr>
        <w:t>package </w:t>
      </w:r>
      <w:r>
        <w:rPr>
          <w:sz w:val="20"/>
        </w:rPr>
        <w:t>in the database. An access plan of an SQL statement is the most optimized path to data objects that the SQL statement will reference. The DB2 optimizer estimates these access plans at the time of pre-compilation of the static embedded SQL statement. This estimate is based on the information that is available to the optimizer at the time of the pre-compilation, which is basically fetched from the system</w:t>
      </w:r>
      <w:r>
        <w:rPr>
          <w:spacing w:val="-5"/>
          <w:sz w:val="20"/>
        </w:rPr>
        <w:t> </w:t>
      </w:r>
      <w:r>
        <w:rPr>
          <w:sz w:val="20"/>
        </w:rPr>
        <w:t>catalogs.</w:t>
      </w:r>
    </w:p>
    <w:p>
      <w:pPr>
        <w:pStyle w:val="BodyText"/>
        <w:spacing w:line="271" w:lineRule="auto" w:before="120"/>
        <w:ind w:left="2605" w:right="1941"/>
        <w:jc w:val="both"/>
      </w:pPr>
      <w:r>
        <w:rPr/>
        <w:t>Moreover, each application is </w:t>
      </w:r>
      <w:r>
        <w:rPr>
          <w:b/>
        </w:rPr>
        <w:t>bound </w:t>
      </w:r>
      <w:r>
        <w:rPr/>
        <w:t>to its respective package residing on the database. The benefit of storing these access plans in the database is that every time the application is run, the access plan for the corresponding SQL statement is fetched from the package and used. This makes SQL execution very fast in the database, since the most optimized way of accessing the required database objects is already known in</w:t>
      </w:r>
      <w:r>
        <w:rPr>
          <w:spacing w:val="-6"/>
        </w:rPr>
        <w:t> </w:t>
      </w:r>
      <w:r>
        <w:rPr/>
        <w:t>advance.</w:t>
      </w:r>
    </w:p>
    <w:p>
      <w:pPr>
        <w:pStyle w:val="BodyText"/>
        <w:spacing w:line="271" w:lineRule="auto" w:before="121"/>
        <w:ind w:left="2605" w:right="1942"/>
        <w:jc w:val="both"/>
      </w:pPr>
      <w:r>
        <w:rPr/>
        <w:t>At this point, we could also define static SQL statements to be the ones whose access plan can be determined and known in advance and stored in the database for faster execution. Thus for an SQL statement to be embedded statically in an application, its syntax must be known at pre-compile time.</w:t>
      </w:r>
    </w:p>
    <w:p>
      <w:pPr>
        <w:pStyle w:val="BodyText"/>
        <w:spacing w:line="271" w:lineRule="auto" w:before="119"/>
        <w:ind w:left="1884" w:right="1942"/>
        <w:jc w:val="both"/>
      </w:pPr>
      <w:r>
        <w:rPr/>
        <w:t>Once the embedded SQL application is pre-compiled and bound to the database, it can then be compiled and linked using the host language development tools. It is also possible to defer the binding of the application to just before execution. This can be done by specifying the </w:t>
      </w:r>
      <w:r>
        <w:rPr>
          <w:b/>
        </w:rPr>
        <w:t>BINDFILE </w:t>
      </w:r>
      <w:r>
        <w:rPr>
          <w:i/>
        </w:rPr>
        <w:t>&lt;bindfile&gt; </w:t>
      </w:r>
      <w:r>
        <w:rPr/>
        <w:t>clause in the PRECOMPILE command, which creates a </w:t>
      </w:r>
      <w:r>
        <w:rPr>
          <w:spacing w:val="7"/>
        </w:rPr>
        <w:t> </w:t>
      </w:r>
      <w:r>
        <w:rPr/>
        <w:t>bindfile </w:t>
      </w:r>
      <w:r>
        <w:rPr>
          <w:spacing w:val="8"/>
        </w:rPr>
        <w:t> </w:t>
      </w:r>
      <w:r>
        <w:rPr/>
        <w:t>that </w:t>
      </w:r>
      <w:r>
        <w:rPr>
          <w:spacing w:val="6"/>
        </w:rPr>
        <w:t> </w:t>
      </w:r>
      <w:r>
        <w:rPr/>
        <w:t>contains </w:t>
      </w:r>
      <w:r>
        <w:rPr>
          <w:spacing w:val="8"/>
        </w:rPr>
        <w:t> </w:t>
      </w:r>
      <w:r>
        <w:rPr/>
        <w:t>the </w:t>
      </w:r>
      <w:r>
        <w:rPr>
          <w:spacing w:val="8"/>
        </w:rPr>
        <w:t> </w:t>
      </w:r>
      <w:r>
        <w:rPr/>
        <w:t>data </w:t>
      </w:r>
      <w:r>
        <w:rPr>
          <w:spacing w:val="5"/>
        </w:rPr>
        <w:t> </w:t>
      </w:r>
      <w:r>
        <w:rPr/>
        <w:t>required </w:t>
      </w:r>
      <w:r>
        <w:rPr>
          <w:spacing w:val="8"/>
        </w:rPr>
        <w:t> </w:t>
      </w:r>
      <w:r>
        <w:rPr/>
        <w:t>to </w:t>
      </w:r>
      <w:r>
        <w:rPr>
          <w:spacing w:val="5"/>
        </w:rPr>
        <w:t> </w:t>
      </w:r>
      <w:r>
        <w:rPr/>
        <w:t>create </w:t>
      </w:r>
      <w:r>
        <w:rPr>
          <w:spacing w:val="8"/>
        </w:rPr>
        <w:t> </w:t>
      </w:r>
      <w:r>
        <w:rPr/>
        <w:t>a </w:t>
      </w:r>
      <w:r>
        <w:rPr>
          <w:spacing w:val="6"/>
        </w:rPr>
        <w:t> </w:t>
      </w:r>
      <w:r>
        <w:rPr/>
        <w:t>package </w:t>
      </w:r>
      <w:r>
        <w:rPr>
          <w:spacing w:val="7"/>
        </w:rPr>
        <w:t> </w:t>
      </w:r>
      <w:r>
        <w:rPr/>
        <w:t>on </w:t>
      </w:r>
      <w:r>
        <w:rPr>
          <w:spacing w:val="6"/>
        </w:rPr>
        <w:t> </w:t>
      </w:r>
      <w:r>
        <w:rPr/>
        <w:t>a </w:t>
      </w:r>
      <w:r>
        <w:rPr>
          <w:spacing w:val="8"/>
        </w:rPr>
        <w:t> </w:t>
      </w:r>
      <w:r>
        <w:rPr/>
        <w:t>database. </w:t>
      </w:r>
      <w:r>
        <w:rPr>
          <w:spacing w:val="6"/>
        </w:rPr>
        <w:t> </w:t>
      </w:r>
      <w:r>
        <w:rPr/>
        <w:t>This</w:t>
      </w:r>
    </w:p>
    <w:p>
      <w:pPr>
        <w:pStyle w:val="BodyText"/>
        <w:spacing w:line="233" w:lineRule="exact"/>
        <w:ind w:left="1884"/>
      </w:pPr>
      <w:r>
        <w:rPr>
          <w:i/>
        </w:rPr>
        <w:t>&lt;bindfile&gt; </w:t>
      </w:r>
      <w:r>
        <w:rPr/>
        <w:t>can then be used with the DB2 </w:t>
      </w:r>
      <w:r>
        <w:rPr>
          <w:rFonts w:ascii="Courier New"/>
          <w:b/>
        </w:rPr>
        <w:t>BIND </w:t>
      </w:r>
      <w:r>
        <w:rPr/>
        <w:t>utility to create a package on the</w:t>
      </w:r>
      <w:r>
        <w:rPr>
          <w:spacing w:val="-10"/>
        </w:rPr>
        <w:t> </w:t>
      </w:r>
      <w:r>
        <w:rPr/>
        <w:t>database</w:t>
      </w:r>
    </w:p>
    <w:p>
      <w:pPr>
        <w:spacing w:before="27"/>
        <w:ind w:left="1884" w:right="0" w:firstLine="0"/>
        <w:jc w:val="left"/>
        <w:rPr>
          <w:sz w:val="20"/>
        </w:rPr>
      </w:pPr>
      <w:r>
        <w:rPr>
          <w:sz w:val="20"/>
        </w:rPr>
        <w:t>and bind the application to it. This is also termed as </w:t>
      </w:r>
      <w:r>
        <w:rPr>
          <w:i/>
          <w:sz w:val="20"/>
        </w:rPr>
        <w:t>deferred binding</w:t>
      </w:r>
      <w:r>
        <w:rPr>
          <w:sz w:val="20"/>
        </w:rPr>
        <w:t>.</w:t>
      </w:r>
    </w:p>
    <w:p>
      <w:pPr>
        <w:pStyle w:val="BodyText"/>
        <w:spacing w:line="271" w:lineRule="auto" w:before="150"/>
        <w:ind w:left="1884" w:right="1942"/>
        <w:jc w:val="both"/>
      </w:pPr>
      <w:r>
        <w:rPr>
          <w:i/>
        </w:rPr>
        <w:t>Figure 7.2 </w:t>
      </w:r>
      <w:r>
        <w:rPr/>
        <w:t>below describes the entire static SQL compilation process. This diagram represents general flow of actions in the compilation process and may be different for a specific compiler.</w:t>
      </w:r>
    </w:p>
    <w:p>
      <w:pPr>
        <w:spacing w:after="0" w:line="271" w:lineRule="auto"/>
        <w:jc w:val="both"/>
        <w:sectPr>
          <w:headerReference w:type="default" r:id="rId224"/>
          <w:pgSz w:w="11910" w:h="16840"/>
          <w:pgMar w:header="2372" w:footer="0" w:top="2700" w:bottom="280" w:left="0" w:right="0"/>
        </w:sectPr>
      </w:pPr>
    </w:p>
    <w:p>
      <w:pPr>
        <w:pStyle w:val="BodyText"/>
        <w:spacing w:before="8"/>
        <w:rPr>
          <w:sz w:val="11"/>
        </w:rPr>
      </w:pPr>
    </w:p>
    <w:p>
      <w:pPr>
        <w:pStyle w:val="BodyText"/>
        <w:ind w:left="1957"/>
      </w:pPr>
      <w:bookmarkStart w:name="7.3.2 Dynamic SQL" w:id="420"/>
      <w:bookmarkEnd w:id="420"/>
      <w:r>
        <w:rPr/>
      </w:r>
      <w:r>
        <w:rPr/>
        <w:drawing>
          <wp:inline distT="0" distB="0" distL="0" distR="0">
            <wp:extent cx="4419415" cy="5848350"/>
            <wp:effectExtent l="0" t="0" r="0" b="0"/>
            <wp:docPr id="97" name="image54.png" descr=""/>
            <wp:cNvGraphicFramePr>
              <a:graphicFrameLocks noChangeAspect="1"/>
            </wp:cNvGraphicFramePr>
            <a:graphic>
              <a:graphicData uri="http://schemas.openxmlformats.org/drawingml/2006/picture">
                <pic:pic>
                  <pic:nvPicPr>
                    <pic:cNvPr id="98" name="image54.png"/>
                    <pic:cNvPicPr/>
                  </pic:nvPicPr>
                  <pic:blipFill>
                    <a:blip r:embed="rId226" cstate="print"/>
                    <a:stretch>
                      <a:fillRect/>
                    </a:stretch>
                  </pic:blipFill>
                  <pic:spPr>
                    <a:xfrm>
                      <a:off x="0" y="0"/>
                      <a:ext cx="4419415" cy="5848350"/>
                    </a:xfrm>
                    <a:prstGeom prst="rect">
                      <a:avLst/>
                    </a:prstGeom>
                  </pic:spPr>
                </pic:pic>
              </a:graphicData>
            </a:graphic>
          </wp:inline>
        </w:drawing>
      </w:r>
      <w:r>
        <w:rPr/>
      </w:r>
    </w:p>
    <w:p>
      <w:pPr>
        <w:pStyle w:val="Heading7"/>
        <w:spacing w:before="163"/>
        <w:ind w:left="1944"/>
      </w:pPr>
      <w:r>
        <w:rPr/>
        <w:t>Figure 7.2 -Static SQL compilation and execution process</w:t>
      </w:r>
    </w:p>
    <w:p>
      <w:pPr>
        <w:pStyle w:val="BodyText"/>
        <w:spacing w:line="271" w:lineRule="auto" w:before="149"/>
        <w:ind w:left="1943" w:right="1883"/>
        <w:jc w:val="both"/>
      </w:pPr>
      <w:r>
        <w:rPr/>
        <w:t>For </w:t>
      </w:r>
      <w:r>
        <w:rPr>
          <w:b/>
        </w:rPr>
        <w:t>SQLJ </w:t>
      </w:r>
      <w:r>
        <w:rPr/>
        <w:t>applications, similar to the DB2 pre-compiler for embedded SQL applications, the </w:t>
      </w:r>
      <w:r>
        <w:rPr>
          <w:b/>
        </w:rPr>
        <w:t>SQLJ translator </w:t>
      </w:r>
      <w:r>
        <w:rPr/>
        <w:t>detects the SQL clauses within the SQLJ application and converts them into JDBC statements. JDBC will be covered in detail in later</w:t>
      </w:r>
      <w:r>
        <w:rPr>
          <w:spacing w:val="-18"/>
        </w:rPr>
        <w:t> </w:t>
      </w:r>
      <w:r>
        <w:rPr/>
        <w:t>sections.</w:t>
      </w:r>
    </w:p>
    <w:p>
      <w:pPr>
        <w:pStyle w:val="BodyText"/>
        <w:spacing w:before="3"/>
        <w:rPr>
          <w:sz w:val="24"/>
        </w:rPr>
      </w:pPr>
    </w:p>
    <w:p>
      <w:pPr>
        <w:pStyle w:val="Heading5"/>
        <w:numPr>
          <w:ilvl w:val="2"/>
          <w:numId w:val="93"/>
        </w:numPr>
        <w:tabs>
          <w:tab w:pos="2495" w:val="left" w:leader="none"/>
        </w:tabs>
        <w:spacing w:line="240" w:lineRule="auto" w:before="1" w:after="0"/>
        <w:ind w:left="2494" w:right="0" w:hanging="550"/>
        <w:jc w:val="left"/>
      </w:pPr>
      <w:bookmarkStart w:name="_bookmark153" w:id="421"/>
      <w:bookmarkEnd w:id="421"/>
      <w:r>
        <w:rPr>
          <w:b w:val="0"/>
        </w:rPr>
      </w:r>
      <w:bookmarkStart w:name="_bookmark153" w:id="422"/>
      <w:bookmarkEnd w:id="422"/>
      <w:r>
        <w:rPr/>
        <w:t>D</w:t>
      </w:r>
      <w:r>
        <w:rPr/>
        <w:t>ynamic</w:t>
      </w:r>
      <w:r>
        <w:rPr>
          <w:spacing w:val="-1"/>
        </w:rPr>
        <w:t> </w:t>
      </w:r>
      <w:r>
        <w:rPr/>
        <w:t>SQL</w:t>
      </w:r>
    </w:p>
    <w:p>
      <w:pPr>
        <w:pStyle w:val="BodyText"/>
        <w:spacing w:line="271" w:lineRule="auto" w:before="148"/>
        <w:ind w:left="1944" w:right="1885"/>
      </w:pPr>
      <w:r>
        <w:rPr/>
        <w:t>Dynamic SQL statements include parameters whose values are not known until runtime, when they are supplied as input to the application. Dynamic SQL statements are very</w:t>
      </w:r>
    </w:p>
    <w:p>
      <w:pPr>
        <w:spacing w:after="0" w:line="271" w:lineRule="auto"/>
        <w:sectPr>
          <w:headerReference w:type="default" r:id="rId225"/>
          <w:pgSz w:w="11910" w:h="16840"/>
          <w:pgMar w:header="2372" w:footer="0" w:top="2700" w:bottom="280" w:left="0" w:right="0"/>
        </w:sectPr>
      </w:pPr>
    </w:p>
    <w:p>
      <w:pPr>
        <w:pStyle w:val="BodyText"/>
        <w:spacing w:line="271" w:lineRule="auto" w:before="147"/>
        <w:ind w:left="1886" w:right="1941"/>
        <w:jc w:val="both"/>
      </w:pPr>
      <w:r>
        <w:rPr/>
        <w:drawing>
          <wp:anchor distT="0" distB="0" distL="0" distR="0" allowOverlap="1" layoutInCell="1" locked="0" behindDoc="0" simplePos="0" relativeHeight="1208">
            <wp:simplePos x="0" y="0"/>
            <wp:positionH relativeFrom="page">
              <wp:posOffset>1204873</wp:posOffset>
            </wp:positionH>
            <wp:positionV relativeFrom="paragraph">
              <wp:posOffset>838513</wp:posOffset>
            </wp:positionV>
            <wp:extent cx="5080457" cy="2651283"/>
            <wp:effectExtent l="0" t="0" r="0" b="0"/>
            <wp:wrapTopAndBottom/>
            <wp:docPr id="99" name="image55.png" descr=""/>
            <wp:cNvGraphicFramePr>
              <a:graphicFrameLocks noChangeAspect="1"/>
            </wp:cNvGraphicFramePr>
            <a:graphic>
              <a:graphicData uri="http://schemas.openxmlformats.org/drawingml/2006/picture">
                <pic:pic>
                  <pic:nvPicPr>
                    <pic:cNvPr id="100" name="image55.png"/>
                    <pic:cNvPicPr/>
                  </pic:nvPicPr>
                  <pic:blipFill>
                    <a:blip r:embed="rId228" cstate="print"/>
                    <a:stretch>
                      <a:fillRect/>
                    </a:stretch>
                  </pic:blipFill>
                  <pic:spPr>
                    <a:xfrm>
                      <a:off x="0" y="0"/>
                      <a:ext cx="5080457" cy="2651283"/>
                    </a:xfrm>
                    <a:prstGeom prst="rect">
                      <a:avLst/>
                    </a:prstGeom>
                  </pic:spPr>
                </pic:pic>
              </a:graphicData>
            </a:graphic>
          </wp:anchor>
        </w:drawing>
      </w:r>
      <w:r>
        <w:rPr/>
        <w:t>common for user-driven interactive applications where the user provides most of the information required to construct the exact SQL. Consider the application depicted</w:t>
      </w:r>
      <w:r>
        <w:rPr>
          <w:spacing w:val="25"/>
        </w:rPr>
        <w:t> </w:t>
      </w:r>
      <w:r>
        <w:rPr/>
        <w:t>in </w:t>
      </w:r>
      <w:r>
        <w:rPr>
          <w:i/>
        </w:rPr>
        <w:t>Figure 7.3</w:t>
      </w:r>
      <w:r>
        <w:rPr/>
        <w:t>, "Employee finder tool", which could be part of a larger HR application in a company.</w:t>
      </w:r>
    </w:p>
    <w:p>
      <w:pPr>
        <w:pStyle w:val="Heading7"/>
        <w:spacing w:before="147"/>
      </w:pPr>
      <w:r>
        <w:rPr/>
        <w:t>Figure 7.3 - An Employee finder tool</w:t>
      </w:r>
    </w:p>
    <w:p>
      <w:pPr>
        <w:pStyle w:val="BodyText"/>
        <w:spacing w:line="271" w:lineRule="auto" w:before="148"/>
        <w:ind w:left="1886" w:right="1941"/>
        <w:jc w:val="both"/>
      </w:pPr>
      <w:r>
        <w:rPr/>
        <w:t>The above tool allows a user to get details about an employee’s designation. The search arguments are either the </w:t>
      </w:r>
      <w:r>
        <w:rPr>
          <w:i/>
        </w:rPr>
        <w:t>Employee Name </w:t>
      </w:r>
      <w:r>
        <w:rPr/>
        <w:t>or the </w:t>
      </w:r>
      <w:r>
        <w:rPr>
          <w:i/>
        </w:rPr>
        <w:t>Employee Id</w:t>
      </w:r>
      <w:r>
        <w:rPr/>
        <w:t>. For this type of applications, the exact SQL that would need to be issued cannot be known until execution time. This is an example where Dynamic SQL is required.</w:t>
      </w:r>
    </w:p>
    <w:p>
      <w:pPr>
        <w:pStyle w:val="BodyText"/>
        <w:spacing w:line="271" w:lineRule="auto" w:before="120"/>
        <w:ind w:left="1886" w:right="1941"/>
        <w:jc w:val="both"/>
      </w:pPr>
      <w:r>
        <w:rPr/>
        <w:t>Contrary to the static SQL technique, the </w:t>
      </w:r>
      <w:r>
        <w:rPr>
          <w:b/>
        </w:rPr>
        <w:t>access plans </w:t>
      </w:r>
      <w:r>
        <w:rPr/>
        <w:t>for dynamic SQL queries can only be generated at runtime.</w:t>
      </w:r>
    </w:p>
    <w:p>
      <w:pPr>
        <w:pStyle w:val="Heading7"/>
        <w:spacing w:before="121"/>
      </w:pPr>
      <w:r>
        <w:rPr/>
        <w:t>7.3.2.1 Embedded SQL application structure</w:t>
      </w:r>
    </w:p>
    <w:p>
      <w:pPr>
        <w:spacing w:before="149"/>
        <w:ind w:left="1886" w:right="0" w:firstLine="0"/>
        <w:jc w:val="left"/>
        <w:rPr>
          <w:i/>
          <w:sz w:val="20"/>
        </w:rPr>
      </w:pPr>
      <w:r>
        <w:rPr>
          <w:i/>
          <w:sz w:val="20"/>
        </w:rPr>
        <w:t>Listing 7.3 </w:t>
      </w:r>
      <w:r>
        <w:rPr>
          <w:sz w:val="20"/>
        </w:rPr>
        <w:t>provides the code corresponding to the Employee Finder Tool shown in </w:t>
      </w:r>
      <w:r>
        <w:rPr>
          <w:i/>
          <w:sz w:val="20"/>
        </w:rPr>
        <w:t>Figure</w:t>
      </w:r>
    </w:p>
    <w:p>
      <w:pPr>
        <w:pStyle w:val="BodyText"/>
        <w:spacing w:line="271" w:lineRule="auto" w:before="31"/>
        <w:ind w:left="1886" w:right="1944"/>
        <w:jc w:val="both"/>
      </w:pPr>
      <w:r>
        <w:rPr>
          <w:i/>
        </w:rPr>
        <w:t>7.3</w:t>
      </w:r>
      <w:r>
        <w:rPr/>
        <w:t>. It demonstrates how to execute an SQL statement dynamically from an embedded SQL C</w:t>
      </w:r>
      <w:r>
        <w:rPr>
          <w:spacing w:val="-2"/>
        </w:rPr>
        <w:t> </w:t>
      </w:r>
      <w:r>
        <w:rPr/>
        <w:t>application.</w:t>
      </w:r>
    </w:p>
    <w:p>
      <w:pPr>
        <w:spacing w:after="0" w:line="271" w:lineRule="auto"/>
        <w:jc w:val="both"/>
        <w:sectPr>
          <w:headerReference w:type="default" r:id="rId227"/>
          <w:pgSz w:w="11910" w:h="16840"/>
          <w:pgMar w:header="2372" w:footer="0" w:top="2700" w:bottom="280" w:left="0" w:right="0"/>
        </w:sectPr>
      </w:pPr>
    </w:p>
    <w:p>
      <w:pPr>
        <w:pStyle w:val="BodyText"/>
        <w:spacing w:before="11"/>
        <w:rPr>
          <w:sz w:val="15"/>
        </w:rPr>
      </w:pPr>
    </w:p>
    <w:p>
      <w:pPr>
        <w:spacing w:before="0"/>
        <w:ind w:left="2052" w:right="2492" w:firstLine="0"/>
        <w:jc w:val="left"/>
        <w:rPr>
          <w:rFonts w:ascii="Courier New"/>
          <w:sz w:val="18"/>
        </w:rPr>
      </w:pPr>
      <w:r>
        <w:rPr>
          <w:rFonts w:ascii="Courier New"/>
          <w:sz w:val="18"/>
        </w:rPr>
        <w:t>int findEmployee(char * field, char * value, char * emp_name, char * emp_id, char * emp_desig)</w:t>
      </w:r>
    </w:p>
    <w:p>
      <w:pPr>
        <w:spacing w:before="60"/>
        <w:ind w:left="2052" w:right="0" w:firstLine="0"/>
        <w:jc w:val="left"/>
        <w:rPr>
          <w:rFonts w:ascii="Courier New"/>
          <w:sz w:val="18"/>
        </w:rPr>
      </w:pPr>
      <w:r>
        <w:rPr>
          <w:rFonts w:ascii="Courier New"/>
          <w:w w:val="99"/>
          <w:sz w:val="18"/>
        </w:rPr>
        <w:t>{</w:t>
      </w:r>
    </w:p>
    <w:p>
      <w:pPr>
        <w:spacing w:before="60"/>
        <w:ind w:left="2160" w:right="0" w:firstLine="0"/>
        <w:jc w:val="left"/>
        <w:rPr>
          <w:rFonts w:ascii="Courier New"/>
          <w:sz w:val="18"/>
        </w:rPr>
      </w:pPr>
      <w:r>
        <w:rPr>
          <w:rFonts w:ascii="Courier New"/>
          <w:sz w:val="18"/>
        </w:rPr>
        <w:t>int ret_code = 1;</w:t>
      </w:r>
    </w:p>
    <w:p>
      <w:pPr>
        <w:spacing w:line="312" w:lineRule="auto" w:before="60"/>
        <w:ind w:left="2160" w:right="7137" w:firstLine="0"/>
        <w:jc w:val="left"/>
        <w:rPr>
          <w:rFonts w:ascii="Courier New"/>
          <w:sz w:val="18"/>
        </w:rPr>
      </w:pPr>
      <w:r>
        <w:rPr>
          <w:rFonts w:ascii="Courier New"/>
          <w:sz w:val="18"/>
        </w:rPr>
        <w:t>char sqlstmt[250] = {0}; EXEC SQL INCLUDE SQLCA;</w:t>
      </w:r>
    </w:p>
    <w:p>
      <w:pPr>
        <w:pStyle w:val="BodyText"/>
        <w:spacing w:before="2"/>
        <w:rPr>
          <w:rFonts w:ascii="Courier New"/>
          <w:sz w:val="23"/>
        </w:rPr>
      </w:pPr>
    </w:p>
    <w:p>
      <w:pPr>
        <w:spacing w:before="0"/>
        <w:ind w:left="2160" w:right="0" w:firstLine="0"/>
        <w:jc w:val="left"/>
        <w:rPr>
          <w:rFonts w:ascii="Courier New"/>
          <w:sz w:val="18"/>
        </w:rPr>
      </w:pPr>
      <w:r>
        <w:rPr>
          <w:rFonts w:ascii="Courier New"/>
          <w:sz w:val="18"/>
        </w:rPr>
        <w:t>EXEC SQL BEGIN DECLARE SECTION;</w:t>
      </w:r>
    </w:p>
    <w:p>
      <w:pPr>
        <w:tabs>
          <w:tab w:pos="5075" w:val="left" w:leader="none"/>
        </w:tabs>
        <w:spacing w:before="60"/>
        <w:ind w:left="2268" w:right="0" w:firstLine="0"/>
        <w:jc w:val="left"/>
        <w:rPr>
          <w:rFonts w:ascii="Courier New"/>
          <w:sz w:val="18"/>
        </w:rPr>
      </w:pPr>
      <w:r>
        <w:rPr>
          <w:rFonts w:ascii="Courier New"/>
          <w:sz w:val="18"/>
        </w:rPr>
        <w:t>char name_hv[129]</w:t>
      </w:r>
      <w:r>
        <w:rPr>
          <w:rFonts w:ascii="Courier New"/>
          <w:spacing w:val="-3"/>
          <w:sz w:val="18"/>
        </w:rPr>
        <w:t> </w:t>
      </w:r>
      <w:r>
        <w:rPr>
          <w:rFonts w:ascii="Courier New"/>
          <w:sz w:val="18"/>
        </w:rPr>
        <w:t>=</w:t>
      </w:r>
      <w:r>
        <w:rPr>
          <w:rFonts w:ascii="Courier New"/>
          <w:spacing w:val="-1"/>
          <w:sz w:val="18"/>
        </w:rPr>
        <w:t> </w:t>
      </w:r>
      <w:r>
        <w:rPr>
          <w:rFonts w:ascii="Courier New"/>
          <w:sz w:val="18"/>
        </w:rPr>
        <w:t>{0};</w:t>
        <w:tab/>
        <w:t>// employee</w:t>
      </w:r>
      <w:r>
        <w:rPr>
          <w:rFonts w:ascii="Courier New"/>
          <w:spacing w:val="-2"/>
          <w:sz w:val="18"/>
        </w:rPr>
        <w:t> </w:t>
      </w:r>
      <w:r>
        <w:rPr>
          <w:rFonts w:ascii="Courier New"/>
          <w:sz w:val="18"/>
        </w:rPr>
        <w:t>name</w:t>
      </w:r>
    </w:p>
    <w:p>
      <w:pPr>
        <w:tabs>
          <w:tab w:pos="5103" w:val="left" w:leader="none"/>
        </w:tabs>
        <w:spacing w:line="312" w:lineRule="auto" w:before="60"/>
        <w:ind w:left="2268" w:right="4344" w:firstLine="0"/>
        <w:jc w:val="left"/>
        <w:rPr>
          <w:rFonts w:ascii="Courier New"/>
          <w:sz w:val="18"/>
        </w:rPr>
      </w:pPr>
      <w:r>
        <w:rPr>
          <w:rFonts w:ascii="Courier New"/>
          <w:sz w:val="18"/>
        </w:rPr>
        <w:t>char desig_hv[129] = {0}; // employee designation char id_hv[10]</w:t>
      </w:r>
      <w:r>
        <w:rPr>
          <w:rFonts w:ascii="Courier New"/>
          <w:spacing w:val="-3"/>
          <w:sz w:val="18"/>
        </w:rPr>
        <w:t> </w:t>
      </w:r>
      <w:r>
        <w:rPr>
          <w:rFonts w:ascii="Courier New"/>
          <w:sz w:val="18"/>
        </w:rPr>
        <w:t>=</w:t>
      </w:r>
      <w:r>
        <w:rPr>
          <w:rFonts w:ascii="Courier New"/>
          <w:spacing w:val="-1"/>
          <w:sz w:val="18"/>
        </w:rPr>
        <w:t> </w:t>
      </w:r>
      <w:r>
        <w:rPr>
          <w:rFonts w:ascii="Courier New"/>
          <w:sz w:val="18"/>
        </w:rPr>
        <w:t>{0};</w:t>
        <w:tab/>
        <w:t>// employee</w:t>
      </w:r>
      <w:r>
        <w:rPr>
          <w:rFonts w:ascii="Courier New"/>
          <w:spacing w:val="-2"/>
          <w:sz w:val="18"/>
        </w:rPr>
        <w:t> </w:t>
      </w:r>
      <w:r>
        <w:rPr>
          <w:rFonts w:ascii="Courier New"/>
          <w:sz w:val="18"/>
        </w:rPr>
        <w:t>id</w:t>
      </w:r>
    </w:p>
    <w:p>
      <w:pPr>
        <w:spacing w:line="312" w:lineRule="auto" w:before="0"/>
        <w:ind w:left="2160" w:right="5301" w:firstLine="108"/>
        <w:jc w:val="left"/>
        <w:rPr>
          <w:rFonts w:ascii="Courier New"/>
          <w:sz w:val="18"/>
        </w:rPr>
      </w:pPr>
      <w:r>
        <w:rPr>
          <w:rFonts w:ascii="Courier New"/>
          <w:sz w:val="18"/>
        </w:rPr>
        <w:t>char value_hv[250] = {0}; // Field value EXEC SQL END DECLARE SECTION;</w:t>
      </w:r>
    </w:p>
    <w:p>
      <w:pPr>
        <w:spacing w:line="202" w:lineRule="exact" w:before="0"/>
        <w:ind w:left="2052" w:right="0" w:firstLine="0"/>
        <w:jc w:val="left"/>
        <w:rPr>
          <w:rFonts w:ascii="Courier New"/>
          <w:sz w:val="18"/>
        </w:rPr>
      </w:pPr>
      <w:r>
        <w:rPr>
          <w:rFonts w:ascii="Courier New"/>
          <w:sz w:val="18"/>
        </w:rPr>
        <w:t>// Copy the Search Field passed to this function into</w:t>
      </w:r>
    </w:p>
    <w:p>
      <w:pPr>
        <w:spacing w:before="57"/>
        <w:ind w:left="2052" w:right="0" w:firstLine="0"/>
        <w:jc w:val="left"/>
        <w:rPr>
          <w:rFonts w:ascii="Courier New"/>
          <w:sz w:val="18"/>
        </w:rPr>
      </w:pPr>
      <w:r>
        <w:rPr>
          <w:rFonts w:ascii="Courier New"/>
          <w:sz w:val="18"/>
        </w:rPr>
        <w:t>// the sqlstmt string</w:t>
      </w:r>
    </w:p>
    <w:p>
      <w:pPr>
        <w:spacing w:before="60"/>
        <w:ind w:left="2052" w:right="0" w:firstLine="0"/>
        <w:jc w:val="left"/>
        <w:rPr>
          <w:rFonts w:ascii="Courier New" w:hAnsi="Courier New"/>
          <w:sz w:val="18"/>
        </w:rPr>
      </w:pPr>
      <w:r>
        <w:rPr>
          <w:rFonts w:ascii="Courier New" w:hAnsi="Courier New"/>
          <w:sz w:val="18"/>
        </w:rPr>
        <w:t>sprintf(sqlstmt,”SELECT emp_name, emp_id, emp_desig</w:t>
      </w:r>
    </w:p>
    <w:p>
      <w:pPr>
        <w:spacing w:line="312" w:lineRule="auto" w:before="60"/>
        <w:ind w:left="3996" w:right="5517" w:firstLine="108"/>
        <w:jc w:val="left"/>
        <w:rPr>
          <w:rFonts w:ascii="Courier New" w:hAnsi="Courier New"/>
          <w:sz w:val="18"/>
        </w:rPr>
      </w:pPr>
      <w:r>
        <w:rPr>
          <w:rFonts w:ascii="Courier New" w:hAnsi="Courier New"/>
          <w:sz w:val="18"/>
        </w:rPr>
        <w:t>FROM employee.details WHERE %s = ?”,field);</w:t>
      </w:r>
    </w:p>
    <w:p>
      <w:pPr>
        <w:spacing w:line="202" w:lineRule="exact" w:before="0"/>
        <w:ind w:left="2052" w:right="0" w:firstLine="0"/>
        <w:jc w:val="left"/>
        <w:rPr>
          <w:rFonts w:ascii="Courier New"/>
          <w:sz w:val="18"/>
        </w:rPr>
      </w:pPr>
      <w:r>
        <w:rPr>
          <w:rFonts w:ascii="Courier New"/>
          <w:sz w:val="18"/>
        </w:rPr>
        <w:t>// Copy the field value passed to this function into the</w:t>
      </w:r>
    </w:p>
    <w:p>
      <w:pPr>
        <w:spacing w:before="61"/>
        <w:ind w:left="2052" w:right="0" w:firstLine="0"/>
        <w:jc w:val="left"/>
        <w:rPr>
          <w:rFonts w:ascii="Courier New"/>
          <w:sz w:val="18"/>
        </w:rPr>
      </w:pPr>
      <w:r>
        <w:rPr>
          <w:rFonts w:ascii="Courier New"/>
          <w:sz w:val="18"/>
        </w:rPr>
        <w:t>// host variable</w:t>
      </w:r>
    </w:p>
    <w:p>
      <w:pPr>
        <w:spacing w:before="60"/>
        <w:ind w:left="522" w:right="4650" w:firstLine="0"/>
        <w:jc w:val="center"/>
        <w:rPr>
          <w:rFonts w:ascii="Courier New"/>
          <w:sz w:val="18"/>
        </w:rPr>
      </w:pPr>
      <w:r>
        <w:rPr>
          <w:rFonts w:ascii="Courier New"/>
          <w:sz w:val="18"/>
        </w:rPr>
        <w:t>strcpy(value_hv,value) ;</w:t>
      </w:r>
    </w:p>
    <w:p>
      <w:pPr>
        <w:pStyle w:val="BodyText"/>
        <w:spacing w:before="7"/>
        <w:rPr>
          <w:rFonts w:ascii="Courier New"/>
          <w:sz w:val="28"/>
        </w:rPr>
      </w:pPr>
    </w:p>
    <w:p>
      <w:pPr>
        <w:spacing w:before="0"/>
        <w:ind w:left="2052" w:right="0" w:firstLine="0"/>
        <w:jc w:val="left"/>
        <w:rPr>
          <w:rFonts w:ascii="Courier New"/>
          <w:sz w:val="18"/>
        </w:rPr>
      </w:pPr>
      <w:r>
        <w:rPr>
          <w:rFonts w:ascii="Courier New"/>
          <w:sz w:val="18"/>
        </w:rPr>
        <w:t>// Prepare the dynamic SQL statement first. This statement would</w:t>
      </w:r>
    </w:p>
    <w:p>
      <w:pPr>
        <w:spacing w:before="60"/>
        <w:ind w:left="2052" w:right="0" w:firstLine="0"/>
        <w:jc w:val="left"/>
        <w:rPr>
          <w:rFonts w:ascii="Courier New"/>
          <w:sz w:val="18"/>
        </w:rPr>
      </w:pPr>
      <w:r>
        <w:rPr>
          <w:rFonts w:ascii="Courier New"/>
          <w:sz w:val="18"/>
        </w:rPr>
        <w:t>// create the access plan at runtime</w:t>
      </w:r>
    </w:p>
    <w:p>
      <w:pPr>
        <w:spacing w:line="312" w:lineRule="auto" w:before="60"/>
        <w:ind w:left="2376" w:right="4977" w:firstLine="0"/>
        <w:jc w:val="left"/>
        <w:rPr>
          <w:rFonts w:ascii="Courier New"/>
          <w:sz w:val="18"/>
        </w:rPr>
      </w:pPr>
      <w:r>
        <w:rPr>
          <w:rFonts w:ascii="Courier New"/>
          <w:sz w:val="18"/>
        </w:rPr>
        <w:t>EXEC SQL PREPARE dynsqlstmt FROM :sqlstmt; if (SQLCODE &lt;0)</w:t>
      </w:r>
    </w:p>
    <w:p>
      <w:pPr>
        <w:spacing w:line="202" w:lineRule="exact" w:before="0"/>
        <w:ind w:left="2376" w:right="0" w:firstLine="0"/>
        <w:jc w:val="left"/>
        <w:rPr>
          <w:rFonts w:ascii="Courier New"/>
          <w:sz w:val="18"/>
        </w:rPr>
      </w:pPr>
      <w:r>
        <w:rPr>
          <w:rFonts w:ascii="Courier New"/>
          <w:w w:val="99"/>
          <w:sz w:val="18"/>
        </w:rPr>
        <w:t>{</w:t>
      </w:r>
    </w:p>
    <w:p>
      <w:pPr>
        <w:spacing w:line="312" w:lineRule="auto" w:before="60"/>
        <w:ind w:left="2592" w:right="3249" w:firstLine="0"/>
        <w:jc w:val="left"/>
        <w:rPr>
          <w:rFonts w:ascii="Courier New" w:hAnsi="Courier New"/>
          <w:sz w:val="18"/>
        </w:rPr>
      </w:pPr>
      <w:r>
        <w:rPr>
          <w:rFonts w:ascii="Courier New" w:hAnsi="Courier New"/>
          <w:sz w:val="18"/>
        </w:rPr>
        <w:t>printf(“\n Error during Prepare statement:%ld”,SQLCODE); ret_code = 0; //error</w:t>
      </w:r>
    </w:p>
    <w:p>
      <w:pPr>
        <w:spacing w:line="202" w:lineRule="exact" w:before="0"/>
        <w:ind w:left="2376" w:right="0" w:firstLine="0"/>
        <w:jc w:val="left"/>
        <w:rPr>
          <w:rFonts w:ascii="Courier New"/>
          <w:sz w:val="18"/>
        </w:rPr>
      </w:pPr>
      <w:r>
        <w:rPr>
          <w:rFonts w:ascii="Courier New"/>
          <w:w w:val="99"/>
          <w:sz w:val="18"/>
        </w:rPr>
        <w:t>}</w:t>
      </w:r>
    </w:p>
    <w:p>
      <w:pPr>
        <w:spacing w:before="60"/>
        <w:ind w:left="2376" w:right="0" w:firstLine="0"/>
        <w:jc w:val="left"/>
        <w:rPr>
          <w:rFonts w:ascii="Courier New"/>
          <w:sz w:val="18"/>
        </w:rPr>
      </w:pPr>
      <w:r>
        <w:rPr>
          <w:rFonts w:ascii="Courier New"/>
          <w:sz w:val="18"/>
        </w:rPr>
        <w:t>else</w:t>
      </w:r>
    </w:p>
    <w:p>
      <w:pPr>
        <w:spacing w:before="61"/>
        <w:ind w:left="2376" w:right="0" w:firstLine="0"/>
        <w:jc w:val="left"/>
        <w:rPr>
          <w:rFonts w:ascii="Courier New"/>
          <w:sz w:val="18"/>
        </w:rPr>
      </w:pPr>
      <w:r>
        <w:rPr>
          <w:rFonts w:ascii="Courier New"/>
          <w:w w:val="99"/>
          <w:sz w:val="18"/>
        </w:rPr>
        <w:t>{</w:t>
      </w:r>
    </w:p>
    <w:p>
      <w:pPr>
        <w:spacing w:line="312" w:lineRule="auto" w:before="60"/>
        <w:ind w:left="2592" w:right="4437" w:firstLine="0"/>
        <w:jc w:val="left"/>
        <w:rPr>
          <w:rFonts w:ascii="Courier New"/>
          <w:sz w:val="18"/>
        </w:rPr>
      </w:pPr>
      <w:r>
        <w:rPr>
          <w:rFonts w:ascii="Courier New"/>
          <w:sz w:val="18"/>
        </w:rPr>
        <w:t>EXEC SQL DECLARE cur1 CURSOR FOR :dynsqlstmt; if (SQLCODE &lt;0)</w:t>
      </w:r>
    </w:p>
    <w:p>
      <w:pPr>
        <w:spacing w:line="201" w:lineRule="exact" w:before="0"/>
        <w:ind w:left="2592" w:right="0" w:firstLine="0"/>
        <w:jc w:val="left"/>
        <w:rPr>
          <w:rFonts w:ascii="Courier New"/>
          <w:sz w:val="18"/>
        </w:rPr>
      </w:pPr>
      <w:r>
        <w:rPr>
          <w:rFonts w:ascii="Courier New"/>
          <w:w w:val="99"/>
          <w:sz w:val="18"/>
        </w:rPr>
        <w:t>{</w:t>
      </w:r>
    </w:p>
    <w:p>
      <w:pPr>
        <w:spacing w:line="312" w:lineRule="auto" w:before="60"/>
        <w:ind w:left="2700" w:right="3465" w:firstLine="0"/>
        <w:jc w:val="left"/>
        <w:rPr>
          <w:rFonts w:ascii="Courier New" w:hAnsi="Courier New"/>
          <w:sz w:val="18"/>
        </w:rPr>
      </w:pPr>
      <w:r>
        <w:rPr>
          <w:rFonts w:ascii="Courier New" w:hAnsi="Courier New"/>
          <w:sz w:val="18"/>
        </w:rPr>
        <w:t>printf(“\n Error during Declare Cursor:%ld”,SQLCODE); ret_code = 0; //error</w:t>
      </w:r>
    </w:p>
    <w:p>
      <w:pPr>
        <w:spacing w:line="202" w:lineRule="exact" w:before="0"/>
        <w:ind w:left="2700" w:right="0" w:firstLine="0"/>
        <w:jc w:val="left"/>
        <w:rPr>
          <w:rFonts w:ascii="Courier New"/>
          <w:sz w:val="18"/>
        </w:rPr>
      </w:pPr>
      <w:r>
        <w:rPr>
          <w:rFonts w:ascii="Courier New"/>
          <w:w w:val="99"/>
          <w:sz w:val="18"/>
        </w:rPr>
        <w:t>}</w:t>
      </w:r>
    </w:p>
    <w:p>
      <w:pPr>
        <w:spacing w:before="60"/>
        <w:ind w:left="2700" w:right="0" w:firstLine="0"/>
        <w:jc w:val="left"/>
        <w:rPr>
          <w:rFonts w:ascii="Courier New"/>
          <w:sz w:val="18"/>
        </w:rPr>
      </w:pPr>
      <w:r>
        <w:rPr>
          <w:rFonts w:ascii="Courier New"/>
          <w:sz w:val="18"/>
        </w:rPr>
        <w:t>else</w:t>
      </w:r>
    </w:p>
    <w:p>
      <w:pPr>
        <w:spacing w:before="60"/>
        <w:ind w:left="2700" w:right="0" w:firstLine="0"/>
        <w:jc w:val="left"/>
        <w:rPr>
          <w:rFonts w:ascii="Courier New"/>
          <w:sz w:val="18"/>
        </w:rPr>
      </w:pPr>
      <w:r>
        <w:rPr>
          <w:rFonts w:ascii="Courier New"/>
          <w:w w:val="99"/>
          <w:sz w:val="18"/>
        </w:rPr>
        <w:t>{</w:t>
      </w:r>
    </w:p>
    <w:p>
      <w:pPr>
        <w:spacing w:line="312" w:lineRule="auto" w:before="60"/>
        <w:ind w:left="3024" w:right="5085" w:firstLine="0"/>
        <w:jc w:val="left"/>
        <w:rPr>
          <w:rFonts w:ascii="Courier New"/>
          <w:sz w:val="18"/>
        </w:rPr>
      </w:pPr>
      <w:r>
        <w:rPr>
          <w:rFonts w:ascii="Courier New"/>
          <w:sz w:val="18"/>
        </w:rPr>
        <w:t>EXEC SQL OPEN cur1 USING :value_hv; if (SQLCODE &lt;0)</w:t>
      </w:r>
    </w:p>
    <w:p>
      <w:pPr>
        <w:spacing w:line="202" w:lineRule="exact" w:before="0"/>
        <w:ind w:left="3024" w:right="0" w:firstLine="0"/>
        <w:jc w:val="left"/>
        <w:rPr>
          <w:rFonts w:ascii="Courier New"/>
          <w:sz w:val="18"/>
        </w:rPr>
      </w:pPr>
      <w:r>
        <w:rPr>
          <w:rFonts w:ascii="Courier New"/>
          <w:w w:val="99"/>
          <w:sz w:val="18"/>
        </w:rPr>
        <w:t>{</w:t>
      </w:r>
    </w:p>
    <w:p>
      <w:pPr>
        <w:spacing w:line="307" w:lineRule="auto" w:before="60"/>
        <w:ind w:left="3240" w:right="3249" w:firstLine="0"/>
        <w:jc w:val="left"/>
        <w:rPr>
          <w:rFonts w:ascii="Courier New" w:hAnsi="Courier New"/>
          <w:sz w:val="18"/>
        </w:rPr>
      </w:pPr>
      <w:r>
        <w:rPr>
          <w:rFonts w:ascii="Courier New" w:hAnsi="Courier New"/>
          <w:sz w:val="18"/>
        </w:rPr>
        <w:t>printf(“\n Error during Open Cursor:%ld”,SQLCODE); ret_code = 0; //error</w:t>
      </w:r>
    </w:p>
    <w:p>
      <w:pPr>
        <w:spacing w:after="0" w:line="307" w:lineRule="auto"/>
        <w:jc w:val="left"/>
        <w:rPr>
          <w:rFonts w:ascii="Courier New" w:hAnsi="Courier New"/>
          <w:sz w:val="18"/>
        </w:rPr>
        <w:sectPr>
          <w:headerReference w:type="default" r:id="rId229"/>
          <w:pgSz w:w="11910" w:h="16840"/>
          <w:pgMar w:header="2372" w:footer="0" w:top="2700" w:bottom="280" w:left="0" w:right="0"/>
        </w:sectPr>
      </w:pPr>
    </w:p>
    <w:p>
      <w:pPr>
        <w:pStyle w:val="BodyText"/>
        <w:spacing w:before="2"/>
        <w:rPr>
          <w:rFonts w:ascii="Courier New"/>
          <w:sz w:val="16"/>
        </w:rPr>
      </w:pPr>
    </w:p>
    <w:p>
      <w:pPr>
        <w:spacing w:before="0"/>
        <w:ind w:left="2966" w:right="0" w:firstLine="0"/>
        <w:jc w:val="left"/>
        <w:rPr>
          <w:rFonts w:ascii="Courier New"/>
          <w:sz w:val="18"/>
        </w:rPr>
      </w:pPr>
      <w:r>
        <w:rPr>
          <w:rFonts w:ascii="Courier New"/>
          <w:w w:val="99"/>
          <w:sz w:val="18"/>
        </w:rPr>
        <w:t>}</w:t>
      </w:r>
    </w:p>
    <w:p>
      <w:pPr>
        <w:spacing w:before="60"/>
        <w:ind w:left="2966" w:right="0" w:firstLine="0"/>
        <w:jc w:val="left"/>
        <w:rPr>
          <w:rFonts w:ascii="Courier New"/>
          <w:sz w:val="18"/>
        </w:rPr>
      </w:pPr>
      <w:r>
        <w:rPr>
          <w:rFonts w:ascii="Courier New"/>
          <w:sz w:val="18"/>
        </w:rPr>
        <w:t>else</w:t>
      </w:r>
    </w:p>
    <w:p>
      <w:pPr>
        <w:spacing w:before="61"/>
        <w:ind w:left="2966" w:right="0" w:firstLine="0"/>
        <w:jc w:val="left"/>
        <w:rPr>
          <w:rFonts w:ascii="Courier New"/>
          <w:sz w:val="18"/>
        </w:rPr>
      </w:pPr>
      <w:r>
        <w:rPr>
          <w:rFonts w:ascii="Courier New"/>
          <w:w w:val="99"/>
          <w:sz w:val="18"/>
        </w:rPr>
        <w:t>{</w:t>
      </w:r>
    </w:p>
    <w:p>
      <w:pPr>
        <w:spacing w:line="312" w:lineRule="auto" w:before="60"/>
        <w:ind w:left="3182" w:right="2875" w:firstLine="0"/>
        <w:jc w:val="left"/>
        <w:rPr>
          <w:rFonts w:ascii="Courier New"/>
          <w:sz w:val="18"/>
        </w:rPr>
      </w:pPr>
      <w:r>
        <w:rPr>
          <w:rFonts w:ascii="Courier New"/>
          <w:sz w:val="18"/>
        </w:rPr>
        <w:t>EXEC SQL FETCH cur1 INTO :name_hv, :id_hv, :design_hv; if (SQLCODE &lt;0)</w:t>
      </w:r>
    </w:p>
    <w:p>
      <w:pPr>
        <w:spacing w:line="202" w:lineRule="exact" w:before="0"/>
        <w:ind w:left="3182" w:right="0" w:firstLine="0"/>
        <w:jc w:val="left"/>
        <w:rPr>
          <w:rFonts w:ascii="Courier New"/>
          <w:sz w:val="18"/>
        </w:rPr>
      </w:pPr>
      <w:r>
        <w:rPr>
          <w:rFonts w:ascii="Courier New"/>
          <w:w w:val="99"/>
          <w:sz w:val="18"/>
        </w:rPr>
        <w:t>{</w:t>
      </w:r>
    </w:p>
    <w:p>
      <w:pPr>
        <w:spacing w:line="312" w:lineRule="auto" w:before="60"/>
        <w:ind w:left="3398" w:right="2983" w:firstLine="0"/>
        <w:jc w:val="left"/>
        <w:rPr>
          <w:rFonts w:ascii="Courier New" w:hAnsi="Courier New"/>
          <w:sz w:val="18"/>
        </w:rPr>
      </w:pPr>
      <w:r>
        <w:rPr>
          <w:rFonts w:ascii="Courier New" w:hAnsi="Courier New"/>
          <w:sz w:val="18"/>
        </w:rPr>
        <w:t>printf(“\n Error during Fetch cursor:%ld”,SQLCODE); ret_code = 0; //error</w:t>
      </w:r>
    </w:p>
    <w:p>
      <w:pPr>
        <w:spacing w:line="202" w:lineRule="exact" w:before="0"/>
        <w:ind w:left="3182" w:right="0" w:firstLine="0"/>
        <w:jc w:val="left"/>
        <w:rPr>
          <w:rFonts w:ascii="Courier New"/>
          <w:sz w:val="18"/>
        </w:rPr>
      </w:pPr>
      <w:r>
        <w:rPr>
          <w:rFonts w:ascii="Courier New"/>
          <w:w w:val="99"/>
          <w:sz w:val="18"/>
        </w:rPr>
        <w:t>}</w:t>
      </w:r>
    </w:p>
    <w:p>
      <w:pPr>
        <w:spacing w:before="60"/>
        <w:ind w:left="3182" w:right="0" w:firstLine="0"/>
        <w:jc w:val="left"/>
        <w:rPr>
          <w:rFonts w:ascii="Courier New"/>
          <w:sz w:val="18"/>
        </w:rPr>
      </w:pPr>
      <w:r>
        <w:rPr>
          <w:rFonts w:ascii="Courier New"/>
          <w:sz w:val="18"/>
        </w:rPr>
        <w:t>else</w:t>
      </w:r>
    </w:p>
    <w:p>
      <w:pPr>
        <w:spacing w:before="60"/>
        <w:ind w:left="3182" w:right="0" w:firstLine="0"/>
        <w:jc w:val="left"/>
        <w:rPr>
          <w:rFonts w:ascii="Courier New"/>
          <w:sz w:val="18"/>
        </w:rPr>
      </w:pPr>
      <w:r>
        <w:rPr>
          <w:rFonts w:ascii="Courier New"/>
          <w:w w:val="99"/>
          <w:sz w:val="18"/>
        </w:rPr>
        <w:t>{</w:t>
      </w:r>
    </w:p>
    <w:p>
      <w:pPr>
        <w:spacing w:line="312" w:lineRule="auto" w:before="60"/>
        <w:ind w:left="3398" w:right="6439" w:hanging="108"/>
        <w:jc w:val="left"/>
        <w:rPr>
          <w:rFonts w:ascii="Courier New"/>
          <w:sz w:val="18"/>
        </w:rPr>
      </w:pPr>
      <w:r>
        <w:rPr>
          <w:rFonts w:ascii="Courier New"/>
          <w:sz w:val="18"/>
        </w:rPr>
        <w:t>EXEC SQL CLOSE cur1; if (SQLCODE &lt;0)</w:t>
      </w:r>
    </w:p>
    <w:p>
      <w:pPr>
        <w:spacing w:line="202" w:lineRule="exact" w:before="0"/>
        <w:ind w:left="0" w:right="4999" w:firstLine="0"/>
        <w:jc w:val="center"/>
        <w:rPr>
          <w:rFonts w:ascii="Courier New"/>
          <w:sz w:val="18"/>
        </w:rPr>
      </w:pPr>
      <w:r>
        <w:rPr>
          <w:rFonts w:ascii="Courier New"/>
          <w:w w:val="99"/>
          <w:sz w:val="18"/>
        </w:rPr>
        <w:t>{</w:t>
      </w:r>
    </w:p>
    <w:p>
      <w:pPr>
        <w:spacing w:line="312" w:lineRule="auto" w:before="59"/>
        <w:ind w:left="3614" w:right="2767" w:firstLine="0"/>
        <w:jc w:val="left"/>
        <w:rPr>
          <w:rFonts w:ascii="Courier New" w:hAnsi="Courier New"/>
          <w:sz w:val="18"/>
        </w:rPr>
      </w:pPr>
      <w:r>
        <w:rPr>
          <w:rFonts w:ascii="Courier New" w:hAnsi="Courier New"/>
          <w:sz w:val="18"/>
        </w:rPr>
        <w:t>printf(“\n Error during Close cursor:%ld”,SQLCODE); Ret_code = 0; //error</w:t>
      </w:r>
    </w:p>
    <w:p>
      <w:pPr>
        <w:spacing w:line="202" w:lineRule="exact" w:before="0"/>
        <w:ind w:left="3398" w:right="0" w:firstLine="0"/>
        <w:jc w:val="left"/>
        <w:rPr>
          <w:rFonts w:ascii="Courier New"/>
          <w:sz w:val="18"/>
        </w:rPr>
      </w:pPr>
      <w:r>
        <w:rPr>
          <w:rFonts w:ascii="Courier New"/>
          <w:w w:val="99"/>
          <w:sz w:val="18"/>
        </w:rPr>
        <w:t>}</w:t>
      </w:r>
    </w:p>
    <w:p>
      <w:pPr>
        <w:spacing w:before="60"/>
        <w:ind w:left="3290" w:right="0" w:firstLine="0"/>
        <w:jc w:val="left"/>
        <w:rPr>
          <w:rFonts w:ascii="Courier New"/>
          <w:sz w:val="18"/>
        </w:rPr>
      </w:pPr>
      <w:r>
        <w:rPr>
          <w:rFonts w:ascii="Courier New"/>
          <w:sz w:val="18"/>
        </w:rPr>
        <w:t>else</w:t>
      </w:r>
    </w:p>
    <w:p>
      <w:pPr>
        <w:spacing w:before="60"/>
        <w:ind w:left="3290" w:right="0" w:firstLine="0"/>
        <w:jc w:val="left"/>
        <w:rPr>
          <w:rFonts w:ascii="Courier New"/>
          <w:sz w:val="18"/>
        </w:rPr>
      </w:pPr>
      <w:r>
        <w:rPr>
          <w:rFonts w:ascii="Courier New"/>
          <w:w w:val="99"/>
          <w:sz w:val="18"/>
        </w:rPr>
        <w:t>{</w:t>
      </w:r>
    </w:p>
    <w:p>
      <w:pPr>
        <w:spacing w:line="312" w:lineRule="auto" w:before="61"/>
        <w:ind w:left="3506" w:right="2659" w:firstLine="0"/>
        <w:jc w:val="left"/>
        <w:rPr>
          <w:rFonts w:ascii="Courier New"/>
          <w:sz w:val="18"/>
        </w:rPr>
      </w:pPr>
      <w:r>
        <w:rPr>
          <w:rFonts w:ascii="Courier New"/>
          <w:sz w:val="18"/>
        </w:rPr>
        <w:t>// Copy the fetched results into the target variables strcpy(emp_name,:name_hv);</w:t>
      </w:r>
    </w:p>
    <w:p>
      <w:pPr>
        <w:spacing w:line="312" w:lineRule="auto" w:before="0"/>
        <w:ind w:left="3506" w:right="5359" w:firstLine="0"/>
        <w:jc w:val="left"/>
        <w:rPr>
          <w:rFonts w:ascii="Courier New"/>
          <w:sz w:val="18"/>
        </w:rPr>
      </w:pPr>
      <w:r>
        <w:rPr>
          <w:rFonts w:ascii="Courier New"/>
          <w:sz w:val="18"/>
        </w:rPr>
        <w:t>strcpy(emp_id,:id_hv); strcpy(emp_desig,:desig_hv);</w:t>
      </w:r>
    </w:p>
    <w:p>
      <w:pPr>
        <w:spacing w:line="202" w:lineRule="exact" w:before="0"/>
        <w:ind w:left="3398" w:right="0" w:firstLine="0"/>
        <w:jc w:val="left"/>
        <w:rPr>
          <w:rFonts w:ascii="Courier New"/>
          <w:sz w:val="18"/>
        </w:rPr>
      </w:pPr>
      <w:r>
        <w:rPr>
          <w:rFonts w:ascii="Courier New"/>
          <w:w w:val="99"/>
          <w:sz w:val="18"/>
        </w:rPr>
        <w:t>}</w:t>
      </w:r>
    </w:p>
    <w:p>
      <w:pPr>
        <w:spacing w:before="58"/>
        <w:ind w:left="3182" w:right="0" w:firstLine="0"/>
        <w:jc w:val="left"/>
        <w:rPr>
          <w:rFonts w:ascii="Courier New"/>
          <w:sz w:val="18"/>
        </w:rPr>
      </w:pPr>
      <w:r>
        <w:rPr>
          <w:rFonts w:ascii="Courier New"/>
          <w:w w:val="99"/>
          <w:sz w:val="18"/>
        </w:rPr>
        <w:t>}</w:t>
      </w:r>
    </w:p>
    <w:p>
      <w:pPr>
        <w:spacing w:before="60"/>
        <w:ind w:left="2858" w:right="0" w:firstLine="0"/>
        <w:jc w:val="left"/>
        <w:rPr>
          <w:rFonts w:ascii="Courier New"/>
          <w:sz w:val="18"/>
        </w:rPr>
      </w:pPr>
      <w:r>
        <w:rPr>
          <w:rFonts w:ascii="Courier New"/>
          <w:w w:val="99"/>
          <w:sz w:val="18"/>
        </w:rPr>
        <w:t>}</w:t>
      </w:r>
    </w:p>
    <w:p>
      <w:pPr>
        <w:spacing w:before="60"/>
        <w:ind w:left="2642" w:right="0" w:firstLine="0"/>
        <w:jc w:val="left"/>
        <w:rPr>
          <w:rFonts w:ascii="Courier New"/>
          <w:sz w:val="18"/>
        </w:rPr>
      </w:pPr>
      <w:r>
        <w:rPr>
          <w:rFonts w:ascii="Courier New"/>
          <w:w w:val="99"/>
          <w:sz w:val="18"/>
        </w:rPr>
        <w:t>}</w:t>
      </w:r>
    </w:p>
    <w:p>
      <w:pPr>
        <w:spacing w:before="60"/>
        <w:ind w:left="2426" w:right="0" w:firstLine="0"/>
        <w:jc w:val="left"/>
        <w:rPr>
          <w:rFonts w:ascii="Courier New"/>
          <w:sz w:val="18"/>
        </w:rPr>
      </w:pPr>
      <w:r>
        <w:rPr>
          <w:rFonts w:ascii="Courier New"/>
          <w:w w:val="99"/>
          <w:sz w:val="18"/>
        </w:rPr>
        <w:t>}</w:t>
      </w:r>
    </w:p>
    <w:p>
      <w:pPr>
        <w:spacing w:before="60"/>
        <w:ind w:left="2210" w:right="0" w:firstLine="0"/>
        <w:jc w:val="left"/>
        <w:rPr>
          <w:rFonts w:ascii="Courier New"/>
          <w:sz w:val="18"/>
        </w:rPr>
      </w:pPr>
      <w:r>
        <w:rPr>
          <w:rFonts w:ascii="Courier New"/>
          <w:sz w:val="18"/>
        </w:rPr>
        <w:t>return ret_code;</w:t>
      </w:r>
    </w:p>
    <w:p>
      <w:pPr>
        <w:spacing w:before="59"/>
        <w:ind w:left="1994" w:right="0" w:firstLine="0"/>
        <w:jc w:val="left"/>
        <w:rPr>
          <w:rFonts w:ascii="Courier New"/>
          <w:sz w:val="18"/>
        </w:rPr>
      </w:pPr>
      <w:r>
        <w:rPr>
          <w:rFonts w:ascii="Courier New"/>
          <w:w w:val="99"/>
          <w:sz w:val="18"/>
        </w:rPr>
        <w:t>}</w:t>
      </w:r>
    </w:p>
    <w:p>
      <w:pPr>
        <w:pStyle w:val="Heading7"/>
        <w:spacing w:before="25"/>
      </w:pPr>
      <w:r>
        <w:rPr/>
        <w:t>Listing 7.3 - Embedded SQL C with static and dynamic SQL</w:t>
      </w:r>
    </w:p>
    <w:p>
      <w:pPr>
        <w:pStyle w:val="BodyText"/>
        <w:spacing w:line="271" w:lineRule="auto" w:before="148"/>
        <w:ind w:left="1885" w:right="1941"/>
        <w:jc w:val="both"/>
      </w:pPr>
      <w:r>
        <w:rPr/>
        <w:t>In the above listing, the information pertaining to the Search Field of the Employee Finder Tool (which the user provides at runtime) is first captured in a variable called </w:t>
      </w:r>
      <w:r>
        <w:rPr>
          <w:b/>
        </w:rPr>
        <w:t>field</w:t>
      </w:r>
      <w:r>
        <w:rPr/>
        <w:t>. This information is copied into the SQL statement which is then stored in a string variable (see </w:t>
      </w:r>
      <w:r>
        <w:rPr>
          <w:b/>
        </w:rPr>
        <w:t>sqlstmt </w:t>
      </w:r>
      <w:r>
        <w:rPr/>
        <w:t>above).</w:t>
      </w:r>
    </w:p>
    <w:p>
      <w:pPr>
        <w:pStyle w:val="BodyText"/>
        <w:spacing w:line="266" w:lineRule="auto" w:before="105"/>
        <w:ind w:left="1885" w:right="1941"/>
        <w:jc w:val="both"/>
      </w:pPr>
      <w:r>
        <w:rPr/>
        <w:t>Let’s say the user selected </w:t>
      </w:r>
      <w:r>
        <w:rPr>
          <w:rFonts w:ascii="Courier New" w:hAnsi="Courier New"/>
          <w:b/>
        </w:rPr>
        <w:t>Employee Id </w:t>
      </w:r>
      <w:r>
        <w:rPr/>
        <w:t>as the search field. In that case, the SQL statement (without the predicate values) would look like this:</w:t>
      </w:r>
    </w:p>
    <w:p>
      <w:pPr>
        <w:spacing w:before="155"/>
        <w:ind w:left="1886" w:right="0" w:firstLine="0"/>
        <w:jc w:val="left"/>
        <w:rPr>
          <w:rFonts w:ascii="Courier New"/>
          <w:b/>
          <w:sz w:val="18"/>
        </w:rPr>
      </w:pPr>
      <w:r>
        <w:rPr>
          <w:rFonts w:ascii="Courier New"/>
          <w:b/>
          <w:sz w:val="18"/>
        </w:rPr>
        <w:t>SELECT emp_name, emp_id, emp_desig from employee.details WHERE emp_id =?</w:t>
      </w:r>
    </w:p>
    <w:p>
      <w:pPr>
        <w:pStyle w:val="BodyText"/>
        <w:spacing w:line="271" w:lineRule="auto" w:before="148"/>
        <w:ind w:left="1886" w:right="1941"/>
        <w:jc w:val="both"/>
      </w:pPr>
      <w:r>
        <w:rPr/>
        <w:t>The question mark (?) used in the statement is referred to as a </w:t>
      </w:r>
      <w:r>
        <w:rPr>
          <w:b/>
        </w:rPr>
        <w:t>parameter marker</w:t>
      </w:r>
      <w:r>
        <w:rPr/>
        <w:t>. These markers are used in place of predicate values, which indicate that the actual values will be provided later at runtime. Since the exact predicate values are not necessary for access plan generation, the complete SQL information is available at this point-of-time to generate</w:t>
      </w:r>
    </w:p>
    <w:p>
      <w:pPr>
        <w:spacing w:after="0" w:line="271" w:lineRule="auto"/>
        <w:jc w:val="both"/>
        <w:sectPr>
          <w:headerReference w:type="default" r:id="rId230"/>
          <w:pgSz w:w="11910" w:h="16840"/>
          <w:pgMar w:header="2372" w:footer="0" w:top="2700" w:bottom="280" w:left="0" w:right="0"/>
        </w:sectPr>
      </w:pPr>
    </w:p>
    <w:p>
      <w:pPr>
        <w:pStyle w:val="BodyText"/>
        <w:spacing w:line="271" w:lineRule="auto" w:before="147"/>
        <w:ind w:left="1943" w:right="1884"/>
        <w:jc w:val="both"/>
      </w:pPr>
      <w:r>
        <w:rPr/>
        <w:t>an access plan. The access plan is generated by ‘</w:t>
      </w:r>
      <w:r>
        <w:rPr>
          <w:b/>
        </w:rPr>
        <w:t>preparing</w:t>
      </w:r>
      <w:r>
        <w:rPr/>
        <w:t>’ the dynamic SQL statement (see EXEC SQL PREPARE in the code listing above).</w:t>
      </w:r>
    </w:p>
    <w:p>
      <w:pPr>
        <w:pStyle w:val="BodyText"/>
        <w:spacing w:before="105"/>
        <w:ind w:left="1944"/>
      </w:pPr>
      <w:r>
        <w:rPr/>
        <w:t>Had the user selected </w:t>
      </w:r>
      <w:r>
        <w:rPr>
          <w:rFonts w:ascii="Courier New"/>
          <w:b/>
        </w:rPr>
        <w:t>Employee Name</w:t>
      </w:r>
      <w:r>
        <w:rPr>
          <w:rFonts w:ascii="Courier New"/>
          <w:b/>
          <w:spacing w:val="-84"/>
        </w:rPr>
        <w:t> </w:t>
      </w:r>
      <w:r>
        <w:rPr/>
        <w:t>as the search field, the SQL would have become:</w:t>
      </w:r>
    </w:p>
    <w:p>
      <w:pPr>
        <w:spacing w:before="176"/>
        <w:ind w:left="1944" w:right="0" w:firstLine="50"/>
        <w:jc w:val="left"/>
        <w:rPr>
          <w:rFonts w:ascii="Courier New"/>
          <w:b/>
          <w:sz w:val="18"/>
        </w:rPr>
      </w:pPr>
      <w:r>
        <w:rPr>
          <w:rFonts w:ascii="Courier New"/>
          <w:b/>
          <w:sz w:val="18"/>
        </w:rPr>
        <w:t>SELECT emp_name, emp_id, emp_desig from employee.details WHERE emp_name =?</w:t>
      </w:r>
    </w:p>
    <w:p>
      <w:pPr>
        <w:pStyle w:val="BodyText"/>
        <w:spacing w:line="271" w:lineRule="auto" w:before="148"/>
        <w:ind w:left="1944" w:right="1884"/>
        <w:jc w:val="both"/>
      </w:pPr>
      <w:r>
        <w:rPr/>
        <w:t>Thus, the exact SQL that needs to be issued is generated only at execution time and the preparation of this SQL statement would have led to a different access plan than the previous one.</w:t>
      </w:r>
    </w:p>
    <w:p>
      <w:pPr>
        <w:pStyle w:val="BodyText"/>
        <w:spacing w:line="271" w:lineRule="auto" w:before="120"/>
        <w:ind w:left="1944" w:right="1883"/>
        <w:jc w:val="both"/>
      </w:pPr>
      <w:r>
        <w:rPr/>
        <w:t>Once the statement is prepared successfully, it is possible to execute it using the predicate values provided by the user. In case of a SELECT statement, this is achieved by first declaring a cursor for the SQL statement, then opening it with the predicate values provided and then fetching the results of the query into the host variables. The cursor needs to be closed</w:t>
      </w:r>
      <w:r>
        <w:rPr>
          <w:spacing w:val="-4"/>
        </w:rPr>
        <w:t> </w:t>
      </w:r>
      <w:r>
        <w:rPr/>
        <w:t>eventually.</w:t>
      </w:r>
    </w:p>
    <w:p>
      <w:pPr>
        <w:pStyle w:val="ListParagraph"/>
        <w:numPr>
          <w:ilvl w:val="0"/>
          <w:numId w:val="94"/>
        </w:numPr>
        <w:tabs>
          <w:tab w:pos="2665" w:val="left" w:leader="none"/>
        </w:tabs>
        <w:spacing w:line="271" w:lineRule="auto" w:before="120" w:after="0"/>
        <w:ind w:left="2663" w:right="1883" w:hanging="359"/>
        <w:jc w:val="both"/>
        <w:rPr>
          <w:sz w:val="20"/>
        </w:rPr>
      </w:pPr>
      <w:r>
        <w:rPr>
          <w:sz w:val="20"/>
        </w:rPr>
        <w:t>The above code snippet still contains some static SQL statements needed for statement preparation, cursor declarations, and so on. This would mean that such applications would also require pre-compilation or SQL translation (for SQLJ applications), since they are still not totally free from static SQL</w:t>
      </w:r>
      <w:r>
        <w:rPr>
          <w:spacing w:val="-22"/>
          <w:sz w:val="20"/>
        </w:rPr>
        <w:t> </w:t>
      </w:r>
      <w:r>
        <w:rPr>
          <w:sz w:val="20"/>
        </w:rPr>
        <w:t>statements.</w:t>
      </w:r>
    </w:p>
    <w:p>
      <w:pPr>
        <w:pStyle w:val="ListParagraph"/>
        <w:numPr>
          <w:ilvl w:val="0"/>
          <w:numId w:val="94"/>
        </w:numPr>
        <w:tabs>
          <w:tab w:pos="2664" w:val="left" w:leader="none"/>
        </w:tabs>
        <w:spacing w:line="271" w:lineRule="auto" w:before="121" w:after="0"/>
        <w:ind w:left="2663" w:right="1884" w:hanging="360"/>
        <w:jc w:val="both"/>
        <w:rPr>
          <w:sz w:val="20"/>
        </w:rPr>
      </w:pPr>
      <w:r>
        <w:rPr>
          <w:sz w:val="20"/>
        </w:rPr>
        <w:t>If there is a way to replace all such static SQL statements by equivalent APIs, the pre-compilation/SQL translation of the application would not be required at all. The question now arises about how to write such dynamic SQL applications which do not have any static SQL statements (even for PREPARE, EXECUTE, CURSOR declaration, and so on). The answer to this question is provided in subsequent sections.</w:t>
      </w:r>
    </w:p>
    <w:p>
      <w:pPr>
        <w:pStyle w:val="BodyText"/>
        <w:spacing w:before="4"/>
        <w:rPr>
          <w:sz w:val="24"/>
        </w:rPr>
      </w:pPr>
    </w:p>
    <w:p>
      <w:pPr>
        <w:pStyle w:val="Heading5"/>
        <w:numPr>
          <w:ilvl w:val="2"/>
          <w:numId w:val="93"/>
        </w:numPr>
        <w:tabs>
          <w:tab w:pos="2495" w:val="left" w:leader="none"/>
        </w:tabs>
        <w:spacing w:line="240" w:lineRule="auto" w:before="0" w:after="0"/>
        <w:ind w:left="2494" w:right="0" w:hanging="550"/>
        <w:jc w:val="left"/>
      </w:pPr>
      <w:bookmarkStart w:name="_bookmark154" w:id="423"/>
      <w:bookmarkEnd w:id="423"/>
      <w:r>
        <w:rPr>
          <w:b w:val="0"/>
        </w:rPr>
      </w:r>
      <w:bookmarkStart w:name="_bookmark154" w:id="424"/>
      <w:bookmarkEnd w:id="424"/>
      <w:r>
        <w:rPr/>
        <w:t>St</w:t>
      </w:r>
      <w:r>
        <w:rPr/>
        <w:t>atic vs. dynamic</w:t>
      </w:r>
      <w:r>
        <w:rPr>
          <w:spacing w:val="-1"/>
        </w:rPr>
        <w:t> </w:t>
      </w:r>
      <w:r>
        <w:rPr/>
        <w:t>SQL</w:t>
      </w:r>
    </w:p>
    <w:p>
      <w:pPr>
        <w:pStyle w:val="BodyText"/>
        <w:spacing w:line="271" w:lineRule="auto" w:before="149"/>
        <w:ind w:left="1944" w:right="1883"/>
        <w:jc w:val="both"/>
      </w:pPr>
      <w:r>
        <w:rPr/>
        <w:t>The following are some of the main differences between static and dynamic ex</w:t>
      </w:r>
      <w:bookmarkStart w:name="7.3.3 Static vs. dynamic SQL" w:id="425"/>
      <w:bookmarkEnd w:id="425"/>
      <w:r>
        <w:rPr/>
        <w:t>e</w:t>
      </w:r>
      <w:r>
        <w:rPr/>
        <w:t>cution modes of an embedded SQL application:</w:t>
      </w:r>
    </w:p>
    <w:p>
      <w:pPr>
        <w:pStyle w:val="ListParagraph"/>
        <w:numPr>
          <w:ilvl w:val="3"/>
          <w:numId w:val="93"/>
        </w:numPr>
        <w:tabs>
          <w:tab w:pos="2665" w:val="left" w:leader="none"/>
        </w:tabs>
        <w:spacing w:line="271" w:lineRule="auto" w:before="119" w:after="0"/>
        <w:ind w:left="2664" w:right="1885" w:hanging="360"/>
        <w:jc w:val="both"/>
        <w:rPr>
          <w:sz w:val="20"/>
        </w:rPr>
      </w:pPr>
      <w:r>
        <w:rPr>
          <w:sz w:val="20"/>
        </w:rPr>
        <w:t>Unlike static SQL statements, access plans for dynamic statements are generated only at runtime; hence, dynamic statements need to be prepared in the</w:t>
      </w:r>
      <w:r>
        <w:rPr>
          <w:spacing w:val="-23"/>
          <w:sz w:val="20"/>
        </w:rPr>
        <w:t> </w:t>
      </w:r>
      <w:r>
        <w:rPr>
          <w:sz w:val="20"/>
        </w:rPr>
        <w:t>application.</w:t>
      </w:r>
    </w:p>
    <w:p>
      <w:pPr>
        <w:pStyle w:val="ListParagraph"/>
        <w:numPr>
          <w:ilvl w:val="3"/>
          <w:numId w:val="93"/>
        </w:numPr>
        <w:tabs>
          <w:tab w:pos="2664" w:val="left" w:leader="none"/>
        </w:tabs>
        <w:spacing w:line="271" w:lineRule="auto" w:before="120" w:after="0"/>
        <w:ind w:left="2663" w:right="1884" w:hanging="360"/>
        <w:jc w:val="both"/>
        <w:rPr>
          <w:sz w:val="20"/>
        </w:rPr>
      </w:pPr>
      <w:r>
        <w:rPr>
          <w:sz w:val="20"/>
        </w:rPr>
        <w:t>The time taken to generate an access plan at runtime makes dynamic SQL applications a little slower than static SQL. However, they offer much more flexibility to application developers and hence, are more robust than static SQL applications.</w:t>
      </w:r>
    </w:p>
    <w:p>
      <w:pPr>
        <w:pStyle w:val="ListParagraph"/>
        <w:numPr>
          <w:ilvl w:val="3"/>
          <w:numId w:val="93"/>
        </w:numPr>
        <w:tabs>
          <w:tab w:pos="2664" w:val="left" w:leader="none"/>
        </w:tabs>
        <w:spacing w:line="271" w:lineRule="auto" w:before="121" w:after="0"/>
        <w:ind w:left="2663" w:right="1883" w:hanging="360"/>
        <w:jc w:val="both"/>
        <w:rPr>
          <w:sz w:val="20"/>
        </w:rPr>
      </w:pPr>
      <w:r>
        <w:rPr>
          <w:sz w:val="20"/>
        </w:rPr>
        <w:t>Sometimes a dynamic SQL statement performs better than its static SQL counterpart, because it is able to exploit the latest statistics available in the database at the time of execution. The access plan generated for a static SQL statement is stored in advance and may become outdated in case certain  database statistics change, which is not the case with dynamic</w:t>
      </w:r>
      <w:r>
        <w:rPr>
          <w:spacing w:val="-13"/>
          <w:sz w:val="20"/>
        </w:rPr>
        <w:t> </w:t>
      </w:r>
      <w:r>
        <w:rPr>
          <w:sz w:val="20"/>
        </w:rPr>
        <w:t>SQL.</w:t>
      </w:r>
    </w:p>
    <w:p>
      <w:pPr>
        <w:pStyle w:val="ListParagraph"/>
        <w:numPr>
          <w:ilvl w:val="3"/>
          <w:numId w:val="93"/>
        </w:numPr>
        <w:tabs>
          <w:tab w:pos="2664" w:val="left" w:leader="none"/>
        </w:tabs>
        <w:spacing w:line="271" w:lineRule="auto" w:before="120" w:after="0"/>
        <w:ind w:left="2663" w:right="1884" w:hanging="360"/>
        <w:jc w:val="both"/>
        <w:rPr>
          <w:sz w:val="20"/>
        </w:rPr>
      </w:pPr>
      <w:r>
        <w:rPr>
          <w:sz w:val="20"/>
        </w:rPr>
        <w:t>One advantage of dynamic SQL over static SQL is seen whenever the application is modified or upgraded. If the </w:t>
      </w:r>
      <w:r>
        <w:rPr>
          <w:b/>
          <w:sz w:val="20"/>
        </w:rPr>
        <w:t>static SQL part </w:t>
      </w:r>
      <w:r>
        <w:rPr>
          <w:sz w:val="20"/>
        </w:rPr>
        <w:t>of the application is modified, then regeneration</w:t>
      </w:r>
      <w:r>
        <w:rPr>
          <w:spacing w:val="4"/>
          <w:sz w:val="20"/>
        </w:rPr>
        <w:t> </w:t>
      </w:r>
      <w:r>
        <w:rPr>
          <w:sz w:val="20"/>
        </w:rPr>
        <w:t>of</w:t>
      </w:r>
      <w:r>
        <w:rPr>
          <w:spacing w:val="7"/>
          <w:sz w:val="20"/>
        </w:rPr>
        <w:t> </w:t>
      </w:r>
      <w:r>
        <w:rPr>
          <w:sz w:val="20"/>
        </w:rPr>
        <w:t>access</w:t>
      </w:r>
      <w:r>
        <w:rPr>
          <w:spacing w:val="8"/>
          <w:sz w:val="20"/>
        </w:rPr>
        <w:t> </w:t>
      </w:r>
      <w:r>
        <w:rPr>
          <w:sz w:val="20"/>
        </w:rPr>
        <w:t>plans</w:t>
      </w:r>
      <w:r>
        <w:rPr>
          <w:spacing w:val="7"/>
          <w:sz w:val="20"/>
        </w:rPr>
        <w:t> </w:t>
      </w:r>
      <w:r>
        <w:rPr>
          <w:sz w:val="20"/>
        </w:rPr>
        <w:t>would</w:t>
      </w:r>
      <w:r>
        <w:rPr>
          <w:spacing w:val="7"/>
          <w:sz w:val="20"/>
        </w:rPr>
        <w:t> </w:t>
      </w:r>
      <w:r>
        <w:rPr>
          <w:sz w:val="20"/>
        </w:rPr>
        <w:t>be</w:t>
      </w:r>
      <w:r>
        <w:rPr>
          <w:spacing w:val="7"/>
          <w:sz w:val="20"/>
        </w:rPr>
        <w:t> </w:t>
      </w:r>
      <w:r>
        <w:rPr>
          <w:sz w:val="20"/>
        </w:rPr>
        <w:t>needed.</w:t>
      </w:r>
      <w:r>
        <w:rPr>
          <w:spacing w:val="7"/>
          <w:sz w:val="20"/>
        </w:rPr>
        <w:t> </w:t>
      </w:r>
      <w:r>
        <w:rPr>
          <w:sz w:val="20"/>
        </w:rPr>
        <w:t>This</w:t>
      </w:r>
      <w:r>
        <w:rPr>
          <w:spacing w:val="6"/>
          <w:sz w:val="20"/>
        </w:rPr>
        <w:t> </w:t>
      </w:r>
      <w:r>
        <w:rPr>
          <w:sz w:val="20"/>
        </w:rPr>
        <w:t>means</w:t>
      </w:r>
      <w:r>
        <w:rPr>
          <w:spacing w:val="8"/>
          <w:sz w:val="20"/>
        </w:rPr>
        <w:t> </w:t>
      </w:r>
      <w:r>
        <w:rPr>
          <w:sz w:val="20"/>
        </w:rPr>
        <w:t>pre-compilation</w:t>
      </w:r>
      <w:r>
        <w:rPr>
          <w:spacing w:val="8"/>
          <w:sz w:val="20"/>
        </w:rPr>
        <w:t> </w:t>
      </w:r>
      <w:r>
        <w:rPr>
          <w:sz w:val="20"/>
        </w:rPr>
        <w:t>of</w:t>
      </w:r>
      <w:r>
        <w:rPr>
          <w:spacing w:val="6"/>
          <w:sz w:val="20"/>
        </w:rPr>
        <w:t> </w:t>
      </w:r>
      <w:r>
        <w:rPr>
          <w:sz w:val="20"/>
        </w:rPr>
        <w:t>the</w:t>
      </w:r>
    </w:p>
    <w:p>
      <w:pPr>
        <w:spacing w:after="0" w:line="271" w:lineRule="auto"/>
        <w:jc w:val="both"/>
        <w:rPr>
          <w:sz w:val="20"/>
        </w:rPr>
        <w:sectPr>
          <w:headerReference w:type="default" r:id="rId231"/>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spacing w:before="94"/>
        <w:ind w:left="5893"/>
      </w:pPr>
      <w:r>
        <w:rPr/>
        <w:pict>
          <v:line style="position:absolute;mso-position-horizontal-relative:page;mso-position-vertical-relative:paragraph;z-index:1232;mso-wrap-distance-left:0;mso-wrap-distance-right:0" from="92.82pt,21.579872pt" to="499.62pt,21.579872pt" stroked="true" strokeweight=".72pt" strokecolor="#000000">
            <v:stroke dashstyle="solid"/>
            <w10:wrap type="topAndBottom"/>
          </v:line>
        </w:pict>
      </w:r>
      <w:bookmarkStart w:name="7.4.1 ODBC and the IBM Data Server CLI d" w:id="426"/>
      <w:bookmarkEnd w:id="426"/>
      <w:r>
        <w:rPr/>
      </w:r>
      <w:r>
        <w:rPr/>
        <w:t>Chapter 7 – Using SQL in an application 173</w:t>
      </w:r>
    </w:p>
    <w:p>
      <w:pPr>
        <w:pStyle w:val="BodyText"/>
        <w:spacing w:line="271" w:lineRule="auto" w:before="117"/>
        <w:ind w:left="2606" w:right="1941"/>
        <w:jc w:val="both"/>
      </w:pPr>
      <w:r>
        <w:rPr/>
        <w:t>application and rebinding of packages would have to be done again. In the case of dynamic SQL execution, since the access plans are generated at runtime, pre- compilation and rebinding is not needed.</w:t>
      </w:r>
    </w:p>
    <w:p>
      <w:pPr>
        <w:pStyle w:val="BodyText"/>
        <w:spacing w:before="10"/>
        <w:rPr>
          <w:sz w:val="28"/>
        </w:rPr>
      </w:pPr>
    </w:p>
    <w:p>
      <w:pPr>
        <w:pStyle w:val="Heading3"/>
        <w:numPr>
          <w:ilvl w:val="1"/>
          <w:numId w:val="93"/>
        </w:numPr>
        <w:tabs>
          <w:tab w:pos="2288" w:val="left" w:leader="none"/>
        </w:tabs>
        <w:spacing w:line="240" w:lineRule="auto" w:before="1" w:after="0"/>
        <w:ind w:left="2287" w:right="0" w:hanging="401"/>
        <w:jc w:val="both"/>
      </w:pPr>
      <w:bookmarkStart w:name="_bookmark155" w:id="427"/>
      <w:bookmarkEnd w:id="427"/>
      <w:r>
        <w:rPr>
          <w:b w:val="0"/>
        </w:rPr>
      </w:r>
      <w:bookmarkStart w:name="_bookmark155" w:id="428"/>
      <w:bookmarkEnd w:id="428"/>
      <w:r>
        <w:rPr/>
        <w:t>Da</w:t>
      </w:r>
      <w:r>
        <w:rPr/>
        <w:t>tabase</w:t>
      </w:r>
      <w:r>
        <w:rPr>
          <w:spacing w:val="-1"/>
        </w:rPr>
        <w:t> </w:t>
      </w:r>
      <w:r>
        <w:rPr/>
        <w:t>A</w:t>
      </w:r>
      <w:bookmarkStart w:name="7.4 Database APIs" w:id="429"/>
      <w:bookmarkEnd w:id="429"/>
      <w:r>
        <w:rPr/>
        <w:t>P</w:t>
      </w:r>
      <w:r>
        <w:rPr/>
        <w:t>Is</w:t>
      </w:r>
    </w:p>
    <w:p>
      <w:pPr>
        <w:pStyle w:val="BodyText"/>
        <w:spacing w:line="271" w:lineRule="auto" w:before="148"/>
        <w:ind w:left="1886" w:right="1941"/>
        <w:jc w:val="both"/>
      </w:pPr>
      <w:r>
        <w:rPr/>
        <w:t>As we saw earlier, even though embedded SQL has the capabilities of executing SQL statements dynamically, it still contains some static SQL statements which mandates the pre-compilation or SQL translation step.</w:t>
      </w:r>
    </w:p>
    <w:p>
      <w:pPr>
        <w:pStyle w:val="BodyText"/>
        <w:spacing w:line="271" w:lineRule="auto" w:before="120"/>
        <w:ind w:left="1885" w:right="1941"/>
        <w:jc w:val="both"/>
      </w:pPr>
      <w:r>
        <w:rPr/>
        <w:t>Moreover, there needs to be a connection to the database while pre-compiling the embedded SQL application, since in order to generate access plans, statistics information from the database catalog is required.</w:t>
      </w:r>
    </w:p>
    <w:p>
      <w:pPr>
        <w:pStyle w:val="BodyText"/>
        <w:spacing w:line="271" w:lineRule="auto" w:before="120"/>
        <w:ind w:left="1885" w:right="1941"/>
        <w:jc w:val="both"/>
      </w:pPr>
      <w:r>
        <w:rPr/>
        <w:t>This brings us to another world of SQL application development that uses Database Application Programming Interfaces (APIs). Database APIs are totally dynamic in nature and can be developed independently of the database software being used, and without the need for pre-compilation.</w:t>
      </w:r>
    </w:p>
    <w:p>
      <w:pPr>
        <w:pStyle w:val="BodyText"/>
        <w:spacing w:line="271" w:lineRule="auto" w:before="120"/>
        <w:ind w:left="1885" w:right="1941"/>
        <w:jc w:val="both"/>
      </w:pPr>
      <w:r>
        <w:rPr/>
        <w:t>Database APIs, as the name suggests, are a set of APIs exposed by database vendors pertaining to different programming languages like C, C++, Java and so on, which gives application developers a mechanism to interact with the database from within the application by just calling these </w:t>
      </w:r>
      <w:r>
        <w:rPr>
          <w:i/>
        </w:rPr>
        <w:t>SQL callable interfaces</w:t>
      </w:r>
      <w:r>
        <w:rPr/>
        <w:t>.</w:t>
      </w:r>
    </w:p>
    <w:p>
      <w:pPr>
        <w:pStyle w:val="BodyText"/>
        <w:spacing w:line="271" w:lineRule="auto" w:before="121"/>
        <w:ind w:left="1885" w:right="1943"/>
        <w:jc w:val="both"/>
      </w:pPr>
      <w:r>
        <w:rPr/>
        <w:t>The intermediate layer between the application and the database server, which makes this interaction possible, is the </w:t>
      </w:r>
      <w:r>
        <w:rPr>
          <w:b/>
        </w:rPr>
        <w:t>database connectivity driver</w:t>
      </w:r>
      <w:r>
        <w:rPr/>
        <w:t>. The database vendors themselves provide these drivers and once the driver libraries are linked with the source code libraries, the application source code can be easily compiled and then executed.</w:t>
      </w:r>
    </w:p>
    <w:p>
      <w:pPr>
        <w:pStyle w:val="BodyText"/>
        <w:spacing w:line="271" w:lineRule="auto" w:before="119"/>
        <w:ind w:left="1884" w:right="1943"/>
        <w:jc w:val="both"/>
      </w:pPr>
      <w:r>
        <w:rPr/>
        <w:t>Applications can now be developed independently of target databases, without the need for database connection at the compilation phase. This also provides application developers much more flexibility without having to know embedded SQL syntax. The following sections describe in detail these database connectivity drivers.</w:t>
      </w:r>
    </w:p>
    <w:p>
      <w:pPr>
        <w:pStyle w:val="BodyText"/>
        <w:spacing w:before="5"/>
        <w:rPr>
          <w:sz w:val="24"/>
        </w:rPr>
      </w:pPr>
    </w:p>
    <w:p>
      <w:pPr>
        <w:pStyle w:val="Heading5"/>
        <w:numPr>
          <w:ilvl w:val="2"/>
          <w:numId w:val="95"/>
        </w:numPr>
        <w:tabs>
          <w:tab w:pos="2438" w:val="left" w:leader="none"/>
        </w:tabs>
        <w:spacing w:line="240" w:lineRule="auto" w:before="0" w:after="0"/>
        <w:ind w:left="2437" w:right="0" w:hanging="551"/>
        <w:jc w:val="both"/>
      </w:pPr>
      <w:bookmarkStart w:name="_bookmark156" w:id="430"/>
      <w:bookmarkEnd w:id="430"/>
      <w:r>
        <w:rPr>
          <w:b w:val="0"/>
        </w:rPr>
      </w:r>
      <w:bookmarkStart w:name="_bookmark156" w:id="431"/>
      <w:bookmarkEnd w:id="431"/>
      <w:r>
        <w:rPr/>
        <w:t>O</w:t>
      </w:r>
      <w:r>
        <w:rPr/>
        <w:t>DBC and the IBM Data Server CLI</w:t>
      </w:r>
      <w:r>
        <w:rPr>
          <w:spacing w:val="-3"/>
        </w:rPr>
        <w:t> </w:t>
      </w:r>
      <w:r>
        <w:rPr/>
        <w:t>driver</w:t>
      </w:r>
    </w:p>
    <w:p>
      <w:pPr>
        <w:pStyle w:val="BodyText"/>
        <w:spacing w:line="271" w:lineRule="auto" w:before="149"/>
        <w:ind w:left="1886" w:right="1940"/>
        <w:jc w:val="both"/>
      </w:pPr>
      <w:r>
        <w:rPr/>
        <w:t>In order to achieve some level of standardization amongst all the database vendors who offer connectivity drivers, the X/Open Company and the SQL Access Group jointly developed a specification for a callable SQL interface referred to as the X/Open Call Level Interface. The goal of this interface was to increase the portability of applications by enabling them to become independent of any one database vendor's programming interface. Most of the X/Open Call Level Interface specifications have been accepted as part of the ISO Call Level Interface International Standard (ISO/IEC 9075-3:1995 SQL/CLI).</w:t>
      </w:r>
    </w:p>
    <w:p>
      <w:pPr>
        <w:pStyle w:val="BodyText"/>
        <w:spacing w:line="271" w:lineRule="auto" w:before="120"/>
        <w:ind w:left="1885" w:right="1941"/>
        <w:jc w:val="both"/>
      </w:pPr>
      <w:r>
        <w:rPr/>
        <w:t>Microsoft developed a callable SQL interface called Open Database Connectivity (ODBC) for Microsoft operating systems, based on a preliminary draft of X/Open CLI. However, ODBC is no longer limited to Microsoft operating systems and currently many implementations are available on other platforms as well.</w:t>
      </w:r>
    </w:p>
    <w:p>
      <w:pPr>
        <w:spacing w:after="0" w:line="271" w:lineRule="auto"/>
        <w:jc w:val="both"/>
        <w:sectPr>
          <w:headerReference w:type="default" r:id="rId232"/>
          <w:pgSz w:w="11910" w:h="16840"/>
          <w:pgMar w:header="0" w:footer="0" w:top="1580" w:bottom="280" w:left="0" w:right="0"/>
        </w:sectPr>
      </w:pPr>
    </w:p>
    <w:p>
      <w:pPr>
        <w:pStyle w:val="BodyText"/>
        <w:spacing w:line="271" w:lineRule="auto" w:before="147"/>
        <w:ind w:left="1943" w:right="1882"/>
        <w:jc w:val="both"/>
      </w:pPr>
      <w:r>
        <w:rPr/>
        <w:t>The IBM Data Server CLI driver is the DB2 Call level Interface which is based on the Microsoft® ODBC specifications, and the International Standard for SQL/CLI. These specifications were chosen as the basis for the DB2 Call Level Interface in an effort to follow industry standards and to provide a shorter learning curve for those application programmers already familiar with either of these database interfaces. In addition, some DB2 specific extensions have been added to help the application programmer specifically exploit DB2 features. The DB2 CLI is a C and C++ application programming interface for relational database access that uses function calls to pass dynamic SQL statements as function</w:t>
      </w:r>
      <w:r>
        <w:rPr>
          <w:spacing w:val="-2"/>
        </w:rPr>
        <w:t> </w:t>
      </w:r>
      <w:r>
        <w:rPr/>
        <w:t>arguments.</w:t>
      </w:r>
    </w:p>
    <w:p>
      <w:pPr>
        <w:pStyle w:val="BodyText"/>
        <w:spacing w:line="271" w:lineRule="auto" w:before="120"/>
        <w:ind w:left="1943" w:right="1883"/>
        <w:jc w:val="both"/>
      </w:pPr>
      <w:r>
        <w:rPr/>
        <w:t>Even for PREPARE and EXECUTE statements there are equivalent APIs such as </w:t>
      </w:r>
      <w:r>
        <w:rPr>
          <w:b/>
        </w:rPr>
        <w:t>SQLPrepare(), </w:t>
      </w:r>
      <w:r>
        <w:rPr/>
        <w:t>and </w:t>
      </w:r>
      <w:r>
        <w:rPr>
          <w:b/>
        </w:rPr>
        <w:t>SQLExecute() </w:t>
      </w:r>
      <w:r>
        <w:rPr/>
        <w:t>respectively, which accept the SQL statement as argument. This means that there would be no need for any static EXEC SQL statements in the application. For example, consider a dynamic SQL statement that needs to be  prepared using the SQLPrepare() API. Recall that using embedded SQL, we achieved the same by using EXEC SQL PREPARE</w:t>
      </w:r>
      <w:r>
        <w:rPr>
          <w:spacing w:val="-8"/>
        </w:rPr>
        <w:t> </w:t>
      </w:r>
      <w:r>
        <w:rPr/>
        <w:t>statement.</w:t>
      </w:r>
    </w:p>
    <w:p>
      <w:pPr>
        <w:spacing w:before="158"/>
        <w:ind w:left="1944" w:right="1883" w:firstLine="0"/>
        <w:jc w:val="both"/>
        <w:rPr>
          <w:rFonts w:ascii="Courier New"/>
          <w:sz w:val="18"/>
        </w:rPr>
      </w:pPr>
      <w:r>
        <w:rPr>
          <w:rFonts w:ascii="Courier New"/>
          <w:sz w:val="18"/>
        </w:rPr>
        <w:t>SQLCHAR *stmt = (SQLCHAR *)"UPDATE employee.details SET emp_id = ? WHERE emp_name = ? ";</w:t>
      </w:r>
    </w:p>
    <w:p>
      <w:pPr>
        <w:pStyle w:val="BodyText"/>
        <w:spacing w:before="7"/>
        <w:rPr>
          <w:rFonts w:ascii="Courier New"/>
          <w:sz w:val="28"/>
        </w:rPr>
      </w:pPr>
    </w:p>
    <w:p>
      <w:pPr>
        <w:spacing w:before="0"/>
        <w:ind w:left="1944" w:right="0" w:firstLine="0"/>
        <w:jc w:val="both"/>
        <w:rPr>
          <w:rFonts w:ascii="Courier New"/>
          <w:sz w:val="18"/>
        </w:rPr>
      </w:pPr>
      <w:r>
        <w:rPr>
          <w:rFonts w:ascii="Courier New"/>
          <w:sz w:val="18"/>
        </w:rPr>
        <w:t>/* prepare the statement */</w:t>
      </w:r>
    </w:p>
    <w:p>
      <w:pPr>
        <w:spacing w:before="60"/>
        <w:ind w:left="1944" w:right="0" w:firstLine="0"/>
        <w:jc w:val="both"/>
        <w:rPr>
          <w:rFonts w:ascii="Courier New"/>
          <w:sz w:val="18"/>
        </w:rPr>
      </w:pPr>
      <w:r>
        <w:rPr>
          <w:rFonts w:ascii="Courier New"/>
          <w:sz w:val="18"/>
        </w:rPr>
        <w:t>int rc = SQLPrepare(hstmt, stmt, SQL_NTS);</w:t>
      </w:r>
    </w:p>
    <w:p>
      <w:pPr>
        <w:pStyle w:val="BodyText"/>
        <w:spacing w:line="271" w:lineRule="auto" w:before="144"/>
        <w:ind w:left="1943" w:right="1883"/>
        <w:jc w:val="both"/>
      </w:pPr>
      <w:r>
        <w:rPr/>
        <w:t>Similarly, IBM CLI offers other callable interfaces like SQLConnect(), SQLFetch(), SQLExecute, and so on.</w:t>
      </w:r>
    </w:p>
    <w:p>
      <w:pPr>
        <w:pStyle w:val="BodyText"/>
        <w:spacing w:line="271" w:lineRule="auto" w:before="120"/>
        <w:ind w:left="1943" w:right="1884"/>
        <w:jc w:val="both"/>
      </w:pPr>
      <w:r>
        <w:rPr/>
        <w:t>The ODBC specifications also includes an operating environment, where database specific ODBC Drivers are dynamically loaded at runtime by a driver manager based on the data source (database name) provided on the connect request. The IBM DB2 Call Level Interface driver conforms to the ODBC 3.51 standards, which means it also acts as an ODBC driver when loaded by an ODBC driver manager.</w:t>
      </w:r>
    </w:p>
    <w:p>
      <w:pPr>
        <w:pStyle w:val="BodyText"/>
        <w:spacing w:line="271" w:lineRule="auto" w:before="121"/>
        <w:ind w:left="1943" w:right="1885"/>
        <w:jc w:val="both"/>
      </w:pPr>
      <w:r>
        <w:rPr>
          <w:i/>
        </w:rPr>
        <w:t>Figure 7.4 </w:t>
      </w:r>
      <w:r>
        <w:rPr/>
        <w:t>depicts where the IBM DB2 CLI driver sits in a dynamic SQL application development environment. It also depicts how the IBM DB2 CLI driver can act as any other ODBC driver, when loaded through the ODBC driver manager.</w:t>
      </w:r>
    </w:p>
    <w:p>
      <w:pPr>
        <w:spacing w:after="0" w:line="271" w:lineRule="auto"/>
        <w:jc w:val="both"/>
        <w:sectPr>
          <w:headerReference w:type="default" r:id="rId233"/>
          <w:pgSz w:w="11910" w:h="16840"/>
          <w:pgMar w:header="2372" w:footer="0" w:top="2700" w:bottom="280" w:left="0" w:right="0"/>
        </w:sectPr>
      </w:pPr>
    </w:p>
    <w:p>
      <w:pPr>
        <w:pStyle w:val="BodyText"/>
        <w:spacing w:before="3" w:after="1"/>
        <w:rPr>
          <w:sz w:val="10"/>
        </w:rPr>
      </w:pPr>
    </w:p>
    <w:p>
      <w:pPr>
        <w:pStyle w:val="BodyText"/>
        <w:ind w:left="1885"/>
      </w:pPr>
      <w:r>
        <w:rPr/>
        <w:drawing>
          <wp:inline distT="0" distB="0" distL="0" distR="0">
            <wp:extent cx="4952237" cy="4210050"/>
            <wp:effectExtent l="0" t="0" r="0" b="0"/>
            <wp:docPr id="101" name="image56.png" descr=""/>
            <wp:cNvGraphicFramePr>
              <a:graphicFrameLocks noChangeAspect="1"/>
            </wp:cNvGraphicFramePr>
            <a:graphic>
              <a:graphicData uri="http://schemas.openxmlformats.org/drawingml/2006/picture">
                <pic:pic>
                  <pic:nvPicPr>
                    <pic:cNvPr id="102" name="image56.png"/>
                    <pic:cNvPicPr/>
                  </pic:nvPicPr>
                  <pic:blipFill>
                    <a:blip r:embed="rId235" cstate="print"/>
                    <a:stretch>
                      <a:fillRect/>
                    </a:stretch>
                  </pic:blipFill>
                  <pic:spPr>
                    <a:xfrm>
                      <a:off x="0" y="0"/>
                      <a:ext cx="4952237" cy="4210050"/>
                    </a:xfrm>
                    <a:prstGeom prst="rect">
                      <a:avLst/>
                    </a:prstGeom>
                  </pic:spPr>
                </pic:pic>
              </a:graphicData>
            </a:graphic>
          </wp:inline>
        </w:drawing>
      </w:r>
      <w:r>
        <w:rPr/>
      </w:r>
    </w:p>
    <w:p>
      <w:pPr>
        <w:pStyle w:val="Heading7"/>
        <w:spacing w:before="151"/>
      </w:pPr>
      <w:r>
        <w:rPr/>
        <w:t>Figure 7.4 - IBM DB2 CLI and ODBC</w:t>
      </w:r>
    </w:p>
    <w:p>
      <w:pPr>
        <w:pStyle w:val="BodyText"/>
        <w:spacing w:before="8"/>
        <w:rPr>
          <w:b/>
          <w:sz w:val="26"/>
        </w:rPr>
      </w:pPr>
    </w:p>
    <w:p>
      <w:pPr>
        <w:pStyle w:val="Heading5"/>
        <w:numPr>
          <w:ilvl w:val="2"/>
          <w:numId w:val="95"/>
        </w:numPr>
        <w:tabs>
          <w:tab w:pos="2438" w:val="left" w:leader="none"/>
        </w:tabs>
        <w:spacing w:line="240" w:lineRule="auto" w:before="1" w:after="0"/>
        <w:ind w:left="2437" w:right="0" w:hanging="551"/>
        <w:jc w:val="left"/>
      </w:pPr>
      <w:bookmarkStart w:name="_bookmark157" w:id="432"/>
      <w:bookmarkEnd w:id="432"/>
      <w:r>
        <w:rPr>
          <w:b w:val="0"/>
        </w:rPr>
      </w:r>
      <w:bookmarkStart w:name="_bookmark157" w:id="433"/>
      <w:bookmarkEnd w:id="433"/>
      <w:r>
        <w:rPr/>
        <w:t>J</w:t>
      </w:r>
      <w:r>
        <w:rPr/>
        <w:t>DBC</w:t>
      </w:r>
    </w:p>
    <w:p>
      <w:pPr>
        <w:pStyle w:val="BodyText"/>
        <w:spacing w:line="271" w:lineRule="auto" w:before="147"/>
        <w:ind w:left="1886" w:right="2023"/>
      </w:pPr>
      <w:r>
        <w:rPr/>
        <w:t>JDBC stands for Java Database Connectivity. As its name suggests, it is an SQ</w:t>
      </w:r>
      <w:bookmarkStart w:name="7.4.2 JDBC" w:id="434"/>
      <w:bookmarkEnd w:id="434"/>
      <w:r>
        <w:rPr/>
        <w:t>L</w:t>
      </w:r>
      <w:r>
        <w:rPr/>
        <w:t> application programming interface similar to ODBC and CLI, but for Java applications.</w:t>
      </w:r>
    </w:p>
    <w:p>
      <w:pPr>
        <w:pStyle w:val="BodyText"/>
        <w:spacing w:line="271" w:lineRule="auto" w:before="121"/>
        <w:ind w:left="1885" w:right="1941"/>
        <w:jc w:val="both"/>
      </w:pPr>
      <w:r>
        <w:rPr/>
        <w:t>In a CLI application development, the dependent CLI libraries needed to be linked to the application. Similarly, in JDBC, the relevant Java packages that contain the support for the JDBC APIs need to be imported.</w:t>
      </w:r>
    </w:p>
    <w:p>
      <w:pPr>
        <w:pStyle w:val="BodyText"/>
        <w:spacing w:line="271" w:lineRule="auto" w:before="120"/>
        <w:ind w:left="1886" w:right="1942" w:hanging="1"/>
      </w:pPr>
      <w:r>
        <w:rPr/>
        <w:t>An example of how a SELECT statement can be issued from a JDBC application is shown in </w:t>
      </w:r>
      <w:r>
        <w:rPr>
          <w:i/>
        </w:rPr>
        <w:t>Listing 7.4</w:t>
      </w:r>
      <w:r>
        <w:rPr/>
        <w:t>.</w:t>
      </w:r>
    </w:p>
    <w:p>
      <w:pPr>
        <w:spacing w:after="0" w:line="271" w:lineRule="auto"/>
        <w:sectPr>
          <w:headerReference w:type="default" r:id="rId234"/>
          <w:pgSz w:w="11910" w:h="16840"/>
          <w:pgMar w:header="2372" w:footer="0" w:top="2700" w:bottom="280" w:left="0" w:right="0"/>
        </w:sectPr>
      </w:pPr>
    </w:p>
    <w:p>
      <w:pPr>
        <w:pStyle w:val="BodyText"/>
        <w:spacing w:before="11"/>
        <w:rPr>
          <w:sz w:val="15"/>
        </w:rPr>
      </w:pPr>
    </w:p>
    <w:p>
      <w:pPr>
        <w:spacing w:before="0"/>
        <w:ind w:left="1944" w:right="0" w:firstLine="0"/>
        <w:jc w:val="left"/>
        <w:rPr>
          <w:rFonts w:ascii="Courier New"/>
          <w:sz w:val="18"/>
        </w:rPr>
      </w:pPr>
      <w:bookmarkStart w:name="7.5 pureQuery" w:id="435"/>
      <w:bookmarkEnd w:id="435"/>
      <w:r>
        <w:rPr/>
      </w:r>
      <w:r>
        <w:rPr>
          <w:rFonts w:ascii="Courier New"/>
          <w:sz w:val="18"/>
        </w:rPr>
        <w:t>// SQL for SELECT. The name, country, street and province information</w:t>
      </w:r>
    </w:p>
    <w:p>
      <w:pPr>
        <w:spacing w:before="60"/>
        <w:ind w:left="1944" w:right="0" w:firstLine="0"/>
        <w:jc w:val="left"/>
        <w:rPr>
          <w:rFonts w:ascii="Courier New"/>
          <w:sz w:val="18"/>
        </w:rPr>
      </w:pPr>
      <w:r>
        <w:rPr>
          <w:rFonts w:ascii="Courier New"/>
          <w:sz w:val="18"/>
        </w:rPr>
        <w:t>// which has been provided by the user are stored in respective variables.</w:t>
      </w:r>
    </w:p>
    <w:p>
      <w:pPr>
        <w:spacing w:before="60"/>
        <w:ind w:left="1944" w:right="1885" w:firstLine="0"/>
        <w:jc w:val="left"/>
        <w:rPr>
          <w:rFonts w:ascii="Courier New" w:hAnsi="Courier New"/>
          <w:sz w:val="18"/>
        </w:rPr>
      </w:pPr>
      <w:r>
        <w:rPr>
          <w:rFonts w:ascii="Courier New" w:hAnsi="Courier New"/>
          <w:sz w:val="18"/>
        </w:rPr>
        <w:t>String sqlSel = "select “+name+”, ” +country+”, “+street+”, “+province+”, “+zip+” from CUSTOMER where Customer = ?";</w:t>
      </w:r>
    </w:p>
    <w:p>
      <w:pPr>
        <w:pStyle w:val="BodyText"/>
        <w:spacing w:before="7"/>
        <w:rPr>
          <w:rFonts w:ascii="Courier New"/>
          <w:sz w:val="28"/>
        </w:rPr>
      </w:pPr>
    </w:p>
    <w:p>
      <w:pPr>
        <w:spacing w:before="0"/>
        <w:ind w:left="1944" w:right="0" w:firstLine="0"/>
        <w:jc w:val="left"/>
        <w:rPr>
          <w:rFonts w:ascii="Courier New"/>
          <w:sz w:val="18"/>
        </w:rPr>
      </w:pPr>
      <w:r>
        <w:rPr>
          <w:rFonts w:ascii="Courier New"/>
          <w:sz w:val="18"/>
        </w:rPr>
        <w:t>//prepare the SELECT statement</w:t>
      </w:r>
    </w:p>
    <w:p>
      <w:pPr>
        <w:tabs>
          <w:tab w:pos="6629" w:val="left" w:leader="none"/>
        </w:tabs>
        <w:spacing w:line="312" w:lineRule="auto" w:before="60"/>
        <w:ind w:left="1943" w:right="2574" w:firstLine="0"/>
        <w:jc w:val="left"/>
        <w:rPr>
          <w:rFonts w:ascii="Courier New"/>
          <w:sz w:val="18"/>
        </w:rPr>
      </w:pPr>
      <w:r>
        <w:rPr>
          <w:rFonts w:ascii="Courier New"/>
          <w:sz w:val="18"/>
        </w:rPr>
        <w:t>PreparedStatement pstmt=con.prepareStatement(sqlSel); pstmt.setString</w:t>
      </w:r>
      <w:r>
        <w:rPr>
          <w:rFonts w:ascii="Courier New"/>
          <w:spacing w:val="-2"/>
          <w:sz w:val="18"/>
        </w:rPr>
        <w:t> </w:t>
      </w:r>
      <w:r>
        <w:rPr>
          <w:rFonts w:ascii="Courier New"/>
          <w:sz w:val="18"/>
        </w:rPr>
        <w:t>(1,</w:t>
      </w:r>
      <w:r>
        <w:rPr>
          <w:rFonts w:ascii="Courier New"/>
          <w:spacing w:val="-1"/>
          <w:sz w:val="18"/>
        </w:rPr>
        <w:t> </w:t>
      </w:r>
      <w:r>
        <w:rPr>
          <w:rFonts w:ascii="Courier New"/>
          <w:sz w:val="18"/>
        </w:rPr>
        <w:t>"custCountry");</w:t>
        <w:tab/>
        <w:t>//set the Input</w:t>
      </w:r>
      <w:r>
        <w:rPr>
          <w:rFonts w:ascii="Courier New"/>
          <w:spacing w:val="-3"/>
          <w:sz w:val="18"/>
        </w:rPr>
        <w:t> </w:t>
      </w:r>
      <w:r>
        <w:rPr>
          <w:rFonts w:ascii="Courier New"/>
          <w:sz w:val="18"/>
        </w:rPr>
        <w:t>parameter</w:t>
      </w:r>
    </w:p>
    <w:p>
      <w:pPr>
        <w:tabs>
          <w:tab w:pos="6587" w:val="left" w:leader="none"/>
          <w:tab w:pos="6629" w:val="left" w:leader="none"/>
        </w:tabs>
        <w:spacing w:line="312" w:lineRule="auto" w:before="0"/>
        <w:ind w:left="1943" w:right="2466" w:firstLine="0"/>
        <w:jc w:val="left"/>
        <w:rPr>
          <w:rFonts w:ascii="Courier New"/>
          <w:sz w:val="18"/>
        </w:rPr>
      </w:pPr>
      <w:r>
        <w:rPr>
          <w:rFonts w:ascii="Courier New"/>
          <w:sz w:val="18"/>
        </w:rPr>
        <w:t>pstmt.execute();</w:t>
        <w:tab/>
        <w:tab/>
        <w:t>//execute SELECT statement ResultSet result =</w:t>
      </w:r>
      <w:r>
        <w:rPr>
          <w:rFonts w:ascii="Courier New"/>
          <w:spacing w:val="-4"/>
          <w:sz w:val="18"/>
        </w:rPr>
        <w:t> </w:t>
      </w:r>
      <w:r>
        <w:rPr>
          <w:rFonts w:ascii="Courier New"/>
          <w:sz w:val="18"/>
        </w:rPr>
        <w:t>pstmt.getResultSet</w:t>
      </w:r>
      <w:r>
        <w:rPr>
          <w:rFonts w:ascii="Courier New"/>
          <w:spacing w:val="-1"/>
          <w:sz w:val="18"/>
        </w:rPr>
        <w:t> </w:t>
      </w:r>
      <w:r>
        <w:rPr>
          <w:rFonts w:ascii="Courier New"/>
          <w:sz w:val="18"/>
        </w:rPr>
        <w:t>();</w:t>
        <w:tab/>
        <w:t>//get the results and</w:t>
      </w:r>
      <w:r>
        <w:rPr>
          <w:rFonts w:ascii="Courier New"/>
          <w:spacing w:val="-4"/>
          <w:sz w:val="18"/>
        </w:rPr>
        <w:t> </w:t>
      </w:r>
      <w:r>
        <w:rPr>
          <w:rFonts w:ascii="Courier New"/>
          <w:sz w:val="18"/>
        </w:rPr>
        <w:t>set</w:t>
      </w:r>
    </w:p>
    <w:p>
      <w:pPr>
        <w:spacing w:line="202" w:lineRule="exact" w:before="0"/>
        <w:ind w:left="6588" w:right="0" w:firstLine="0"/>
        <w:jc w:val="left"/>
        <w:rPr>
          <w:rFonts w:ascii="Courier New"/>
          <w:sz w:val="18"/>
        </w:rPr>
      </w:pPr>
      <w:r>
        <w:rPr>
          <w:rFonts w:ascii="Courier New"/>
          <w:sz w:val="18"/>
        </w:rPr>
        <w:t>//values</w:t>
      </w:r>
    </w:p>
    <w:p>
      <w:pPr>
        <w:spacing w:line="520" w:lineRule="atLeast" w:before="6"/>
        <w:ind w:left="1943" w:right="4330" w:firstLine="0"/>
        <w:jc w:val="left"/>
        <w:rPr>
          <w:rFonts w:ascii="Courier New"/>
          <w:sz w:val="18"/>
        </w:rPr>
      </w:pPr>
      <w:r>
        <w:rPr>
          <w:rFonts w:ascii="Courier New"/>
          <w:sz w:val="18"/>
        </w:rPr>
        <w:t>List&lt;Customer&gt; custList = new ArrayList&lt;Customer&gt;(); while (result.next ()) {</w:t>
      </w:r>
    </w:p>
    <w:p>
      <w:pPr>
        <w:spacing w:line="312" w:lineRule="auto" w:before="67"/>
        <w:ind w:left="2869" w:right="5024" w:firstLine="0"/>
        <w:jc w:val="left"/>
        <w:rPr>
          <w:rFonts w:ascii="Courier New"/>
          <w:sz w:val="18"/>
        </w:rPr>
      </w:pPr>
      <w:r>
        <w:rPr>
          <w:rFonts w:ascii="Courier New"/>
          <w:sz w:val="18"/>
        </w:rPr>
        <w:t>Customer cust = new Customer(); cust.name = result.getString (1); cust.country = result.getString (2); cust.street = result.getString (3); cust.province = result.getString (4); cust.zip = result.getString (5); custList.add (cust);</w:t>
      </w:r>
    </w:p>
    <w:p>
      <w:pPr>
        <w:spacing w:line="198" w:lineRule="exact" w:before="0"/>
        <w:ind w:left="2268" w:right="0" w:firstLine="0"/>
        <w:jc w:val="left"/>
        <w:rPr>
          <w:rFonts w:ascii="Courier New"/>
          <w:sz w:val="18"/>
        </w:rPr>
      </w:pPr>
      <w:r>
        <w:rPr>
          <w:rFonts w:ascii="Courier New"/>
          <w:w w:val="99"/>
          <w:sz w:val="18"/>
        </w:rPr>
        <w:t>}</w:t>
      </w:r>
    </w:p>
    <w:p>
      <w:pPr>
        <w:spacing w:before="59"/>
        <w:ind w:left="1944" w:right="0" w:firstLine="0"/>
        <w:jc w:val="both"/>
        <w:rPr>
          <w:rFonts w:ascii="Courier New"/>
          <w:sz w:val="18"/>
        </w:rPr>
      </w:pPr>
      <w:r>
        <w:rPr>
          <w:rFonts w:ascii="Courier New"/>
          <w:sz w:val="18"/>
        </w:rPr>
        <w:t>}catch (SQLException e) {e.pringStackTrace ();}</w:t>
      </w:r>
    </w:p>
    <w:p>
      <w:pPr>
        <w:pStyle w:val="Heading7"/>
        <w:spacing w:before="25"/>
        <w:ind w:left="1944"/>
        <w:jc w:val="both"/>
      </w:pPr>
      <w:r>
        <w:rPr/>
        <w:t>Listing 7.4 - Code snippet using JDBC</w:t>
      </w:r>
    </w:p>
    <w:p>
      <w:pPr>
        <w:pStyle w:val="BodyText"/>
        <w:spacing w:before="149"/>
        <w:ind w:left="1943"/>
        <w:jc w:val="both"/>
      </w:pPr>
      <w:r>
        <w:rPr/>
        <w:t>In the above code snippet:</w:t>
      </w:r>
    </w:p>
    <w:p>
      <w:pPr>
        <w:pStyle w:val="ListParagraph"/>
        <w:numPr>
          <w:ilvl w:val="3"/>
          <w:numId w:val="95"/>
        </w:numPr>
        <w:tabs>
          <w:tab w:pos="2592" w:val="left" w:leader="none"/>
        </w:tabs>
        <w:spacing w:line="271" w:lineRule="auto" w:before="149" w:after="0"/>
        <w:ind w:left="2591" w:right="1885" w:hanging="216"/>
        <w:jc w:val="both"/>
        <w:rPr>
          <w:sz w:val="20"/>
        </w:rPr>
      </w:pPr>
      <w:r>
        <w:rPr>
          <w:sz w:val="20"/>
        </w:rPr>
        <w:t>The complete SQL statement, once formed, is first stored in a string variable (sqlSel above).</w:t>
      </w:r>
    </w:p>
    <w:p>
      <w:pPr>
        <w:pStyle w:val="ListParagraph"/>
        <w:numPr>
          <w:ilvl w:val="3"/>
          <w:numId w:val="95"/>
        </w:numPr>
        <w:tabs>
          <w:tab w:pos="2592" w:val="left" w:leader="none"/>
        </w:tabs>
        <w:spacing w:line="271" w:lineRule="auto" w:before="121" w:after="0"/>
        <w:ind w:left="2591" w:right="1884" w:hanging="216"/>
        <w:jc w:val="both"/>
        <w:rPr>
          <w:sz w:val="20"/>
        </w:rPr>
      </w:pPr>
      <w:r>
        <w:rPr>
          <w:sz w:val="20"/>
        </w:rPr>
        <w:t>The dynamic SQL statement is then prepared using </w:t>
      </w:r>
      <w:r>
        <w:rPr>
          <w:b/>
          <w:sz w:val="20"/>
        </w:rPr>
        <w:t>parameter markers </w:t>
      </w:r>
      <w:r>
        <w:rPr>
          <w:sz w:val="20"/>
        </w:rPr>
        <w:t>in place of predicate</w:t>
      </w:r>
      <w:r>
        <w:rPr>
          <w:spacing w:val="-2"/>
          <w:sz w:val="20"/>
        </w:rPr>
        <w:t> </w:t>
      </w:r>
      <w:r>
        <w:rPr>
          <w:sz w:val="20"/>
        </w:rPr>
        <w:t>values.</w:t>
      </w:r>
    </w:p>
    <w:p>
      <w:pPr>
        <w:pStyle w:val="ListParagraph"/>
        <w:numPr>
          <w:ilvl w:val="3"/>
          <w:numId w:val="95"/>
        </w:numPr>
        <w:tabs>
          <w:tab w:pos="2592" w:val="left" w:leader="none"/>
        </w:tabs>
        <w:spacing w:line="259" w:lineRule="auto" w:before="120" w:after="0"/>
        <w:ind w:left="2591" w:right="1884" w:hanging="216"/>
        <w:jc w:val="both"/>
        <w:rPr>
          <w:sz w:val="20"/>
        </w:rPr>
      </w:pPr>
      <w:r>
        <w:rPr>
          <w:sz w:val="20"/>
        </w:rPr>
        <w:t>Before execution of the SQL statement, the actual values are </w:t>
      </w:r>
      <w:r>
        <w:rPr>
          <w:b/>
          <w:sz w:val="20"/>
        </w:rPr>
        <w:t>bound </w:t>
      </w:r>
      <w:r>
        <w:rPr>
          <w:sz w:val="20"/>
        </w:rPr>
        <w:t>to the respective parameter markers. The JDBC statement “</w:t>
      </w:r>
      <w:r>
        <w:rPr>
          <w:rFonts w:ascii="Courier New" w:hAnsi="Courier New"/>
          <w:sz w:val="20"/>
        </w:rPr>
        <w:t>pstmt.setString (1, "custCountry")”" </w:t>
      </w:r>
      <w:r>
        <w:rPr>
          <w:sz w:val="20"/>
        </w:rPr>
        <w:t>would replace the </w:t>
      </w:r>
      <w:r>
        <w:rPr>
          <w:b/>
          <w:sz w:val="20"/>
        </w:rPr>
        <w:t>first </w:t>
      </w:r>
      <w:r>
        <w:rPr>
          <w:sz w:val="20"/>
        </w:rPr>
        <w:t>parameter marker in the dynamic SQL statement with the value</w:t>
      </w:r>
      <w:r>
        <w:rPr>
          <w:spacing w:val="-7"/>
          <w:sz w:val="20"/>
        </w:rPr>
        <w:t> </w:t>
      </w:r>
      <w:r>
        <w:rPr>
          <w:sz w:val="20"/>
        </w:rPr>
        <w:t>‘custCountry’.</w:t>
      </w:r>
    </w:p>
    <w:p>
      <w:pPr>
        <w:pStyle w:val="ListParagraph"/>
        <w:numPr>
          <w:ilvl w:val="3"/>
          <w:numId w:val="95"/>
        </w:numPr>
        <w:tabs>
          <w:tab w:pos="2592" w:val="left" w:leader="none"/>
        </w:tabs>
        <w:spacing w:line="271" w:lineRule="auto" w:before="131" w:after="0"/>
        <w:ind w:left="2591" w:right="1885" w:hanging="216"/>
        <w:jc w:val="both"/>
        <w:rPr>
          <w:sz w:val="20"/>
        </w:rPr>
      </w:pPr>
      <w:r>
        <w:rPr>
          <w:sz w:val="20"/>
        </w:rPr>
        <w:t>Once executed, the programmers would need to map the results returned by JDBC to respective Java</w:t>
      </w:r>
      <w:r>
        <w:rPr>
          <w:spacing w:val="-4"/>
          <w:sz w:val="20"/>
        </w:rPr>
        <w:t> </w:t>
      </w:r>
      <w:r>
        <w:rPr>
          <w:sz w:val="20"/>
        </w:rPr>
        <w:t>objects.</w:t>
      </w:r>
    </w:p>
    <w:p>
      <w:pPr>
        <w:pStyle w:val="BodyText"/>
        <w:spacing w:before="10"/>
        <w:rPr>
          <w:sz w:val="28"/>
        </w:rPr>
      </w:pPr>
    </w:p>
    <w:p>
      <w:pPr>
        <w:pStyle w:val="Heading3"/>
        <w:numPr>
          <w:ilvl w:val="1"/>
          <w:numId w:val="96"/>
        </w:numPr>
        <w:tabs>
          <w:tab w:pos="2345" w:val="left" w:leader="none"/>
        </w:tabs>
        <w:spacing w:line="240" w:lineRule="auto" w:before="0" w:after="0"/>
        <w:ind w:left="2344" w:right="0" w:hanging="400"/>
        <w:jc w:val="left"/>
      </w:pPr>
      <w:bookmarkStart w:name="_bookmark158" w:id="436"/>
      <w:bookmarkEnd w:id="436"/>
      <w:r>
        <w:rPr>
          <w:b w:val="0"/>
        </w:rPr>
      </w:r>
      <w:bookmarkStart w:name="_bookmark158" w:id="437"/>
      <w:bookmarkEnd w:id="437"/>
      <w:r>
        <w:rPr/>
        <w:t>pu</w:t>
      </w:r>
      <w:r>
        <w:rPr/>
        <w:t>reQuery</w:t>
      </w:r>
    </w:p>
    <w:p>
      <w:pPr>
        <w:pStyle w:val="BodyText"/>
        <w:spacing w:line="271" w:lineRule="auto" w:before="148"/>
        <w:ind w:left="1943" w:right="1883"/>
        <w:jc w:val="both"/>
      </w:pPr>
      <w:r>
        <w:rPr/>
        <w:t>Dynamic SQL provides flexibility to application developers, but it comes with an overhead. For each SQL statement that is executed, the statement first needs to be prepared in the application, the actual predicate values then have to be bound to their respective</w:t>
      </w:r>
    </w:p>
    <w:p>
      <w:pPr>
        <w:spacing w:after="0" w:line="271" w:lineRule="auto"/>
        <w:jc w:val="both"/>
        <w:sectPr>
          <w:headerReference w:type="default" r:id="rId236"/>
          <w:pgSz w:w="11910" w:h="16840"/>
          <w:pgMar w:header="2372" w:footer="0" w:top="2700" w:bottom="280" w:left="0" w:right="0"/>
        </w:sectPr>
      </w:pPr>
    </w:p>
    <w:p>
      <w:pPr>
        <w:pStyle w:val="BodyText"/>
        <w:spacing w:line="271" w:lineRule="auto" w:before="147"/>
        <w:ind w:left="1886" w:right="1941"/>
        <w:jc w:val="both"/>
      </w:pPr>
      <w:r>
        <w:rPr/>
        <w:t>parameter markers and then the results returned by the JDBC driver need to be mapped to Java application objects.</w:t>
      </w:r>
    </w:p>
    <w:p>
      <w:pPr>
        <w:pStyle w:val="BodyText"/>
        <w:spacing w:line="271" w:lineRule="auto" w:before="121"/>
        <w:ind w:left="1886" w:right="1941" w:hanging="1"/>
        <w:jc w:val="both"/>
      </w:pPr>
      <w:r>
        <w:rPr>
          <w:b/>
        </w:rPr>
        <w:t>pureQuery </w:t>
      </w:r>
      <w:r>
        <w:rPr/>
        <w:t>is a platform offered to Java developers that exploits the advantages of dynamic SQL without having to bother about preparation and object mapping</w:t>
      </w:r>
      <w:r>
        <w:rPr>
          <w:spacing w:val="-21"/>
        </w:rPr>
        <w:t> </w:t>
      </w:r>
      <w:r>
        <w:rPr/>
        <w:t>overheads.</w:t>
      </w:r>
    </w:p>
    <w:p>
      <w:pPr>
        <w:pStyle w:val="BodyText"/>
        <w:spacing w:line="271" w:lineRule="auto" w:before="120"/>
        <w:ind w:left="1885" w:right="1941"/>
        <w:jc w:val="both"/>
      </w:pPr>
      <w:r>
        <w:rPr/>
        <w:t>Consider the JDBC application snippet discussed in </w:t>
      </w:r>
      <w:r>
        <w:rPr>
          <w:i/>
        </w:rPr>
        <w:t>Listing 7.4</w:t>
      </w:r>
      <w:r>
        <w:rPr/>
        <w:t>. The same SQL SELECT statement, when written using pureQuery, is limited to much fewer lines of code as shown below in </w:t>
      </w:r>
      <w:r>
        <w:rPr>
          <w:i/>
        </w:rPr>
        <w:t>Listing 7.5</w:t>
      </w:r>
      <w:r>
        <w:rPr/>
        <w:t>.</w:t>
      </w:r>
    </w:p>
    <w:p>
      <w:pPr>
        <w:spacing w:before="157"/>
        <w:ind w:left="1886" w:right="0" w:firstLine="0"/>
        <w:jc w:val="left"/>
        <w:rPr>
          <w:rFonts w:ascii="Courier New"/>
          <w:sz w:val="18"/>
        </w:rPr>
      </w:pPr>
      <w:r>
        <w:rPr>
          <w:rFonts w:ascii="Courier New"/>
          <w:sz w:val="18"/>
        </w:rPr>
        <w:t>//The name, country, street and province are variables which would be</w:t>
      </w:r>
    </w:p>
    <w:p>
      <w:pPr>
        <w:spacing w:before="60"/>
        <w:ind w:left="1886" w:right="0" w:firstLine="0"/>
        <w:jc w:val="left"/>
        <w:rPr>
          <w:rFonts w:ascii="Courier New"/>
          <w:sz w:val="18"/>
        </w:rPr>
      </w:pPr>
      <w:r>
        <w:rPr>
          <w:rFonts w:ascii="Courier New"/>
          <w:sz w:val="18"/>
        </w:rPr>
        <w:t>//populated at runtime using user inputs.</w:t>
      </w:r>
    </w:p>
    <w:p>
      <w:pPr>
        <w:spacing w:before="60"/>
        <w:ind w:left="1886" w:right="1942" w:firstLine="0"/>
        <w:jc w:val="both"/>
        <w:rPr>
          <w:rFonts w:ascii="Courier New" w:hAnsi="Courier New"/>
          <w:sz w:val="18"/>
        </w:rPr>
      </w:pPr>
      <w:r>
        <w:rPr>
          <w:rFonts w:ascii="Courier New" w:hAnsi="Courier New"/>
          <w:sz w:val="18"/>
        </w:rPr>
        <w:t>String sqlSel = "select “+name+”, ” +country+”, “+street+”, “+province+”, “+zip+” from CUSTOMER where Customer = ?";</w:t>
      </w:r>
    </w:p>
    <w:p>
      <w:pPr>
        <w:pStyle w:val="BodyText"/>
        <w:spacing w:before="8"/>
        <w:rPr>
          <w:rFonts w:ascii="Courier New"/>
          <w:sz w:val="25"/>
        </w:rPr>
      </w:pPr>
    </w:p>
    <w:p>
      <w:pPr>
        <w:spacing w:before="0"/>
        <w:ind w:left="1886" w:right="0" w:firstLine="0"/>
        <w:jc w:val="left"/>
        <w:rPr>
          <w:rFonts w:ascii="Courier New"/>
          <w:sz w:val="18"/>
        </w:rPr>
      </w:pPr>
      <w:r>
        <w:rPr>
          <w:rFonts w:ascii="Courier New"/>
          <w:sz w:val="18"/>
        </w:rPr>
        <w:t>Data data = DataFactory.getData (con);</w:t>
      </w:r>
    </w:p>
    <w:p>
      <w:pPr>
        <w:pStyle w:val="BodyText"/>
        <w:spacing w:before="3"/>
        <w:rPr>
          <w:rFonts w:ascii="Courier New"/>
          <w:sz w:val="27"/>
        </w:rPr>
      </w:pPr>
    </w:p>
    <w:p>
      <w:pPr>
        <w:spacing w:line="309" w:lineRule="auto" w:before="0"/>
        <w:ind w:left="1886" w:right="3215" w:firstLine="0"/>
        <w:jc w:val="left"/>
        <w:rPr>
          <w:rFonts w:ascii="Courier New"/>
          <w:sz w:val="18"/>
        </w:rPr>
      </w:pPr>
      <w:r>
        <w:rPr>
          <w:rFonts w:ascii="Courier New"/>
          <w:sz w:val="18"/>
        </w:rPr>
        <w:t>//execute the Select and get the list of customer List&lt;Customer&gt; customerList = data.queryList (sqlSel, Customer. class,</w:t>
      </w:r>
      <w:r>
        <w:rPr>
          <w:rFonts w:ascii="Courier New"/>
          <w:spacing w:val="-1"/>
          <w:sz w:val="18"/>
        </w:rPr>
        <w:t> </w:t>
      </w:r>
      <w:r>
        <w:rPr>
          <w:rFonts w:ascii="Courier New"/>
          <w:sz w:val="18"/>
        </w:rPr>
        <w:t>"custCountry");</w:t>
      </w:r>
    </w:p>
    <w:p>
      <w:pPr>
        <w:pStyle w:val="Heading7"/>
        <w:spacing w:line="196" w:lineRule="exact" w:before="0"/>
      </w:pPr>
      <w:r>
        <w:rPr/>
        <w:t>Listing 7.5 - Code snippet using pureQuery</w:t>
      </w:r>
    </w:p>
    <w:p>
      <w:pPr>
        <w:pStyle w:val="BodyText"/>
        <w:spacing w:line="266" w:lineRule="auto" w:before="144"/>
        <w:ind w:left="1886" w:right="1940"/>
        <w:jc w:val="both"/>
      </w:pPr>
      <w:r>
        <w:rPr/>
        <w:t>The pureQuery API </w:t>
      </w:r>
      <w:r>
        <w:rPr>
          <w:rFonts w:ascii="Courier New" w:hAnsi="Courier New"/>
          <w:sz w:val="18"/>
        </w:rPr>
        <w:t>queryList </w:t>
      </w:r>
      <w:r>
        <w:rPr/>
        <w:t>will execute the </w:t>
      </w:r>
      <w:r>
        <w:rPr>
          <w:rFonts w:ascii="Courier New" w:hAnsi="Courier New"/>
          <w:sz w:val="18"/>
        </w:rPr>
        <w:t>sqlSel </w:t>
      </w:r>
      <w:r>
        <w:rPr/>
        <w:t>statement with the predicate value “</w:t>
      </w:r>
      <w:r>
        <w:rPr>
          <w:rFonts w:ascii="Courier New" w:hAnsi="Courier New"/>
          <w:sz w:val="18"/>
        </w:rPr>
        <w:t>custCountry</w:t>
      </w:r>
      <w:r>
        <w:rPr/>
        <w:t>” and return the query results into </w:t>
      </w:r>
      <w:r>
        <w:rPr>
          <w:rFonts w:ascii="Courier New" w:hAnsi="Courier New"/>
          <w:sz w:val="18"/>
        </w:rPr>
        <w:t>cutomerList. </w:t>
      </w:r>
      <w:r>
        <w:rPr/>
        <w:t>Like JDBC, the SQL statement is generated at runtime here as well, whereas the same code has been written in much less lines of code as compared to the JDBC application. It not only maximizes the application development speed, but also helps in reducing the complexity.</w:t>
      </w:r>
    </w:p>
    <w:p>
      <w:pPr>
        <w:pStyle w:val="BodyText"/>
        <w:spacing w:line="271" w:lineRule="auto" w:before="125"/>
        <w:ind w:left="1886" w:right="1941" w:hanging="1"/>
        <w:jc w:val="both"/>
      </w:pPr>
      <w:r>
        <w:rPr/>
        <w:t>The above method of pureQuery is referred to as an </w:t>
      </w:r>
      <w:r>
        <w:rPr>
          <w:b/>
        </w:rPr>
        <w:t>inline method, </w:t>
      </w:r>
      <w:r>
        <w:rPr/>
        <w:t>which supports dynamic SQL execution. pureQuery also supports static execution of SQL applications using the </w:t>
      </w:r>
      <w:r>
        <w:rPr>
          <w:b/>
        </w:rPr>
        <w:t>annotated method</w:t>
      </w:r>
      <w:r>
        <w:rPr/>
        <w:t>.</w:t>
      </w:r>
    </w:p>
    <w:p>
      <w:pPr>
        <w:pStyle w:val="BodyText"/>
        <w:spacing w:line="271" w:lineRule="auto" w:before="120"/>
        <w:ind w:left="1886" w:right="1941"/>
        <w:jc w:val="both"/>
      </w:pPr>
      <w:r>
        <w:rPr/>
        <w:t>With the inline method, SQL statements are created as Java string objects and passed to the pureQuery API. On the other hand, with the annotated method, the SQL string is defined as a pureQuery </w:t>
      </w:r>
      <w:r>
        <w:rPr>
          <w:b/>
        </w:rPr>
        <w:t>annotation</w:t>
      </w:r>
      <w:r>
        <w:rPr/>
        <w:t>. The method annotations defined by pureQuery are the</w:t>
      </w:r>
      <w:r>
        <w:rPr>
          <w:spacing w:val="-2"/>
        </w:rPr>
        <w:t> </w:t>
      </w:r>
      <w:r>
        <w:rPr/>
        <w:t>following:</w:t>
      </w:r>
    </w:p>
    <w:p>
      <w:pPr>
        <w:pStyle w:val="ListParagraph"/>
        <w:numPr>
          <w:ilvl w:val="2"/>
          <w:numId w:val="96"/>
        </w:numPr>
        <w:tabs>
          <w:tab w:pos="2534" w:val="left" w:leader="none"/>
        </w:tabs>
        <w:spacing w:line="240" w:lineRule="auto" w:before="121" w:after="0"/>
        <w:ind w:left="1886" w:right="0" w:firstLine="431"/>
        <w:jc w:val="left"/>
        <w:rPr>
          <w:sz w:val="20"/>
        </w:rPr>
      </w:pPr>
      <w:r>
        <w:rPr>
          <w:sz w:val="20"/>
        </w:rPr>
        <w:t>@Select (which annotates SQL</w:t>
      </w:r>
      <w:r>
        <w:rPr>
          <w:spacing w:val="-5"/>
          <w:sz w:val="20"/>
        </w:rPr>
        <w:t> </w:t>
      </w:r>
      <w:r>
        <w:rPr>
          <w:sz w:val="20"/>
        </w:rPr>
        <w:t>queries)</w:t>
      </w:r>
    </w:p>
    <w:p>
      <w:pPr>
        <w:pStyle w:val="ListParagraph"/>
        <w:numPr>
          <w:ilvl w:val="2"/>
          <w:numId w:val="96"/>
        </w:numPr>
        <w:tabs>
          <w:tab w:pos="2534" w:val="left" w:leader="none"/>
        </w:tabs>
        <w:spacing w:line="240" w:lineRule="auto" w:before="150" w:after="0"/>
        <w:ind w:left="1886" w:right="0" w:firstLine="431"/>
        <w:jc w:val="left"/>
        <w:rPr>
          <w:sz w:val="20"/>
        </w:rPr>
      </w:pPr>
      <w:r>
        <w:rPr>
          <w:sz w:val="20"/>
        </w:rPr>
        <w:t>@Update (which annotates SQL DML</w:t>
      </w:r>
      <w:r>
        <w:rPr>
          <w:spacing w:val="-7"/>
          <w:sz w:val="20"/>
        </w:rPr>
        <w:t> </w:t>
      </w:r>
      <w:r>
        <w:rPr>
          <w:sz w:val="20"/>
        </w:rPr>
        <w:t>statements)</w:t>
      </w:r>
    </w:p>
    <w:p>
      <w:pPr>
        <w:pStyle w:val="ListParagraph"/>
        <w:numPr>
          <w:ilvl w:val="2"/>
          <w:numId w:val="96"/>
        </w:numPr>
        <w:tabs>
          <w:tab w:pos="2535" w:val="left" w:leader="none"/>
        </w:tabs>
        <w:spacing w:line="396" w:lineRule="auto" w:before="149" w:after="0"/>
        <w:ind w:left="1886" w:right="5087" w:firstLine="432"/>
        <w:jc w:val="left"/>
        <w:rPr>
          <w:sz w:val="20"/>
        </w:rPr>
      </w:pPr>
      <w:r>
        <w:rPr>
          <w:sz w:val="20"/>
        </w:rPr>
        <w:t>@Call (which annotates SQL CALL statements). Consider the SELECT</w:t>
      </w:r>
      <w:r>
        <w:rPr>
          <w:spacing w:val="-5"/>
          <w:sz w:val="20"/>
        </w:rPr>
        <w:t> </w:t>
      </w:r>
      <w:r>
        <w:rPr>
          <w:sz w:val="20"/>
        </w:rPr>
        <w:t>statement</w:t>
      </w:r>
    </w:p>
    <w:p>
      <w:pPr>
        <w:pStyle w:val="Heading7"/>
        <w:spacing w:line="273" w:lineRule="auto" w:before="7"/>
        <w:ind w:right="1939"/>
        <w:jc w:val="both"/>
        <w:rPr>
          <w:rFonts w:ascii="Courier New"/>
        </w:rPr>
      </w:pPr>
      <w:r>
        <w:rPr>
          <w:rFonts w:ascii="Courier New"/>
        </w:rPr>
        <w:t>SELECT Name, Country, Street, Province, Zip FROM customer where Customer =?</w:t>
      </w:r>
    </w:p>
    <w:p>
      <w:pPr>
        <w:pStyle w:val="BodyText"/>
        <w:spacing w:before="118"/>
        <w:ind w:left="1886"/>
        <w:jc w:val="both"/>
      </w:pPr>
      <w:r>
        <w:rPr/>
        <w:t>For pureQuery, all that is required is to:</w:t>
      </w:r>
    </w:p>
    <w:p>
      <w:pPr>
        <w:pStyle w:val="ListParagraph"/>
        <w:numPr>
          <w:ilvl w:val="2"/>
          <w:numId w:val="96"/>
        </w:numPr>
        <w:tabs>
          <w:tab w:pos="2534" w:val="left" w:leader="none"/>
        </w:tabs>
        <w:spacing w:line="240" w:lineRule="auto" w:before="150" w:after="0"/>
        <w:ind w:left="2533" w:right="0" w:hanging="216"/>
        <w:jc w:val="left"/>
        <w:rPr>
          <w:sz w:val="20"/>
        </w:rPr>
      </w:pPr>
      <w:r>
        <w:rPr>
          <w:sz w:val="20"/>
        </w:rPr>
        <w:t>Place the SELECT SQL in the appropriate</w:t>
      </w:r>
      <w:r>
        <w:rPr>
          <w:spacing w:val="-9"/>
          <w:sz w:val="20"/>
        </w:rPr>
        <w:t> </w:t>
      </w:r>
      <w:r>
        <w:rPr>
          <w:sz w:val="20"/>
        </w:rPr>
        <w:t>annotation.</w:t>
      </w:r>
    </w:p>
    <w:p>
      <w:pPr>
        <w:spacing w:after="0" w:line="240" w:lineRule="auto"/>
        <w:jc w:val="left"/>
        <w:rPr>
          <w:sz w:val="20"/>
        </w:rPr>
        <w:sectPr>
          <w:headerReference w:type="default" r:id="rId237"/>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256;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178</w:t>
      </w:r>
    </w:p>
    <w:p>
      <w:pPr>
        <w:pStyle w:val="ListParagraph"/>
        <w:numPr>
          <w:ilvl w:val="2"/>
          <w:numId w:val="96"/>
        </w:numPr>
        <w:tabs>
          <w:tab w:pos="2593" w:val="left" w:leader="none"/>
        </w:tabs>
        <w:spacing w:line="271" w:lineRule="auto" w:before="117" w:after="0"/>
        <w:ind w:left="2591" w:right="1883" w:hanging="215"/>
        <w:jc w:val="left"/>
        <w:rPr>
          <w:sz w:val="20"/>
        </w:rPr>
      </w:pPr>
      <w:r>
        <w:rPr>
          <w:sz w:val="20"/>
        </w:rPr>
        <w:t>Then declare a user-defined function that is used onwards to execute the same SQL.</w:t>
      </w:r>
    </w:p>
    <w:p>
      <w:pPr>
        <w:pStyle w:val="BodyText"/>
        <w:spacing w:line="271" w:lineRule="auto" w:before="121"/>
        <w:ind w:left="1943" w:right="1883"/>
        <w:jc w:val="both"/>
      </w:pPr>
      <w:r>
        <w:rPr/>
        <w:t>For example, in </w:t>
      </w:r>
      <w:r>
        <w:rPr>
          <w:i/>
        </w:rPr>
        <w:t>Listing 7.6</w:t>
      </w:r>
      <w:r>
        <w:rPr/>
        <w:t>, the SELECT SQL statement is placed in the @Select annotation.</w:t>
      </w:r>
    </w:p>
    <w:p>
      <w:pPr>
        <w:spacing w:before="157"/>
        <w:ind w:left="1944" w:right="0" w:firstLine="0"/>
        <w:jc w:val="both"/>
        <w:rPr>
          <w:rFonts w:ascii="Courier New"/>
          <w:sz w:val="18"/>
        </w:rPr>
      </w:pPr>
      <w:r>
        <w:rPr>
          <w:rFonts w:ascii="Courier New"/>
          <w:sz w:val="18"/>
        </w:rPr>
        <w:t>public interface CustomerData</w:t>
      </w:r>
    </w:p>
    <w:p>
      <w:pPr>
        <w:spacing w:before="60"/>
        <w:ind w:left="1944" w:right="0" w:firstLine="0"/>
        <w:jc w:val="both"/>
        <w:rPr>
          <w:rFonts w:ascii="Courier New"/>
          <w:sz w:val="18"/>
        </w:rPr>
      </w:pPr>
      <w:r>
        <w:rPr>
          <w:rFonts w:ascii="Courier New"/>
          <w:w w:val="99"/>
          <w:sz w:val="18"/>
        </w:rPr>
        <w:t>{</w:t>
      </w:r>
    </w:p>
    <w:p>
      <w:pPr>
        <w:spacing w:before="60"/>
        <w:ind w:left="1944" w:right="0" w:firstLine="0"/>
        <w:jc w:val="both"/>
        <w:rPr>
          <w:rFonts w:ascii="Courier New"/>
          <w:sz w:val="18"/>
        </w:rPr>
      </w:pPr>
      <w:r>
        <w:rPr>
          <w:rFonts w:ascii="Courier New"/>
          <w:sz w:val="18"/>
        </w:rPr>
        <w:t>//Select PDQ_SC.CUSTOMER by parameters and populate Customer bean with</w:t>
      </w:r>
    </w:p>
    <w:p>
      <w:pPr>
        <w:spacing w:before="60"/>
        <w:ind w:left="1944" w:right="0" w:firstLine="0"/>
        <w:jc w:val="both"/>
        <w:rPr>
          <w:rFonts w:ascii="Courier New"/>
          <w:sz w:val="18"/>
        </w:rPr>
      </w:pPr>
      <w:r>
        <w:rPr>
          <w:rFonts w:ascii="Courier New"/>
          <w:sz w:val="18"/>
        </w:rPr>
        <w:t>//results</w:t>
      </w:r>
    </w:p>
    <w:p>
      <w:pPr>
        <w:spacing w:before="60"/>
        <w:ind w:left="1944" w:right="1883" w:firstLine="0"/>
        <w:jc w:val="both"/>
        <w:rPr>
          <w:rFonts w:ascii="Courier New"/>
          <w:sz w:val="18"/>
        </w:rPr>
      </w:pPr>
      <w:r>
        <w:rPr>
          <w:rFonts w:ascii="Courier New"/>
          <w:sz w:val="18"/>
        </w:rPr>
        <w:t>@Select(sql="select Name, Country, Street, Province,Zip from</w:t>
      </w:r>
      <w:r>
        <w:rPr>
          <w:rFonts w:ascii="Courier New"/>
          <w:spacing w:val="80"/>
          <w:sz w:val="18"/>
        </w:rPr>
        <w:t> </w:t>
      </w:r>
      <w:r>
        <w:rPr>
          <w:rFonts w:ascii="Courier New"/>
          <w:sz w:val="18"/>
        </w:rPr>
        <w:t>CUSTOMER where Customer</w:t>
      </w:r>
      <w:r>
        <w:rPr>
          <w:rFonts w:ascii="Courier New"/>
          <w:spacing w:val="-3"/>
          <w:sz w:val="18"/>
        </w:rPr>
        <w:t> </w:t>
      </w:r>
      <w:r>
        <w:rPr>
          <w:rFonts w:ascii="Courier New"/>
          <w:sz w:val="18"/>
        </w:rPr>
        <w:t>=?")</w:t>
      </w:r>
    </w:p>
    <w:p>
      <w:pPr>
        <w:spacing w:before="60"/>
        <w:ind w:left="1944" w:right="0" w:firstLine="0"/>
        <w:jc w:val="both"/>
        <w:rPr>
          <w:rFonts w:ascii="Courier New"/>
          <w:sz w:val="18"/>
        </w:rPr>
      </w:pPr>
      <w:r>
        <w:rPr>
          <w:rFonts w:ascii="Courier New"/>
          <w:sz w:val="18"/>
        </w:rPr>
        <w:t>Customer getCustomer(int cid);</w:t>
      </w:r>
    </w:p>
    <w:p>
      <w:pPr>
        <w:spacing w:before="59"/>
        <w:ind w:left="1944" w:right="0" w:firstLine="0"/>
        <w:jc w:val="both"/>
        <w:rPr>
          <w:rFonts w:ascii="Courier New"/>
          <w:sz w:val="18"/>
        </w:rPr>
      </w:pPr>
      <w:r>
        <w:rPr>
          <w:rFonts w:ascii="Courier New"/>
          <w:w w:val="99"/>
          <w:sz w:val="18"/>
        </w:rPr>
        <w:t>}</w:t>
      </w:r>
    </w:p>
    <w:p>
      <w:pPr>
        <w:pStyle w:val="Heading7"/>
        <w:spacing w:before="25"/>
        <w:ind w:left="1944"/>
        <w:jc w:val="both"/>
      </w:pPr>
      <w:r>
        <w:rPr/>
        <w:t>Listing 7.6 - @Select annotation</w:t>
      </w:r>
    </w:p>
    <w:p>
      <w:pPr>
        <w:pStyle w:val="BodyText"/>
        <w:spacing w:line="264" w:lineRule="auto" w:before="149"/>
        <w:ind w:left="1943" w:right="1883"/>
        <w:jc w:val="both"/>
      </w:pPr>
      <w:r>
        <w:rPr/>
        <w:t>Now to execute this SQL statement, the application does not need to implement the above </w:t>
      </w:r>
      <w:r>
        <w:rPr>
          <w:rFonts w:ascii="Courier New"/>
          <w:b/>
        </w:rPr>
        <w:t>CustomerData </w:t>
      </w:r>
      <w:r>
        <w:rPr/>
        <w:t>interface. pureQuery implements these user defined interfaces by using a built-in utility called pureQuery generator, which creates the data access layer for the application.</w:t>
      </w:r>
    </w:p>
    <w:p>
      <w:pPr>
        <w:pStyle w:val="BodyText"/>
        <w:spacing w:line="252" w:lineRule="auto" w:before="131"/>
        <w:ind w:left="1944" w:right="1883"/>
        <w:jc w:val="both"/>
      </w:pPr>
      <w:r>
        <w:rPr/>
        <w:t>The application can directly create an instance variable of </w:t>
      </w:r>
      <w:r>
        <w:rPr>
          <w:rFonts w:ascii="Courier New"/>
          <w:b/>
        </w:rPr>
        <w:t>CustomerData </w:t>
      </w:r>
      <w:r>
        <w:rPr/>
        <w:t>using the pureQuery API and call the </w:t>
      </w:r>
      <w:r>
        <w:rPr>
          <w:rFonts w:ascii="Courier New"/>
          <w:b/>
        </w:rPr>
        <w:t>getCustomer()</w:t>
      </w:r>
      <w:r>
        <w:rPr/>
        <w:t>method directly to execute the above SQL statement, as shown in </w:t>
      </w:r>
      <w:r>
        <w:rPr>
          <w:i/>
        </w:rPr>
        <w:t>Listing 7.7</w:t>
      </w:r>
      <w:r>
        <w:rPr/>
        <w:t>.</w:t>
      </w:r>
    </w:p>
    <w:p>
      <w:pPr>
        <w:spacing w:line="312" w:lineRule="auto" w:before="177"/>
        <w:ind w:left="1944" w:right="3032" w:firstLine="0"/>
        <w:jc w:val="left"/>
        <w:rPr>
          <w:rFonts w:ascii="Courier New"/>
          <w:sz w:val="18"/>
        </w:rPr>
      </w:pPr>
      <w:r>
        <w:rPr>
          <w:rFonts w:ascii="Courier New"/>
          <w:sz w:val="18"/>
        </w:rPr>
        <w:t>// use the DataFactory to instantiate the user defined interface CustomerData cd = DataFactory.getData(CustomerData.class, con);</w:t>
      </w:r>
    </w:p>
    <w:p>
      <w:pPr>
        <w:spacing w:line="312" w:lineRule="auto" w:before="0"/>
        <w:ind w:left="1944" w:right="1968" w:firstLine="0"/>
        <w:jc w:val="both"/>
        <w:rPr>
          <w:rFonts w:ascii="Courier New"/>
          <w:sz w:val="18"/>
        </w:rPr>
      </w:pPr>
      <w:r>
        <w:rPr>
          <w:rFonts w:ascii="Courier New"/>
          <w:sz w:val="18"/>
        </w:rPr>
        <w:t>// execute the SQL for getCustomer() and get the results in Customer beans Iterator&lt;Customer&gt; cust = cd.getCustomer();</w:t>
      </w:r>
    </w:p>
    <w:p>
      <w:pPr>
        <w:pStyle w:val="Heading7"/>
        <w:spacing w:line="271" w:lineRule="auto"/>
        <w:ind w:left="1944" w:right="1882" w:hanging="1"/>
        <w:jc w:val="both"/>
      </w:pPr>
      <w:r>
        <w:rPr/>
        <w:t>Listing 7.7 - Executing the SQL statement using pureQuery and the annotation method</w:t>
      </w:r>
    </w:p>
    <w:p>
      <w:pPr>
        <w:pStyle w:val="BodyText"/>
        <w:spacing w:line="256" w:lineRule="auto" w:before="120"/>
        <w:ind w:left="1943" w:right="1883"/>
        <w:jc w:val="both"/>
      </w:pPr>
      <w:r>
        <w:rPr/>
        <w:t>The output of the generator utility is an implemented Java file (</w:t>
      </w:r>
      <w:r>
        <w:rPr>
          <w:rFonts w:ascii="Courier New"/>
          <w:b/>
        </w:rPr>
        <w:t>CustomerDataImpl</w:t>
      </w:r>
      <w:r>
        <w:rPr>
          <w:b/>
        </w:rPr>
        <w:t>.</w:t>
      </w:r>
      <w:r>
        <w:rPr>
          <w:rFonts w:ascii="Courier New"/>
          <w:b/>
        </w:rPr>
        <w:t>java </w:t>
      </w:r>
      <w:r>
        <w:rPr/>
        <w:t>in the above example</w:t>
      </w:r>
      <w:r>
        <w:rPr>
          <w:rFonts w:ascii="Courier New"/>
          <w:b/>
        </w:rPr>
        <w:t>) </w:t>
      </w:r>
      <w:r>
        <w:rPr/>
        <w:t>of the user-defined interface (</w:t>
      </w:r>
      <w:r>
        <w:rPr>
          <w:rFonts w:ascii="Courier New"/>
          <w:b/>
        </w:rPr>
        <w:t>CustomerData)</w:t>
      </w:r>
      <w:r>
        <w:rPr/>
        <w:t>. This implemented Java file has the actual SQL statements and the definition of declared methods (</w:t>
      </w:r>
      <w:r>
        <w:rPr>
          <w:rFonts w:ascii="Courier New"/>
          <w:sz w:val="18"/>
        </w:rPr>
        <w:t>getCustomer</w:t>
      </w:r>
      <w:r>
        <w:rPr/>
        <w:t>).</w:t>
      </w:r>
    </w:p>
    <w:p>
      <w:pPr>
        <w:pStyle w:val="BodyText"/>
        <w:spacing w:line="271" w:lineRule="auto" w:before="128"/>
        <w:ind w:left="1944" w:right="1884"/>
        <w:jc w:val="both"/>
      </w:pPr>
      <w:r>
        <w:rPr/>
        <w:t>In this programming style, an application developer specifies all the SQL statements and their corresponding methods within the interfaces. These methods are then used to execute the SQL statements in the application. In this way, SQL statements are </w:t>
      </w:r>
      <w:r>
        <w:rPr>
          <w:b/>
        </w:rPr>
        <w:t>separated </w:t>
      </w:r>
      <w:r>
        <w:rPr/>
        <w:t>from the business logic in the application</w:t>
      </w:r>
      <w:r>
        <w:rPr>
          <w:spacing w:val="-6"/>
        </w:rPr>
        <w:t> </w:t>
      </w:r>
      <w:r>
        <w:rPr/>
        <w:t>code.</w:t>
      </w:r>
    </w:p>
    <w:p>
      <w:pPr>
        <w:pStyle w:val="BodyText"/>
        <w:spacing w:line="271" w:lineRule="auto" w:before="121"/>
        <w:ind w:left="1943" w:right="1882"/>
        <w:jc w:val="both"/>
      </w:pPr>
      <w:r>
        <w:rPr/>
        <w:t>The pureQuery annotated method programming style supports the static mode of  execution of an application, whereas the inline method supports dynamic execution. As per user requirements, either one of these pureQuery programming styles can be used to develop a Java database</w:t>
      </w:r>
      <w:r>
        <w:rPr>
          <w:spacing w:val="-7"/>
        </w:rPr>
        <w:t> </w:t>
      </w:r>
      <w:r>
        <w:rPr/>
        <w:t>application.</w:t>
      </w:r>
    </w:p>
    <w:p>
      <w:pPr>
        <w:pStyle w:val="BodyText"/>
        <w:spacing w:before="120"/>
        <w:ind w:left="1944"/>
        <w:jc w:val="both"/>
      </w:pPr>
      <w:r>
        <w:rPr/>
        <w:t>For more details on pureQuery coding techniques, refer to the following links:</w:t>
      </w:r>
    </w:p>
    <w:p>
      <w:pPr>
        <w:spacing w:after="0"/>
        <w:jc w:val="both"/>
        <w:sectPr>
          <w:headerReference w:type="default" r:id="rId238"/>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5893"/>
      </w:pPr>
      <w:r>
        <w:rPr/>
        <w:pict>
          <v:line style="position:absolute;mso-position-horizontal-relative:page;mso-position-vertical-relative:paragraph;z-index:1280;mso-wrap-distance-left:0;mso-wrap-distance-right:0" from="92.82pt,21.579872pt" to="499.62pt,21.579872pt" stroked="true" strokeweight=".72pt" strokecolor="#000000">
            <v:stroke dashstyle="solid"/>
            <w10:wrap type="topAndBottom"/>
          </v:line>
        </w:pict>
      </w:r>
      <w:bookmarkStart w:name="7.6 Summary" w:id="438"/>
      <w:bookmarkEnd w:id="438"/>
      <w:r>
        <w:rPr/>
      </w:r>
      <w:r>
        <w:rPr/>
        <w:t>Chapter 7 – Using SQL in an application 179</w:t>
      </w:r>
    </w:p>
    <w:p>
      <w:pPr>
        <w:pStyle w:val="BodyText"/>
        <w:spacing w:line="271" w:lineRule="auto" w:before="117"/>
        <w:ind w:left="1886"/>
      </w:pPr>
      <w:r>
        <w:rPr>
          <w:color w:val="0000FF"/>
          <w:spacing w:val="-1"/>
          <w:u w:val="single" w:color="0000FF"/>
        </w:rPr>
        <w:t>http://publib.boulder.ibm.com/infocenter/idm/v2r2/index.jsp?topic=/com.ibm.datatools.javat</w:t>
      </w:r>
      <w:r>
        <w:rPr>
          <w:color w:val="0000FF"/>
          <w:spacing w:val="-1"/>
        </w:rPr>
        <w:t> </w:t>
      </w:r>
      <w:r>
        <w:rPr>
          <w:color w:val="0000FF"/>
          <w:u w:val="single" w:color="0000FF"/>
        </w:rPr>
        <w:t>ool.runtime.overview.doc/topics/helpindex_pq_sdf.html</w:t>
      </w:r>
    </w:p>
    <w:p>
      <w:pPr>
        <w:pStyle w:val="BodyText"/>
        <w:spacing w:line="271" w:lineRule="auto" w:before="121"/>
        <w:ind w:left="1886"/>
      </w:pPr>
      <w:r>
        <w:rPr>
          <w:color w:val="0000FF"/>
          <w:spacing w:val="-1"/>
          <w:u w:val="single" w:color="0000FF"/>
        </w:rPr>
        <w:t>http://publib.boulder.ibm.com/infocenter/idm/v2r2/index.jsp?topic=/com.ibm.datatools.javat</w:t>
      </w:r>
      <w:r>
        <w:rPr>
          <w:color w:val="0000FF"/>
          <w:spacing w:val="-1"/>
        </w:rPr>
        <w:t> </w:t>
      </w:r>
      <w:r>
        <w:rPr>
          <w:color w:val="0000FF"/>
          <w:u w:val="single" w:color="0000FF"/>
        </w:rPr>
        <w:t>ool.runtime.overview.doc/topics/helpindex_pq_sdf.html</w:t>
      </w:r>
    </w:p>
    <w:p>
      <w:pPr>
        <w:pStyle w:val="BodyText"/>
        <w:spacing w:before="2"/>
        <w:rPr>
          <w:sz w:val="16"/>
        </w:rPr>
      </w:pPr>
    </w:p>
    <w:p>
      <w:pPr>
        <w:pStyle w:val="Heading5"/>
        <w:numPr>
          <w:ilvl w:val="2"/>
          <w:numId w:val="97"/>
        </w:numPr>
        <w:tabs>
          <w:tab w:pos="2438" w:val="left" w:leader="none"/>
        </w:tabs>
        <w:spacing w:line="240" w:lineRule="auto" w:before="93" w:after="0"/>
        <w:ind w:left="2437" w:right="0" w:hanging="551"/>
        <w:jc w:val="left"/>
      </w:pPr>
      <w:bookmarkStart w:name="_bookmark159" w:id="439"/>
      <w:bookmarkEnd w:id="439"/>
      <w:r>
        <w:rPr>
          <w:b w:val="0"/>
        </w:rPr>
      </w:r>
      <w:bookmarkStart w:name="_bookmark159" w:id="440"/>
      <w:bookmarkEnd w:id="440"/>
      <w:r>
        <w:rPr/>
        <w:t>I</w:t>
      </w:r>
      <w:r>
        <w:rPr/>
        <w:t>BM pureQuery </w:t>
      </w:r>
      <w:bookmarkStart w:name="7.5.1 IBM pureQuery Client Optimizer" w:id="441"/>
      <w:bookmarkEnd w:id="441"/>
      <w:r>
        <w:rPr/>
        <w:t>C</w:t>
      </w:r>
      <w:r>
        <w:rPr/>
        <w:t>lient</w:t>
      </w:r>
      <w:r>
        <w:rPr>
          <w:spacing w:val="-3"/>
        </w:rPr>
        <w:t> </w:t>
      </w:r>
      <w:r>
        <w:rPr/>
        <w:t>Optimizer</w:t>
      </w:r>
    </w:p>
    <w:p>
      <w:pPr>
        <w:pStyle w:val="BodyText"/>
        <w:spacing w:line="271" w:lineRule="auto" w:before="148"/>
        <w:ind w:left="1885" w:right="1940"/>
        <w:jc w:val="both"/>
      </w:pPr>
      <w:r>
        <w:rPr/>
        <w:t>A very interesting feature supported by pureQuery, is the pureQuery Client Optimizer. In sections above, we discussed the performance overhead of dynamic SQL applications. The pureQuery Client Optimizer offers a technique to reduce this overhead. Existing JDBC dynamic application can be optimized to run certain SQL statements statically, without making any change to the application code. Using the pureQuery Client Optimizer, the following steps need to be</w:t>
      </w:r>
      <w:r>
        <w:rPr>
          <w:spacing w:val="-5"/>
        </w:rPr>
        <w:t> </w:t>
      </w:r>
      <w:r>
        <w:rPr/>
        <w:t>undertaken:</w:t>
      </w:r>
    </w:p>
    <w:p>
      <w:pPr>
        <w:pStyle w:val="ListParagraph"/>
        <w:numPr>
          <w:ilvl w:val="3"/>
          <w:numId w:val="97"/>
        </w:numPr>
        <w:tabs>
          <w:tab w:pos="2534" w:val="left" w:leader="none"/>
        </w:tabs>
        <w:spacing w:line="271" w:lineRule="auto" w:before="121" w:after="0"/>
        <w:ind w:left="2533" w:right="1943" w:hanging="216"/>
        <w:jc w:val="both"/>
        <w:rPr>
          <w:sz w:val="20"/>
        </w:rPr>
      </w:pPr>
      <w:r>
        <w:rPr>
          <w:sz w:val="20"/>
        </w:rPr>
        <w:t>When the dynamic application is first run, the pureQuery Client Optimizer captures the different SQL statements issued from an application into a pureQueryXml capture</w:t>
      </w:r>
      <w:r>
        <w:rPr>
          <w:spacing w:val="-2"/>
          <w:sz w:val="20"/>
        </w:rPr>
        <w:t> </w:t>
      </w:r>
      <w:r>
        <w:rPr>
          <w:sz w:val="20"/>
        </w:rPr>
        <w:t>file.</w:t>
      </w:r>
    </w:p>
    <w:p>
      <w:pPr>
        <w:pStyle w:val="ListParagraph"/>
        <w:numPr>
          <w:ilvl w:val="3"/>
          <w:numId w:val="97"/>
        </w:numPr>
        <w:tabs>
          <w:tab w:pos="2534" w:val="left" w:leader="none"/>
        </w:tabs>
        <w:spacing w:line="271" w:lineRule="auto" w:before="120" w:after="0"/>
        <w:ind w:left="2533" w:right="1943" w:hanging="216"/>
        <w:jc w:val="both"/>
        <w:rPr>
          <w:sz w:val="20"/>
        </w:rPr>
      </w:pPr>
      <w:r>
        <w:rPr>
          <w:sz w:val="20"/>
        </w:rPr>
        <w:t>The captured SQL statements in the XML file are then divided into packages, by running the command line tool</w:t>
      </w:r>
      <w:r>
        <w:rPr>
          <w:spacing w:val="-7"/>
          <w:sz w:val="20"/>
        </w:rPr>
        <w:t> </w:t>
      </w:r>
      <w:r>
        <w:rPr>
          <w:b/>
          <w:sz w:val="20"/>
        </w:rPr>
        <w:t>Configure</w:t>
      </w:r>
      <w:r>
        <w:rPr>
          <w:sz w:val="20"/>
        </w:rPr>
        <w:t>.</w:t>
      </w:r>
    </w:p>
    <w:p>
      <w:pPr>
        <w:pStyle w:val="ListParagraph"/>
        <w:numPr>
          <w:ilvl w:val="3"/>
          <w:numId w:val="97"/>
        </w:numPr>
        <w:tabs>
          <w:tab w:pos="2534" w:val="left" w:leader="none"/>
        </w:tabs>
        <w:spacing w:line="271" w:lineRule="auto" w:before="120" w:after="0"/>
        <w:ind w:left="2533" w:right="1942" w:hanging="216"/>
        <w:jc w:val="both"/>
        <w:rPr>
          <w:sz w:val="20"/>
        </w:rPr>
      </w:pPr>
      <w:r>
        <w:rPr>
          <w:sz w:val="20"/>
        </w:rPr>
        <w:t>Using the staticBinder, these packages are then created on the database server and the application is bound to these</w:t>
      </w:r>
      <w:r>
        <w:rPr>
          <w:spacing w:val="-7"/>
          <w:sz w:val="20"/>
        </w:rPr>
        <w:t> </w:t>
      </w:r>
      <w:r>
        <w:rPr>
          <w:sz w:val="20"/>
        </w:rPr>
        <w:t>packages.</w:t>
      </w:r>
    </w:p>
    <w:p>
      <w:pPr>
        <w:pStyle w:val="ListParagraph"/>
        <w:numPr>
          <w:ilvl w:val="3"/>
          <w:numId w:val="97"/>
        </w:numPr>
        <w:tabs>
          <w:tab w:pos="2534" w:val="left" w:leader="none"/>
        </w:tabs>
        <w:spacing w:line="271" w:lineRule="auto" w:before="119" w:after="0"/>
        <w:ind w:left="2533" w:right="1941" w:hanging="216"/>
        <w:jc w:val="both"/>
        <w:rPr>
          <w:sz w:val="20"/>
        </w:rPr>
      </w:pPr>
      <w:r>
        <w:rPr>
          <w:sz w:val="20"/>
        </w:rPr>
        <w:t>Finally, the execution mode of the application needs to be set to ‘static’, which allows some of the SQL statements to run in static</w:t>
      </w:r>
      <w:r>
        <w:rPr>
          <w:spacing w:val="-11"/>
          <w:sz w:val="20"/>
        </w:rPr>
        <w:t> </w:t>
      </w:r>
      <w:r>
        <w:rPr>
          <w:sz w:val="20"/>
        </w:rPr>
        <w:t>mode.</w:t>
      </w:r>
    </w:p>
    <w:p>
      <w:pPr>
        <w:pStyle w:val="BodyText"/>
        <w:spacing w:line="271" w:lineRule="auto" w:before="121"/>
        <w:ind w:left="2605" w:right="1941" w:hanging="360"/>
        <w:jc w:val="both"/>
      </w:pPr>
      <w:r>
        <w:rPr/>
        <w:t>7. Basically, each SQL issued from the application is matched with the SQL  statements captured in the capture file. As soon as a match is found, the corresponding package details are fetched from the capture file and since the SQL is already bound to the corresponding package at the database server, the statement can be run statically. Each new SQL, which does not find a match, stills runs in dynamic execution</w:t>
      </w:r>
      <w:r>
        <w:rPr>
          <w:spacing w:val="-4"/>
        </w:rPr>
        <w:t> </w:t>
      </w:r>
      <w:r>
        <w:rPr/>
        <w:t>mode.</w:t>
      </w:r>
    </w:p>
    <w:p>
      <w:pPr>
        <w:pStyle w:val="BodyText"/>
        <w:rPr>
          <w:sz w:val="29"/>
        </w:rPr>
      </w:pPr>
    </w:p>
    <w:p>
      <w:pPr>
        <w:pStyle w:val="Heading3"/>
        <w:numPr>
          <w:ilvl w:val="1"/>
          <w:numId w:val="98"/>
        </w:numPr>
        <w:tabs>
          <w:tab w:pos="2288" w:val="left" w:leader="none"/>
        </w:tabs>
        <w:spacing w:line="240" w:lineRule="auto" w:before="1" w:after="0"/>
        <w:ind w:left="2287" w:right="0" w:hanging="401"/>
        <w:jc w:val="left"/>
      </w:pPr>
      <w:bookmarkStart w:name="_bookmark160" w:id="442"/>
      <w:bookmarkEnd w:id="442"/>
      <w:r>
        <w:rPr>
          <w:b w:val="0"/>
        </w:rPr>
      </w:r>
      <w:bookmarkStart w:name="_bookmark160" w:id="443"/>
      <w:bookmarkEnd w:id="443"/>
      <w:r>
        <w:rPr/>
        <w:t>Su</w:t>
      </w:r>
      <w:r>
        <w:rPr/>
        <w:t>mmary</w:t>
      </w:r>
    </w:p>
    <w:p>
      <w:pPr>
        <w:pStyle w:val="BodyText"/>
        <w:spacing w:line="271" w:lineRule="auto" w:before="148"/>
        <w:ind w:left="1886" w:right="1942"/>
        <w:jc w:val="both"/>
      </w:pPr>
      <w:r>
        <w:rPr/>
        <w:t>This chapter discussed different techniques to use SQL in an application. It started describing the concept of "transaction" followed by a description of how SQL statements could be embedded in an application.</w:t>
      </w:r>
    </w:p>
    <w:p>
      <w:pPr>
        <w:pStyle w:val="BodyText"/>
        <w:spacing w:line="271" w:lineRule="auto" w:before="120"/>
        <w:ind w:left="1886" w:right="1940"/>
        <w:jc w:val="both"/>
      </w:pPr>
      <w:r>
        <w:rPr/>
        <w:t>The chapter explained the differences between static and dynamic modes of execution, where it established that static SQL had the advantage of delivering better performance, whereas dynamic SQL offered much more development flexibility and the ability to develop and execute applications without the need for pre-compilation and a connection to the database. The choice between static and dynamic approaches totally depends upon the requirement of the application and its design. There is no hard and fast rule that either approach should always be preferred over the other.</w:t>
      </w:r>
    </w:p>
    <w:p>
      <w:pPr>
        <w:spacing w:after="0" w:line="271" w:lineRule="auto"/>
        <w:jc w:val="both"/>
        <w:sectPr>
          <w:headerReference w:type="default" r:id="rId239"/>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304;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180</w:t>
      </w:r>
    </w:p>
    <w:p>
      <w:pPr>
        <w:pStyle w:val="BodyText"/>
        <w:spacing w:line="271" w:lineRule="auto" w:before="117"/>
        <w:ind w:left="1944" w:right="1884"/>
        <w:jc w:val="both"/>
      </w:pPr>
      <w:r>
        <w:rPr/>
        <w:t>Embedded SQL and SQLJ can support both, static and dynamic SQL. However, even if an embedded SQL application uses mostly dynamic SQL statements, it still requires some static SQL statements which means the application still needs to be precompiled and connected to the database.</w:t>
      </w:r>
    </w:p>
    <w:p>
      <w:pPr>
        <w:pStyle w:val="BodyText"/>
        <w:spacing w:line="271" w:lineRule="auto" w:before="121"/>
        <w:ind w:left="1944" w:right="1882"/>
        <w:jc w:val="both"/>
      </w:pPr>
      <w:r>
        <w:rPr/>
        <w:t>A different approach using database APIs such as ODBC, CLI and JDBC provide a totally dynamic approach to application development. This approach overcomes many of the issues encountered with embedded SQL. The main advantage is that developers can code standard code that could be used with any database management system with very little code change.</w:t>
      </w:r>
    </w:p>
    <w:p>
      <w:pPr>
        <w:pStyle w:val="BodyText"/>
        <w:spacing w:line="271" w:lineRule="auto" w:before="120"/>
        <w:ind w:left="1944" w:right="1882"/>
        <w:jc w:val="both"/>
      </w:pPr>
      <w:r>
        <w:rPr/>
        <w:t>Lastly the chapter talked about pureQuery, and IBM technology that allows you to take advantages of dynamic SQL without having to bother about preparation and object mapping</w:t>
      </w:r>
      <w:r>
        <w:rPr>
          <w:spacing w:val="-2"/>
        </w:rPr>
        <w:t> </w:t>
      </w:r>
      <w:r>
        <w:rPr/>
        <w:t>overheads.</w:t>
      </w:r>
    </w:p>
    <w:p>
      <w:pPr>
        <w:pStyle w:val="BodyText"/>
        <w:spacing w:before="10"/>
        <w:rPr>
          <w:sz w:val="28"/>
        </w:rPr>
      </w:pPr>
    </w:p>
    <w:p>
      <w:pPr>
        <w:pStyle w:val="Heading3"/>
        <w:numPr>
          <w:ilvl w:val="1"/>
          <w:numId w:val="98"/>
        </w:numPr>
        <w:tabs>
          <w:tab w:pos="2345" w:val="left" w:leader="none"/>
        </w:tabs>
        <w:spacing w:line="240" w:lineRule="auto" w:before="1" w:after="0"/>
        <w:ind w:left="2344" w:right="0" w:hanging="400"/>
        <w:jc w:val="both"/>
      </w:pPr>
      <w:bookmarkStart w:name="_bookmark161" w:id="444"/>
      <w:bookmarkEnd w:id="444"/>
      <w:r>
        <w:rPr>
          <w:b w:val="0"/>
        </w:rPr>
      </w:r>
      <w:bookmarkStart w:name="_bookmark161" w:id="445"/>
      <w:bookmarkEnd w:id="445"/>
      <w:r>
        <w:rPr/>
        <w:t>E</w:t>
      </w:r>
      <w:r>
        <w:rPr/>
        <w:t>xercises</w:t>
      </w:r>
    </w:p>
    <w:p>
      <w:pPr>
        <w:pStyle w:val="BodyText"/>
        <w:spacing w:line="271" w:lineRule="auto" w:before="148"/>
        <w:ind w:left="1943" w:right="1885"/>
        <w:jc w:val="both"/>
      </w:pPr>
      <w:r>
        <w:rPr/>
        <w:t>Design an end-to-end Library management </w:t>
      </w:r>
      <w:bookmarkStart w:name="7.7 Exercises" w:id="446"/>
      <w:bookmarkEnd w:id="446"/>
      <w:r>
        <w:rPr/>
        <w:t>s</w:t>
      </w:r>
      <w:r>
        <w:rPr/>
        <w:t>ystem application which performs the following</w:t>
      </w:r>
      <w:r>
        <w:rPr>
          <w:spacing w:val="-2"/>
        </w:rPr>
        <w:t> </w:t>
      </w:r>
      <w:r>
        <w:rPr/>
        <w:t>tasks:</w:t>
      </w:r>
    </w:p>
    <w:p>
      <w:pPr>
        <w:pStyle w:val="ListParagraph"/>
        <w:numPr>
          <w:ilvl w:val="2"/>
          <w:numId w:val="98"/>
        </w:numPr>
        <w:tabs>
          <w:tab w:pos="3010" w:val="left" w:leader="none"/>
        </w:tabs>
        <w:spacing w:line="240" w:lineRule="auto" w:before="121" w:after="0"/>
        <w:ind w:left="3009" w:right="0" w:hanging="360"/>
        <w:jc w:val="left"/>
        <w:rPr>
          <w:sz w:val="20"/>
        </w:rPr>
      </w:pPr>
      <w:r>
        <w:rPr>
          <w:sz w:val="20"/>
        </w:rPr>
        <w:t>Updates new books into the</w:t>
      </w:r>
      <w:r>
        <w:rPr>
          <w:spacing w:val="-5"/>
          <w:sz w:val="20"/>
        </w:rPr>
        <w:t> </w:t>
      </w:r>
      <w:r>
        <w:rPr>
          <w:sz w:val="20"/>
        </w:rPr>
        <w:t>database.</w:t>
      </w:r>
    </w:p>
    <w:p>
      <w:pPr>
        <w:pStyle w:val="ListParagraph"/>
        <w:numPr>
          <w:ilvl w:val="2"/>
          <w:numId w:val="98"/>
        </w:numPr>
        <w:tabs>
          <w:tab w:pos="3010" w:val="left" w:leader="none"/>
        </w:tabs>
        <w:spacing w:line="240" w:lineRule="auto" w:before="149" w:after="0"/>
        <w:ind w:left="3009" w:right="0" w:hanging="360"/>
        <w:jc w:val="left"/>
        <w:rPr>
          <w:sz w:val="20"/>
        </w:rPr>
      </w:pPr>
      <w:r>
        <w:rPr>
          <w:sz w:val="20"/>
        </w:rPr>
        <w:t>Searches any given book based on author name or</w:t>
      </w:r>
      <w:r>
        <w:rPr>
          <w:spacing w:val="-10"/>
          <w:sz w:val="20"/>
        </w:rPr>
        <w:t> </w:t>
      </w:r>
      <w:r>
        <w:rPr>
          <w:sz w:val="20"/>
        </w:rPr>
        <w:t>title.</w:t>
      </w:r>
    </w:p>
    <w:p>
      <w:pPr>
        <w:pStyle w:val="ListParagraph"/>
        <w:numPr>
          <w:ilvl w:val="2"/>
          <w:numId w:val="98"/>
        </w:numPr>
        <w:tabs>
          <w:tab w:pos="3010" w:val="left" w:leader="none"/>
        </w:tabs>
        <w:spacing w:line="240" w:lineRule="auto" w:before="150" w:after="0"/>
        <w:ind w:left="3009" w:right="0" w:hanging="360"/>
        <w:jc w:val="left"/>
        <w:rPr>
          <w:sz w:val="20"/>
        </w:rPr>
      </w:pPr>
      <w:r>
        <w:rPr>
          <w:sz w:val="20"/>
        </w:rPr>
        <w:t>Maintains an entry into the database for every book issued with the return</w:t>
      </w:r>
      <w:r>
        <w:rPr>
          <w:spacing w:val="-18"/>
          <w:sz w:val="20"/>
        </w:rPr>
        <w:t> </w:t>
      </w:r>
      <w:r>
        <w:rPr>
          <w:sz w:val="20"/>
        </w:rPr>
        <w:t>date.</w:t>
      </w:r>
    </w:p>
    <w:p>
      <w:pPr>
        <w:pStyle w:val="ListParagraph"/>
        <w:numPr>
          <w:ilvl w:val="2"/>
          <w:numId w:val="98"/>
        </w:numPr>
        <w:tabs>
          <w:tab w:pos="3010" w:val="left" w:leader="none"/>
        </w:tabs>
        <w:spacing w:line="271" w:lineRule="auto" w:before="150" w:after="0"/>
        <w:ind w:left="3009" w:right="1883" w:hanging="360"/>
        <w:jc w:val="left"/>
        <w:rPr>
          <w:sz w:val="20"/>
        </w:rPr>
      </w:pPr>
      <w:r>
        <w:rPr>
          <w:sz w:val="20"/>
        </w:rPr>
        <w:t>On any given date, lists all the books along with their issuers, which must be returned.</w:t>
      </w:r>
    </w:p>
    <w:p>
      <w:pPr>
        <w:pStyle w:val="BodyText"/>
        <w:spacing w:line="271" w:lineRule="auto" w:before="120"/>
        <w:ind w:left="1943" w:right="1885"/>
        <w:jc w:val="both"/>
      </w:pPr>
      <w:r>
        <w:rPr/>
        <w:t>Try highlighting which queries are better suited for dynamic execution and which ones are more suited for static execution.</w:t>
      </w:r>
    </w:p>
    <w:p>
      <w:pPr>
        <w:pStyle w:val="BodyText"/>
        <w:spacing w:before="10"/>
        <w:rPr>
          <w:sz w:val="28"/>
        </w:rPr>
      </w:pPr>
    </w:p>
    <w:p>
      <w:pPr>
        <w:pStyle w:val="Heading3"/>
        <w:numPr>
          <w:ilvl w:val="1"/>
          <w:numId w:val="98"/>
        </w:numPr>
        <w:tabs>
          <w:tab w:pos="2345" w:val="left" w:leader="none"/>
        </w:tabs>
        <w:spacing w:line="240" w:lineRule="auto" w:before="1" w:after="0"/>
        <w:ind w:left="2344" w:right="0" w:hanging="400"/>
        <w:jc w:val="both"/>
      </w:pPr>
      <w:bookmarkStart w:name="_bookmark162" w:id="447"/>
      <w:bookmarkEnd w:id="447"/>
      <w:r>
        <w:rPr>
          <w:b w:val="0"/>
        </w:rPr>
      </w:r>
      <w:bookmarkStart w:name="_bookmark162" w:id="448"/>
      <w:bookmarkEnd w:id="448"/>
      <w:r>
        <w:rPr/>
        <w:t>R</w:t>
      </w:r>
      <w:r>
        <w:rPr/>
        <w:t>eview</w:t>
      </w:r>
      <w:r>
        <w:rPr>
          <w:spacing w:val="1"/>
        </w:rPr>
        <w:t> </w:t>
      </w:r>
      <w:r>
        <w:rPr/>
        <w:t>Questions</w:t>
      </w:r>
    </w:p>
    <w:p>
      <w:pPr>
        <w:pStyle w:val="ListParagraph"/>
        <w:numPr>
          <w:ilvl w:val="0"/>
          <w:numId w:val="99"/>
        </w:numPr>
        <w:tabs>
          <w:tab w:pos="2304" w:val="left" w:leader="none"/>
        </w:tabs>
        <w:spacing w:line="240" w:lineRule="auto" w:before="147" w:after="0"/>
        <w:ind w:left="2245" w:right="0" w:hanging="301"/>
        <w:jc w:val="both"/>
        <w:rPr>
          <w:sz w:val="20"/>
        </w:rPr>
      </w:pPr>
      <w:r>
        <w:rPr>
          <w:sz w:val="20"/>
        </w:rPr>
        <w:t>Static execution of SQL means the access</w:t>
      </w:r>
      <w:r>
        <w:rPr>
          <w:spacing w:val="-5"/>
          <w:sz w:val="20"/>
        </w:rPr>
        <w:t> </w:t>
      </w:r>
      <w:r>
        <w:rPr>
          <w:sz w:val="20"/>
        </w:rPr>
        <w:t>plan:</w:t>
      </w:r>
    </w:p>
    <w:p>
      <w:pPr>
        <w:pStyle w:val="ListParagraph"/>
        <w:numPr>
          <w:ilvl w:val="1"/>
          <w:numId w:val="99"/>
        </w:numPr>
        <w:tabs>
          <w:tab w:pos="3010" w:val="left" w:leader="none"/>
        </w:tabs>
        <w:spacing w:line="240" w:lineRule="auto" w:before="151" w:after="0"/>
        <w:ind w:left="3009" w:right="0" w:hanging="360"/>
        <w:jc w:val="left"/>
        <w:rPr>
          <w:sz w:val="20"/>
        </w:rPr>
      </w:pPr>
      <w:r>
        <w:rPr>
          <w:sz w:val="20"/>
        </w:rPr>
        <w:t>will only be generated at application</w:t>
      </w:r>
      <w:r>
        <w:rPr>
          <w:spacing w:val="-8"/>
          <w:sz w:val="20"/>
        </w:rPr>
        <w:t> </w:t>
      </w:r>
      <w:r>
        <w:rPr>
          <w:sz w:val="20"/>
        </w:rPr>
        <w:t>runtime</w:t>
      </w:r>
    </w:p>
    <w:p>
      <w:pPr>
        <w:pStyle w:val="ListParagraph"/>
        <w:numPr>
          <w:ilvl w:val="1"/>
          <w:numId w:val="99"/>
        </w:numPr>
        <w:tabs>
          <w:tab w:pos="3010" w:val="left" w:leader="none"/>
        </w:tabs>
        <w:spacing w:line="240" w:lineRule="auto" w:before="150" w:after="0"/>
        <w:ind w:left="3009" w:right="0" w:hanging="360"/>
        <w:jc w:val="left"/>
        <w:rPr>
          <w:sz w:val="20"/>
        </w:rPr>
      </w:pPr>
      <w:r>
        <w:rPr>
          <w:sz w:val="20"/>
        </w:rPr>
        <w:t>is generated at pre-compilation time</w:t>
      </w:r>
      <w:r>
        <w:rPr>
          <w:spacing w:val="-7"/>
          <w:sz w:val="20"/>
        </w:rPr>
        <w:t> </w:t>
      </w:r>
      <w:r>
        <w:rPr>
          <w:sz w:val="20"/>
        </w:rPr>
        <w:t>itself.</w:t>
      </w:r>
    </w:p>
    <w:p>
      <w:pPr>
        <w:pStyle w:val="ListParagraph"/>
        <w:numPr>
          <w:ilvl w:val="1"/>
          <w:numId w:val="99"/>
        </w:numPr>
        <w:tabs>
          <w:tab w:pos="3010" w:val="left" w:leader="none"/>
        </w:tabs>
        <w:spacing w:line="240" w:lineRule="auto" w:before="149" w:after="0"/>
        <w:ind w:left="3009" w:right="0" w:hanging="360"/>
        <w:jc w:val="left"/>
        <w:rPr>
          <w:sz w:val="20"/>
        </w:rPr>
      </w:pPr>
      <w:r>
        <w:rPr>
          <w:sz w:val="20"/>
        </w:rPr>
        <w:t>All of the</w:t>
      </w:r>
      <w:r>
        <w:rPr>
          <w:spacing w:val="-5"/>
          <w:sz w:val="20"/>
        </w:rPr>
        <w:t> </w:t>
      </w:r>
      <w:r>
        <w:rPr>
          <w:sz w:val="20"/>
        </w:rPr>
        <w:t>above</w:t>
      </w:r>
    </w:p>
    <w:p>
      <w:pPr>
        <w:pStyle w:val="ListParagraph"/>
        <w:numPr>
          <w:ilvl w:val="1"/>
          <w:numId w:val="99"/>
        </w:numPr>
        <w:tabs>
          <w:tab w:pos="3010" w:val="left" w:leader="none"/>
        </w:tabs>
        <w:spacing w:line="240" w:lineRule="auto" w:before="151" w:after="0"/>
        <w:ind w:left="3009" w:right="0" w:hanging="360"/>
        <w:jc w:val="left"/>
        <w:rPr>
          <w:sz w:val="20"/>
        </w:rPr>
      </w:pPr>
      <w:r>
        <w:rPr>
          <w:sz w:val="20"/>
        </w:rPr>
        <w:t>None of the</w:t>
      </w:r>
      <w:r>
        <w:rPr>
          <w:spacing w:val="-4"/>
          <w:sz w:val="20"/>
        </w:rPr>
        <w:t> </w:t>
      </w:r>
      <w:r>
        <w:rPr>
          <w:sz w:val="20"/>
        </w:rPr>
        <w:t>above</w:t>
      </w:r>
    </w:p>
    <w:p>
      <w:pPr>
        <w:pStyle w:val="ListParagraph"/>
        <w:numPr>
          <w:ilvl w:val="0"/>
          <w:numId w:val="99"/>
        </w:numPr>
        <w:tabs>
          <w:tab w:pos="2304" w:val="left" w:leader="none"/>
        </w:tabs>
        <w:spacing w:line="240" w:lineRule="auto" w:before="150" w:after="0"/>
        <w:ind w:left="2303" w:right="0" w:hanging="360"/>
        <w:jc w:val="both"/>
        <w:rPr>
          <w:sz w:val="20"/>
        </w:rPr>
      </w:pPr>
      <w:r>
        <w:rPr>
          <w:sz w:val="20"/>
        </w:rPr>
        <w:t>Dynamic execution of</w:t>
      </w:r>
      <w:r>
        <w:rPr>
          <w:spacing w:val="-4"/>
          <w:sz w:val="20"/>
        </w:rPr>
        <w:t> </w:t>
      </w:r>
      <w:r>
        <w:rPr>
          <w:sz w:val="20"/>
        </w:rPr>
        <w:t>SQL:</w:t>
      </w:r>
    </w:p>
    <w:p>
      <w:pPr>
        <w:pStyle w:val="ListParagraph"/>
        <w:numPr>
          <w:ilvl w:val="1"/>
          <w:numId w:val="99"/>
        </w:numPr>
        <w:tabs>
          <w:tab w:pos="3010" w:val="left" w:leader="none"/>
        </w:tabs>
        <w:spacing w:line="240" w:lineRule="auto" w:before="149" w:after="0"/>
        <w:ind w:left="3008" w:right="0" w:hanging="359"/>
        <w:jc w:val="left"/>
        <w:rPr>
          <w:sz w:val="20"/>
        </w:rPr>
      </w:pPr>
      <w:r>
        <w:rPr>
          <w:sz w:val="20"/>
        </w:rPr>
        <w:t>does not require the complete information about the SQL syntax before</w:t>
      </w:r>
      <w:r>
        <w:rPr>
          <w:spacing w:val="-16"/>
          <w:sz w:val="20"/>
        </w:rPr>
        <w:t> </w:t>
      </w:r>
      <w:r>
        <w:rPr>
          <w:sz w:val="20"/>
        </w:rPr>
        <w:t>hand</w:t>
      </w:r>
    </w:p>
    <w:p>
      <w:pPr>
        <w:pStyle w:val="ListParagraph"/>
        <w:numPr>
          <w:ilvl w:val="1"/>
          <w:numId w:val="99"/>
        </w:numPr>
        <w:tabs>
          <w:tab w:pos="3009" w:val="left" w:leader="none"/>
        </w:tabs>
        <w:spacing w:line="271" w:lineRule="auto" w:before="151" w:after="0"/>
        <w:ind w:left="3008" w:right="1885" w:hanging="359"/>
        <w:jc w:val="left"/>
        <w:rPr>
          <w:sz w:val="20"/>
        </w:rPr>
      </w:pPr>
      <w:r>
        <w:rPr>
          <w:sz w:val="20"/>
        </w:rPr>
        <w:t>requires the complete information about the SQL syntax at the pre-compilati</w:t>
      </w:r>
      <w:bookmarkStart w:name="7.8 Review Questions" w:id="449"/>
      <w:bookmarkEnd w:id="449"/>
      <w:r>
        <w:rPr>
          <w:sz w:val="20"/>
        </w:rPr>
        <w:t>on</w:t>
      </w:r>
      <w:r>
        <w:rPr>
          <w:sz w:val="20"/>
        </w:rPr>
        <w:t> stage</w:t>
      </w:r>
      <w:r>
        <w:rPr>
          <w:spacing w:val="-2"/>
          <w:sz w:val="20"/>
        </w:rPr>
        <w:t> </w:t>
      </w:r>
      <w:r>
        <w:rPr>
          <w:sz w:val="20"/>
        </w:rPr>
        <w:t>itself.</w:t>
      </w:r>
    </w:p>
    <w:p>
      <w:pPr>
        <w:pStyle w:val="ListParagraph"/>
        <w:numPr>
          <w:ilvl w:val="1"/>
          <w:numId w:val="99"/>
        </w:numPr>
        <w:tabs>
          <w:tab w:pos="3009" w:val="left" w:leader="none"/>
        </w:tabs>
        <w:spacing w:line="240" w:lineRule="auto" w:before="119" w:after="0"/>
        <w:ind w:left="3008" w:right="0" w:hanging="359"/>
        <w:jc w:val="left"/>
        <w:rPr>
          <w:sz w:val="20"/>
        </w:rPr>
      </w:pPr>
      <w:r>
        <w:rPr>
          <w:sz w:val="20"/>
        </w:rPr>
        <w:t>All of the</w:t>
      </w:r>
      <w:r>
        <w:rPr>
          <w:spacing w:val="-5"/>
          <w:sz w:val="20"/>
        </w:rPr>
        <w:t> </w:t>
      </w:r>
      <w:r>
        <w:rPr>
          <w:sz w:val="20"/>
        </w:rPr>
        <w:t>above</w:t>
      </w:r>
    </w:p>
    <w:p>
      <w:pPr>
        <w:pStyle w:val="ListParagraph"/>
        <w:numPr>
          <w:ilvl w:val="1"/>
          <w:numId w:val="99"/>
        </w:numPr>
        <w:tabs>
          <w:tab w:pos="3009" w:val="left" w:leader="none"/>
        </w:tabs>
        <w:spacing w:line="240" w:lineRule="auto" w:before="151" w:after="0"/>
        <w:ind w:left="3008" w:right="0" w:hanging="359"/>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240"/>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5893"/>
      </w:pPr>
      <w:r>
        <w:rPr/>
        <w:pict>
          <v:line style="position:absolute;mso-position-horizontal-relative:page;mso-position-vertical-relative:paragraph;z-index:1328;mso-wrap-distance-left:0;mso-wrap-distance-right:0" from="92.82pt,21.579872pt" to="499.62pt,21.579872pt" stroked="true" strokeweight=".72pt" strokecolor="#000000">
            <v:stroke dashstyle="solid"/>
            <w10:wrap type="topAndBottom"/>
          </v:line>
        </w:pict>
      </w:r>
      <w:r>
        <w:rPr/>
        <w:t>Chapter 7 – Using SQL in an application 181</w:t>
      </w:r>
    </w:p>
    <w:p>
      <w:pPr>
        <w:pStyle w:val="ListParagraph"/>
        <w:numPr>
          <w:ilvl w:val="0"/>
          <w:numId w:val="99"/>
        </w:numPr>
        <w:tabs>
          <w:tab w:pos="2247" w:val="left" w:leader="none"/>
        </w:tabs>
        <w:spacing w:line="240" w:lineRule="auto" w:before="117" w:after="0"/>
        <w:ind w:left="2246" w:right="0" w:hanging="360"/>
        <w:jc w:val="left"/>
        <w:rPr>
          <w:sz w:val="20"/>
        </w:rPr>
      </w:pPr>
      <w:r>
        <w:rPr>
          <w:sz w:val="20"/>
        </w:rPr>
        <w:t>Embedded SQL C/C++</w:t>
      </w:r>
      <w:r>
        <w:rPr>
          <w:spacing w:val="-3"/>
          <w:sz w:val="20"/>
        </w:rPr>
        <w:t> </w:t>
      </w:r>
      <w:r>
        <w:rPr>
          <w:sz w:val="20"/>
        </w:rPr>
        <w:t>applications:</w:t>
      </w:r>
    </w:p>
    <w:p>
      <w:pPr>
        <w:pStyle w:val="ListParagraph"/>
        <w:numPr>
          <w:ilvl w:val="1"/>
          <w:numId w:val="99"/>
        </w:numPr>
        <w:tabs>
          <w:tab w:pos="2952" w:val="left" w:leader="none"/>
        </w:tabs>
        <w:spacing w:line="240" w:lineRule="auto" w:before="150" w:after="0"/>
        <w:ind w:left="2951" w:right="0" w:hanging="359"/>
        <w:jc w:val="left"/>
        <w:rPr>
          <w:sz w:val="20"/>
        </w:rPr>
      </w:pPr>
      <w:r>
        <w:rPr>
          <w:sz w:val="20"/>
        </w:rPr>
        <w:t>do not require the DB2</w:t>
      </w:r>
      <w:r>
        <w:rPr>
          <w:spacing w:val="-7"/>
          <w:sz w:val="20"/>
        </w:rPr>
        <w:t> </w:t>
      </w:r>
      <w:r>
        <w:rPr>
          <w:sz w:val="20"/>
        </w:rPr>
        <w:t>pre-compiler.</w:t>
      </w:r>
    </w:p>
    <w:p>
      <w:pPr>
        <w:pStyle w:val="ListParagraph"/>
        <w:numPr>
          <w:ilvl w:val="1"/>
          <w:numId w:val="99"/>
        </w:numPr>
        <w:tabs>
          <w:tab w:pos="2952" w:val="left" w:leader="none"/>
        </w:tabs>
        <w:spacing w:line="240" w:lineRule="auto" w:before="151" w:after="0"/>
        <w:ind w:left="2951" w:right="0" w:hanging="359"/>
        <w:jc w:val="left"/>
        <w:rPr>
          <w:sz w:val="20"/>
        </w:rPr>
      </w:pPr>
      <w:r>
        <w:rPr>
          <w:sz w:val="20"/>
        </w:rPr>
        <w:t>do require the DB2</w:t>
      </w:r>
      <w:r>
        <w:rPr>
          <w:spacing w:val="-5"/>
          <w:sz w:val="20"/>
        </w:rPr>
        <w:t> </w:t>
      </w:r>
      <w:r>
        <w:rPr>
          <w:sz w:val="20"/>
        </w:rPr>
        <w:t>pre-compiler.</w:t>
      </w:r>
    </w:p>
    <w:p>
      <w:pPr>
        <w:pStyle w:val="ListParagraph"/>
        <w:numPr>
          <w:ilvl w:val="0"/>
          <w:numId w:val="99"/>
        </w:numPr>
        <w:tabs>
          <w:tab w:pos="2247" w:val="left" w:leader="none"/>
        </w:tabs>
        <w:spacing w:line="240" w:lineRule="auto" w:before="149" w:after="0"/>
        <w:ind w:left="2246" w:right="0" w:hanging="360"/>
        <w:jc w:val="left"/>
        <w:rPr>
          <w:sz w:val="20"/>
        </w:rPr>
      </w:pPr>
      <w:r>
        <w:rPr>
          <w:sz w:val="20"/>
        </w:rPr>
        <w:t>SQLJ is</w:t>
      </w:r>
      <w:r>
        <w:rPr>
          <w:spacing w:val="-1"/>
          <w:sz w:val="20"/>
        </w:rPr>
        <w:t> </w:t>
      </w:r>
      <w:r>
        <w:rPr>
          <w:sz w:val="20"/>
        </w:rPr>
        <w:t>an:</w:t>
      </w:r>
    </w:p>
    <w:p>
      <w:pPr>
        <w:pStyle w:val="ListParagraph"/>
        <w:numPr>
          <w:ilvl w:val="1"/>
          <w:numId w:val="99"/>
        </w:numPr>
        <w:tabs>
          <w:tab w:pos="2952" w:val="left" w:leader="none"/>
        </w:tabs>
        <w:spacing w:line="240" w:lineRule="auto" w:before="150" w:after="0"/>
        <w:ind w:left="2951" w:right="0" w:hanging="359"/>
        <w:jc w:val="left"/>
        <w:rPr>
          <w:sz w:val="20"/>
        </w:rPr>
      </w:pPr>
      <w:r>
        <w:rPr>
          <w:sz w:val="20"/>
        </w:rPr>
        <w:t>Embedded SQL application technique for Java</w:t>
      </w:r>
      <w:r>
        <w:rPr>
          <w:spacing w:val="-8"/>
          <w:sz w:val="20"/>
        </w:rPr>
        <w:t> </w:t>
      </w:r>
      <w:r>
        <w:rPr>
          <w:sz w:val="20"/>
        </w:rPr>
        <w:t>applications</w:t>
      </w:r>
    </w:p>
    <w:p>
      <w:pPr>
        <w:pStyle w:val="ListParagraph"/>
        <w:numPr>
          <w:ilvl w:val="1"/>
          <w:numId w:val="99"/>
        </w:numPr>
        <w:tabs>
          <w:tab w:pos="2952" w:val="left" w:leader="none"/>
        </w:tabs>
        <w:spacing w:line="240" w:lineRule="auto" w:before="151" w:after="0"/>
        <w:ind w:left="2951" w:right="0" w:hanging="359"/>
        <w:jc w:val="left"/>
        <w:rPr>
          <w:sz w:val="20"/>
        </w:rPr>
      </w:pPr>
      <w:r>
        <w:rPr>
          <w:sz w:val="20"/>
        </w:rPr>
        <w:t>Is a SQL programmable call level</w:t>
      </w:r>
      <w:r>
        <w:rPr>
          <w:spacing w:val="-6"/>
          <w:sz w:val="20"/>
        </w:rPr>
        <w:t> </w:t>
      </w:r>
      <w:r>
        <w:rPr>
          <w:sz w:val="20"/>
        </w:rPr>
        <w:t>interface.</w:t>
      </w:r>
    </w:p>
    <w:p>
      <w:pPr>
        <w:pStyle w:val="ListParagraph"/>
        <w:numPr>
          <w:ilvl w:val="0"/>
          <w:numId w:val="99"/>
        </w:numPr>
        <w:tabs>
          <w:tab w:pos="2247" w:val="left" w:leader="none"/>
        </w:tabs>
        <w:spacing w:line="240" w:lineRule="auto" w:before="149" w:after="0"/>
        <w:ind w:left="2246" w:right="0" w:hanging="360"/>
        <w:jc w:val="left"/>
        <w:rPr>
          <w:sz w:val="20"/>
        </w:rPr>
      </w:pPr>
      <w:r>
        <w:rPr>
          <w:sz w:val="20"/>
        </w:rPr>
        <w:t>ODBC stands</w:t>
      </w:r>
      <w:r>
        <w:rPr>
          <w:spacing w:val="-4"/>
          <w:sz w:val="20"/>
        </w:rPr>
        <w:t> </w:t>
      </w:r>
      <w:r>
        <w:rPr>
          <w:sz w:val="20"/>
        </w:rPr>
        <w:t>for:</w:t>
      </w:r>
    </w:p>
    <w:p>
      <w:pPr>
        <w:pStyle w:val="ListParagraph"/>
        <w:numPr>
          <w:ilvl w:val="1"/>
          <w:numId w:val="99"/>
        </w:numPr>
        <w:tabs>
          <w:tab w:pos="2952" w:val="left" w:leader="none"/>
        </w:tabs>
        <w:spacing w:line="240" w:lineRule="auto" w:before="150" w:after="0"/>
        <w:ind w:left="2951" w:right="0" w:hanging="360"/>
        <w:jc w:val="left"/>
        <w:rPr>
          <w:sz w:val="20"/>
        </w:rPr>
      </w:pPr>
      <w:r>
        <w:rPr>
          <w:sz w:val="20"/>
        </w:rPr>
        <w:t>Open Database</w:t>
      </w:r>
      <w:r>
        <w:rPr>
          <w:spacing w:val="-4"/>
          <w:sz w:val="20"/>
        </w:rPr>
        <w:t> </w:t>
      </w:r>
      <w:r>
        <w:rPr>
          <w:sz w:val="20"/>
        </w:rPr>
        <w:t>Community</w:t>
      </w:r>
    </w:p>
    <w:p>
      <w:pPr>
        <w:pStyle w:val="ListParagraph"/>
        <w:numPr>
          <w:ilvl w:val="1"/>
          <w:numId w:val="99"/>
        </w:numPr>
        <w:tabs>
          <w:tab w:pos="2952" w:val="left" w:leader="none"/>
        </w:tabs>
        <w:spacing w:line="240" w:lineRule="auto" w:before="151" w:after="0"/>
        <w:ind w:left="2951" w:right="0" w:hanging="360"/>
        <w:jc w:val="left"/>
        <w:rPr>
          <w:sz w:val="20"/>
        </w:rPr>
      </w:pPr>
      <w:r>
        <w:rPr>
          <w:sz w:val="20"/>
        </w:rPr>
        <w:t>Open Database</w:t>
      </w:r>
      <w:r>
        <w:rPr>
          <w:spacing w:val="-4"/>
          <w:sz w:val="20"/>
        </w:rPr>
        <w:t> </w:t>
      </w:r>
      <w:r>
        <w:rPr>
          <w:sz w:val="20"/>
        </w:rPr>
        <w:t>Connectivity</w:t>
      </w:r>
    </w:p>
    <w:p>
      <w:pPr>
        <w:pStyle w:val="ListParagraph"/>
        <w:numPr>
          <w:ilvl w:val="1"/>
          <w:numId w:val="99"/>
        </w:numPr>
        <w:tabs>
          <w:tab w:pos="2952" w:val="left" w:leader="none"/>
        </w:tabs>
        <w:spacing w:line="240" w:lineRule="auto" w:before="149" w:after="0"/>
        <w:ind w:left="2951" w:right="0" w:hanging="360"/>
        <w:jc w:val="left"/>
        <w:rPr>
          <w:sz w:val="20"/>
        </w:rPr>
      </w:pPr>
      <w:r>
        <w:rPr>
          <w:sz w:val="20"/>
        </w:rPr>
        <w:t>Open source database</w:t>
      </w:r>
      <w:r>
        <w:rPr>
          <w:spacing w:val="-7"/>
          <w:sz w:val="20"/>
        </w:rPr>
        <w:t> </w:t>
      </w:r>
      <w:r>
        <w:rPr>
          <w:sz w:val="20"/>
        </w:rPr>
        <w:t>community</w:t>
      </w:r>
    </w:p>
    <w:p>
      <w:pPr>
        <w:pStyle w:val="ListParagraph"/>
        <w:numPr>
          <w:ilvl w:val="1"/>
          <w:numId w:val="99"/>
        </w:numPr>
        <w:tabs>
          <w:tab w:pos="2952" w:val="left" w:leader="none"/>
        </w:tabs>
        <w:spacing w:line="240" w:lineRule="auto" w:before="150" w:after="0"/>
        <w:ind w:left="2951" w:right="0" w:hanging="360"/>
        <w:jc w:val="left"/>
        <w:rPr>
          <w:sz w:val="20"/>
        </w:rPr>
      </w:pPr>
      <w:r>
        <w:rPr>
          <w:sz w:val="20"/>
        </w:rPr>
        <w:t>Open database</w:t>
      </w:r>
      <w:r>
        <w:rPr>
          <w:spacing w:val="-3"/>
          <w:sz w:val="20"/>
        </w:rPr>
        <w:t> </w:t>
      </w:r>
      <w:r>
        <w:rPr>
          <w:sz w:val="20"/>
        </w:rPr>
        <w:t>connection.</w:t>
      </w:r>
    </w:p>
    <w:p>
      <w:pPr>
        <w:pStyle w:val="ListParagraph"/>
        <w:numPr>
          <w:ilvl w:val="1"/>
          <w:numId w:val="99"/>
        </w:numPr>
        <w:tabs>
          <w:tab w:pos="2952" w:val="left" w:leader="none"/>
        </w:tabs>
        <w:spacing w:line="240" w:lineRule="auto" w:before="151" w:after="0"/>
        <w:ind w:left="2951" w:right="0" w:hanging="360"/>
        <w:jc w:val="left"/>
        <w:rPr>
          <w:sz w:val="20"/>
        </w:rPr>
      </w:pPr>
      <w:r>
        <w:rPr>
          <w:sz w:val="20"/>
        </w:rPr>
        <w:t>None of the</w:t>
      </w:r>
      <w:r>
        <w:rPr>
          <w:spacing w:val="-4"/>
          <w:sz w:val="20"/>
        </w:rPr>
        <w:t> </w:t>
      </w:r>
      <w:r>
        <w:rPr>
          <w:sz w:val="20"/>
        </w:rPr>
        <w:t>above</w:t>
      </w:r>
    </w:p>
    <w:p>
      <w:pPr>
        <w:pStyle w:val="ListParagraph"/>
        <w:numPr>
          <w:ilvl w:val="0"/>
          <w:numId w:val="99"/>
        </w:numPr>
        <w:tabs>
          <w:tab w:pos="2246" w:val="left" w:leader="none"/>
        </w:tabs>
        <w:spacing w:line="240" w:lineRule="auto" w:before="149" w:after="0"/>
        <w:ind w:left="2245" w:right="0" w:hanging="359"/>
        <w:jc w:val="left"/>
        <w:rPr>
          <w:sz w:val="20"/>
        </w:rPr>
      </w:pPr>
      <w:r>
        <w:rPr>
          <w:sz w:val="20"/>
        </w:rPr>
        <w:t>The following supports both static and dynamic mode of</w:t>
      </w:r>
      <w:r>
        <w:rPr>
          <w:spacing w:val="-11"/>
          <w:sz w:val="20"/>
        </w:rPr>
        <w:t> </w:t>
      </w:r>
      <w:r>
        <w:rPr>
          <w:sz w:val="20"/>
        </w:rPr>
        <w:t>execution:</w:t>
      </w:r>
    </w:p>
    <w:p>
      <w:pPr>
        <w:pStyle w:val="ListParagraph"/>
        <w:numPr>
          <w:ilvl w:val="1"/>
          <w:numId w:val="99"/>
        </w:numPr>
        <w:tabs>
          <w:tab w:pos="2952" w:val="left" w:leader="none"/>
        </w:tabs>
        <w:spacing w:line="240" w:lineRule="auto" w:before="150" w:after="0"/>
        <w:ind w:left="2951" w:right="0" w:hanging="360"/>
        <w:jc w:val="left"/>
        <w:rPr>
          <w:sz w:val="20"/>
        </w:rPr>
      </w:pPr>
      <w:r>
        <w:rPr>
          <w:sz w:val="20"/>
        </w:rPr>
        <w:t>JDBC</w:t>
      </w:r>
    </w:p>
    <w:p>
      <w:pPr>
        <w:pStyle w:val="ListParagraph"/>
        <w:numPr>
          <w:ilvl w:val="1"/>
          <w:numId w:val="99"/>
        </w:numPr>
        <w:tabs>
          <w:tab w:pos="2952" w:val="left" w:leader="none"/>
        </w:tabs>
        <w:spacing w:line="240" w:lineRule="auto" w:before="151" w:after="0"/>
        <w:ind w:left="2951" w:right="0" w:hanging="360"/>
        <w:jc w:val="left"/>
        <w:rPr>
          <w:sz w:val="20"/>
        </w:rPr>
      </w:pPr>
      <w:r>
        <w:rPr>
          <w:sz w:val="20"/>
        </w:rPr>
        <w:t>SQLJ</w:t>
      </w:r>
    </w:p>
    <w:p>
      <w:pPr>
        <w:pStyle w:val="ListParagraph"/>
        <w:numPr>
          <w:ilvl w:val="1"/>
          <w:numId w:val="99"/>
        </w:numPr>
        <w:tabs>
          <w:tab w:pos="2952" w:val="left" w:leader="none"/>
        </w:tabs>
        <w:spacing w:line="240" w:lineRule="auto" w:before="149" w:after="0"/>
        <w:ind w:left="2951" w:right="0" w:hanging="360"/>
        <w:jc w:val="left"/>
        <w:rPr>
          <w:sz w:val="20"/>
        </w:rPr>
      </w:pPr>
      <w:r>
        <w:rPr>
          <w:sz w:val="20"/>
        </w:rPr>
        <w:t>DB2</w:t>
      </w:r>
      <w:r>
        <w:rPr>
          <w:spacing w:val="-1"/>
          <w:sz w:val="20"/>
        </w:rPr>
        <w:t> </w:t>
      </w:r>
      <w:r>
        <w:rPr>
          <w:sz w:val="20"/>
        </w:rPr>
        <w:t>CLI</w:t>
      </w:r>
    </w:p>
    <w:p>
      <w:pPr>
        <w:pStyle w:val="ListParagraph"/>
        <w:numPr>
          <w:ilvl w:val="1"/>
          <w:numId w:val="99"/>
        </w:numPr>
        <w:tabs>
          <w:tab w:pos="2952" w:val="left" w:leader="none"/>
        </w:tabs>
        <w:spacing w:line="240" w:lineRule="auto" w:before="150" w:after="0"/>
        <w:ind w:left="2951" w:right="0" w:hanging="360"/>
        <w:jc w:val="left"/>
        <w:rPr>
          <w:sz w:val="20"/>
        </w:rPr>
      </w:pPr>
      <w:r>
        <w:rPr>
          <w:sz w:val="20"/>
        </w:rPr>
        <w:t>All of the</w:t>
      </w:r>
      <w:r>
        <w:rPr>
          <w:spacing w:val="-5"/>
          <w:sz w:val="20"/>
        </w:rPr>
        <w:t> </w:t>
      </w:r>
      <w:r>
        <w:rPr>
          <w:sz w:val="20"/>
        </w:rPr>
        <w:t>above</w:t>
      </w:r>
    </w:p>
    <w:p>
      <w:pPr>
        <w:pStyle w:val="ListParagraph"/>
        <w:numPr>
          <w:ilvl w:val="1"/>
          <w:numId w:val="99"/>
        </w:numPr>
        <w:tabs>
          <w:tab w:pos="2952" w:val="left" w:leader="none"/>
        </w:tabs>
        <w:spacing w:line="240" w:lineRule="auto" w:before="151" w:after="0"/>
        <w:ind w:left="2951" w:right="0" w:hanging="360"/>
        <w:jc w:val="left"/>
        <w:rPr>
          <w:sz w:val="20"/>
        </w:rPr>
      </w:pPr>
      <w:r>
        <w:rPr>
          <w:sz w:val="20"/>
        </w:rPr>
        <w:t>None of the</w:t>
      </w:r>
      <w:r>
        <w:rPr>
          <w:spacing w:val="-4"/>
          <w:sz w:val="20"/>
        </w:rPr>
        <w:t> </w:t>
      </w:r>
      <w:r>
        <w:rPr>
          <w:sz w:val="20"/>
        </w:rPr>
        <w:t>above</w:t>
      </w:r>
    </w:p>
    <w:p>
      <w:pPr>
        <w:pStyle w:val="ListParagraph"/>
        <w:numPr>
          <w:ilvl w:val="0"/>
          <w:numId w:val="99"/>
        </w:numPr>
        <w:tabs>
          <w:tab w:pos="2246" w:val="left" w:leader="none"/>
        </w:tabs>
        <w:spacing w:line="271" w:lineRule="auto" w:before="149" w:after="0"/>
        <w:ind w:left="2245" w:right="1943" w:hanging="360"/>
        <w:jc w:val="left"/>
        <w:rPr>
          <w:sz w:val="20"/>
        </w:rPr>
      </w:pPr>
      <w:r>
        <w:rPr>
          <w:sz w:val="20"/>
        </w:rPr>
        <w:t>A database connection is required for pre-compilation/compilation of which applications?</w:t>
      </w:r>
    </w:p>
    <w:p>
      <w:pPr>
        <w:pStyle w:val="ListParagraph"/>
        <w:numPr>
          <w:ilvl w:val="1"/>
          <w:numId w:val="99"/>
        </w:numPr>
        <w:tabs>
          <w:tab w:pos="2951" w:val="left" w:leader="none"/>
        </w:tabs>
        <w:spacing w:line="240" w:lineRule="auto" w:before="121" w:after="0"/>
        <w:ind w:left="2950" w:right="0" w:hanging="359"/>
        <w:jc w:val="left"/>
        <w:rPr>
          <w:sz w:val="20"/>
        </w:rPr>
      </w:pPr>
      <w:r>
        <w:rPr>
          <w:sz w:val="20"/>
        </w:rPr>
        <w:t>JDBC</w:t>
      </w:r>
    </w:p>
    <w:p>
      <w:pPr>
        <w:pStyle w:val="ListParagraph"/>
        <w:numPr>
          <w:ilvl w:val="1"/>
          <w:numId w:val="99"/>
        </w:numPr>
        <w:tabs>
          <w:tab w:pos="2951" w:val="left" w:leader="none"/>
        </w:tabs>
        <w:spacing w:line="240" w:lineRule="auto" w:before="149" w:after="0"/>
        <w:ind w:left="2950" w:right="0" w:hanging="359"/>
        <w:jc w:val="left"/>
        <w:rPr>
          <w:sz w:val="20"/>
        </w:rPr>
      </w:pPr>
      <w:r>
        <w:rPr>
          <w:sz w:val="20"/>
        </w:rPr>
        <w:t>SQLJ</w:t>
      </w:r>
    </w:p>
    <w:p>
      <w:pPr>
        <w:pStyle w:val="ListParagraph"/>
        <w:numPr>
          <w:ilvl w:val="1"/>
          <w:numId w:val="99"/>
        </w:numPr>
        <w:tabs>
          <w:tab w:pos="2951" w:val="left" w:leader="none"/>
        </w:tabs>
        <w:spacing w:line="240" w:lineRule="auto" w:before="150" w:after="0"/>
        <w:ind w:left="2950" w:right="0" w:hanging="359"/>
        <w:jc w:val="left"/>
        <w:rPr>
          <w:sz w:val="20"/>
        </w:rPr>
      </w:pPr>
      <w:r>
        <w:rPr>
          <w:sz w:val="20"/>
        </w:rPr>
        <w:t>DB2</w:t>
      </w:r>
      <w:r>
        <w:rPr>
          <w:spacing w:val="-1"/>
          <w:sz w:val="20"/>
        </w:rPr>
        <w:t> </w:t>
      </w:r>
      <w:r>
        <w:rPr>
          <w:sz w:val="20"/>
        </w:rPr>
        <w:t>CLI</w:t>
      </w:r>
    </w:p>
    <w:p>
      <w:pPr>
        <w:pStyle w:val="ListParagraph"/>
        <w:numPr>
          <w:ilvl w:val="1"/>
          <w:numId w:val="99"/>
        </w:numPr>
        <w:tabs>
          <w:tab w:pos="2951" w:val="left" w:leader="none"/>
        </w:tabs>
        <w:spacing w:line="240" w:lineRule="auto" w:before="151" w:after="0"/>
        <w:ind w:left="2950" w:right="0" w:hanging="360"/>
        <w:jc w:val="left"/>
        <w:rPr>
          <w:sz w:val="20"/>
        </w:rPr>
      </w:pPr>
      <w:r>
        <w:rPr>
          <w:sz w:val="20"/>
        </w:rPr>
        <w:t>All of the</w:t>
      </w:r>
      <w:r>
        <w:rPr>
          <w:spacing w:val="-5"/>
          <w:sz w:val="20"/>
        </w:rPr>
        <w:t> </w:t>
      </w:r>
      <w:r>
        <w:rPr>
          <w:sz w:val="20"/>
        </w:rPr>
        <w:t>above</w:t>
      </w:r>
    </w:p>
    <w:p>
      <w:pPr>
        <w:pStyle w:val="ListParagraph"/>
        <w:numPr>
          <w:ilvl w:val="1"/>
          <w:numId w:val="99"/>
        </w:numPr>
        <w:tabs>
          <w:tab w:pos="2951" w:val="left" w:leader="none"/>
        </w:tabs>
        <w:spacing w:line="240" w:lineRule="auto" w:before="149" w:after="0"/>
        <w:ind w:left="2950" w:right="0" w:hanging="360"/>
        <w:jc w:val="left"/>
        <w:rPr>
          <w:sz w:val="20"/>
        </w:rPr>
      </w:pPr>
      <w:r>
        <w:rPr>
          <w:sz w:val="20"/>
        </w:rPr>
        <w:t>None of the</w:t>
      </w:r>
      <w:r>
        <w:rPr>
          <w:spacing w:val="-4"/>
          <w:sz w:val="20"/>
        </w:rPr>
        <w:t> </w:t>
      </w:r>
      <w:r>
        <w:rPr>
          <w:sz w:val="20"/>
        </w:rPr>
        <w:t>above</w:t>
      </w:r>
    </w:p>
    <w:p>
      <w:pPr>
        <w:pStyle w:val="ListParagraph"/>
        <w:numPr>
          <w:ilvl w:val="0"/>
          <w:numId w:val="99"/>
        </w:numPr>
        <w:tabs>
          <w:tab w:pos="2246" w:val="left" w:leader="none"/>
        </w:tabs>
        <w:spacing w:line="240" w:lineRule="auto" w:before="150" w:after="0"/>
        <w:ind w:left="2245" w:right="0" w:hanging="360"/>
        <w:jc w:val="left"/>
        <w:rPr>
          <w:sz w:val="20"/>
        </w:rPr>
      </w:pPr>
      <w:r>
        <w:rPr>
          <w:sz w:val="20"/>
        </w:rPr>
        <w:t>Parameter markers (‘?’) can be used as placeholders</w:t>
      </w:r>
      <w:r>
        <w:rPr>
          <w:spacing w:val="-7"/>
          <w:sz w:val="20"/>
        </w:rPr>
        <w:t> </w:t>
      </w:r>
      <w:r>
        <w:rPr>
          <w:sz w:val="20"/>
        </w:rPr>
        <w:t>for:</w:t>
      </w:r>
    </w:p>
    <w:p>
      <w:pPr>
        <w:pStyle w:val="ListParagraph"/>
        <w:numPr>
          <w:ilvl w:val="1"/>
          <w:numId w:val="99"/>
        </w:numPr>
        <w:tabs>
          <w:tab w:pos="2951" w:val="left" w:leader="none"/>
        </w:tabs>
        <w:spacing w:line="240" w:lineRule="auto" w:before="151" w:after="0"/>
        <w:ind w:left="2950" w:right="0" w:hanging="360"/>
        <w:jc w:val="left"/>
        <w:rPr>
          <w:sz w:val="20"/>
        </w:rPr>
      </w:pPr>
      <w:r>
        <w:rPr>
          <w:sz w:val="20"/>
        </w:rPr>
        <w:t>Predicate values which are provided at</w:t>
      </w:r>
      <w:r>
        <w:rPr>
          <w:spacing w:val="-8"/>
          <w:sz w:val="20"/>
        </w:rPr>
        <w:t> </w:t>
      </w:r>
      <w:r>
        <w:rPr>
          <w:sz w:val="20"/>
        </w:rPr>
        <w:t>runtime</w:t>
      </w:r>
    </w:p>
    <w:p>
      <w:pPr>
        <w:pStyle w:val="ListParagraph"/>
        <w:numPr>
          <w:ilvl w:val="1"/>
          <w:numId w:val="99"/>
        </w:numPr>
        <w:tabs>
          <w:tab w:pos="2951" w:val="left" w:leader="none"/>
        </w:tabs>
        <w:spacing w:line="240" w:lineRule="auto" w:before="149" w:after="0"/>
        <w:ind w:left="2950" w:right="0" w:hanging="360"/>
        <w:jc w:val="left"/>
        <w:rPr>
          <w:sz w:val="20"/>
        </w:rPr>
      </w:pPr>
      <w:r>
        <w:rPr>
          <w:sz w:val="20"/>
        </w:rPr>
        <w:t>Column names, table names</w:t>
      </w:r>
      <w:r>
        <w:rPr>
          <w:spacing w:val="-5"/>
          <w:sz w:val="20"/>
        </w:rPr>
        <w:t> </w:t>
      </w:r>
      <w:r>
        <w:rPr>
          <w:sz w:val="20"/>
        </w:rPr>
        <w:t>etc.</w:t>
      </w:r>
    </w:p>
    <w:p>
      <w:pPr>
        <w:pStyle w:val="ListParagraph"/>
        <w:numPr>
          <w:ilvl w:val="1"/>
          <w:numId w:val="99"/>
        </w:numPr>
        <w:tabs>
          <w:tab w:pos="2951" w:val="left" w:leader="none"/>
        </w:tabs>
        <w:spacing w:line="240" w:lineRule="auto" w:before="150" w:after="0"/>
        <w:ind w:left="2950" w:right="0" w:hanging="360"/>
        <w:jc w:val="left"/>
        <w:rPr>
          <w:sz w:val="20"/>
        </w:rPr>
      </w:pPr>
      <w:r>
        <w:rPr>
          <w:sz w:val="20"/>
        </w:rPr>
        <w:t>The SQL statement</w:t>
      </w:r>
      <w:r>
        <w:rPr>
          <w:spacing w:val="-5"/>
          <w:sz w:val="20"/>
        </w:rPr>
        <w:t> </w:t>
      </w:r>
      <w:r>
        <w:rPr>
          <w:sz w:val="20"/>
        </w:rPr>
        <w:t>itself.</w:t>
      </w:r>
    </w:p>
    <w:p>
      <w:pPr>
        <w:pStyle w:val="ListParagraph"/>
        <w:numPr>
          <w:ilvl w:val="1"/>
          <w:numId w:val="99"/>
        </w:numPr>
        <w:tabs>
          <w:tab w:pos="2951" w:val="left" w:leader="none"/>
        </w:tabs>
        <w:spacing w:line="240" w:lineRule="auto" w:before="150" w:after="0"/>
        <w:ind w:left="2950" w:right="0" w:hanging="360"/>
        <w:jc w:val="left"/>
        <w:rPr>
          <w:sz w:val="20"/>
        </w:rPr>
      </w:pPr>
      <w:r>
        <w:rPr>
          <w:sz w:val="20"/>
        </w:rPr>
        <w:t>All of the</w:t>
      </w:r>
      <w:r>
        <w:rPr>
          <w:spacing w:val="-5"/>
          <w:sz w:val="20"/>
        </w:rPr>
        <w:t> </w:t>
      </w:r>
      <w:r>
        <w:rPr>
          <w:sz w:val="20"/>
        </w:rPr>
        <w:t>above</w:t>
      </w:r>
    </w:p>
    <w:p>
      <w:pPr>
        <w:pStyle w:val="ListParagraph"/>
        <w:numPr>
          <w:ilvl w:val="1"/>
          <w:numId w:val="99"/>
        </w:numPr>
        <w:tabs>
          <w:tab w:pos="2951" w:val="left" w:leader="none"/>
        </w:tabs>
        <w:spacing w:line="240" w:lineRule="auto" w:before="150" w:after="0"/>
        <w:ind w:left="2950" w:right="0" w:hanging="360"/>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241"/>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352;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182</w:t>
      </w:r>
    </w:p>
    <w:p>
      <w:pPr>
        <w:pStyle w:val="ListParagraph"/>
        <w:numPr>
          <w:ilvl w:val="0"/>
          <w:numId w:val="99"/>
        </w:numPr>
        <w:tabs>
          <w:tab w:pos="2304" w:val="left" w:leader="none"/>
        </w:tabs>
        <w:spacing w:line="240" w:lineRule="auto" w:before="117" w:after="0"/>
        <w:ind w:left="2245" w:right="0" w:hanging="301"/>
        <w:jc w:val="left"/>
        <w:rPr>
          <w:sz w:val="20"/>
        </w:rPr>
      </w:pPr>
      <w:r>
        <w:rPr>
          <w:sz w:val="20"/>
        </w:rPr>
        <w:t>pureQuery ‘annotated style’</w:t>
      </w:r>
      <w:r>
        <w:rPr>
          <w:spacing w:val="-6"/>
          <w:sz w:val="20"/>
        </w:rPr>
        <w:t> </w:t>
      </w:r>
      <w:r>
        <w:rPr>
          <w:sz w:val="20"/>
        </w:rPr>
        <w:t>supports:</w:t>
      </w:r>
    </w:p>
    <w:p>
      <w:pPr>
        <w:pStyle w:val="ListParagraph"/>
        <w:numPr>
          <w:ilvl w:val="1"/>
          <w:numId w:val="99"/>
        </w:numPr>
        <w:tabs>
          <w:tab w:pos="3010" w:val="left" w:leader="none"/>
        </w:tabs>
        <w:spacing w:line="240" w:lineRule="auto" w:before="150" w:after="0"/>
        <w:ind w:left="3009" w:right="0" w:hanging="360"/>
        <w:jc w:val="left"/>
        <w:rPr>
          <w:sz w:val="20"/>
        </w:rPr>
      </w:pPr>
      <w:r>
        <w:rPr>
          <w:sz w:val="20"/>
        </w:rPr>
        <w:t>dynamic SQL</w:t>
      </w:r>
      <w:r>
        <w:rPr>
          <w:spacing w:val="-3"/>
          <w:sz w:val="20"/>
        </w:rPr>
        <w:t> </w:t>
      </w:r>
      <w:r>
        <w:rPr>
          <w:sz w:val="20"/>
        </w:rPr>
        <w:t>statements</w:t>
      </w:r>
    </w:p>
    <w:p>
      <w:pPr>
        <w:pStyle w:val="ListParagraph"/>
        <w:numPr>
          <w:ilvl w:val="1"/>
          <w:numId w:val="99"/>
        </w:numPr>
        <w:tabs>
          <w:tab w:pos="3010" w:val="left" w:leader="none"/>
        </w:tabs>
        <w:spacing w:line="240" w:lineRule="auto" w:before="151" w:after="0"/>
        <w:ind w:left="3009" w:right="0" w:hanging="360"/>
        <w:jc w:val="left"/>
        <w:rPr>
          <w:sz w:val="20"/>
        </w:rPr>
      </w:pPr>
      <w:r>
        <w:rPr>
          <w:sz w:val="20"/>
        </w:rPr>
        <w:t>static SQL</w:t>
      </w:r>
      <w:r>
        <w:rPr>
          <w:spacing w:val="-3"/>
          <w:sz w:val="20"/>
        </w:rPr>
        <w:t> </w:t>
      </w:r>
      <w:r>
        <w:rPr>
          <w:sz w:val="20"/>
        </w:rPr>
        <w:t>statements</w:t>
      </w:r>
    </w:p>
    <w:p>
      <w:pPr>
        <w:pStyle w:val="ListParagraph"/>
        <w:numPr>
          <w:ilvl w:val="1"/>
          <w:numId w:val="99"/>
        </w:numPr>
        <w:tabs>
          <w:tab w:pos="3010" w:val="left" w:leader="none"/>
        </w:tabs>
        <w:spacing w:line="240" w:lineRule="auto" w:before="149" w:after="0"/>
        <w:ind w:left="3009" w:right="0" w:hanging="360"/>
        <w:jc w:val="left"/>
        <w:rPr>
          <w:sz w:val="20"/>
        </w:rPr>
      </w:pPr>
      <w:r>
        <w:rPr>
          <w:sz w:val="20"/>
        </w:rPr>
        <w:t>All of the</w:t>
      </w:r>
      <w:r>
        <w:rPr>
          <w:spacing w:val="-5"/>
          <w:sz w:val="20"/>
        </w:rPr>
        <w:t> </w:t>
      </w:r>
      <w:r>
        <w:rPr>
          <w:sz w:val="20"/>
        </w:rPr>
        <w:t>above</w:t>
      </w:r>
    </w:p>
    <w:p>
      <w:pPr>
        <w:pStyle w:val="ListParagraph"/>
        <w:numPr>
          <w:ilvl w:val="1"/>
          <w:numId w:val="99"/>
        </w:numPr>
        <w:tabs>
          <w:tab w:pos="3010" w:val="left" w:leader="none"/>
        </w:tabs>
        <w:spacing w:line="240" w:lineRule="auto" w:before="150" w:after="0"/>
        <w:ind w:left="3009" w:right="0" w:hanging="360"/>
        <w:jc w:val="left"/>
        <w:rPr>
          <w:sz w:val="20"/>
        </w:rPr>
      </w:pPr>
      <w:r>
        <w:rPr>
          <w:sz w:val="20"/>
        </w:rPr>
        <w:t>None of the</w:t>
      </w:r>
      <w:r>
        <w:rPr>
          <w:spacing w:val="-4"/>
          <w:sz w:val="20"/>
        </w:rPr>
        <w:t> </w:t>
      </w:r>
      <w:r>
        <w:rPr>
          <w:sz w:val="20"/>
        </w:rPr>
        <w:t>above</w:t>
      </w:r>
    </w:p>
    <w:p>
      <w:pPr>
        <w:pStyle w:val="ListParagraph"/>
        <w:numPr>
          <w:ilvl w:val="0"/>
          <w:numId w:val="99"/>
        </w:numPr>
        <w:tabs>
          <w:tab w:pos="2304" w:val="left" w:leader="none"/>
        </w:tabs>
        <w:spacing w:line="240" w:lineRule="auto" w:before="151" w:after="0"/>
        <w:ind w:left="2245" w:right="0" w:hanging="301"/>
        <w:jc w:val="left"/>
        <w:rPr>
          <w:sz w:val="20"/>
        </w:rPr>
      </w:pPr>
      <w:r>
        <w:rPr>
          <w:sz w:val="20"/>
        </w:rPr>
        <w:t>The pureQuery Client</w:t>
      </w:r>
      <w:r>
        <w:rPr>
          <w:spacing w:val="-6"/>
          <w:sz w:val="20"/>
        </w:rPr>
        <w:t> </w:t>
      </w:r>
      <w:r>
        <w:rPr>
          <w:sz w:val="20"/>
        </w:rPr>
        <w:t>Optimizer:</w:t>
      </w:r>
    </w:p>
    <w:p>
      <w:pPr>
        <w:pStyle w:val="ListParagraph"/>
        <w:numPr>
          <w:ilvl w:val="1"/>
          <w:numId w:val="99"/>
        </w:numPr>
        <w:tabs>
          <w:tab w:pos="3010" w:val="left" w:leader="none"/>
        </w:tabs>
        <w:spacing w:line="271" w:lineRule="auto" w:before="149" w:after="0"/>
        <w:ind w:left="3009" w:right="1884" w:hanging="360"/>
        <w:jc w:val="left"/>
        <w:rPr>
          <w:sz w:val="20"/>
        </w:rPr>
      </w:pPr>
      <w:r>
        <w:rPr>
          <w:sz w:val="20"/>
        </w:rPr>
        <w:t>Requires code changes to existing JDBC applications so that they can then be run in static</w:t>
      </w:r>
      <w:r>
        <w:rPr>
          <w:spacing w:val="-6"/>
          <w:sz w:val="20"/>
        </w:rPr>
        <w:t> </w:t>
      </w:r>
      <w:r>
        <w:rPr>
          <w:sz w:val="20"/>
        </w:rPr>
        <w:t>mode</w:t>
      </w:r>
    </w:p>
    <w:p>
      <w:pPr>
        <w:pStyle w:val="ListParagraph"/>
        <w:numPr>
          <w:ilvl w:val="1"/>
          <w:numId w:val="99"/>
        </w:numPr>
        <w:tabs>
          <w:tab w:pos="3010" w:val="left" w:leader="none"/>
        </w:tabs>
        <w:spacing w:line="271" w:lineRule="auto" w:before="121" w:after="0"/>
        <w:ind w:left="3009" w:right="1884" w:hanging="360"/>
        <w:jc w:val="left"/>
        <w:rPr>
          <w:sz w:val="20"/>
        </w:rPr>
      </w:pPr>
      <w:r>
        <w:rPr>
          <w:sz w:val="20"/>
        </w:rPr>
        <w:t>Does not require any application code change in existing JDBC applications to make them run in static</w:t>
      </w:r>
      <w:r>
        <w:rPr>
          <w:spacing w:val="-5"/>
          <w:sz w:val="20"/>
        </w:rPr>
        <w:t> </w:t>
      </w:r>
      <w:r>
        <w:rPr>
          <w:sz w:val="20"/>
        </w:rPr>
        <w:t>mode.</w:t>
      </w:r>
    </w:p>
    <w:p>
      <w:pPr>
        <w:spacing w:after="0" w:line="271" w:lineRule="auto"/>
        <w:jc w:val="left"/>
        <w:rPr>
          <w:sz w:val="20"/>
        </w:rPr>
        <w:sectPr>
          <w:headerReference w:type="default" r:id="rId242"/>
          <w:pgSz w:w="11910" w:h="16840"/>
          <w:pgMar w:header="0" w:footer="0" w:top="1580" w:bottom="280" w:left="0" w:right="0"/>
        </w:sectPr>
      </w:pPr>
    </w:p>
    <w:p>
      <w:pPr>
        <w:pStyle w:val="BodyText"/>
      </w:pPr>
    </w:p>
    <w:p>
      <w:pPr>
        <w:pStyle w:val="BodyText"/>
      </w:pPr>
    </w:p>
    <w:p>
      <w:pPr>
        <w:pStyle w:val="BodyText"/>
      </w:pPr>
    </w:p>
    <w:p>
      <w:pPr>
        <w:pStyle w:val="BodyText"/>
      </w:pPr>
    </w:p>
    <w:p>
      <w:pPr>
        <w:pStyle w:val="BodyText"/>
        <w:spacing w:before="7"/>
        <w:rPr>
          <w:sz w:val="17"/>
        </w:rPr>
      </w:pPr>
    </w:p>
    <w:p>
      <w:pPr>
        <w:pStyle w:val="Heading1"/>
      </w:pPr>
      <w:bookmarkStart w:name="8.1 Overview of XML" w:id="450"/>
      <w:bookmarkEnd w:id="450"/>
      <w:r>
        <w:rPr/>
      </w:r>
      <w:bookmarkStart w:name="8.1.1 XML Elements and Database Objects" w:id="451"/>
      <w:bookmarkEnd w:id="451"/>
      <w:r>
        <w:rPr/>
      </w:r>
      <w:r>
        <w:rPr>
          <w:color w:val="003366"/>
          <w:w w:val="99"/>
        </w:rPr>
        <w:t>8</w:t>
      </w:r>
    </w:p>
    <w:p>
      <w:pPr>
        <w:pStyle w:val="Heading2"/>
      </w:pPr>
      <w:bookmarkStart w:name="_bookmark163" w:id="452"/>
      <w:bookmarkEnd w:id="452"/>
      <w:r>
        <w:rPr>
          <w:b w:val="0"/>
        </w:rPr>
      </w:r>
      <w:r>
        <w:rPr/>
        <w:t>Chapter 8 – Query </w:t>
      </w:r>
      <w:bookmarkStart w:name="Chapter 8 – Query languages for XML" w:id="453"/>
      <w:bookmarkEnd w:id="453"/>
      <w:r>
        <w:rPr/>
        <w:t>l</w:t>
      </w:r>
      <w:r>
        <w:rPr/>
        <w:t>anguages for XML</w:t>
      </w:r>
    </w:p>
    <w:p>
      <w:pPr>
        <w:pStyle w:val="BodyText"/>
        <w:spacing w:before="2"/>
        <w:rPr>
          <w:b/>
          <w:sz w:val="15"/>
        </w:rPr>
      </w:pPr>
    </w:p>
    <w:p>
      <w:pPr>
        <w:pStyle w:val="BodyText"/>
        <w:spacing w:line="271" w:lineRule="auto" w:before="94"/>
        <w:ind w:left="1886" w:right="1941"/>
        <w:jc w:val="both"/>
      </w:pPr>
      <w:r>
        <w:rPr/>
        <w:t>In today’s world data can be represented using more than one data model. The traditional relational model for data representation has been used for more than a decade but the needs are changing to include data captured from all possible sources. Data may not always be in a structured relational format. In fact, most of the data being captured today is in either a semi-structured or unstructured format. Unstructured data can be in the form of pictures and images, whereas structured data carries metadata along with it. Semi- structured data does not impose a rigid format, like records in tables, and as a result is much more flexible and can represent different kind of business objects.</w:t>
      </w:r>
    </w:p>
    <w:p>
      <w:pPr>
        <w:pStyle w:val="BodyText"/>
        <w:spacing w:line="271" w:lineRule="auto" w:before="122"/>
        <w:ind w:left="1886" w:right="1940"/>
        <w:jc w:val="both"/>
      </w:pPr>
      <w:r>
        <w:rPr/>
        <w:t>XML is a very good method of representing semi-structured data and has been used successfully for some time now. XML has become the de facto standard for exchanging information over the internet. With more and more transactions happening online and over the internet, there is a realization that there is a need to keep track of all these transactions and preserve them for future use. Some organizations store such information for audit and compliance requirements and others for gaining a competitive edge by doing analytics on the information being stored. This makes it necessary to have a powerful database that provides true support for efficiently storing and querying large amount of XML data. DB2 is one such data server that provides native support for both relational and XML data and accordingly is known as a hybrid data server.</w:t>
      </w:r>
    </w:p>
    <w:p>
      <w:pPr>
        <w:pStyle w:val="BodyText"/>
        <w:spacing w:before="11"/>
        <w:rPr>
          <w:sz w:val="28"/>
        </w:rPr>
      </w:pPr>
    </w:p>
    <w:p>
      <w:pPr>
        <w:pStyle w:val="Heading3"/>
        <w:numPr>
          <w:ilvl w:val="1"/>
          <w:numId w:val="100"/>
        </w:numPr>
        <w:tabs>
          <w:tab w:pos="2288" w:val="left" w:leader="none"/>
        </w:tabs>
        <w:spacing w:line="240" w:lineRule="auto" w:before="0" w:after="0"/>
        <w:ind w:left="2287" w:right="0" w:hanging="401"/>
        <w:jc w:val="both"/>
      </w:pPr>
      <w:bookmarkStart w:name="_bookmark164" w:id="454"/>
      <w:bookmarkEnd w:id="454"/>
      <w:r>
        <w:rPr>
          <w:b w:val="0"/>
        </w:rPr>
      </w:r>
      <w:bookmarkStart w:name="_bookmark164" w:id="455"/>
      <w:bookmarkEnd w:id="455"/>
      <w:r>
        <w:rPr/>
        <w:t>O</w:t>
      </w:r>
      <w:r>
        <w:rPr/>
        <w:t>verview of</w:t>
      </w:r>
      <w:r>
        <w:rPr>
          <w:spacing w:val="2"/>
        </w:rPr>
        <w:t> </w:t>
      </w:r>
      <w:r>
        <w:rPr/>
        <w:t>XML</w:t>
      </w:r>
    </w:p>
    <w:p>
      <w:pPr>
        <w:pStyle w:val="BodyText"/>
        <w:spacing w:line="271" w:lineRule="auto" w:before="148"/>
        <w:ind w:left="1886" w:right="1940" w:hanging="1"/>
        <w:jc w:val="both"/>
      </w:pPr>
      <w:r>
        <w:rPr/>
        <w:t>XML stands for eXtensible Markup Language. XML is a hierarchical data model consisting of nodes of several types linked together through an ordered parent/child relationship. An XML data model can also be represented in text or binary format.</w:t>
      </w:r>
    </w:p>
    <w:p>
      <w:pPr>
        <w:pStyle w:val="BodyText"/>
        <w:spacing w:before="3"/>
        <w:rPr>
          <w:sz w:val="24"/>
        </w:rPr>
      </w:pPr>
    </w:p>
    <w:p>
      <w:pPr>
        <w:pStyle w:val="Heading5"/>
        <w:numPr>
          <w:ilvl w:val="2"/>
          <w:numId w:val="100"/>
        </w:numPr>
        <w:tabs>
          <w:tab w:pos="2438" w:val="left" w:leader="none"/>
        </w:tabs>
        <w:spacing w:line="240" w:lineRule="auto" w:before="0" w:after="0"/>
        <w:ind w:left="2437" w:right="0" w:hanging="551"/>
        <w:jc w:val="both"/>
      </w:pPr>
      <w:bookmarkStart w:name="_bookmark165" w:id="456"/>
      <w:bookmarkEnd w:id="456"/>
      <w:r>
        <w:rPr>
          <w:b w:val="0"/>
        </w:rPr>
      </w:r>
      <w:bookmarkStart w:name="_bookmark165" w:id="457"/>
      <w:bookmarkEnd w:id="457"/>
      <w:r>
        <w:rPr/>
        <w:t>X</w:t>
      </w:r>
      <w:r>
        <w:rPr/>
        <w:t>ML Elements and Database</w:t>
      </w:r>
      <w:r>
        <w:rPr>
          <w:spacing w:val="-1"/>
        </w:rPr>
        <w:t> </w:t>
      </w:r>
      <w:r>
        <w:rPr/>
        <w:t>Objects</w:t>
      </w:r>
    </w:p>
    <w:p>
      <w:pPr>
        <w:pStyle w:val="BodyText"/>
        <w:spacing w:line="271" w:lineRule="auto" w:before="149"/>
        <w:ind w:left="1886" w:right="1942"/>
        <w:jc w:val="both"/>
      </w:pPr>
      <w:r>
        <w:rPr/>
        <w:t>An XML element is the most fundamental part of an XML document. Every XML document must have at least one XML element, also known as the root or document element. This element can further have any number of attributes and child elements.</w:t>
      </w:r>
    </w:p>
    <w:p>
      <w:pPr>
        <w:pStyle w:val="BodyText"/>
        <w:spacing w:before="120"/>
        <w:ind w:left="1885"/>
        <w:jc w:val="both"/>
      </w:pPr>
      <w:r>
        <w:rPr/>
        <w:t>Given below is an example of a simple XML element</w:t>
      </w:r>
    </w:p>
    <w:p>
      <w:pPr>
        <w:spacing w:before="187"/>
        <w:ind w:left="1886" w:right="0" w:firstLine="0"/>
        <w:jc w:val="both"/>
        <w:rPr>
          <w:rFonts w:ascii="Courier New"/>
          <w:sz w:val="18"/>
        </w:rPr>
      </w:pPr>
      <w:r>
        <w:rPr>
          <w:rFonts w:ascii="Courier New"/>
          <w:sz w:val="18"/>
        </w:rPr>
        <w:t>&lt;name&gt;I am an XML element&lt;/name&gt;</w:t>
      </w:r>
    </w:p>
    <w:p>
      <w:pPr>
        <w:spacing w:after="0"/>
        <w:jc w:val="both"/>
        <w:rPr>
          <w:rFonts w:ascii="Courier New"/>
          <w:sz w:val="18"/>
        </w:rPr>
        <w:sectPr>
          <w:headerReference w:type="default" r:id="rId243"/>
          <w:pgSz w:w="11910" w:h="16840"/>
          <w:pgMar w:header="0" w:footer="0" w:top="1580" w:bottom="280" w:left="0" w:right="0"/>
        </w:sectPr>
      </w:pPr>
    </w:p>
    <w:p>
      <w:pPr>
        <w:pStyle w:val="BodyText"/>
        <w:spacing w:line="271" w:lineRule="auto" w:before="147"/>
        <w:ind w:left="1943" w:right="1884"/>
        <w:jc w:val="both"/>
      </w:pPr>
      <w:r>
        <w:rPr/>
        <w:t>Every XML element has a start and end tag. In the above example &lt;name&gt; is the start tag and &lt;/name&gt; is the end tag. The element also has a text value which is “I am an XML element”.</w:t>
      </w:r>
    </w:p>
    <w:p>
      <w:pPr>
        <w:pStyle w:val="BodyText"/>
        <w:spacing w:before="120"/>
        <w:ind w:left="1943"/>
        <w:jc w:val="both"/>
      </w:pPr>
      <w:r>
        <w:rPr/>
        <w:t>Given below is an XML document with multiple XML elements and an attribute</w:t>
      </w:r>
    </w:p>
    <w:p>
      <w:pPr>
        <w:spacing w:before="187"/>
        <w:ind w:left="1944" w:right="0" w:firstLine="0"/>
        <w:jc w:val="both"/>
        <w:rPr>
          <w:rFonts w:ascii="Courier New"/>
          <w:sz w:val="18"/>
        </w:rPr>
      </w:pPr>
      <w:r>
        <w:rPr>
          <w:rFonts w:ascii="Courier New"/>
          <w:sz w:val="18"/>
        </w:rPr>
        <w:t>&lt;employees&gt;</w:t>
      </w:r>
    </w:p>
    <w:p>
      <w:pPr>
        <w:spacing w:before="60"/>
        <w:ind w:left="2653" w:right="0" w:firstLine="0"/>
        <w:jc w:val="left"/>
        <w:rPr>
          <w:rFonts w:ascii="Courier New" w:hAnsi="Courier New"/>
          <w:sz w:val="18"/>
        </w:rPr>
      </w:pPr>
      <w:r>
        <w:rPr>
          <w:rFonts w:ascii="Courier New" w:hAnsi="Courier New"/>
          <w:sz w:val="18"/>
        </w:rPr>
        <w:t>&lt;employee id=”121”&gt;</w:t>
      </w:r>
    </w:p>
    <w:p>
      <w:pPr>
        <w:spacing w:before="61"/>
        <w:ind w:left="3362" w:right="0" w:firstLine="0"/>
        <w:jc w:val="left"/>
        <w:rPr>
          <w:rFonts w:ascii="Courier New"/>
          <w:sz w:val="18"/>
        </w:rPr>
      </w:pPr>
      <w:r>
        <w:rPr>
          <w:rFonts w:ascii="Courier New"/>
          <w:sz w:val="18"/>
        </w:rPr>
        <w:t>&lt;firstname&gt;Jay&lt;/firstname&gt;</w:t>
      </w:r>
    </w:p>
    <w:p>
      <w:pPr>
        <w:spacing w:before="60"/>
        <w:ind w:left="3362" w:right="0" w:firstLine="0"/>
        <w:jc w:val="left"/>
        <w:rPr>
          <w:rFonts w:ascii="Courier New"/>
          <w:sz w:val="18"/>
        </w:rPr>
      </w:pPr>
      <w:r>
        <w:rPr>
          <w:rFonts w:ascii="Courier New"/>
          <w:sz w:val="18"/>
        </w:rPr>
        <w:t>&lt;lastname&gt;Kumar&lt;/lastname&gt;</w:t>
      </w:r>
    </w:p>
    <w:p>
      <w:pPr>
        <w:spacing w:before="60"/>
        <w:ind w:left="3362" w:right="0" w:firstLine="0"/>
        <w:jc w:val="left"/>
        <w:rPr>
          <w:rFonts w:ascii="Courier New"/>
          <w:sz w:val="18"/>
        </w:rPr>
      </w:pPr>
      <w:r>
        <w:rPr>
          <w:rFonts w:ascii="Courier New"/>
          <w:sz w:val="18"/>
        </w:rPr>
        <w:t>&lt;job&gt;Asst. manager&lt;/job&gt;</w:t>
      </w:r>
    </w:p>
    <w:p>
      <w:pPr>
        <w:spacing w:before="60"/>
        <w:ind w:left="3362" w:right="0" w:firstLine="0"/>
        <w:jc w:val="left"/>
        <w:rPr>
          <w:rFonts w:ascii="Courier New"/>
          <w:sz w:val="18"/>
        </w:rPr>
      </w:pPr>
      <w:r>
        <w:rPr>
          <w:rFonts w:ascii="Courier New"/>
          <w:sz w:val="18"/>
        </w:rPr>
        <w:t>&lt;doj&gt;2002-12-12&lt;/doj&gt;</w:t>
      </w:r>
    </w:p>
    <w:p>
      <w:pPr>
        <w:spacing w:before="60"/>
        <w:ind w:left="2653" w:right="0" w:firstLine="0"/>
        <w:jc w:val="left"/>
        <w:rPr>
          <w:rFonts w:ascii="Courier New"/>
          <w:sz w:val="18"/>
        </w:rPr>
      </w:pPr>
      <w:r>
        <w:rPr>
          <w:rFonts w:ascii="Courier New"/>
          <w:sz w:val="18"/>
        </w:rPr>
        <w:t>&lt;/employee&gt;</w:t>
      </w:r>
    </w:p>
    <w:p>
      <w:pPr>
        <w:spacing w:before="59"/>
        <w:ind w:left="1944" w:right="0" w:firstLine="0"/>
        <w:jc w:val="both"/>
        <w:rPr>
          <w:rFonts w:ascii="Courier New"/>
          <w:sz w:val="18"/>
        </w:rPr>
      </w:pPr>
      <w:r>
        <w:rPr>
          <w:rFonts w:ascii="Courier New"/>
          <w:sz w:val="18"/>
        </w:rPr>
        <w:t>&lt;/employees&gt;</w:t>
      </w:r>
    </w:p>
    <w:p>
      <w:pPr>
        <w:pStyle w:val="BodyText"/>
        <w:rPr>
          <w:rFonts w:ascii="Courier New"/>
          <w:sz w:val="17"/>
        </w:rPr>
      </w:pPr>
    </w:p>
    <w:p>
      <w:pPr>
        <w:pStyle w:val="BodyText"/>
        <w:spacing w:line="264" w:lineRule="auto"/>
        <w:ind w:left="1943" w:right="1882"/>
        <w:jc w:val="both"/>
      </w:pPr>
      <w:r>
        <w:rPr/>
        <w:t>In the above example &lt;employees&gt; is the document element of the XML document which has a child element &lt;employee&gt;. The &lt;employee&gt; element has several child elements along with an attribute named </w:t>
      </w:r>
      <w:r>
        <w:rPr>
          <w:rFonts w:ascii="Courier New"/>
          <w:b/>
          <w:i/>
        </w:rPr>
        <w:t>id </w:t>
      </w:r>
      <w:r>
        <w:rPr/>
        <w:t>with the value </w:t>
      </w:r>
      <w:r>
        <w:rPr>
          <w:rFonts w:ascii="Courier New"/>
          <w:b/>
          <w:i/>
        </w:rPr>
        <w:t>121</w:t>
      </w:r>
      <w:r>
        <w:rPr/>
        <w:t>. In DB2, the entire XML document gets stored as single column value. For example for the table structure below</w:t>
      </w:r>
    </w:p>
    <w:p>
      <w:pPr>
        <w:spacing w:before="167"/>
        <w:ind w:left="1944" w:right="0" w:firstLine="0"/>
        <w:jc w:val="left"/>
        <w:rPr>
          <w:rFonts w:ascii="Courier New"/>
          <w:sz w:val="18"/>
        </w:rPr>
      </w:pPr>
      <w:r>
        <w:rPr>
          <w:rFonts w:ascii="Courier New"/>
          <w:sz w:val="18"/>
        </w:rPr>
        <w:t>department(id integer, deptdoc xml)</w:t>
      </w:r>
    </w:p>
    <w:p>
      <w:pPr>
        <w:pStyle w:val="BodyText"/>
        <w:spacing w:line="268" w:lineRule="auto" w:before="127"/>
        <w:ind w:left="1943" w:right="1883"/>
        <w:jc w:val="both"/>
      </w:pPr>
      <w:r>
        <w:rPr/>
        <w:t>The </w:t>
      </w:r>
      <w:r>
        <w:rPr>
          <w:rFonts w:ascii="Courier New"/>
          <w:b/>
          <w:i/>
        </w:rPr>
        <w:t>id </w:t>
      </w:r>
      <w:r>
        <w:rPr/>
        <w:t>column stores the integer </w:t>
      </w:r>
      <w:r>
        <w:rPr>
          <w:rFonts w:ascii="Courier New"/>
          <w:b/>
          <w:i/>
        </w:rPr>
        <w:t>id </w:t>
      </w:r>
      <w:r>
        <w:rPr/>
        <w:t>of each department whereas the </w:t>
      </w:r>
      <w:r>
        <w:rPr>
          <w:rFonts w:ascii="Courier New"/>
          <w:b/>
          <w:i/>
        </w:rPr>
        <w:t>deptdoc </w:t>
      </w:r>
      <w:r>
        <w:rPr/>
        <w:t>column, which is of type XML, will store one XML document per department. Therefore, the entire XML document is treated as a single object/value. Below is the graphical representation of the way XML data is stored in DB2.</w:t>
      </w:r>
    </w:p>
    <w:p>
      <w:pPr>
        <w:spacing w:after="0" w:line="268" w:lineRule="auto"/>
        <w:jc w:val="both"/>
        <w:sectPr>
          <w:headerReference w:type="default" r:id="rId244"/>
          <w:pgSz w:w="11910" w:h="16840"/>
          <w:pgMar w:header="2372" w:footer="0" w:top="2700" w:bottom="280" w:left="0" w:right="0"/>
        </w:sectPr>
      </w:pPr>
    </w:p>
    <w:p>
      <w:pPr>
        <w:pStyle w:val="BodyText"/>
        <w:spacing w:before="5"/>
        <w:rPr>
          <w:sz w:val="10"/>
        </w:rPr>
      </w:pPr>
    </w:p>
    <w:p>
      <w:pPr>
        <w:pStyle w:val="BodyText"/>
        <w:ind w:left="1885"/>
      </w:pPr>
      <w:bookmarkStart w:name="8.1.2 XML Attributes" w:id="458"/>
      <w:bookmarkEnd w:id="458"/>
      <w:r>
        <w:rPr/>
      </w:r>
      <w:r>
        <w:rPr/>
        <w:drawing>
          <wp:inline distT="0" distB="0" distL="0" distR="0">
            <wp:extent cx="5085599" cy="3985641"/>
            <wp:effectExtent l="0" t="0" r="0" b="0"/>
            <wp:docPr id="103" name="image57.jpeg" descr=""/>
            <wp:cNvGraphicFramePr>
              <a:graphicFrameLocks noChangeAspect="1"/>
            </wp:cNvGraphicFramePr>
            <a:graphic>
              <a:graphicData uri="http://schemas.openxmlformats.org/drawingml/2006/picture">
                <pic:pic>
                  <pic:nvPicPr>
                    <pic:cNvPr id="104" name="image57.jpeg"/>
                    <pic:cNvPicPr/>
                  </pic:nvPicPr>
                  <pic:blipFill>
                    <a:blip r:embed="rId246" cstate="print"/>
                    <a:stretch>
                      <a:fillRect/>
                    </a:stretch>
                  </pic:blipFill>
                  <pic:spPr>
                    <a:xfrm>
                      <a:off x="0" y="0"/>
                      <a:ext cx="5085599" cy="3985641"/>
                    </a:xfrm>
                    <a:prstGeom prst="rect">
                      <a:avLst/>
                    </a:prstGeom>
                  </pic:spPr>
                </pic:pic>
              </a:graphicData>
            </a:graphic>
          </wp:inline>
        </w:drawing>
      </w:r>
      <w:r>
        <w:rPr/>
      </w:r>
    </w:p>
    <w:p>
      <w:pPr>
        <w:pStyle w:val="BodyText"/>
        <w:spacing w:before="1"/>
        <w:rPr>
          <w:sz w:val="7"/>
        </w:rPr>
      </w:pPr>
    </w:p>
    <w:p>
      <w:pPr>
        <w:pStyle w:val="Heading7"/>
      </w:pPr>
      <w:r>
        <w:rPr/>
        <w:t>Figure 8.1 - Native XML Storage</w:t>
      </w:r>
    </w:p>
    <w:p>
      <w:pPr>
        <w:pStyle w:val="BodyText"/>
        <w:spacing w:line="271" w:lineRule="auto" w:before="150"/>
        <w:ind w:left="1885" w:right="1942"/>
        <w:jc w:val="both"/>
      </w:pPr>
      <w:r>
        <w:rPr/>
        <w:t>In DB2 the XML document is parsed during insertion and the parsed hierarchical format is stored inside the database. Due to this DB2 does not need to parse the XML document during querying and therefore yields better query performance.</w:t>
      </w:r>
    </w:p>
    <w:p>
      <w:pPr>
        <w:pStyle w:val="BodyText"/>
        <w:spacing w:before="3"/>
        <w:rPr>
          <w:sz w:val="24"/>
        </w:rPr>
      </w:pPr>
    </w:p>
    <w:p>
      <w:pPr>
        <w:pStyle w:val="Heading5"/>
        <w:numPr>
          <w:ilvl w:val="2"/>
          <w:numId w:val="100"/>
        </w:numPr>
        <w:tabs>
          <w:tab w:pos="2438" w:val="left" w:leader="none"/>
        </w:tabs>
        <w:spacing w:line="240" w:lineRule="auto" w:before="0" w:after="0"/>
        <w:ind w:left="2437" w:right="0" w:hanging="551"/>
        <w:jc w:val="left"/>
      </w:pPr>
      <w:bookmarkStart w:name="_bookmark166" w:id="459"/>
      <w:bookmarkEnd w:id="459"/>
      <w:r>
        <w:rPr>
          <w:b w:val="0"/>
        </w:rPr>
      </w:r>
      <w:bookmarkStart w:name="_bookmark166" w:id="460"/>
      <w:bookmarkEnd w:id="460"/>
      <w:r>
        <w:rPr/>
        <w:t>X</w:t>
      </w:r>
      <w:r>
        <w:rPr/>
        <w:t>ML Attributes</w:t>
      </w:r>
    </w:p>
    <w:p>
      <w:pPr>
        <w:pStyle w:val="BodyText"/>
        <w:spacing w:line="264" w:lineRule="auto" w:before="148"/>
        <w:ind w:left="1886" w:right="1940"/>
        <w:jc w:val="both"/>
      </w:pPr>
      <w:r>
        <w:rPr/>
        <w:t>Attributes are always part of an element and provide additional information about the element of which they are a part of. Below is an example of an element with two attributes, </w:t>
      </w:r>
      <w:r>
        <w:rPr>
          <w:rFonts w:ascii="Courier New"/>
          <w:b/>
          <w:i/>
        </w:rPr>
        <w:t>id</w:t>
      </w:r>
      <w:r>
        <w:rPr>
          <w:rFonts w:ascii="Courier New"/>
          <w:b/>
          <w:i/>
          <w:spacing w:val="-67"/>
        </w:rPr>
        <w:t> </w:t>
      </w:r>
      <w:r>
        <w:rPr/>
        <w:t>and </w:t>
      </w:r>
      <w:r>
        <w:rPr>
          <w:rFonts w:ascii="Courier New"/>
          <w:b/>
          <w:i/>
        </w:rPr>
        <w:t>uid</w:t>
      </w:r>
      <w:r>
        <w:rPr>
          <w:rFonts w:ascii="Courier New"/>
          <w:b/>
          <w:i/>
          <w:spacing w:val="-66"/>
        </w:rPr>
        <w:t> </w:t>
      </w:r>
      <w:r>
        <w:rPr/>
        <w:t>with values </w:t>
      </w:r>
      <w:r>
        <w:rPr>
          <w:rFonts w:ascii="Courier New"/>
          <w:b/>
          <w:i/>
        </w:rPr>
        <w:t>100-233-03</w:t>
      </w:r>
      <w:r>
        <w:rPr>
          <w:rFonts w:ascii="Courier New"/>
          <w:b/>
          <w:i/>
          <w:spacing w:val="-66"/>
        </w:rPr>
        <w:t> </w:t>
      </w:r>
      <w:r>
        <w:rPr/>
        <w:t>and </w:t>
      </w:r>
      <w:r>
        <w:rPr>
          <w:rFonts w:ascii="Courier New"/>
          <w:b/>
          <w:i/>
        </w:rPr>
        <w:t>45</w:t>
      </w:r>
      <w:r>
        <w:rPr/>
        <w:t>, respectively.</w:t>
      </w:r>
    </w:p>
    <w:p>
      <w:pPr>
        <w:spacing w:before="160"/>
        <w:ind w:left="1886" w:right="0" w:firstLine="0"/>
        <w:jc w:val="left"/>
        <w:rPr>
          <w:rFonts w:ascii="Courier New" w:hAnsi="Courier New"/>
          <w:sz w:val="18"/>
        </w:rPr>
      </w:pPr>
      <w:r>
        <w:rPr>
          <w:rFonts w:ascii="Courier New" w:hAnsi="Courier New"/>
          <w:sz w:val="18"/>
        </w:rPr>
        <w:t>&lt;product id=”100-233-03” uid=”45”/&gt;</w:t>
      </w:r>
    </w:p>
    <w:p>
      <w:pPr>
        <w:pStyle w:val="BodyText"/>
        <w:spacing w:line="271" w:lineRule="auto" w:before="144"/>
        <w:ind w:left="1886" w:right="1885"/>
      </w:pPr>
      <w:r>
        <w:rPr/>
        <w:t>Note that in a given element, attribute names must be unique, that is, the same element cannot have two attributes with same name.</w:t>
      </w:r>
    </w:p>
    <w:p>
      <w:pPr>
        <w:pStyle w:val="BodyText"/>
        <w:spacing w:before="120"/>
        <w:ind w:left="1886"/>
        <w:jc w:val="both"/>
      </w:pPr>
      <w:r>
        <w:rPr/>
        <w:t>For example, the following element declaration will result in a parsing error.</w:t>
      </w:r>
    </w:p>
    <w:p>
      <w:pPr>
        <w:spacing w:before="187"/>
        <w:ind w:left="1886" w:right="0" w:firstLine="0"/>
        <w:jc w:val="both"/>
        <w:rPr>
          <w:rFonts w:ascii="Courier New" w:hAnsi="Courier New"/>
          <w:sz w:val="18"/>
        </w:rPr>
      </w:pPr>
      <w:r>
        <w:rPr>
          <w:rFonts w:ascii="Courier New" w:hAnsi="Courier New"/>
          <w:sz w:val="18"/>
        </w:rPr>
        <w:t>&lt;product id=”100-233-03” id=”10023303”/&gt;</w:t>
      </w:r>
    </w:p>
    <w:p>
      <w:pPr>
        <w:pStyle w:val="BodyText"/>
        <w:spacing w:before="143"/>
        <w:ind w:left="1886"/>
        <w:jc w:val="both"/>
      </w:pPr>
      <w:r>
        <w:rPr/>
        <w:t>Note that attribute values are always in quotes.</w:t>
      </w:r>
    </w:p>
    <w:p>
      <w:pPr>
        <w:spacing w:after="0"/>
        <w:jc w:val="both"/>
        <w:sectPr>
          <w:headerReference w:type="default" r:id="rId245"/>
          <w:pgSz w:w="11910" w:h="16840"/>
          <w:pgMar w:header="2372" w:footer="0" w:top="2700" w:bottom="280" w:left="0" w:right="0"/>
        </w:sectPr>
      </w:pPr>
    </w:p>
    <w:p>
      <w:pPr>
        <w:pStyle w:val="BodyText"/>
        <w:spacing w:line="271" w:lineRule="auto" w:before="147"/>
        <w:ind w:left="1943" w:right="1884"/>
        <w:jc w:val="both"/>
      </w:pPr>
      <w:r>
        <w:rPr/>
        <w:t>In an XML Schema definition, attributes are defined after all the elements in the complex element have been defined. Given below is an example of a complex element with one attribute and two child elements.</w:t>
      </w:r>
    </w:p>
    <w:p>
      <w:pPr>
        <w:spacing w:before="157"/>
        <w:ind w:left="1944" w:right="0" w:firstLine="0"/>
        <w:jc w:val="both"/>
        <w:rPr>
          <w:rFonts w:ascii="Courier New"/>
          <w:sz w:val="18"/>
        </w:rPr>
      </w:pPr>
      <w:r>
        <w:rPr>
          <w:rFonts w:ascii="Courier New"/>
          <w:sz w:val="18"/>
        </w:rPr>
        <w:t>&lt;xs:element name="employee"&gt;</w:t>
      </w:r>
    </w:p>
    <w:p>
      <w:pPr>
        <w:spacing w:before="60"/>
        <w:ind w:left="0" w:right="5856" w:firstLine="0"/>
        <w:jc w:val="center"/>
        <w:rPr>
          <w:rFonts w:ascii="Courier New"/>
          <w:sz w:val="18"/>
        </w:rPr>
      </w:pPr>
      <w:r>
        <w:rPr>
          <w:rFonts w:ascii="Courier New"/>
          <w:sz w:val="18"/>
        </w:rPr>
        <w:t>&lt;xs:complexType&gt;</w:t>
      </w:r>
    </w:p>
    <w:p>
      <w:pPr>
        <w:spacing w:before="60"/>
        <w:ind w:left="2376" w:right="0" w:firstLine="0"/>
        <w:jc w:val="left"/>
        <w:rPr>
          <w:rFonts w:ascii="Courier New"/>
          <w:sz w:val="18"/>
        </w:rPr>
      </w:pPr>
      <w:r>
        <w:rPr>
          <w:rFonts w:ascii="Courier New"/>
          <w:sz w:val="18"/>
        </w:rPr>
        <w:t>&lt;xs:sequence&gt;</w:t>
      </w:r>
    </w:p>
    <w:p>
      <w:pPr>
        <w:spacing w:before="60"/>
        <w:ind w:left="2592" w:right="0" w:firstLine="0"/>
        <w:jc w:val="left"/>
        <w:rPr>
          <w:rFonts w:ascii="Courier New"/>
          <w:sz w:val="18"/>
        </w:rPr>
      </w:pPr>
      <w:r>
        <w:rPr>
          <w:rFonts w:ascii="Courier New"/>
          <w:sz w:val="18"/>
        </w:rPr>
        <w:t>&lt;xs:element name="firstname" type="xs:string"/&gt;</w:t>
      </w:r>
    </w:p>
    <w:p>
      <w:pPr>
        <w:spacing w:before="60"/>
        <w:ind w:left="2592" w:right="0" w:firstLine="0"/>
        <w:jc w:val="left"/>
        <w:rPr>
          <w:rFonts w:ascii="Courier New"/>
          <w:sz w:val="18"/>
        </w:rPr>
      </w:pPr>
      <w:r>
        <w:rPr>
          <w:rFonts w:ascii="Courier New"/>
          <w:sz w:val="18"/>
        </w:rPr>
        <w:t>&lt;xs:element name="lastname" type="xs:string"/&gt;</w:t>
      </w:r>
    </w:p>
    <w:p>
      <w:pPr>
        <w:spacing w:before="61"/>
        <w:ind w:left="2376" w:right="0" w:firstLine="0"/>
        <w:jc w:val="left"/>
        <w:rPr>
          <w:rFonts w:ascii="Courier New"/>
          <w:sz w:val="18"/>
        </w:rPr>
      </w:pPr>
      <w:r>
        <w:rPr>
          <w:rFonts w:ascii="Courier New"/>
          <w:sz w:val="18"/>
        </w:rPr>
        <w:t>&lt;/xs:sequence&gt;</w:t>
      </w:r>
    </w:p>
    <w:p>
      <w:pPr>
        <w:spacing w:before="60"/>
        <w:ind w:left="2163" w:right="4563" w:firstLine="0"/>
        <w:jc w:val="center"/>
        <w:rPr>
          <w:rFonts w:ascii="Courier New" w:hAnsi="Courier New"/>
          <w:sz w:val="18"/>
        </w:rPr>
      </w:pPr>
      <w:r>
        <w:rPr>
          <w:rFonts w:ascii="Courier New" w:hAnsi="Courier New"/>
          <w:sz w:val="18"/>
        </w:rPr>
        <w:t>&lt;xs:attribute name=”empid” type=”xs:integer”/&gt;</w:t>
      </w:r>
    </w:p>
    <w:p>
      <w:pPr>
        <w:spacing w:before="60"/>
        <w:ind w:left="0" w:right="5748" w:firstLine="0"/>
        <w:jc w:val="center"/>
        <w:rPr>
          <w:rFonts w:ascii="Courier New"/>
          <w:sz w:val="18"/>
        </w:rPr>
      </w:pPr>
      <w:r>
        <w:rPr>
          <w:rFonts w:ascii="Courier New"/>
          <w:sz w:val="18"/>
        </w:rPr>
        <w:t>&lt;/xs:complexType&gt;</w:t>
      </w:r>
    </w:p>
    <w:p>
      <w:pPr>
        <w:spacing w:before="60"/>
        <w:ind w:left="1944" w:right="0" w:firstLine="0"/>
        <w:jc w:val="both"/>
        <w:rPr>
          <w:rFonts w:ascii="Courier New"/>
          <w:sz w:val="18"/>
        </w:rPr>
      </w:pPr>
      <w:r>
        <w:rPr>
          <w:rFonts w:ascii="Courier New"/>
          <w:sz w:val="18"/>
        </w:rPr>
        <w:t>&lt;/xs:element&gt;</w:t>
      </w:r>
    </w:p>
    <w:p>
      <w:pPr>
        <w:pStyle w:val="BodyText"/>
        <w:spacing w:before="9"/>
        <w:rPr>
          <w:rFonts w:ascii="Courier New"/>
        </w:rPr>
      </w:pPr>
    </w:p>
    <w:p>
      <w:pPr>
        <w:pStyle w:val="Heading5"/>
        <w:numPr>
          <w:ilvl w:val="2"/>
          <w:numId w:val="100"/>
        </w:numPr>
        <w:tabs>
          <w:tab w:pos="2495" w:val="left" w:leader="none"/>
        </w:tabs>
        <w:spacing w:line="240" w:lineRule="auto" w:before="0" w:after="0"/>
        <w:ind w:left="2494" w:right="0" w:hanging="550"/>
        <w:jc w:val="both"/>
      </w:pPr>
      <w:bookmarkStart w:name="_bookmark167" w:id="461"/>
      <w:bookmarkEnd w:id="461"/>
      <w:r>
        <w:rPr>
          <w:b w:val="0"/>
        </w:rPr>
      </w:r>
      <w:bookmarkStart w:name="_bookmark167" w:id="462"/>
      <w:bookmarkEnd w:id="462"/>
      <w:r>
        <w:rPr/>
        <w:t>N</w:t>
      </w:r>
      <w:r>
        <w:rPr/>
        <w:t>amespaces</w:t>
      </w:r>
    </w:p>
    <w:p>
      <w:pPr>
        <w:pStyle w:val="BodyText"/>
        <w:spacing w:line="271" w:lineRule="auto" w:before="149"/>
        <w:ind w:left="1943" w:right="1882"/>
        <w:jc w:val="both"/>
      </w:pPr>
      <w:r>
        <w:rPr/>
        <w:t>XML namespaces provide a mechanism to </w:t>
      </w:r>
      <w:bookmarkStart w:name="8.1.3 Namespaces" w:id="463"/>
      <w:bookmarkEnd w:id="463"/>
      <w:r>
        <w:rPr/>
        <w:t>qua</w:t>
      </w:r>
      <w:r>
        <w:rPr/>
        <w:t>lify an attribute, and an element name to avoid the naming conflict in XML documents. For example, if a health insurance company receives insurer information from a different company as an XML document, it is quite possible that two or more companies have the same element name defined, but representing different things in different formats. Qualifying the elements with a namespace resolves the name-conflict issue. In XML, a name can be qualified by a namespace. A qualified name has two parts:</w:t>
      </w:r>
    </w:p>
    <w:p>
      <w:pPr>
        <w:pStyle w:val="ListParagraph"/>
        <w:numPr>
          <w:ilvl w:val="3"/>
          <w:numId w:val="100"/>
        </w:numPr>
        <w:tabs>
          <w:tab w:pos="2592" w:val="left" w:leader="none"/>
        </w:tabs>
        <w:spacing w:line="240" w:lineRule="auto" w:before="121" w:after="0"/>
        <w:ind w:left="2591" w:right="0" w:hanging="216"/>
        <w:jc w:val="left"/>
        <w:rPr>
          <w:sz w:val="20"/>
        </w:rPr>
      </w:pPr>
      <w:r>
        <w:rPr>
          <w:sz w:val="20"/>
        </w:rPr>
        <w:t>A namespace Uniform Resource Identifier</w:t>
      </w:r>
      <w:r>
        <w:rPr>
          <w:spacing w:val="-8"/>
          <w:sz w:val="20"/>
        </w:rPr>
        <w:t> </w:t>
      </w:r>
      <w:r>
        <w:rPr>
          <w:sz w:val="20"/>
        </w:rPr>
        <w:t>(URI)</w:t>
      </w:r>
    </w:p>
    <w:p>
      <w:pPr>
        <w:pStyle w:val="ListParagraph"/>
        <w:numPr>
          <w:ilvl w:val="3"/>
          <w:numId w:val="100"/>
        </w:numPr>
        <w:tabs>
          <w:tab w:pos="2592" w:val="left" w:leader="none"/>
        </w:tabs>
        <w:spacing w:line="240" w:lineRule="auto" w:before="149" w:after="0"/>
        <w:ind w:left="2591" w:right="0" w:hanging="216"/>
        <w:jc w:val="left"/>
        <w:rPr>
          <w:sz w:val="20"/>
        </w:rPr>
      </w:pPr>
      <w:r>
        <w:rPr>
          <w:sz w:val="20"/>
        </w:rPr>
        <w:t>Local</w:t>
      </w:r>
      <w:r>
        <w:rPr>
          <w:spacing w:val="-1"/>
          <w:sz w:val="20"/>
        </w:rPr>
        <w:t> </w:t>
      </w:r>
      <w:r>
        <w:rPr>
          <w:sz w:val="20"/>
        </w:rPr>
        <w:t>name</w:t>
      </w:r>
    </w:p>
    <w:p>
      <w:pPr>
        <w:spacing w:line="271" w:lineRule="auto" w:before="150"/>
        <w:ind w:left="1943" w:right="1883" w:firstLine="0"/>
        <w:jc w:val="both"/>
        <w:rPr>
          <w:sz w:val="20"/>
        </w:rPr>
      </w:pPr>
      <w:r>
        <w:rPr>
          <w:sz w:val="20"/>
        </w:rPr>
        <w:t>For example, </w:t>
      </w:r>
      <w:hyperlink r:id="rId248">
        <w:r>
          <w:rPr>
            <w:b/>
            <w:i/>
            <w:sz w:val="20"/>
          </w:rPr>
          <w:t>http://www.acme.com/names </w:t>
        </w:r>
      </w:hyperlink>
      <w:r>
        <w:rPr>
          <w:sz w:val="20"/>
        </w:rPr>
        <w:t>is a namespace URI and </w:t>
      </w:r>
      <w:r>
        <w:rPr>
          <w:i/>
          <w:sz w:val="20"/>
        </w:rPr>
        <w:t>customer </w:t>
      </w:r>
      <w:r>
        <w:rPr>
          <w:sz w:val="20"/>
        </w:rPr>
        <w:t>is a local name. Often, the qualified name uses a namespace prefix instead of the URI. For example the customer element belonging to the </w:t>
      </w:r>
      <w:hyperlink r:id="rId248">
        <w:r>
          <w:rPr>
            <w:b/>
            <w:i/>
            <w:sz w:val="20"/>
          </w:rPr>
          <w:t>http://www.acme.com/names</w:t>
        </w:r>
      </w:hyperlink>
      <w:r>
        <w:rPr>
          <w:b/>
          <w:i/>
          <w:sz w:val="20"/>
        </w:rPr>
        <w:t> </w:t>
      </w:r>
      <w:r>
        <w:rPr>
          <w:sz w:val="20"/>
        </w:rPr>
        <w:t>URI may also be written as </w:t>
      </w:r>
      <w:r>
        <w:rPr>
          <w:i/>
          <w:sz w:val="20"/>
        </w:rPr>
        <w:t>acme:customer, </w:t>
      </w:r>
      <w:r>
        <w:rPr>
          <w:sz w:val="20"/>
        </w:rPr>
        <w:t>where acme is the namespace prefix for </w:t>
      </w:r>
      <w:hyperlink r:id="rId248">
        <w:r>
          <w:rPr>
            <w:b/>
            <w:i/>
            <w:sz w:val="20"/>
          </w:rPr>
          <w:t>http://www.acme.com/names</w:t>
        </w:r>
        <w:r>
          <w:rPr>
            <w:b/>
            <w:sz w:val="20"/>
          </w:rPr>
          <w:t>. </w:t>
        </w:r>
      </w:hyperlink>
      <w:r>
        <w:rPr>
          <w:sz w:val="20"/>
        </w:rPr>
        <w:t>Namespace prefixes can be declared in the XQuery prolog as shown below.</w:t>
      </w:r>
    </w:p>
    <w:p>
      <w:pPr>
        <w:spacing w:before="122"/>
        <w:ind w:left="1943" w:right="0" w:firstLine="0"/>
        <w:jc w:val="left"/>
        <w:rPr>
          <w:b/>
          <w:sz w:val="20"/>
        </w:rPr>
      </w:pPr>
      <w:r>
        <w:rPr>
          <w:b/>
          <w:sz w:val="20"/>
        </w:rPr>
        <w:t>Declare namespace </w:t>
      </w:r>
      <w:r>
        <w:rPr>
          <w:b/>
          <w:i/>
          <w:sz w:val="20"/>
        </w:rPr>
        <w:t>acme </w:t>
      </w:r>
      <w:r>
        <w:rPr>
          <w:b/>
          <w:sz w:val="20"/>
        </w:rPr>
        <w:t>"</w:t>
      </w:r>
      <w:hyperlink r:id="rId248">
        <w:r>
          <w:rPr>
            <w:b/>
            <w:i/>
            <w:sz w:val="20"/>
          </w:rPr>
          <w:t>http://www.acme.com/names</w:t>
        </w:r>
      </w:hyperlink>
      <w:r>
        <w:rPr>
          <w:b/>
          <w:sz w:val="20"/>
        </w:rPr>
        <w:t>"</w:t>
      </w:r>
    </w:p>
    <w:p>
      <w:pPr>
        <w:pStyle w:val="BodyText"/>
        <w:spacing w:before="149"/>
        <w:ind w:left="1943"/>
      </w:pPr>
      <w:r>
        <w:rPr/>
        <w:t>Also, the namespace prefix can be declared in the element constructors as shown below.</w:t>
      </w:r>
    </w:p>
    <w:p>
      <w:pPr>
        <w:spacing w:before="182"/>
        <w:ind w:left="1944" w:right="0" w:firstLine="0"/>
        <w:jc w:val="left"/>
        <w:rPr>
          <w:rFonts w:ascii="Courier New"/>
          <w:sz w:val="18"/>
        </w:rPr>
      </w:pPr>
      <w:r>
        <w:rPr>
          <w:rFonts w:ascii="Courier New"/>
          <w:sz w:val="18"/>
        </w:rPr>
        <w:t>&lt;book xmlns:acme="</w:t>
      </w:r>
      <w:hyperlink r:id="rId248">
        <w:r>
          <w:rPr>
            <w:rFonts w:ascii="Courier New"/>
            <w:b/>
            <w:i/>
            <w:sz w:val="18"/>
          </w:rPr>
          <w:t>http://www.acme.com/names</w:t>
        </w:r>
      </w:hyperlink>
      <w:r>
        <w:rPr>
          <w:rFonts w:ascii="Courier New"/>
          <w:sz w:val="18"/>
        </w:rPr>
        <w:t>"&gt;</w:t>
      </w:r>
    </w:p>
    <w:p>
      <w:pPr>
        <w:pStyle w:val="BodyText"/>
        <w:spacing w:line="271" w:lineRule="auto" w:before="148"/>
        <w:ind w:left="1944" w:right="1885"/>
      </w:pPr>
      <w:r>
        <w:rPr/>
        <w:t>Note that the namespace declaration has the same scope as that of the element declaring it, that is, all child elements can refer to this namespace declaration.</w:t>
      </w:r>
    </w:p>
    <w:p>
      <w:pPr>
        <w:pStyle w:val="BodyText"/>
        <w:spacing w:line="271" w:lineRule="auto" w:before="120"/>
        <w:ind w:left="1943" w:right="1885"/>
      </w:pPr>
      <w:r>
        <w:rPr/>
        <w:t>The following namespace prefixes are predefined and should not be used as user-defined namespace prefixes:</w:t>
      </w:r>
    </w:p>
    <w:p>
      <w:pPr>
        <w:spacing w:before="158"/>
        <w:ind w:left="1944" w:right="0" w:firstLine="0"/>
        <w:jc w:val="left"/>
        <w:rPr>
          <w:rFonts w:ascii="Courier New"/>
          <w:sz w:val="18"/>
        </w:rPr>
      </w:pPr>
      <w:r>
        <w:rPr>
          <w:rFonts w:ascii="Courier New"/>
          <w:sz w:val="18"/>
        </w:rPr>
        <w:t>Xml, xs, xsi, fn, xdt.</w:t>
      </w:r>
    </w:p>
    <w:p>
      <w:pPr>
        <w:pStyle w:val="BodyText"/>
        <w:spacing w:line="271" w:lineRule="auto" w:before="143"/>
        <w:ind w:left="1944" w:right="1885"/>
      </w:pPr>
      <w:r>
        <w:rPr/>
        <w:t>One can also declare a default namespace, a namespace without a prefix in the following ways:</w:t>
      </w:r>
    </w:p>
    <w:p>
      <w:pPr>
        <w:spacing w:after="0" w:line="271" w:lineRule="auto"/>
        <w:sectPr>
          <w:headerReference w:type="default" r:id="rId247"/>
          <w:pgSz w:w="11910" w:h="16840"/>
          <w:pgMar w:header="2372" w:footer="0" w:top="2700" w:bottom="280" w:left="0" w:right="0"/>
        </w:sectPr>
      </w:pPr>
    </w:p>
    <w:p>
      <w:pPr>
        <w:pStyle w:val="BodyText"/>
        <w:spacing w:before="8"/>
        <w:rPr>
          <w:sz w:val="8"/>
        </w:rPr>
      </w:pPr>
    </w:p>
    <w:tbl>
      <w:tblPr>
        <w:tblW w:w="0" w:type="auto"/>
        <w:jc w:val="left"/>
        <w:tblInd w:w="1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36"/>
      </w:tblGrid>
      <w:tr>
        <w:trPr>
          <w:trHeight w:val="849" w:hRule="atLeast"/>
        </w:trPr>
        <w:tc>
          <w:tcPr>
            <w:tcW w:w="8136" w:type="dxa"/>
            <w:tcBorders>
              <w:top w:val="single" w:sz="6" w:space="0" w:color="000000"/>
            </w:tcBorders>
          </w:tcPr>
          <w:p>
            <w:pPr>
              <w:pStyle w:val="TableParagraph"/>
              <w:spacing w:before="180"/>
              <w:ind w:left="30"/>
              <w:rPr>
                <w:rFonts w:ascii="Courier New" w:hAnsi="Courier New"/>
                <w:sz w:val="18"/>
              </w:rPr>
            </w:pPr>
            <w:r>
              <w:rPr>
                <w:rFonts w:ascii="Courier New" w:hAnsi="Courier New"/>
                <w:sz w:val="18"/>
              </w:rPr>
              <w:t>declare default element namespace </w:t>
            </w:r>
            <w:hyperlink r:id="rId250">
              <w:r>
                <w:rPr>
                  <w:rFonts w:ascii="Courier New" w:hAnsi="Courier New"/>
                  <w:sz w:val="18"/>
                </w:rPr>
                <w:t>‘http://www.acme.org/names’</w:t>
              </w:r>
            </w:hyperlink>
          </w:p>
          <w:p>
            <w:pPr>
              <w:pStyle w:val="TableParagraph"/>
              <w:spacing w:before="167"/>
              <w:ind w:left="30"/>
              <w:rPr>
                <w:sz w:val="18"/>
              </w:rPr>
            </w:pPr>
            <w:r>
              <w:rPr>
                <w:sz w:val="18"/>
              </w:rPr>
              <w:t>(in XQuery Prolog)</w:t>
            </w:r>
          </w:p>
        </w:tc>
      </w:tr>
      <w:tr>
        <w:trPr>
          <w:trHeight w:val="668" w:hRule="atLeast"/>
        </w:trPr>
        <w:tc>
          <w:tcPr>
            <w:tcW w:w="8136" w:type="dxa"/>
          </w:tcPr>
          <w:p>
            <w:pPr>
              <w:pStyle w:val="TableParagraph"/>
              <w:spacing w:before="91"/>
              <w:ind w:left="29"/>
              <w:rPr>
                <w:rFonts w:ascii="Courier New"/>
                <w:sz w:val="18"/>
              </w:rPr>
            </w:pPr>
            <w:r>
              <w:rPr>
                <w:rFonts w:ascii="Courier New"/>
                <w:sz w:val="18"/>
              </w:rPr>
              <w:t>&lt;book </w:t>
            </w:r>
            <w:hyperlink r:id="rId248">
              <w:r>
                <w:rPr>
                  <w:rFonts w:ascii="Courier New"/>
                  <w:sz w:val="18"/>
                </w:rPr>
                <w:t>xmlns="http://www.acme.com/names</w:t>
              </w:r>
            </w:hyperlink>
            <w:r>
              <w:rPr>
                <w:rFonts w:ascii="Courier New"/>
                <w:sz w:val="18"/>
              </w:rPr>
              <w:t>"&gt;</w:t>
            </w:r>
          </w:p>
          <w:p>
            <w:pPr>
              <w:pStyle w:val="TableParagraph"/>
              <w:spacing w:line="187" w:lineRule="exact" w:before="166"/>
              <w:ind w:left="29"/>
              <w:rPr>
                <w:sz w:val="18"/>
              </w:rPr>
            </w:pPr>
            <w:r>
              <w:rPr>
                <w:sz w:val="18"/>
              </w:rPr>
              <w:t>(In element constructor)</w:t>
            </w:r>
          </w:p>
        </w:tc>
      </w:tr>
    </w:tbl>
    <w:p>
      <w:pPr>
        <w:pStyle w:val="BodyText"/>
        <w:spacing w:before="9"/>
        <w:rPr>
          <w:sz w:val="18"/>
        </w:rPr>
      </w:pPr>
    </w:p>
    <w:p>
      <w:pPr>
        <w:pStyle w:val="Heading5"/>
        <w:numPr>
          <w:ilvl w:val="2"/>
          <w:numId w:val="100"/>
        </w:numPr>
        <w:tabs>
          <w:tab w:pos="2438" w:val="left" w:leader="none"/>
        </w:tabs>
        <w:spacing w:line="240" w:lineRule="auto" w:before="92" w:after="0"/>
        <w:ind w:left="2437" w:right="0" w:hanging="551"/>
        <w:jc w:val="left"/>
      </w:pPr>
      <w:bookmarkStart w:name="_bookmark168" w:id="464"/>
      <w:bookmarkEnd w:id="464"/>
      <w:r>
        <w:rPr>
          <w:b w:val="0"/>
        </w:rPr>
      </w:r>
      <w:bookmarkStart w:name="_bookmark168" w:id="465"/>
      <w:bookmarkEnd w:id="465"/>
      <w:r>
        <w:rPr/>
        <w:t>D</w:t>
      </w:r>
      <w:r>
        <w:rPr/>
        <w:t>ocument Type D</w:t>
      </w:r>
      <w:bookmarkStart w:name="8.1.4 Document Type Definitions" w:id="466"/>
      <w:bookmarkEnd w:id="466"/>
      <w:r>
        <w:rPr/>
        <w:t>ef</w:t>
      </w:r>
      <w:r>
        <w:rPr/>
        <w:t>initions</w:t>
      </w:r>
    </w:p>
    <w:p>
      <w:pPr>
        <w:pStyle w:val="BodyText"/>
        <w:spacing w:line="271" w:lineRule="auto" w:before="149"/>
        <w:ind w:left="1886" w:right="1942"/>
        <w:jc w:val="both"/>
      </w:pPr>
      <w:r>
        <w:rPr/>
        <w:t>A Document Type Definition (DTD) defines the legal building blocks of an XML document. It defines the document structure with a list of legal elements and attributes. A DTD can be declared inline inside an XML document, or as an external</w:t>
      </w:r>
      <w:r>
        <w:rPr>
          <w:spacing w:val="-13"/>
        </w:rPr>
        <w:t> </w:t>
      </w:r>
      <w:r>
        <w:rPr/>
        <w:t>reference.</w:t>
      </w:r>
    </w:p>
    <w:p>
      <w:pPr>
        <w:pStyle w:val="BodyText"/>
        <w:spacing w:before="120"/>
        <w:ind w:left="1886"/>
        <w:jc w:val="both"/>
      </w:pPr>
      <w:r>
        <w:rPr/>
        <w:t>Given below is an example of a DTD.</w:t>
      </w:r>
    </w:p>
    <w:p>
      <w:pPr>
        <w:spacing w:before="186"/>
        <w:ind w:left="1886" w:right="0" w:firstLine="0"/>
        <w:jc w:val="both"/>
        <w:rPr>
          <w:rFonts w:ascii="Courier New"/>
          <w:sz w:val="18"/>
        </w:rPr>
      </w:pPr>
      <w:r>
        <w:rPr>
          <w:rFonts w:ascii="Courier New"/>
          <w:sz w:val="18"/>
        </w:rPr>
        <w:t>&lt;!DOCTYPE TVSCHEDULE [</w:t>
      </w:r>
    </w:p>
    <w:p>
      <w:pPr>
        <w:pStyle w:val="BodyText"/>
        <w:rPr>
          <w:rFonts w:ascii="Courier New"/>
          <w:sz w:val="18"/>
        </w:rPr>
      </w:pPr>
    </w:p>
    <w:p>
      <w:pPr>
        <w:spacing w:before="0"/>
        <w:ind w:left="1886" w:right="0" w:firstLine="0"/>
        <w:jc w:val="both"/>
        <w:rPr>
          <w:rFonts w:ascii="Courier New"/>
          <w:sz w:val="18"/>
        </w:rPr>
      </w:pPr>
      <w:r>
        <w:rPr>
          <w:rFonts w:ascii="Courier New"/>
          <w:sz w:val="18"/>
        </w:rPr>
        <w:t>&lt;!ELEMENT PRODUCTS (PRODUCT+)&gt;</w:t>
      </w:r>
    </w:p>
    <w:p>
      <w:pPr>
        <w:spacing w:before="0"/>
        <w:ind w:left="1886" w:right="0" w:firstLine="0"/>
        <w:jc w:val="both"/>
        <w:rPr>
          <w:rFonts w:ascii="Courier New"/>
          <w:sz w:val="18"/>
        </w:rPr>
      </w:pPr>
      <w:r>
        <w:rPr>
          <w:rFonts w:ascii="Courier New"/>
          <w:sz w:val="18"/>
        </w:rPr>
        <w:t>&lt;!ELEMENT PRODUCT (NAME,PRICE,DESCRIPTION)&gt;</w:t>
      </w:r>
    </w:p>
    <w:p>
      <w:pPr>
        <w:spacing w:before="0"/>
        <w:ind w:left="1886" w:right="0" w:firstLine="0"/>
        <w:jc w:val="both"/>
        <w:rPr>
          <w:rFonts w:ascii="Courier New"/>
          <w:sz w:val="18"/>
        </w:rPr>
      </w:pPr>
      <w:r>
        <w:rPr>
          <w:rFonts w:ascii="Courier New"/>
          <w:sz w:val="18"/>
        </w:rPr>
        <w:t>&lt;!ELEMENT NAME (#PCDATA)&gt;</w:t>
      </w:r>
    </w:p>
    <w:p>
      <w:pPr>
        <w:spacing w:before="0"/>
        <w:ind w:left="1886" w:right="0" w:firstLine="0"/>
        <w:jc w:val="both"/>
        <w:rPr>
          <w:rFonts w:ascii="Courier New"/>
          <w:sz w:val="18"/>
        </w:rPr>
      </w:pPr>
      <w:r>
        <w:rPr>
          <w:rFonts w:ascii="Courier New"/>
          <w:sz w:val="18"/>
        </w:rPr>
        <w:t>&lt;!ELEMENT PRICE (#PCDATA)&gt;</w:t>
      </w:r>
    </w:p>
    <w:p>
      <w:pPr>
        <w:spacing w:before="0"/>
        <w:ind w:left="1886" w:right="0" w:firstLine="0"/>
        <w:jc w:val="both"/>
        <w:rPr>
          <w:rFonts w:ascii="Courier New"/>
          <w:sz w:val="18"/>
        </w:rPr>
      </w:pPr>
      <w:r>
        <w:rPr>
          <w:rFonts w:ascii="Courier New"/>
          <w:sz w:val="18"/>
        </w:rPr>
        <w:t>&lt;!ELEMENT DESCRIPTION (#PCDATA)&gt;</w:t>
      </w:r>
    </w:p>
    <w:p>
      <w:pPr>
        <w:pStyle w:val="BodyText"/>
        <w:rPr>
          <w:rFonts w:ascii="Courier New"/>
          <w:sz w:val="18"/>
        </w:rPr>
      </w:pPr>
    </w:p>
    <w:p>
      <w:pPr>
        <w:spacing w:before="0"/>
        <w:ind w:left="1886" w:right="0" w:firstLine="0"/>
        <w:jc w:val="both"/>
        <w:rPr>
          <w:rFonts w:ascii="Courier New"/>
          <w:sz w:val="18"/>
        </w:rPr>
      </w:pPr>
      <w:r>
        <w:rPr>
          <w:rFonts w:ascii="Courier New"/>
          <w:sz w:val="18"/>
        </w:rPr>
        <w:t>&lt;!ATTLIST PRODUCTS ID CDATA #REQUIRED&gt;</w:t>
      </w:r>
    </w:p>
    <w:p>
      <w:pPr>
        <w:spacing w:before="1"/>
        <w:ind w:left="1886" w:right="0" w:firstLine="0"/>
        <w:jc w:val="both"/>
        <w:rPr>
          <w:rFonts w:ascii="Courier New"/>
          <w:sz w:val="18"/>
        </w:rPr>
      </w:pPr>
      <w:r>
        <w:rPr>
          <w:rFonts w:ascii="Courier New"/>
          <w:sz w:val="18"/>
        </w:rPr>
        <w:t>]&gt;</w:t>
      </w:r>
    </w:p>
    <w:p>
      <w:pPr>
        <w:pStyle w:val="BodyText"/>
        <w:spacing w:before="143"/>
        <w:ind w:left="1886"/>
        <w:jc w:val="both"/>
      </w:pPr>
      <w:r>
        <w:rPr/>
        <w:t>Both of the following XML documents are valid as per the DTD above.</w:t>
      </w:r>
    </w:p>
    <w:p>
      <w:pPr>
        <w:spacing w:before="186"/>
        <w:ind w:left="1886" w:right="0" w:firstLine="0"/>
        <w:jc w:val="both"/>
        <w:rPr>
          <w:rFonts w:ascii="Courier New"/>
          <w:sz w:val="18"/>
        </w:rPr>
      </w:pPr>
      <w:r>
        <w:rPr>
          <w:rFonts w:ascii="Courier New"/>
          <w:sz w:val="18"/>
        </w:rPr>
        <w:t>&lt;PRODUCTS&gt;</w:t>
      </w:r>
    </w:p>
    <w:p>
      <w:pPr>
        <w:spacing w:before="60"/>
        <w:ind w:left="0" w:right="4999" w:firstLine="0"/>
        <w:jc w:val="center"/>
        <w:rPr>
          <w:rFonts w:ascii="Courier New" w:hAnsi="Courier New"/>
          <w:sz w:val="18"/>
        </w:rPr>
      </w:pPr>
      <w:r>
        <w:rPr>
          <w:rFonts w:ascii="Courier New" w:hAnsi="Courier New"/>
          <w:sz w:val="18"/>
        </w:rPr>
        <w:t>&lt;PRODUCT ID=”100-200-43”&gt;</w:t>
      </w:r>
    </w:p>
    <w:p>
      <w:pPr>
        <w:spacing w:before="61"/>
        <w:ind w:left="2318" w:right="0" w:firstLine="0"/>
        <w:jc w:val="left"/>
        <w:rPr>
          <w:rFonts w:ascii="Courier New"/>
          <w:sz w:val="18"/>
        </w:rPr>
      </w:pPr>
      <w:r>
        <w:rPr>
          <w:rFonts w:ascii="Courier New"/>
          <w:sz w:val="18"/>
        </w:rPr>
        <w:t>&lt;NAME&gt;Laptop&lt;/NAME&gt;</w:t>
      </w:r>
    </w:p>
    <w:p>
      <w:pPr>
        <w:spacing w:before="60"/>
        <w:ind w:left="1977" w:right="6976" w:firstLine="0"/>
        <w:jc w:val="center"/>
        <w:rPr>
          <w:rFonts w:ascii="Courier New"/>
          <w:sz w:val="18"/>
        </w:rPr>
      </w:pPr>
      <w:r>
        <w:rPr>
          <w:rFonts w:ascii="Courier New"/>
          <w:sz w:val="18"/>
        </w:rPr>
        <w:t>&lt;PRICE&gt;699.99&lt;/PRICE&gt;</w:t>
      </w:r>
    </w:p>
    <w:p>
      <w:pPr>
        <w:spacing w:before="60"/>
        <w:ind w:left="1886" w:right="2023" w:firstLine="432"/>
        <w:jc w:val="left"/>
        <w:rPr>
          <w:rFonts w:ascii="Courier New"/>
          <w:sz w:val="18"/>
        </w:rPr>
      </w:pPr>
      <w:r>
        <w:rPr>
          <w:rFonts w:ascii="Courier New"/>
          <w:sz w:val="18"/>
        </w:rPr>
        <w:t>&lt;DESCRIPTION&gt;This is a Laptop with 15 inch wide screen, 4 GB RAM, 120 GB HDD &lt;/DESCRIPTION&gt;</w:t>
      </w:r>
    </w:p>
    <w:p>
      <w:pPr>
        <w:spacing w:before="60"/>
        <w:ind w:left="2102" w:right="0" w:firstLine="0"/>
        <w:jc w:val="left"/>
        <w:rPr>
          <w:rFonts w:ascii="Courier New"/>
          <w:sz w:val="18"/>
        </w:rPr>
      </w:pPr>
      <w:r>
        <w:rPr>
          <w:rFonts w:ascii="Courier New"/>
          <w:sz w:val="18"/>
        </w:rPr>
        <w:t>&lt;/PRODUCT&gt;</w:t>
      </w:r>
    </w:p>
    <w:p>
      <w:pPr>
        <w:spacing w:before="60"/>
        <w:ind w:left="1886" w:right="0" w:firstLine="0"/>
        <w:jc w:val="both"/>
        <w:rPr>
          <w:rFonts w:ascii="Courier New"/>
          <w:sz w:val="18"/>
        </w:rPr>
      </w:pPr>
      <w:r>
        <w:rPr>
          <w:rFonts w:ascii="Courier New"/>
          <w:sz w:val="18"/>
        </w:rPr>
        <w:t>&lt;/PRODUCTS&gt;</w:t>
      </w:r>
    </w:p>
    <w:p>
      <w:pPr>
        <w:pStyle w:val="BodyText"/>
        <w:spacing w:before="7"/>
        <w:rPr>
          <w:rFonts w:ascii="Courier New"/>
          <w:sz w:val="28"/>
        </w:rPr>
      </w:pPr>
    </w:p>
    <w:p>
      <w:pPr>
        <w:spacing w:before="0"/>
        <w:ind w:left="1886" w:right="0" w:firstLine="0"/>
        <w:jc w:val="both"/>
        <w:rPr>
          <w:rFonts w:ascii="Courier New"/>
          <w:sz w:val="18"/>
        </w:rPr>
      </w:pPr>
      <w:r>
        <w:rPr>
          <w:rFonts w:ascii="Courier New"/>
          <w:sz w:val="18"/>
        </w:rPr>
        <w:t>&lt;PRODUCTS&gt;</w:t>
      </w:r>
    </w:p>
    <w:p>
      <w:pPr>
        <w:spacing w:before="60"/>
        <w:ind w:left="2163" w:right="6946" w:firstLine="0"/>
        <w:jc w:val="center"/>
        <w:rPr>
          <w:rFonts w:ascii="Courier New" w:hAnsi="Courier New"/>
          <w:sz w:val="18"/>
        </w:rPr>
      </w:pPr>
      <w:r>
        <w:rPr>
          <w:rFonts w:ascii="Courier New" w:hAnsi="Courier New"/>
          <w:sz w:val="18"/>
        </w:rPr>
        <w:t>&lt;PRODUCT ID=”100-200-56”&gt;</w:t>
      </w:r>
    </w:p>
    <w:p>
      <w:pPr>
        <w:spacing w:before="60"/>
        <w:ind w:left="2085" w:right="6976" w:firstLine="0"/>
        <w:jc w:val="center"/>
        <w:rPr>
          <w:rFonts w:ascii="Courier New"/>
          <w:sz w:val="18"/>
        </w:rPr>
      </w:pPr>
      <w:r>
        <w:rPr>
          <w:rFonts w:ascii="Courier New"/>
          <w:sz w:val="18"/>
        </w:rPr>
        <w:t>&lt;NAME&gt;Printer&lt;/NAME&gt;</w:t>
      </w:r>
    </w:p>
    <w:p>
      <w:pPr>
        <w:spacing w:before="60"/>
        <w:ind w:left="2085" w:right="6976" w:firstLine="0"/>
        <w:jc w:val="center"/>
        <w:rPr>
          <w:rFonts w:ascii="Courier New"/>
          <w:sz w:val="18"/>
        </w:rPr>
      </w:pPr>
      <w:r>
        <w:rPr>
          <w:rFonts w:ascii="Courier New"/>
          <w:sz w:val="18"/>
        </w:rPr>
        <w:t>&lt;PRICE&gt;69.99&lt;/PRICE&gt;</w:t>
      </w:r>
    </w:p>
    <w:p>
      <w:pPr>
        <w:spacing w:before="61"/>
        <w:ind w:left="2426" w:right="0" w:firstLine="0"/>
        <w:jc w:val="left"/>
        <w:rPr>
          <w:rFonts w:ascii="Courier New"/>
          <w:sz w:val="18"/>
        </w:rPr>
      </w:pPr>
      <w:r>
        <w:rPr>
          <w:rFonts w:ascii="Courier New"/>
          <w:sz w:val="18"/>
        </w:rPr>
        <w:t>&lt;DESCRIPTION&gt;This is a line printer &lt;/DESCRIPTION&gt;</w:t>
      </w:r>
    </w:p>
    <w:p>
      <w:pPr>
        <w:spacing w:before="60"/>
        <w:ind w:left="2210" w:right="0" w:firstLine="0"/>
        <w:jc w:val="left"/>
        <w:rPr>
          <w:rFonts w:ascii="Courier New"/>
          <w:sz w:val="18"/>
        </w:rPr>
      </w:pPr>
      <w:r>
        <w:rPr>
          <w:rFonts w:ascii="Courier New"/>
          <w:sz w:val="18"/>
        </w:rPr>
        <w:t>&lt;/PRODUCT&gt;</w:t>
      </w:r>
    </w:p>
    <w:p>
      <w:pPr>
        <w:spacing w:before="60"/>
        <w:ind w:left="2163" w:right="6946" w:firstLine="0"/>
        <w:jc w:val="center"/>
        <w:rPr>
          <w:rFonts w:ascii="Courier New" w:hAnsi="Courier New"/>
          <w:sz w:val="18"/>
        </w:rPr>
      </w:pPr>
      <w:r>
        <w:rPr>
          <w:rFonts w:ascii="Courier New" w:hAnsi="Courier New"/>
          <w:sz w:val="18"/>
        </w:rPr>
        <w:t>&lt;PRODUCT ID=”100-200-89”&gt;</w:t>
      </w:r>
    </w:p>
    <w:p>
      <w:pPr>
        <w:spacing w:before="60"/>
        <w:ind w:left="1977" w:right="6976" w:firstLine="0"/>
        <w:jc w:val="center"/>
        <w:rPr>
          <w:rFonts w:ascii="Courier New"/>
          <w:sz w:val="18"/>
        </w:rPr>
      </w:pPr>
      <w:r>
        <w:rPr>
          <w:rFonts w:ascii="Courier New"/>
          <w:sz w:val="18"/>
        </w:rPr>
        <w:t>&lt;NAME&gt;Laptop&lt;/NAME&gt;</w:t>
      </w:r>
    </w:p>
    <w:p>
      <w:pPr>
        <w:spacing w:before="59"/>
        <w:ind w:left="2163" w:right="6946" w:firstLine="0"/>
        <w:jc w:val="center"/>
        <w:rPr>
          <w:rFonts w:ascii="Courier New"/>
          <w:sz w:val="18"/>
        </w:rPr>
      </w:pPr>
      <w:r>
        <w:rPr>
          <w:rFonts w:ascii="Courier New"/>
          <w:sz w:val="18"/>
        </w:rPr>
        <w:t>&lt;PRICE&gt;699.99&lt;/PRICE&gt;</w:t>
      </w:r>
    </w:p>
    <w:p>
      <w:pPr>
        <w:spacing w:before="60"/>
        <w:ind w:left="1886" w:right="1885" w:firstLine="540"/>
        <w:jc w:val="left"/>
        <w:rPr>
          <w:rFonts w:ascii="Courier New"/>
          <w:sz w:val="18"/>
        </w:rPr>
      </w:pPr>
      <w:r>
        <w:rPr>
          <w:rFonts w:ascii="Courier New"/>
          <w:sz w:val="18"/>
        </w:rPr>
        <w:t>&lt;DESCRIPTION&gt;This is a Laptop with 13 inch wide screen, 4 GB RAM, 360 GB HDD &lt;/DESCRIPTION&gt;</w:t>
      </w:r>
    </w:p>
    <w:p>
      <w:pPr>
        <w:spacing w:before="60"/>
        <w:ind w:left="2210" w:right="0" w:firstLine="0"/>
        <w:jc w:val="left"/>
        <w:rPr>
          <w:rFonts w:ascii="Courier New"/>
          <w:sz w:val="18"/>
        </w:rPr>
      </w:pPr>
      <w:r>
        <w:rPr>
          <w:rFonts w:ascii="Courier New"/>
          <w:sz w:val="18"/>
        </w:rPr>
        <w:t>&lt;/PRODUCT&gt;</w:t>
      </w:r>
    </w:p>
    <w:p>
      <w:pPr>
        <w:spacing w:before="60"/>
        <w:ind w:left="1886" w:right="0" w:firstLine="0"/>
        <w:jc w:val="both"/>
        <w:rPr>
          <w:rFonts w:ascii="Courier New"/>
          <w:sz w:val="18"/>
        </w:rPr>
      </w:pPr>
      <w:r>
        <w:rPr>
          <w:rFonts w:ascii="Courier New"/>
          <w:sz w:val="18"/>
        </w:rPr>
        <w:t>&lt;/PRODUCTS&gt;</w:t>
      </w:r>
    </w:p>
    <w:p>
      <w:pPr>
        <w:spacing w:after="0"/>
        <w:jc w:val="both"/>
        <w:rPr>
          <w:rFonts w:ascii="Courier New"/>
          <w:sz w:val="18"/>
        </w:rPr>
        <w:sectPr>
          <w:headerReference w:type="default" r:id="rId249"/>
          <w:pgSz w:w="11910" w:h="16840"/>
          <w:pgMar w:header="2372" w:footer="0" w:top="2580" w:bottom="280" w:left="0" w:right="0"/>
        </w:sectPr>
      </w:pPr>
    </w:p>
    <w:p>
      <w:pPr>
        <w:pStyle w:val="Heading5"/>
        <w:numPr>
          <w:ilvl w:val="2"/>
          <w:numId w:val="100"/>
        </w:numPr>
        <w:tabs>
          <w:tab w:pos="2495" w:val="left" w:leader="none"/>
        </w:tabs>
        <w:spacing w:line="240" w:lineRule="auto" w:before="126" w:after="0"/>
        <w:ind w:left="2494" w:right="0" w:hanging="550"/>
        <w:jc w:val="left"/>
      </w:pPr>
      <w:bookmarkStart w:name="_bookmark169" w:id="467"/>
      <w:bookmarkEnd w:id="467"/>
      <w:r>
        <w:rPr>
          <w:b w:val="0"/>
        </w:rPr>
      </w:r>
      <w:bookmarkStart w:name="_bookmark169" w:id="468"/>
      <w:bookmarkEnd w:id="468"/>
      <w:r>
        <w:rPr/>
        <w:t>X</w:t>
      </w:r>
      <w:r>
        <w:rPr/>
        <w:t>M</w:t>
      </w:r>
      <w:bookmarkStart w:name="8.1.5 XML Schema" w:id="469"/>
      <w:bookmarkEnd w:id="469"/>
      <w:r>
        <w:rPr/>
        <w:t>L</w:t>
      </w:r>
      <w:r>
        <w:rPr>
          <w:spacing w:val="-1"/>
        </w:rPr>
        <w:t> </w:t>
      </w:r>
      <w:r>
        <w:rPr/>
        <w:t>Schema</w:t>
      </w:r>
    </w:p>
    <w:p>
      <w:pPr>
        <w:pStyle w:val="BodyText"/>
        <w:spacing w:line="271" w:lineRule="auto" w:before="148"/>
        <w:ind w:left="1943" w:right="1885"/>
      </w:pPr>
      <w:r>
        <w:rPr/>
        <w:drawing>
          <wp:anchor distT="0" distB="0" distL="0" distR="0" allowOverlap="1" layoutInCell="1" locked="0" behindDoc="0" simplePos="0" relativeHeight="1376">
            <wp:simplePos x="0" y="0"/>
            <wp:positionH relativeFrom="page">
              <wp:posOffset>1233677</wp:posOffset>
            </wp:positionH>
            <wp:positionV relativeFrom="paragraph">
              <wp:posOffset>482852</wp:posOffset>
            </wp:positionV>
            <wp:extent cx="5074013" cy="3503485"/>
            <wp:effectExtent l="0" t="0" r="0" b="0"/>
            <wp:wrapTopAndBottom/>
            <wp:docPr id="105" name="image58.jpeg" descr=""/>
            <wp:cNvGraphicFramePr>
              <a:graphicFrameLocks noChangeAspect="1"/>
            </wp:cNvGraphicFramePr>
            <a:graphic>
              <a:graphicData uri="http://schemas.openxmlformats.org/drawingml/2006/picture">
                <pic:pic>
                  <pic:nvPicPr>
                    <pic:cNvPr id="106" name="image58.jpeg"/>
                    <pic:cNvPicPr/>
                  </pic:nvPicPr>
                  <pic:blipFill>
                    <a:blip r:embed="rId252" cstate="print"/>
                    <a:stretch>
                      <a:fillRect/>
                    </a:stretch>
                  </pic:blipFill>
                  <pic:spPr>
                    <a:xfrm>
                      <a:off x="0" y="0"/>
                      <a:ext cx="5074013" cy="3503485"/>
                    </a:xfrm>
                    <a:prstGeom prst="rect">
                      <a:avLst/>
                    </a:prstGeom>
                  </pic:spPr>
                </pic:pic>
              </a:graphicData>
            </a:graphic>
          </wp:anchor>
        </w:drawing>
      </w:r>
      <w:r>
        <w:rPr/>
        <w:t>An xml schema defines the structure, content and data types for the XML document. It can consist of one or more schema documents. A schema document can define a namespace.</w:t>
      </w:r>
    </w:p>
    <w:p>
      <w:pPr>
        <w:pStyle w:val="Heading7"/>
        <w:spacing w:before="171"/>
        <w:ind w:left="1944"/>
      </w:pPr>
      <w:r>
        <w:rPr/>
        <w:t>Figure 8.2 - XML Schema: An example</w:t>
      </w:r>
    </w:p>
    <w:p>
      <w:pPr>
        <w:pStyle w:val="BodyText"/>
        <w:spacing w:line="271" w:lineRule="auto" w:before="149"/>
        <w:ind w:left="1943" w:right="1883"/>
        <w:jc w:val="both"/>
      </w:pPr>
      <w:r>
        <w:rPr/>
        <w:t>An XML Schema is an XML-based alternative to DTDs. An XML Schema describes the structure of an XML document. The XML Schema language is also referred to as XML Schema Definition (XSD). XML Schemas are more powerful than DTDs, because XML schemas provide better control over the XML instance document. Using XML schemas one can not only make use of basic data types like integer, date, decimal, and datetime, but also create their own user-defined types, complex element types, etc. One can specify the length, maximum and minimum values, patterns of allowed string values and enumerations as well. One can also specify the sequence of the occurrence of elements in the XML document. Another advantage of using XML Schema over DTDs is its ability to support XML Namespaces. Additionally, XML schema provides support for type inheritance. XML Schema became a W3C Recommendation on May</w:t>
      </w:r>
      <w:r>
        <w:rPr>
          <w:spacing w:val="-8"/>
        </w:rPr>
        <w:t> </w:t>
      </w:r>
      <w:r>
        <w:rPr/>
        <w:t>2001.</w:t>
      </w:r>
    </w:p>
    <w:p>
      <w:pPr>
        <w:pStyle w:val="BodyText"/>
        <w:spacing w:line="271" w:lineRule="auto" w:before="120"/>
        <w:ind w:left="1943" w:right="1885"/>
      </w:pPr>
      <w:r>
        <w:rPr/>
        <w:t>Here is one example of one XML schema consisting of three schema documents and two namespaces.</w:t>
      </w:r>
    </w:p>
    <w:p>
      <w:pPr>
        <w:spacing w:after="0" w:line="271" w:lineRule="auto"/>
        <w:sectPr>
          <w:headerReference w:type="default" r:id="rId251"/>
          <w:pgSz w:w="11910" w:h="16840"/>
          <w:pgMar w:header="2372" w:footer="0" w:top="2700" w:bottom="280" w:left="0" w:right="0"/>
        </w:sectPr>
      </w:pPr>
    </w:p>
    <w:p>
      <w:pPr>
        <w:pStyle w:val="BodyText"/>
        <w:spacing w:before="3" w:after="1"/>
        <w:rPr>
          <w:sz w:val="10"/>
        </w:rPr>
      </w:pPr>
    </w:p>
    <w:p>
      <w:pPr>
        <w:pStyle w:val="BodyText"/>
        <w:ind w:left="1885"/>
      </w:pPr>
      <w:bookmarkStart w:name="8.2.1 Simple Types" w:id="470"/>
      <w:bookmarkEnd w:id="470"/>
      <w:r>
        <w:rPr/>
      </w:r>
      <w:r>
        <w:rPr/>
        <w:drawing>
          <wp:inline distT="0" distB="0" distL="0" distR="0">
            <wp:extent cx="3941860" cy="1613725"/>
            <wp:effectExtent l="0" t="0" r="0" b="0"/>
            <wp:docPr id="107" name="image59.jpeg" descr=""/>
            <wp:cNvGraphicFramePr>
              <a:graphicFrameLocks noChangeAspect="1"/>
            </wp:cNvGraphicFramePr>
            <a:graphic>
              <a:graphicData uri="http://schemas.openxmlformats.org/drawingml/2006/picture">
                <pic:pic>
                  <pic:nvPicPr>
                    <pic:cNvPr id="108" name="image59.jpeg"/>
                    <pic:cNvPicPr/>
                  </pic:nvPicPr>
                  <pic:blipFill>
                    <a:blip r:embed="rId254" cstate="print"/>
                    <a:stretch>
                      <a:fillRect/>
                    </a:stretch>
                  </pic:blipFill>
                  <pic:spPr>
                    <a:xfrm>
                      <a:off x="0" y="0"/>
                      <a:ext cx="3941860" cy="1613725"/>
                    </a:xfrm>
                    <a:prstGeom prst="rect">
                      <a:avLst/>
                    </a:prstGeom>
                  </pic:spPr>
                </pic:pic>
              </a:graphicData>
            </a:graphic>
          </wp:inline>
        </w:drawing>
      </w:r>
      <w:r>
        <w:rPr/>
      </w:r>
    </w:p>
    <w:p>
      <w:pPr>
        <w:pStyle w:val="Heading7"/>
        <w:spacing w:before="143"/>
      </w:pPr>
      <w:r>
        <w:rPr/>
        <w:t>Figure 8.3 - Multiple namespaces in an XML Schema</w:t>
      </w:r>
    </w:p>
    <w:p>
      <w:pPr>
        <w:pStyle w:val="BodyText"/>
        <w:spacing w:line="271" w:lineRule="auto" w:before="149"/>
        <w:ind w:left="1885" w:right="1941"/>
        <w:jc w:val="both"/>
      </w:pPr>
      <w:r>
        <w:rPr/>
        <w:t>In DB2, use of XML Schemas is optional and is on a per-document basis. This means you can use the same XML columns to store both kind of XML documents, one with an XML schema and one without an XML schema association. Therefore, there is no need for a fixed schema per XML column. XML document validation is per document (that is, per  row). One can use zero, one, or many schemas per XML column. One can also choose to mix validated &amp; non-validated documents in one column. DB2 also allows the user to  detect or prevent insert of non-validated documents using the ‘IS VALIDATED’ clause in the SELECT</w:t>
      </w:r>
      <w:r>
        <w:rPr>
          <w:spacing w:val="-3"/>
        </w:rPr>
        <w:t> </w:t>
      </w:r>
      <w:r>
        <w:rPr/>
        <w:t>statement.</w:t>
      </w:r>
    </w:p>
    <w:p>
      <w:pPr>
        <w:pStyle w:val="BodyText"/>
        <w:spacing w:before="11"/>
        <w:rPr>
          <w:sz w:val="28"/>
        </w:rPr>
      </w:pPr>
    </w:p>
    <w:p>
      <w:pPr>
        <w:pStyle w:val="Heading3"/>
        <w:numPr>
          <w:ilvl w:val="1"/>
          <w:numId w:val="101"/>
        </w:numPr>
        <w:tabs>
          <w:tab w:pos="2288" w:val="left" w:leader="none"/>
        </w:tabs>
        <w:spacing w:line="240" w:lineRule="auto" w:before="0" w:after="0"/>
        <w:ind w:left="2287" w:right="0" w:hanging="401"/>
        <w:jc w:val="left"/>
      </w:pPr>
      <w:bookmarkStart w:name="_bookmark170" w:id="471"/>
      <w:bookmarkEnd w:id="471"/>
      <w:r>
        <w:rPr>
          <w:b w:val="0"/>
        </w:rPr>
      </w:r>
      <w:bookmarkStart w:name="_bookmark170" w:id="472"/>
      <w:bookmarkEnd w:id="472"/>
      <w:r>
        <w:rPr/>
        <w:t>O</w:t>
      </w:r>
      <w:r>
        <w:rPr/>
        <w:t>verview of XML</w:t>
      </w:r>
      <w:r>
        <w:rPr>
          <w:spacing w:val="1"/>
        </w:rPr>
        <w:t> </w:t>
      </w:r>
      <w:r>
        <w:rPr/>
        <w:t>Schema</w:t>
      </w:r>
    </w:p>
    <w:p>
      <w:pPr>
        <w:pStyle w:val="BodyText"/>
        <w:spacing w:line="271" w:lineRule="auto" w:before="148"/>
        <w:ind w:left="1886" w:right="1940"/>
        <w:jc w:val="both"/>
      </w:pPr>
      <w:r>
        <w:rPr/>
        <w:t>XML is a very small conforming subset of Standard Generaliz</w:t>
      </w:r>
      <w:bookmarkStart w:name="8.2 Overview of XML Schema" w:id="473"/>
      <w:bookmarkEnd w:id="473"/>
      <w:r>
        <w:rPr/>
        <w:t>ed</w:t>
      </w:r>
      <w:r>
        <w:rPr/>
        <w:t> Markup Language (SGML). It is very powerful and easy to use. XML has no limits on namespace or structural complexity. XML, being a meta-language, supports the definition of languages for market verticals or specific industries. XML supports a large set of data types and integrity constraints. We will discuss each of</w:t>
      </w:r>
      <w:r>
        <w:rPr>
          <w:spacing w:val="-8"/>
        </w:rPr>
        <w:t> </w:t>
      </w:r>
      <w:r>
        <w:rPr/>
        <w:t>them.</w:t>
      </w:r>
    </w:p>
    <w:p>
      <w:pPr>
        <w:pStyle w:val="BodyText"/>
        <w:spacing w:before="3"/>
        <w:rPr>
          <w:sz w:val="24"/>
        </w:rPr>
      </w:pPr>
    </w:p>
    <w:p>
      <w:pPr>
        <w:pStyle w:val="Heading5"/>
        <w:numPr>
          <w:ilvl w:val="2"/>
          <w:numId w:val="101"/>
        </w:numPr>
        <w:tabs>
          <w:tab w:pos="2438" w:val="left" w:leader="none"/>
        </w:tabs>
        <w:spacing w:line="240" w:lineRule="auto" w:before="0" w:after="0"/>
        <w:ind w:left="2437" w:right="0" w:hanging="551"/>
        <w:jc w:val="both"/>
      </w:pPr>
      <w:bookmarkStart w:name="_bookmark171" w:id="474"/>
      <w:bookmarkEnd w:id="474"/>
      <w:r>
        <w:rPr>
          <w:b w:val="0"/>
        </w:rPr>
      </w:r>
      <w:bookmarkStart w:name="_bookmark171" w:id="475"/>
      <w:bookmarkEnd w:id="475"/>
      <w:r>
        <w:rPr/>
        <w:t>Sim</w:t>
      </w:r>
      <w:r>
        <w:rPr/>
        <w:t>ple</w:t>
      </w:r>
      <w:r>
        <w:rPr>
          <w:spacing w:val="-1"/>
        </w:rPr>
        <w:t> </w:t>
      </w:r>
      <w:r>
        <w:rPr/>
        <w:t>Types</w:t>
      </w:r>
    </w:p>
    <w:p>
      <w:pPr>
        <w:pStyle w:val="BodyText"/>
        <w:spacing w:before="148"/>
        <w:ind w:left="1886"/>
        <w:jc w:val="both"/>
      </w:pPr>
      <w:r>
        <w:rPr/>
        <w:t>The W3C XML Schema specifies a number of simple types as shown below in </w:t>
      </w:r>
      <w:r>
        <w:rPr>
          <w:i/>
        </w:rPr>
        <w:t>Figure 8.4</w:t>
      </w:r>
      <w:r>
        <w:rPr/>
        <w:t>.</w:t>
      </w:r>
    </w:p>
    <w:p>
      <w:pPr>
        <w:spacing w:after="0"/>
        <w:jc w:val="both"/>
        <w:sectPr>
          <w:headerReference w:type="default" r:id="rId253"/>
          <w:pgSz w:w="11910" w:h="16840"/>
          <w:pgMar w:header="2372" w:footer="0" w:top="2700" w:bottom="280" w:left="0" w:right="0"/>
        </w:sectPr>
      </w:pPr>
    </w:p>
    <w:p>
      <w:pPr>
        <w:pStyle w:val="BodyText"/>
        <w:spacing w:before="3" w:after="1"/>
        <w:rPr>
          <w:sz w:val="10"/>
        </w:rPr>
      </w:pPr>
    </w:p>
    <w:p>
      <w:pPr>
        <w:pStyle w:val="BodyText"/>
        <w:ind w:left="1942"/>
      </w:pPr>
      <w:r>
        <w:rPr/>
        <w:drawing>
          <wp:inline distT="0" distB="0" distL="0" distR="0">
            <wp:extent cx="5115650" cy="2910078"/>
            <wp:effectExtent l="0" t="0" r="0" b="0"/>
            <wp:docPr id="109" name="image60.jpeg" descr=""/>
            <wp:cNvGraphicFramePr>
              <a:graphicFrameLocks noChangeAspect="1"/>
            </wp:cNvGraphicFramePr>
            <a:graphic>
              <a:graphicData uri="http://schemas.openxmlformats.org/drawingml/2006/picture">
                <pic:pic>
                  <pic:nvPicPr>
                    <pic:cNvPr id="110" name="image60.jpeg"/>
                    <pic:cNvPicPr/>
                  </pic:nvPicPr>
                  <pic:blipFill>
                    <a:blip r:embed="rId256" cstate="print"/>
                    <a:stretch>
                      <a:fillRect/>
                    </a:stretch>
                  </pic:blipFill>
                  <pic:spPr>
                    <a:xfrm>
                      <a:off x="0" y="0"/>
                      <a:ext cx="5115650" cy="2910078"/>
                    </a:xfrm>
                    <a:prstGeom prst="rect">
                      <a:avLst/>
                    </a:prstGeom>
                  </pic:spPr>
                </pic:pic>
              </a:graphicData>
            </a:graphic>
          </wp:inline>
        </w:drawing>
      </w:r>
      <w:r>
        <w:rPr/>
      </w:r>
    </w:p>
    <w:p>
      <w:pPr>
        <w:pStyle w:val="Heading7"/>
        <w:spacing w:before="158"/>
        <w:ind w:left="1944"/>
      </w:pPr>
      <w:r>
        <w:rPr/>
        <w:t>Figure 8.4 - Types in XML Schema</w:t>
      </w:r>
    </w:p>
    <w:p>
      <w:pPr>
        <w:pStyle w:val="BodyText"/>
        <w:spacing w:line="271" w:lineRule="auto" w:before="149"/>
        <w:ind w:left="1943" w:right="1883"/>
        <w:jc w:val="both"/>
      </w:pPr>
      <w:r>
        <w:rPr/>
        <w:t>There are many more simple types that can be used to specify data types for elements in an XML document. Apart from defining elements using these simple types, one can also create user defined types from these simple types.</w:t>
      </w:r>
    </w:p>
    <w:p>
      <w:pPr>
        <w:pStyle w:val="BodyText"/>
        <w:spacing w:line="271" w:lineRule="auto" w:before="120"/>
        <w:ind w:left="1943" w:right="2023"/>
      </w:pPr>
      <w:r>
        <w:rPr/>
        <w:t>For example, given below is a derivation of a user defined type ‘myInteger’ from simple type xs:integer, which allows only values in the range of -2 to</w:t>
      </w:r>
      <w:r>
        <w:rPr>
          <w:spacing w:val="-16"/>
        </w:rPr>
        <w:t> </w:t>
      </w:r>
      <w:r>
        <w:rPr/>
        <w:t>5.</w:t>
      </w:r>
    </w:p>
    <w:p>
      <w:pPr>
        <w:spacing w:before="156"/>
        <w:ind w:left="1944" w:right="0" w:firstLine="0"/>
        <w:jc w:val="both"/>
        <w:rPr>
          <w:rFonts w:ascii="Courier New"/>
          <w:sz w:val="18"/>
        </w:rPr>
      </w:pPr>
      <w:r>
        <w:rPr>
          <w:rFonts w:ascii="Courier New"/>
          <w:sz w:val="18"/>
        </w:rPr>
        <w:t>&lt;xs:simpleType name= "myInteger" &gt;</w:t>
      </w:r>
    </w:p>
    <w:p>
      <w:pPr>
        <w:spacing w:before="61"/>
        <w:ind w:left="1944" w:right="0" w:firstLine="0"/>
        <w:jc w:val="both"/>
        <w:rPr>
          <w:rFonts w:ascii="Courier New"/>
          <w:sz w:val="18"/>
        </w:rPr>
      </w:pPr>
      <w:r>
        <w:rPr>
          <w:rFonts w:ascii="Courier New"/>
          <w:sz w:val="18"/>
        </w:rPr>
        <w:t>&lt;xs:restriction base= "xs:integer" &gt;</w:t>
      </w:r>
    </w:p>
    <w:p>
      <w:pPr>
        <w:spacing w:before="60"/>
        <w:ind w:left="1944" w:right="0" w:firstLine="0"/>
        <w:jc w:val="both"/>
        <w:rPr>
          <w:rFonts w:ascii="Courier New"/>
          <w:sz w:val="18"/>
        </w:rPr>
      </w:pPr>
      <w:r>
        <w:rPr>
          <w:rFonts w:ascii="Courier New"/>
          <w:sz w:val="18"/>
        </w:rPr>
        <w:t>&lt;xs:minInclusive value = "-2" /&gt;</w:t>
      </w:r>
    </w:p>
    <w:p>
      <w:pPr>
        <w:spacing w:before="60"/>
        <w:ind w:left="1944" w:right="0" w:firstLine="0"/>
        <w:jc w:val="both"/>
        <w:rPr>
          <w:rFonts w:ascii="Courier New"/>
          <w:sz w:val="18"/>
        </w:rPr>
      </w:pPr>
      <w:r>
        <w:rPr>
          <w:rFonts w:ascii="Courier New"/>
          <w:sz w:val="18"/>
        </w:rPr>
        <w:t>&lt;xs:maxExclusive value = "5" /&gt;</w:t>
      </w:r>
    </w:p>
    <w:p>
      <w:pPr>
        <w:spacing w:before="60"/>
        <w:ind w:left="1944" w:right="0" w:firstLine="0"/>
        <w:jc w:val="both"/>
        <w:rPr>
          <w:rFonts w:ascii="Courier New"/>
          <w:sz w:val="18"/>
        </w:rPr>
      </w:pPr>
      <w:r>
        <w:rPr>
          <w:rFonts w:ascii="Courier New"/>
          <w:sz w:val="18"/>
        </w:rPr>
        <w:t>&lt;/xs:restriction&gt;</w:t>
      </w:r>
    </w:p>
    <w:p>
      <w:pPr>
        <w:spacing w:before="60"/>
        <w:ind w:left="1944" w:right="0" w:firstLine="0"/>
        <w:jc w:val="both"/>
        <w:rPr>
          <w:rFonts w:ascii="Courier New"/>
          <w:sz w:val="18"/>
        </w:rPr>
      </w:pPr>
      <w:r>
        <w:rPr>
          <w:rFonts w:ascii="Courier New"/>
          <w:sz w:val="18"/>
        </w:rPr>
        <w:t>&lt;/xs:simpleType&gt;</w:t>
      </w:r>
    </w:p>
    <w:p>
      <w:pPr>
        <w:pStyle w:val="BodyText"/>
        <w:rPr>
          <w:rFonts w:ascii="Courier New"/>
        </w:rPr>
      </w:pPr>
    </w:p>
    <w:p>
      <w:pPr>
        <w:pStyle w:val="BodyText"/>
        <w:spacing w:before="9"/>
        <w:rPr>
          <w:rFonts w:ascii="Courier New"/>
          <w:sz w:val="18"/>
        </w:rPr>
      </w:pPr>
    </w:p>
    <w:p>
      <w:pPr>
        <w:pStyle w:val="BodyText"/>
        <w:ind w:left="1944"/>
        <w:jc w:val="both"/>
      </w:pPr>
      <w:r>
        <w:rPr/>
        <w:t>This type of derivation is known as derivation by restriction.</w:t>
      </w:r>
    </w:p>
    <w:p>
      <w:pPr>
        <w:pStyle w:val="BodyText"/>
        <w:spacing w:line="271" w:lineRule="auto" w:before="150"/>
        <w:ind w:left="1943" w:right="1885"/>
      </w:pPr>
      <w:r>
        <w:rPr/>
        <w:t>Given below is an example of another derivation that makes use of the enumeration schema element:</w:t>
      </w:r>
    </w:p>
    <w:p>
      <w:pPr>
        <w:spacing w:before="157"/>
        <w:ind w:left="1944" w:right="0" w:firstLine="0"/>
        <w:jc w:val="both"/>
        <w:rPr>
          <w:rFonts w:ascii="Courier New"/>
          <w:sz w:val="18"/>
        </w:rPr>
      </w:pPr>
      <w:r>
        <w:rPr>
          <w:rFonts w:ascii="Courier New"/>
          <w:sz w:val="18"/>
        </w:rPr>
        <w:t>&lt;xs:simpleType name= "passGrades"</w:t>
      </w:r>
      <w:r>
        <w:rPr>
          <w:rFonts w:ascii="Courier New"/>
          <w:spacing w:val="-4"/>
          <w:sz w:val="18"/>
        </w:rPr>
        <w:t> </w:t>
      </w:r>
      <w:r>
        <w:rPr>
          <w:rFonts w:ascii="Courier New"/>
          <w:sz w:val="18"/>
        </w:rPr>
        <w:t>&gt;</w:t>
      </w:r>
    </w:p>
    <w:p>
      <w:pPr>
        <w:spacing w:before="59"/>
        <w:ind w:left="1944" w:right="0" w:firstLine="0"/>
        <w:jc w:val="both"/>
        <w:rPr>
          <w:rFonts w:ascii="Courier New"/>
          <w:sz w:val="18"/>
        </w:rPr>
      </w:pPr>
      <w:r>
        <w:rPr>
          <w:rFonts w:ascii="Courier New"/>
          <w:sz w:val="18"/>
        </w:rPr>
        <w:t>&lt;xs:restriction base= "xs:string"</w:t>
      </w:r>
      <w:r>
        <w:rPr>
          <w:rFonts w:ascii="Courier New"/>
          <w:spacing w:val="-4"/>
          <w:sz w:val="18"/>
        </w:rPr>
        <w:t> </w:t>
      </w:r>
      <w:r>
        <w:rPr>
          <w:rFonts w:ascii="Courier New"/>
          <w:sz w:val="18"/>
        </w:rPr>
        <w:t>&gt;</w:t>
      </w:r>
    </w:p>
    <w:p>
      <w:pPr>
        <w:spacing w:before="60"/>
        <w:ind w:left="1944" w:right="0" w:firstLine="0"/>
        <w:jc w:val="both"/>
        <w:rPr>
          <w:rFonts w:ascii="Courier New"/>
          <w:sz w:val="18"/>
        </w:rPr>
      </w:pPr>
      <w:r>
        <w:rPr>
          <w:rFonts w:ascii="Courier New"/>
          <w:sz w:val="18"/>
        </w:rPr>
        <w:t>&lt;xs:enumeration  value = "A"</w:t>
      </w:r>
      <w:r>
        <w:rPr>
          <w:rFonts w:ascii="Courier New"/>
          <w:spacing w:val="-5"/>
          <w:sz w:val="18"/>
        </w:rPr>
        <w:t> </w:t>
      </w:r>
      <w:r>
        <w:rPr>
          <w:rFonts w:ascii="Courier New"/>
          <w:sz w:val="18"/>
        </w:rPr>
        <w:t>/&gt;</w:t>
      </w:r>
    </w:p>
    <w:p>
      <w:pPr>
        <w:spacing w:before="60"/>
        <w:ind w:left="1944" w:right="0" w:firstLine="0"/>
        <w:jc w:val="both"/>
        <w:rPr>
          <w:rFonts w:ascii="Courier New"/>
          <w:sz w:val="18"/>
        </w:rPr>
      </w:pPr>
      <w:r>
        <w:rPr>
          <w:rFonts w:ascii="Courier New"/>
          <w:sz w:val="18"/>
        </w:rPr>
        <w:t>&lt;xs:enumeration  value = "B"</w:t>
      </w:r>
      <w:r>
        <w:rPr>
          <w:rFonts w:ascii="Courier New"/>
          <w:spacing w:val="-5"/>
          <w:sz w:val="18"/>
        </w:rPr>
        <w:t> </w:t>
      </w:r>
      <w:r>
        <w:rPr>
          <w:rFonts w:ascii="Courier New"/>
          <w:sz w:val="18"/>
        </w:rPr>
        <w:t>/&gt;</w:t>
      </w:r>
    </w:p>
    <w:p>
      <w:pPr>
        <w:spacing w:before="61"/>
        <w:ind w:left="1944" w:right="0" w:firstLine="0"/>
        <w:jc w:val="both"/>
        <w:rPr>
          <w:rFonts w:ascii="Courier New"/>
          <w:sz w:val="18"/>
        </w:rPr>
      </w:pPr>
      <w:r>
        <w:rPr>
          <w:rFonts w:ascii="Courier New"/>
          <w:sz w:val="18"/>
        </w:rPr>
        <w:t>&lt;xs:enumeration  value = "C"</w:t>
      </w:r>
      <w:r>
        <w:rPr>
          <w:rFonts w:ascii="Courier New"/>
          <w:spacing w:val="-5"/>
          <w:sz w:val="18"/>
        </w:rPr>
        <w:t> </w:t>
      </w:r>
      <w:r>
        <w:rPr>
          <w:rFonts w:ascii="Courier New"/>
          <w:sz w:val="18"/>
        </w:rPr>
        <w:t>/&gt;</w:t>
      </w:r>
    </w:p>
    <w:p>
      <w:pPr>
        <w:spacing w:before="60"/>
        <w:ind w:left="1944" w:right="0" w:firstLine="0"/>
        <w:jc w:val="both"/>
        <w:rPr>
          <w:rFonts w:ascii="Courier New"/>
          <w:sz w:val="18"/>
        </w:rPr>
      </w:pPr>
      <w:r>
        <w:rPr>
          <w:rFonts w:ascii="Courier New"/>
          <w:sz w:val="18"/>
        </w:rPr>
        <w:t>&lt;/xs:restriction&gt;</w:t>
      </w:r>
    </w:p>
    <w:p>
      <w:pPr>
        <w:spacing w:before="60"/>
        <w:ind w:left="1944" w:right="0" w:firstLine="0"/>
        <w:jc w:val="both"/>
        <w:rPr>
          <w:rFonts w:ascii="Courier New"/>
          <w:sz w:val="18"/>
        </w:rPr>
      </w:pPr>
      <w:r>
        <w:rPr>
          <w:rFonts w:ascii="Courier New"/>
          <w:sz w:val="18"/>
        </w:rPr>
        <w:t>&lt;/xs:simpleType&gt;</w:t>
      </w:r>
    </w:p>
    <w:p>
      <w:pPr>
        <w:spacing w:after="0"/>
        <w:jc w:val="both"/>
        <w:rPr>
          <w:rFonts w:ascii="Courier New"/>
          <w:sz w:val="18"/>
        </w:rPr>
        <w:sectPr>
          <w:headerReference w:type="default" r:id="rId255"/>
          <w:pgSz w:w="11910" w:h="16840"/>
          <w:pgMar w:header="2372" w:footer="0" w:top="2700" w:bottom="280" w:left="0" w:right="0"/>
        </w:sectPr>
      </w:pPr>
    </w:p>
    <w:p>
      <w:pPr>
        <w:pStyle w:val="BodyText"/>
        <w:spacing w:line="271" w:lineRule="auto" w:before="147"/>
        <w:ind w:left="1886" w:right="2023"/>
      </w:pPr>
      <w:bookmarkStart w:name="8.2.2 Complex Types" w:id="476"/>
      <w:bookmarkEnd w:id="476"/>
      <w:r>
        <w:rPr/>
      </w:r>
      <w:r>
        <w:rPr/>
        <w:t>Any element defined of type passGrades can only have one of the three possible values (A, B or C). Any other value for this element will raise an XML schema</w:t>
      </w:r>
      <w:r>
        <w:rPr>
          <w:spacing w:val="-22"/>
        </w:rPr>
        <w:t> </w:t>
      </w:r>
      <w:r>
        <w:rPr/>
        <w:t>error.</w:t>
      </w:r>
    </w:p>
    <w:p>
      <w:pPr>
        <w:pStyle w:val="BodyText"/>
        <w:spacing w:line="271" w:lineRule="auto" w:before="121"/>
        <w:ind w:left="1885" w:right="1885"/>
      </w:pPr>
      <w:r>
        <w:rPr/>
        <w:t>One can also specify a pattern of values that can be held in an element, as shown in the example below:</w:t>
      </w:r>
    </w:p>
    <w:p>
      <w:pPr>
        <w:spacing w:before="156"/>
        <w:ind w:left="1886" w:right="0" w:firstLine="0"/>
        <w:jc w:val="both"/>
        <w:rPr>
          <w:rFonts w:ascii="Courier New"/>
          <w:sz w:val="18"/>
        </w:rPr>
      </w:pPr>
      <w:r>
        <w:rPr>
          <w:rFonts w:ascii="Courier New"/>
          <w:sz w:val="18"/>
        </w:rPr>
        <w:t>&lt;xs:simpleType name= "CapitalNames" &gt;</w:t>
      </w:r>
    </w:p>
    <w:p>
      <w:pPr>
        <w:spacing w:before="60"/>
        <w:ind w:left="1886" w:right="0" w:firstLine="0"/>
        <w:jc w:val="both"/>
        <w:rPr>
          <w:rFonts w:ascii="Courier New"/>
          <w:sz w:val="18"/>
        </w:rPr>
      </w:pPr>
      <w:r>
        <w:rPr>
          <w:rFonts w:ascii="Courier New"/>
          <w:sz w:val="18"/>
        </w:rPr>
        <w:t>&lt;xs:restriction base= "xs:string" &gt;</w:t>
      </w:r>
    </w:p>
    <w:p>
      <w:pPr>
        <w:spacing w:before="61"/>
        <w:ind w:left="1886" w:right="0" w:firstLine="0"/>
        <w:jc w:val="both"/>
        <w:rPr>
          <w:rFonts w:ascii="Courier New"/>
          <w:sz w:val="18"/>
        </w:rPr>
      </w:pPr>
      <w:r>
        <w:rPr>
          <w:rFonts w:ascii="Courier New"/>
          <w:sz w:val="18"/>
        </w:rPr>
        <w:t>&lt;xs:pattern value = "([A-Z]( [a-z]*)?)+" /&gt;</w:t>
      </w:r>
    </w:p>
    <w:p>
      <w:pPr>
        <w:spacing w:before="60"/>
        <w:ind w:left="1886" w:right="0" w:firstLine="0"/>
        <w:jc w:val="both"/>
        <w:rPr>
          <w:rFonts w:ascii="Courier New"/>
          <w:sz w:val="18"/>
        </w:rPr>
      </w:pPr>
      <w:r>
        <w:rPr>
          <w:rFonts w:ascii="Courier New"/>
          <w:sz w:val="18"/>
        </w:rPr>
        <w:t>&lt;/xs:restriction&gt;</w:t>
      </w:r>
    </w:p>
    <w:p>
      <w:pPr>
        <w:spacing w:before="60"/>
        <w:ind w:left="1886" w:right="0" w:firstLine="0"/>
        <w:jc w:val="both"/>
        <w:rPr>
          <w:rFonts w:ascii="Courier New"/>
          <w:sz w:val="18"/>
        </w:rPr>
      </w:pPr>
      <w:r>
        <w:rPr>
          <w:rFonts w:ascii="Courier New"/>
          <w:sz w:val="18"/>
        </w:rPr>
        <w:t>&lt;/xs:simpleType&gt;</w:t>
      </w:r>
    </w:p>
    <w:p>
      <w:pPr>
        <w:pStyle w:val="BodyText"/>
        <w:spacing w:line="271" w:lineRule="auto" w:before="173"/>
        <w:ind w:left="1886" w:right="2023"/>
      </w:pPr>
      <w:r>
        <w:rPr/>
        <w:t>The other two types of derivations are derivation by list and derivation by union. Given below is an example of derivation by list.</w:t>
      </w:r>
    </w:p>
    <w:p>
      <w:pPr>
        <w:spacing w:before="157"/>
        <w:ind w:left="1886" w:right="0" w:firstLine="0"/>
        <w:jc w:val="left"/>
        <w:rPr>
          <w:rFonts w:ascii="Courier New"/>
          <w:sz w:val="18"/>
        </w:rPr>
      </w:pPr>
      <w:r>
        <w:rPr>
          <w:rFonts w:ascii="Courier New"/>
          <w:sz w:val="18"/>
        </w:rPr>
        <w:t>&lt;xs:simpleType name= "myintegerList" &gt;</w:t>
      </w:r>
    </w:p>
    <w:p>
      <w:pPr>
        <w:spacing w:before="60"/>
        <w:ind w:left="1886" w:right="0" w:firstLine="0"/>
        <w:jc w:val="left"/>
        <w:rPr>
          <w:rFonts w:ascii="Courier New"/>
          <w:sz w:val="18"/>
        </w:rPr>
      </w:pPr>
      <w:r>
        <w:rPr>
          <w:rFonts w:ascii="Courier New"/>
          <w:sz w:val="18"/>
        </w:rPr>
        <w:t>&lt;xs:list itemType= "xs:integer" /&gt;</w:t>
      </w:r>
    </w:p>
    <w:p>
      <w:pPr>
        <w:spacing w:before="60"/>
        <w:ind w:left="1886" w:right="0" w:firstLine="0"/>
        <w:jc w:val="left"/>
        <w:rPr>
          <w:rFonts w:ascii="Courier New"/>
          <w:sz w:val="18"/>
        </w:rPr>
      </w:pPr>
      <w:r>
        <w:rPr>
          <w:rFonts w:ascii="Courier New"/>
          <w:sz w:val="18"/>
        </w:rPr>
        <w:t>&lt;/xs:simpleType&gt;</w:t>
      </w:r>
    </w:p>
    <w:p>
      <w:pPr>
        <w:pStyle w:val="BodyText"/>
        <w:spacing w:line="271" w:lineRule="auto" w:before="161"/>
        <w:ind w:left="1886" w:right="1885"/>
      </w:pPr>
      <w:r>
        <w:rPr/>
        <w:t>This data type can be used to define attributes or elements that accept a whitespace separated list of integers, like "1 234 333</w:t>
      </w:r>
      <w:r>
        <w:rPr>
          <w:spacing w:val="-14"/>
        </w:rPr>
        <w:t> </w:t>
      </w:r>
      <w:r>
        <w:rPr/>
        <w:t>-32321".</w:t>
      </w:r>
    </w:p>
    <w:p>
      <w:pPr>
        <w:pStyle w:val="BodyText"/>
        <w:spacing w:before="121"/>
        <w:ind w:left="1885"/>
        <w:jc w:val="both"/>
      </w:pPr>
      <w:r>
        <w:rPr/>
        <w:t>Given below is an example of derivation by</w:t>
      </w:r>
      <w:r>
        <w:rPr>
          <w:spacing w:val="-17"/>
        </w:rPr>
        <w:t> </w:t>
      </w:r>
      <w:r>
        <w:rPr/>
        <w:t>union.</w:t>
      </w:r>
    </w:p>
    <w:p>
      <w:pPr>
        <w:spacing w:before="186"/>
        <w:ind w:left="1886" w:right="0" w:firstLine="0"/>
        <w:jc w:val="both"/>
        <w:rPr>
          <w:rFonts w:ascii="Courier New"/>
          <w:sz w:val="18"/>
        </w:rPr>
      </w:pPr>
      <w:r>
        <w:rPr>
          <w:rFonts w:ascii="Courier New"/>
          <w:sz w:val="18"/>
        </w:rPr>
        <w:t>&lt;xs:simpleType name= "intordate" &gt;</w:t>
      </w:r>
    </w:p>
    <w:p>
      <w:pPr>
        <w:spacing w:before="60"/>
        <w:ind w:left="1886" w:right="0" w:firstLine="0"/>
        <w:jc w:val="both"/>
        <w:rPr>
          <w:rFonts w:ascii="Courier New"/>
          <w:sz w:val="18"/>
        </w:rPr>
      </w:pPr>
      <w:r>
        <w:rPr>
          <w:rFonts w:ascii="Courier New"/>
          <w:sz w:val="18"/>
        </w:rPr>
        <w:t>&lt;xs:union memberTypes= "xs:integer xs:date" /&gt;</w:t>
      </w:r>
    </w:p>
    <w:p>
      <w:pPr>
        <w:spacing w:before="60"/>
        <w:ind w:left="1886" w:right="0" w:firstLine="0"/>
        <w:jc w:val="both"/>
        <w:rPr>
          <w:rFonts w:ascii="Courier New"/>
          <w:sz w:val="18"/>
        </w:rPr>
      </w:pPr>
      <w:r>
        <w:rPr>
          <w:rFonts w:ascii="Courier New"/>
          <w:sz w:val="18"/>
        </w:rPr>
        <w:t>&lt;/xs:simpleType&gt;</w:t>
      </w:r>
    </w:p>
    <w:p>
      <w:pPr>
        <w:pStyle w:val="BodyText"/>
        <w:spacing w:line="271" w:lineRule="auto" w:before="162"/>
        <w:ind w:left="1886" w:right="1942"/>
        <w:jc w:val="both"/>
      </w:pPr>
      <w:r>
        <w:rPr/>
        <w:t>This data type can be used to define attributes or elements that accept a whitespace separated list of integers like “1 223 2001-10-26". Note that in this case we have data with different types (integer and date) as list members.</w:t>
      </w:r>
    </w:p>
    <w:p>
      <w:pPr>
        <w:pStyle w:val="BodyText"/>
        <w:spacing w:before="3"/>
        <w:rPr>
          <w:sz w:val="24"/>
        </w:rPr>
      </w:pPr>
    </w:p>
    <w:p>
      <w:pPr>
        <w:pStyle w:val="Heading5"/>
        <w:numPr>
          <w:ilvl w:val="2"/>
          <w:numId w:val="101"/>
        </w:numPr>
        <w:tabs>
          <w:tab w:pos="2438" w:val="left" w:leader="none"/>
        </w:tabs>
        <w:spacing w:line="240" w:lineRule="auto" w:before="0" w:after="0"/>
        <w:ind w:left="2437" w:right="0" w:hanging="551"/>
        <w:jc w:val="left"/>
      </w:pPr>
      <w:bookmarkStart w:name="_bookmark172" w:id="477"/>
      <w:bookmarkEnd w:id="477"/>
      <w:r>
        <w:rPr>
          <w:b w:val="0"/>
        </w:rPr>
      </w:r>
      <w:bookmarkStart w:name="_bookmark172" w:id="478"/>
      <w:bookmarkEnd w:id="478"/>
      <w:r>
        <w:rPr/>
        <w:t>C</w:t>
      </w:r>
      <w:r>
        <w:rPr/>
        <w:t>omplex</w:t>
      </w:r>
      <w:r>
        <w:rPr>
          <w:spacing w:val="-1"/>
        </w:rPr>
        <w:t> </w:t>
      </w:r>
      <w:r>
        <w:rPr/>
        <w:t>Types</w:t>
      </w:r>
    </w:p>
    <w:p>
      <w:pPr>
        <w:pStyle w:val="BodyText"/>
        <w:spacing w:line="271" w:lineRule="auto" w:before="149"/>
        <w:ind w:left="1886" w:right="1941"/>
        <w:jc w:val="both"/>
      </w:pPr>
      <w:r>
        <w:rPr/>
        <w:t>Complex types are a description of the markup structure and they make use of simple types for construction of individual elements or attributes that make up the complex type. Simply put, elements of a complex type contain other elements/attributes. A complex element can be empty. It can also contain other elements, text, or both along with attributes. Given below is an example of a complex</w:t>
      </w:r>
      <w:r>
        <w:rPr>
          <w:spacing w:val="-13"/>
        </w:rPr>
        <w:t> </w:t>
      </w:r>
      <w:r>
        <w:rPr/>
        <w:t>type.</w:t>
      </w:r>
    </w:p>
    <w:p>
      <w:pPr>
        <w:spacing w:before="156"/>
        <w:ind w:left="0" w:right="3919" w:firstLine="0"/>
        <w:jc w:val="center"/>
        <w:rPr>
          <w:rFonts w:ascii="Courier New" w:hAnsi="Courier New"/>
          <w:sz w:val="18"/>
        </w:rPr>
      </w:pPr>
      <w:r>
        <w:rPr>
          <w:rFonts w:ascii="Courier New" w:hAnsi="Courier New"/>
          <w:sz w:val="18"/>
        </w:rPr>
        <w:t>&lt;xs:complexType name=”employeeType&gt;</w:t>
      </w:r>
    </w:p>
    <w:p>
      <w:pPr>
        <w:spacing w:before="61"/>
        <w:ind w:left="1113" w:right="6976" w:firstLine="0"/>
        <w:jc w:val="center"/>
        <w:rPr>
          <w:rFonts w:ascii="Courier New"/>
          <w:sz w:val="18"/>
        </w:rPr>
      </w:pPr>
      <w:r>
        <w:rPr>
          <w:rFonts w:ascii="Courier New"/>
          <w:sz w:val="18"/>
        </w:rPr>
        <w:t>&lt;xs:sequence&gt;</w:t>
      </w:r>
    </w:p>
    <w:p>
      <w:pPr>
        <w:spacing w:before="60"/>
        <w:ind w:left="461" w:right="2220" w:firstLine="0"/>
        <w:jc w:val="center"/>
        <w:rPr>
          <w:rFonts w:ascii="Courier New"/>
          <w:sz w:val="18"/>
        </w:rPr>
      </w:pPr>
      <w:r>
        <w:rPr>
          <w:rFonts w:ascii="Courier New"/>
          <w:sz w:val="18"/>
        </w:rPr>
        <w:t>&lt;xs:element name="firstname" type="xs:string"/&gt;</w:t>
      </w:r>
    </w:p>
    <w:p>
      <w:pPr>
        <w:spacing w:before="60"/>
        <w:ind w:left="353" w:right="2220" w:firstLine="0"/>
        <w:jc w:val="center"/>
        <w:rPr>
          <w:rFonts w:ascii="Courier New"/>
          <w:sz w:val="18"/>
        </w:rPr>
      </w:pPr>
      <w:r>
        <w:rPr>
          <w:rFonts w:ascii="Courier New"/>
          <w:sz w:val="18"/>
        </w:rPr>
        <w:t>&lt;xs:element name="lastname" type="xs:string"/&gt;</w:t>
      </w:r>
    </w:p>
    <w:p>
      <w:pPr>
        <w:spacing w:before="60"/>
        <w:ind w:left="1221" w:right="6976" w:firstLine="0"/>
        <w:jc w:val="center"/>
        <w:rPr>
          <w:rFonts w:ascii="Courier New"/>
          <w:sz w:val="18"/>
        </w:rPr>
      </w:pPr>
      <w:r>
        <w:rPr>
          <w:rFonts w:ascii="Courier New"/>
          <w:sz w:val="18"/>
        </w:rPr>
        <w:t>&lt;/xs:sequence&gt;</w:t>
      </w:r>
    </w:p>
    <w:p>
      <w:pPr>
        <w:spacing w:before="60"/>
        <w:ind w:left="0" w:right="5863" w:firstLine="0"/>
        <w:jc w:val="center"/>
        <w:rPr>
          <w:rFonts w:ascii="Courier New"/>
          <w:sz w:val="18"/>
        </w:rPr>
      </w:pPr>
      <w:r>
        <w:rPr>
          <w:rFonts w:ascii="Courier New"/>
          <w:sz w:val="18"/>
        </w:rPr>
        <w:t>&lt;/xs:complexType&gt;</w:t>
      </w:r>
    </w:p>
    <w:p>
      <w:pPr>
        <w:pStyle w:val="BodyText"/>
        <w:spacing w:before="180"/>
        <w:ind w:left="1886"/>
        <w:jc w:val="both"/>
      </w:pPr>
      <w:r>
        <w:rPr/>
        <w:t>An element of the above complex type, can be created as shown below.</w:t>
      </w:r>
    </w:p>
    <w:p>
      <w:pPr>
        <w:spacing w:before="186"/>
        <w:ind w:left="1886" w:right="0" w:firstLine="0"/>
        <w:jc w:val="both"/>
        <w:rPr>
          <w:rFonts w:ascii="Courier New" w:hAnsi="Courier New"/>
          <w:sz w:val="18"/>
        </w:rPr>
      </w:pPr>
      <w:r>
        <w:rPr>
          <w:rFonts w:ascii="Courier New" w:hAnsi="Courier New"/>
          <w:sz w:val="18"/>
        </w:rPr>
        <w:t>&lt;xs:element name="employee" type=“employeeType”&gt;</w:t>
      </w:r>
    </w:p>
    <w:p>
      <w:pPr>
        <w:spacing w:after="0"/>
        <w:jc w:val="both"/>
        <w:rPr>
          <w:rFonts w:ascii="Courier New" w:hAnsi="Courier New"/>
          <w:sz w:val="18"/>
        </w:rPr>
        <w:sectPr>
          <w:headerReference w:type="default" r:id="rId257"/>
          <w:pgSz w:w="11910" w:h="16840"/>
          <w:pgMar w:header="2372" w:footer="0" w:top="2700" w:bottom="280" w:left="0" w:right="0"/>
        </w:sectPr>
      </w:pPr>
    </w:p>
    <w:p>
      <w:pPr>
        <w:pStyle w:val="BodyText"/>
        <w:spacing w:before="147"/>
        <w:ind w:left="1944"/>
        <w:jc w:val="both"/>
      </w:pPr>
      <w:r>
        <w:rPr/>
        <w:t>Another way of creating an element with the same complex type is as below.</w:t>
      </w:r>
    </w:p>
    <w:p>
      <w:pPr>
        <w:spacing w:before="187"/>
        <w:ind w:left="1944" w:right="0" w:firstLine="0"/>
        <w:jc w:val="both"/>
        <w:rPr>
          <w:rFonts w:ascii="Courier New"/>
          <w:sz w:val="18"/>
        </w:rPr>
      </w:pPr>
      <w:r>
        <w:rPr>
          <w:rFonts w:ascii="Courier New"/>
          <w:sz w:val="18"/>
        </w:rPr>
        <w:t>&lt;xs:element name="employee"&gt;</w:t>
      </w:r>
    </w:p>
    <w:p>
      <w:pPr>
        <w:spacing w:before="60"/>
        <w:ind w:left="0" w:right="5856" w:firstLine="0"/>
        <w:jc w:val="center"/>
        <w:rPr>
          <w:rFonts w:ascii="Courier New"/>
          <w:sz w:val="18"/>
        </w:rPr>
      </w:pPr>
      <w:r>
        <w:rPr>
          <w:rFonts w:ascii="Courier New"/>
          <w:sz w:val="18"/>
        </w:rPr>
        <w:t>&lt;xs:complexType&gt;</w:t>
      </w:r>
    </w:p>
    <w:p>
      <w:pPr>
        <w:spacing w:before="60"/>
        <w:ind w:left="1228" w:right="6976" w:firstLine="0"/>
        <w:jc w:val="center"/>
        <w:rPr>
          <w:rFonts w:ascii="Courier New"/>
          <w:sz w:val="18"/>
        </w:rPr>
      </w:pPr>
      <w:r>
        <w:rPr>
          <w:rFonts w:ascii="Courier New"/>
          <w:sz w:val="18"/>
        </w:rPr>
        <w:t>&lt;xs:sequence&gt;</w:t>
      </w:r>
    </w:p>
    <w:p>
      <w:pPr>
        <w:spacing w:before="60"/>
        <w:ind w:left="2592" w:right="0" w:firstLine="0"/>
        <w:jc w:val="left"/>
        <w:rPr>
          <w:rFonts w:ascii="Courier New"/>
          <w:sz w:val="18"/>
        </w:rPr>
      </w:pPr>
      <w:r>
        <w:rPr>
          <w:rFonts w:ascii="Courier New"/>
          <w:sz w:val="18"/>
        </w:rPr>
        <w:t>&lt;xs:element name="firstname" type="xs:string"/&gt;</w:t>
      </w:r>
    </w:p>
    <w:p>
      <w:pPr>
        <w:spacing w:before="60"/>
        <w:ind w:left="2592" w:right="0" w:firstLine="0"/>
        <w:jc w:val="left"/>
        <w:rPr>
          <w:rFonts w:ascii="Courier New"/>
          <w:sz w:val="18"/>
        </w:rPr>
      </w:pPr>
      <w:r>
        <w:rPr>
          <w:rFonts w:ascii="Courier New"/>
          <w:sz w:val="18"/>
        </w:rPr>
        <w:t>&lt;xs:element name="lastname" type="xs:string"/&gt;</w:t>
      </w:r>
    </w:p>
    <w:p>
      <w:pPr>
        <w:spacing w:before="61"/>
        <w:ind w:left="1336" w:right="6976" w:firstLine="0"/>
        <w:jc w:val="center"/>
        <w:rPr>
          <w:rFonts w:ascii="Courier New"/>
          <w:sz w:val="18"/>
        </w:rPr>
      </w:pPr>
      <w:r>
        <w:rPr>
          <w:rFonts w:ascii="Courier New"/>
          <w:sz w:val="18"/>
        </w:rPr>
        <w:t>&lt;/xs:sequence&gt;</w:t>
      </w:r>
    </w:p>
    <w:p>
      <w:pPr>
        <w:spacing w:before="60"/>
        <w:ind w:left="0" w:right="5748" w:firstLine="0"/>
        <w:jc w:val="center"/>
        <w:rPr>
          <w:rFonts w:ascii="Courier New"/>
          <w:sz w:val="18"/>
        </w:rPr>
      </w:pPr>
      <w:r>
        <w:rPr>
          <w:rFonts w:ascii="Courier New"/>
          <w:sz w:val="18"/>
        </w:rPr>
        <w:t>&lt;/xs:complexType&gt;</w:t>
      </w:r>
    </w:p>
    <w:p>
      <w:pPr>
        <w:spacing w:before="58"/>
        <w:ind w:left="1944" w:right="0" w:firstLine="0"/>
        <w:jc w:val="both"/>
        <w:rPr>
          <w:rFonts w:ascii="Courier New"/>
          <w:sz w:val="18"/>
        </w:rPr>
      </w:pPr>
      <w:r>
        <w:rPr>
          <w:rFonts w:ascii="Courier New"/>
          <w:sz w:val="18"/>
        </w:rPr>
        <w:t>&lt;/xs:element&gt;</w:t>
      </w:r>
    </w:p>
    <w:p>
      <w:pPr>
        <w:pStyle w:val="BodyText"/>
        <w:rPr>
          <w:rFonts w:ascii="Courier New"/>
          <w:sz w:val="17"/>
        </w:rPr>
      </w:pPr>
    </w:p>
    <w:p>
      <w:pPr>
        <w:pStyle w:val="BodyText"/>
        <w:spacing w:line="271" w:lineRule="auto"/>
        <w:ind w:left="1944" w:right="1885"/>
      </w:pPr>
      <w:r>
        <w:rPr/>
        <w:t>The difference in both of the approaches is that the first complex type definition is independent of the element and can be reused while defining different elements.</w:t>
      </w:r>
    </w:p>
    <w:p>
      <w:pPr>
        <w:pStyle w:val="BodyText"/>
        <w:spacing w:before="3"/>
        <w:rPr>
          <w:sz w:val="24"/>
        </w:rPr>
      </w:pPr>
    </w:p>
    <w:p>
      <w:pPr>
        <w:pStyle w:val="Heading5"/>
        <w:numPr>
          <w:ilvl w:val="2"/>
          <w:numId w:val="101"/>
        </w:numPr>
        <w:tabs>
          <w:tab w:pos="2495" w:val="left" w:leader="none"/>
        </w:tabs>
        <w:spacing w:line="240" w:lineRule="auto" w:before="0" w:after="0"/>
        <w:ind w:left="2494" w:right="0" w:hanging="550"/>
        <w:jc w:val="left"/>
      </w:pPr>
      <w:bookmarkStart w:name="_bookmark173" w:id="479"/>
      <w:bookmarkEnd w:id="479"/>
      <w:r>
        <w:rPr>
          <w:b w:val="0"/>
        </w:rPr>
      </w:r>
      <w:bookmarkStart w:name="_bookmark173" w:id="480"/>
      <w:bookmarkEnd w:id="480"/>
      <w:r>
        <w:rPr/>
        <w:t>Int</w:t>
      </w:r>
      <w:r>
        <w:rPr/>
        <w:t>egrity</w:t>
      </w:r>
      <w:r>
        <w:rPr>
          <w:spacing w:val="-4"/>
        </w:rPr>
        <w:t> </w:t>
      </w:r>
      <w:r>
        <w:rPr/>
        <w:t>constraints</w:t>
      </w:r>
    </w:p>
    <w:p>
      <w:pPr>
        <w:pStyle w:val="BodyText"/>
        <w:spacing w:line="271" w:lineRule="auto" w:before="149"/>
        <w:ind w:left="1943" w:right="1882"/>
        <w:jc w:val="both"/>
      </w:pPr>
      <w:r>
        <w:rPr/>
        <w:t>XML schemas allow ways to identify and r</w:t>
      </w:r>
      <w:bookmarkStart w:name="8.2.3 Integrity constraints" w:id="481"/>
      <w:bookmarkEnd w:id="481"/>
      <w:r>
        <w:rPr/>
        <w:t>e</w:t>
      </w:r>
      <w:r>
        <w:rPr/>
        <w:t>ference the pieces of information that it contains. One can directly emulate the ID and IDREFs attribute types from XML DTDs using XML Schema type xs:ID and xs:IDREFs; however, in XML Schemas, xs:ID and xs:IDREFs, can also be used with elements and not just with attributes, as in the case of DTDs. One can also enforce uniqueness among elements using the xs:unique element type, as shown in the example</w:t>
      </w:r>
      <w:r>
        <w:rPr>
          <w:spacing w:val="-6"/>
        </w:rPr>
        <w:t> </w:t>
      </w:r>
      <w:r>
        <w:rPr/>
        <w:t>below.</w:t>
      </w:r>
    </w:p>
    <w:p>
      <w:pPr>
        <w:spacing w:before="157"/>
        <w:ind w:left="1944" w:right="0" w:firstLine="0"/>
        <w:jc w:val="both"/>
        <w:rPr>
          <w:rFonts w:ascii="Courier New" w:hAnsi="Courier New"/>
          <w:sz w:val="18"/>
        </w:rPr>
      </w:pPr>
      <w:r>
        <w:rPr>
          <w:rFonts w:ascii="Courier New" w:hAnsi="Courier New"/>
          <w:sz w:val="18"/>
        </w:rPr>
        <w:t>&lt;xs:element name =”book” &gt;</w:t>
      </w:r>
    </w:p>
    <w:p>
      <w:pPr>
        <w:spacing w:before="60"/>
        <w:ind w:left="1944" w:right="0" w:firstLine="0"/>
        <w:jc w:val="both"/>
        <w:rPr>
          <w:rFonts w:ascii="Courier New"/>
          <w:sz w:val="18"/>
        </w:rPr>
      </w:pPr>
      <w:r>
        <w:rPr>
          <w:rFonts w:ascii="Courier New"/>
          <w:sz w:val="18"/>
        </w:rPr>
        <w:t>&lt;xs:complexType&gt;</w:t>
      </w:r>
    </w:p>
    <w:p>
      <w:pPr>
        <w:spacing w:before="60"/>
        <w:ind w:left="1944" w:right="0" w:firstLine="0"/>
        <w:jc w:val="both"/>
        <w:rPr>
          <w:rFonts w:ascii="Courier New" w:hAnsi="Courier New"/>
          <w:sz w:val="18"/>
        </w:rPr>
      </w:pPr>
      <w:r>
        <w:rPr>
          <w:rFonts w:ascii="Courier New" w:hAnsi="Courier New"/>
          <w:sz w:val="18"/>
        </w:rPr>
        <w:t>….</w:t>
      </w:r>
    </w:p>
    <w:p>
      <w:pPr>
        <w:spacing w:before="61"/>
        <w:ind w:left="1944" w:right="0" w:firstLine="0"/>
        <w:jc w:val="both"/>
        <w:rPr>
          <w:rFonts w:ascii="Courier New"/>
          <w:sz w:val="18"/>
        </w:rPr>
      </w:pPr>
      <w:r>
        <w:rPr>
          <w:rFonts w:ascii="Courier New"/>
          <w:sz w:val="18"/>
        </w:rPr>
        <w:t>&lt;/xs:complexType&gt;</w:t>
      </w:r>
    </w:p>
    <w:p>
      <w:pPr>
        <w:spacing w:before="60"/>
        <w:ind w:left="1944" w:right="0" w:firstLine="0"/>
        <w:jc w:val="both"/>
        <w:rPr>
          <w:rFonts w:ascii="Courier New" w:hAnsi="Courier New"/>
          <w:sz w:val="18"/>
        </w:rPr>
      </w:pPr>
      <w:r>
        <w:rPr>
          <w:rFonts w:ascii="Courier New" w:hAnsi="Courier New"/>
          <w:sz w:val="18"/>
        </w:rPr>
        <w:t>&lt;xs:unique name=”book”&gt;</w:t>
      </w:r>
    </w:p>
    <w:p>
      <w:pPr>
        <w:spacing w:before="60"/>
        <w:ind w:left="1944" w:right="0" w:firstLine="0"/>
        <w:jc w:val="both"/>
        <w:rPr>
          <w:rFonts w:ascii="Courier New" w:hAnsi="Courier New"/>
          <w:sz w:val="18"/>
        </w:rPr>
      </w:pPr>
      <w:r>
        <w:rPr>
          <w:rFonts w:ascii="Courier New" w:hAnsi="Courier New"/>
          <w:sz w:val="18"/>
        </w:rPr>
        <w:t>&lt;xs:selector xpath=”book”/&gt;</w:t>
      </w:r>
    </w:p>
    <w:p>
      <w:pPr>
        <w:spacing w:before="60"/>
        <w:ind w:left="1944" w:right="0" w:firstLine="0"/>
        <w:jc w:val="both"/>
        <w:rPr>
          <w:rFonts w:ascii="Courier New" w:hAnsi="Courier New"/>
          <w:sz w:val="18"/>
        </w:rPr>
      </w:pPr>
      <w:r>
        <w:rPr>
          <w:rFonts w:ascii="Courier New" w:hAnsi="Courier New"/>
          <w:sz w:val="18"/>
        </w:rPr>
        <w:t>&lt;xs:field xpath=”isbn”/&gt;</w:t>
      </w:r>
    </w:p>
    <w:p>
      <w:pPr>
        <w:spacing w:before="59"/>
        <w:ind w:left="1944" w:right="0" w:firstLine="0"/>
        <w:jc w:val="both"/>
        <w:rPr>
          <w:rFonts w:ascii="Courier New"/>
          <w:sz w:val="18"/>
        </w:rPr>
      </w:pPr>
      <w:r>
        <w:rPr>
          <w:rFonts w:ascii="Courier New"/>
          <w:sz w:val="18"/>
        </w:rPr>
        <w:t>&lt;/xs:unique&gt;</w:t>
      </w:r>
    </w:p>
    <w:p>
      <w:pPr>
        <w:spacing w:before="60"/>
        <w:ind w:left="1944" w:right="0" w:firstLine="0"/>
        <w:jc w:val="both"/>
        <w:rPr>
          <w:rFonts w:ascii="Courier New"/>
          <w:sz w:val="18"/>
        </w:rPr>
      </w:pPr>
      <w:r>
        <w:rPr>
          <w:rFonts w:ascii="Courier New"/>
          <w:sz w:val="18"/>
        </w:rPr>
        <w:t>&lt;/xs:element&gt;</w:t>
      </w:r>
    </w:p>
    <w:p>
      <w:pPr>
        <w:pStyle w:val="BodyText"/>
        <w:spacing w:before="6"/>
        <w:rPr>
          <w:rFonts w:ascii="Courier New"/>
          <w:sz w:val="17"/>
        </w:rPr>
      </w:pPr>
    </w:p>
    <w:p>
      <w:pPr>
        <w:pStyle w:val="BodyText"/>
        <w:ind w:left="1944"/>
        <w:jc w:val="both"/>
      </w:pPr>
      <w:r>
        <w:rPr/>
        <w:t>This will make sure that there is a unique ISBN for each book in the XML document.</w:t>
      </w:r>
    </w:p>
    <w:p>
      <w:pPr>
        <w:pStyle w:val="BodyText"/>
        <w:spacing w:line="271" w:lineRule="auto" w:before="150"/>
        <w:ind w:left="1943" w:right="1883"/>
        <w:jc w:val="both"/>
      </w:pPr>
      <w:r>
        <w:rPr/>
        <w:t>One can also use xs:key and xs:keyref to enforce integrity constraints. A key is a unique constraint with an additional restriction that all nodes corresponding to all fields are required. The definition is similar to a unique element definition:</w:t>
      </w:r>
    </w:p>
    <w:p>
      <w:pPr>
        <w:spacing w:after="0" w:line="271" w:lineRule="auto"/>
        <w:jc w:val="both"/>
        <w:sectPr>
          <w:headerReference w:type="default" r:id="rId258"/>
          <w:pgSz w:w="11910" w:h="16840"/>
          <w:pgMar w:header="2372" w:footer="0" w:top="2700" w:bottom="280" w:left="0" w:right="0"/>
        </w:sectPr>
      </w:pPr>
    </w:p>
    <w:p>
      <w:pPr>
        <w:pStyle w:val="BodyText"/>
        <w:spacing w:before="11"/>
        <w:rPr>
          <w:sz w:val="15"/>
        </w:rPr>
      </w:pPr>
    </w:p>
    <w:p>
      <w:pPr>
        <w:spacing w:before="0"/>
        <w:ind w:left="1886" w:right="0" w:firstLine="0"/>
        <w:jc w:val="both"/>
        <w:rPr>
          <w:rFonts w:ascii="Courier New" w:hAnsi="Courier New"/>
          <w:sz w:val="18"/>
        </w:rPr>
      </w:pPr>
      <w:r>
        <w:rPr>
          <w:rFonts w:ascii="Courier New" w:hAnsi="Courier New"/>
          <w:sz w:val="18"/>
        </w:rPr>
        <w:t>&lt;xs:element name =”book” &gt;</w:t>
      </w:r>
    </w:p>
    <w:p>
      <w:pPr>
        <w:spacing w:before="60"/>
        <w:ind w:left="1886" w:right="0" w:firstLine="0"/>
        <w:jc w:val="both"/>
        <w:rPr>
          <w:rFonts w:ascii="Courier New"/>
          <w:sz w:val="18"/>
        </w:rPr>
      </w:pPr>
      <w:r>
        <w:rPr>
          <w:rFonts w:ascii="Courier New"/>
          <w:sz w:val="18"/>
        </w:rPr>
        <w:t>&lt;xs:complexType&gt;</w:t>
      </w:r>
    </w:p>
    <w:p>
      <w:pPr>
        <w:spacing w:before="60"/>
        <w:ind w:left="1886" w:right="0" w:firstLine="0"/>
        <w:jc w:val="both"/>
        <w:rPr>
          <w:rFonts w:ascii="Courier New" w:hAnsi="Courier New"/>
          <w:sz w:val="18"/>
        </w:rPr>
      </w:pPr>
      <w:r>
        <w:rPr>
          <w:rFonts w:ascii="Courier New" w:hAnsi="Courier New"/>
          <w:sz w:val="18"/>
        </w:rPr>
        <w:t>….</w:t>
      </w:r>
    </w:p>
    <w:p>
      <w:pPr>
        <w:spacing w:before="60"/>
        <w:ind w:left="1886" w:right="0" w:firstLine="0"/>
        <w:jc w:val="both"/>
        <w:rPr>
          <w:rFonts w:ascii="Courier New"/>
          <w:sz w:val="18"/>
        </w:rPr>
      </w:pPr>
      <w:r>
        <w:rPr>
          <w:rFonts w:ascii="Courier New"/>
          <w:sz w:val="18"/>
        </w:rPr>
        <w:t>&lt;/xs:complexType&gt;</w:t>
      </w:r>
    </w:p>
    <w:p>
      <w:pPr>
        <w:spacing w:before="61"/>
        <w:ind w:left="1886" w:right="0" w:firstLine="0"/>
        <w:jc w:val="both"/>
        <w:rPr>
          <w:rFonts w:ascii="Courier New" w:hAnsi="Courier New"/>
          <w:sz w:val="18"/>
        </w:rPr>
      </w:pPr>
      <w:r>
        <w:rPr>
          <w:rFonts w:ascii="Courier New" w:hAnsi="Courier New"/>
          <w:sz w:val="18"/>
        </w:rPr>
        <w:t>&lt;xs:key name=”book”&gt;</w:t>
      </w:r>
    </w:p>
    <w:p>
      <w:pPr>
        <w:spacing w:before="60"/>
        <w:ind w:left="1886" w:right="0" w:firstLine="0"/>
        <w:jc w:val="both"/>
        <w:rPr>
          <w:rFonts w:ascii="Courier New" w:hAnsi="Courier New"/>
          <w:sz w:val="18"/>
        </w:rPr>
      </w:pPr>
      <w:r>
        <w:rPr>
          <w:rFonts w:ascii="Courier New" w:hAnsi="Courier New"/>
          <w:sz w:val="18"/>
        </w:rPr>
        <w:t>&lt;xs:selector xpath=”book”/&gt;</w:t>
      </w:r>
    </w:p>
    <w:p>
      <w:pPr>
        <w:spacing w:before="60"/>
        <w:ind w:left="1886" w:right="0" w:firstLine="0"/>
        <w:jc w:val="both"/>
        <w:rPr>
          <w:rFonts w:ascii="Courier New" w:hAnsi="Courier New"/>
          <w:sz w:val="18"/>
        </w:rPr>
      </w:pPr>
      <w:r>
        <w:rPr>
          <w:rFonts w:ascii="Courier New" w:hAnsi="Courier New"/>
          <w:sz w:val="18"/>
        </w:rPr>
        <w:t>&lt;xs:field xpath=”isbn”/&gt;</w:t>
      </w:r>
    </w:p>
    <w:p>
      <w:pPr>
        <w:spacing w:before="60"/>
        <w:ind w:left="1886" w:right="0" w:firstLine="0"/>
        <w:jc w:val="both"/>
        <w:rPr>
          <w:rFonts w:ascii="Courier New"/>
          <w:sz w:val="18"/>
        </w:rPr>
      </w:pPr>
      <w:r>
        <w:rPr>
          <w:rFonts w:ascii="Courier New"/>
          <w:sz w:val="18"/>
        </w:rPr>
        <w:t>&lt;/xs:key&gt;</w:t>
      </w:r>
    </w:p>
    <w:p>
      <w:pPr>
        <w:spacing w:before="60"/>
        <w:ind w:left="1886" w:right="0" w:firstLine="0"/>
        <w:jc w:val="both"/>
        <w:rPr>
          <w:rFonts w:ascii="Courier New"/>
          <w:sz w:val="18"/>
        </w:rPr>
      </w:pPr>
      <w:r>
        <w:rPr>
          <w:rFonts w:ascii="Courier New"/>
          <w:sz w:val="18"/>
        </w:rPr>
        <w:t>&lt;/xs:element&gt;</w:t>
      </w:r>
    </w:p>
    <w:p>
      <w:pPr>
        <w:pStyle w:val="BodyText"/>
        <w:spacing w:before="4"/>
        <w:rPr>
          <w:rFonts w:ascii="Courier New"/>
          <w:sz w:val="17"/>
        </w:rPr>
      </w:pPr>
    </w:p>
    <w:p>
      <w:pPr>
        <w:pStyle w:val="BodyText"/>
        <w:spacing w:line="271" w:lineRule="auto" w:before="1"/>
        <w:ind w:left="1886" w:right="1941"/>
        <w:jc w:val="both"/>
      </w:pPr>
      <w:r>
        <w:rPr/>
        <w:t>The xs:keyref can be used to refer to this key from its current scope. Note that the referring attribute of the xs:keyref element should refer to an xs:key or xs:unique element defined under the same element or under one of their ancestors.</w:t>
      </w:r>
    </w:p>
    <w:p>
      <w:pPr>
        <w:pStyle w:val="BodyText"/>
        <w:spacing w:before="3"/>
        <w:rPr>
          <w:sz w:val="24"/>
        </w:rPr>
      </w:pPr>
    </w:p>
    <w:p>
      <w:pPr>
        <w:pStyle w:val="Heading5"/>
        <w:numPr>
          <w:ilvl w:val="2"/>
          <w:numId w:val="101"/>
        </w:numPr>
        <w:tabs>
          <w:tab w:pos="2438" w:val="left" w:leader="none"/>
        </w:tabs>
        <w:spacing w:line="240" w:lineRule="auto" w:before="0" w:after="0"/>
        <w:ind w:left="2437" w:right="0" w:hanging="551"/>
        <w:jc w:val="both"/>
      </w:pPr>
      <w:bookmarkStart w:name="_bookmark174" w:id="482"/>
      <w:bookmarkEnd w:id="482"/>
      <w:r>
        <w:rPr>
          <w:b w:val="0"/>
        </w:rPr>
      </w:r>
      <w:bookmarkStart w:name="_bookmark174" w:id="483"/>
      <w:bookmarkEnd w:id="483"/>
      <w:r>
        <w:rPr/>
        <w:t>X</w:t>
      </w:r>
      <w:r>
        <w:rPr/>
        <w:t>ML Schema</w:t>
      </w:r>
      <w:r>
        <w:rPr>
          <w:spacing w:val="-1"/>
        </w:rPr>
        <w:t> </w:t>
      </w:r>
      <w:r>
        <w:rPr/>
        <w:t>evolution</w:t>
      </w:r>
    </w:p>
    <w:p>
      <w:pPr>
        <w:pStyle w:val="BodyText"/>
        <w:spacing w:line="271" w:lineRule="auto" w:before="148"/>
        <w:ind w:left="1886" w:right="1941"/>
        <w:jc w:val="both"/>
      </w:pPr>
      <w:r>
        <w:rPr/>
        <w:t>One of the reasons for the growing use of XML is </w:t>
      </w:r>
      <w:bookmarkStart w:name="8.2.4 XML Schema evolution" w:id="484"/>
      <w:bookmarkEnd w:id="484"/>
      <w:r>
        <w:rPr/>
        <w:t>i</w:t>
      </w:r>
      <w:r>
        <w:rPr/>
        <w:t>ts flexibility as a data model. It can easily accommodate changes in schema. Today every industry segment has an industry standard specification in the form of an XML schema document. These industry standards are evolving and there is a growing need to be compliant with them. There is a need to adapt quickly to these changes without any application downtime. DB2 provides a lot of flexibility in handling these schema changes. In DB2, one can store XML documents with or without a schema association, within the same column. Similarly, one can also store XML documents compliant with different XML schemas within the same XML column. DB2 also provides a function to check the compatibility of two XML schema versions. If</w:t>
      </w:r>
      <w:r>
        <w:rPr>
          <w:spacing w:val="21"/>
        </w:rPr>
        <w:t> </w:t>
      </w:r>
      <w:r>
        <w:rPr/>
        <w:t>found compatible it also provides the facility to update the current schema with the newer</w:t>
      </w:r>
      <w:r>
        <w:rPr>
          <w:spacing w:val="-33"/>
        </w:rPr>
        <w:t> </w:t>
      </w:r>
      <w:r>
        <w:rPr/>
        <w:t>version.</w:t>
      </w:r>
    </w:p>
    <w:p>
      <w:pPr>
        <w:pStyle w:val="BodyText"/>
        <w:spacing w:line="271" w:lineRule="auto" w:before="121"/>
        <w:ind w:left="1886" w:right="1943"/>
        <w:jc w:val="both"/>
      </w:pPr>
      <w:r>
        <w:rPr/>
        <w:t>If you are validating your stored documents against a schema that is about to change, then there are two ways to proceed in DB2 pureXML:</w:t>
      </w:r>
    </w:p>
    <w:p>
      <w:pPr>
        <w:pStyle w:val="ListParagraph"/>
        <w:numPr>
          <w:ilvl w:val="3"/>
          <w:numId w:val="101"/>
        </w:numPr>
        <w:tabs>
          <w:tab w:pos="2535" w:val="left" w:leader="none"/>
        </w:tabs>
        <w:spacing w:line="271" w:lineRule="auto" w:before="120" w:after="0"/>
        <w:ind w:left="2534" w:right="1941" w:hanging="216"/>
        <w:jc w:val="both"/>
        <w:rPr>
          <w:sz w:val="20"/>
        </w:rPr>
      </w:pPr>
      <w:r>
        <w:rPr>
          <w:sz w:val="20"/>
        </w:rPr>
        <w:t>If the two schemas are sufficiently alike (</w:t>
      </w:r>
      <w:r>
        <w:rPr>
          <w:i/>
          <w:sz w:val="20"/>
        </w:rPr>
        <w:t>compatible</w:t>
      </w:r>
      <w:r>
        <w:rPr>
          <w:sz w:val="20"/>
        </w:rPr>
        <w:t>), you can register the new schema in the XML Schema Repository (XSR), by replacing the original schema and continue validating. Both of the schema names (the SQL name and the schema location URI) remain the same across the two compatible</w:t>
      </w:r>
      <w:r>
        <w:rPr>
          <w:spacing w:val="-13"/>
          <w:sz w:val="20"/>
        </w:rPr>
        <w:t> </w:t>
      </w:r>
      <w:r>
        <w:rPr>
          <w:sz w:val="20"/>
        </w:rPr>
        <w:t>schemas.</w:t>
      </w:r>
    </w:p>
    <w:p>
      <w:pPr>
        <w:pStyle w:val="ListParagraph"/>
        <w:numPr>
          <w:ilvl w:val="3"/>
          <w:numId w:val="101"/>
        </w:numPr>
        <w:tabs>
          <w:tab w:pos="2535" w:val="left" w:leader="none"/>
        </w:tabs>
        <w:spacing w:line="271" w:lineRule="auto" w:before="121" w:after="0"/>
        <w:ind w:left="2534" w:right="1941" w:hanging="216"/>
        <w:jc w:val="both"/>
        <w:rPr>
          <w:sz w:val="20"/>
        </w:rPr>
      </w:pPr>
      <w:r>
        <w:rPr>
          <w:sz w:val="20"/>
        </w:rPr>
        <w:t>In cases where the two XML schemas are not alike (</w:t>
      </w:r>
      <w:r>
        <w:rPr>
          <w:i/>
          <w:sz w:val="20"/>
        </w:rPr>
        <w:t>not compatible)</w:t>
      </w:r>
      <w:r>
        <w:rPr>
          <w:sz w:val="20"/>
        </w:rPr>
        <w:t>, you register the new schema with a new SQL name and new schema location</w:t>
      </w:r>
      <w:r>
        <w:rPr>
          <w:spacing w:val="-17"/>
          <w:sz w:val="20"/>
        </w:rPr>
        <w:t> </w:t>
      </w:r>
      <w:r>
        <w:rPr>
          <w:sz w:val="20"/>
        </w:rPr>
        <w:t>URI.</w:t>
      </w:r>
    </w:p>
    <w:p>
      <w:pPr>
        <w:pStyle w:val="BodyText"/>
        <w:spacing w:line="271" w:lineRule="auto" w:before="119"/>
        <w:ind w:left="1886" w:right="1941"/>
        <w:jc w:val="both"/>
      </w:pPr>
      <w:r>
        <w:rPr/>
        <w:t>After evolving the new compatible schema when using XMLVALIDATE, you can continue to refer to the new XML schema using the existing SQL name, or you can rely on the schema location URI in the XML instance documents provided that the URI remains unchanged across the existing and new XML instance documents. Typically, compatible schema evolution is used when the changes in the schema are</w:t>
      </w:r>
      <w:r>
        <w:rPr>
          <w:spacing w:val="-13"/>
        </w:rPr>
        <w:t> </w:t>
      </w:r>
      <w:r>
        <w:rPr/>
        <w:t>minor.</w:t>
      </w:r>
    </w:p>
    <w:p>
      <w:pPr>
        <w:pStyle w:val="BodyText"/>
        <w:spacing w:line="271" w:lineRule="auto" w:before="120"/>
        <w:ind w:left="1886" w:right="1941"/>
        <w:jc w:val="both"/>
      </w:pPr>
      <w:r>
        <w:rPr/>
        <w:t>For example, let's take a look at a case where there are some minor schema changes. The steps to follow would be to replace the existing schema with the new modified schema on successful evolution of an XML schema in the XSR:</w:t>
      </w:r>
    </w:p>
    <w:p>
      <w:pPr>
        <w:spacing w:after="0" w:line="271" w:lineRule="auto"/>
        <w:jc w:val="both"/>
        <w:sectPr>
          <w:headerReference w:type="default" r:id="rId259"/>
          <w:pgSz w:w="11910" w:h="16840"/>
          <w:pgMar w:header="2372" w:footer="0" w:top="2700" w:bottom="280" w:left="0" w:right="0"/>
        </w:sectPr>
      </w:pPr>
    </w:p>
    <w:p>
      <w:pPr>
        <w:pStyle w:val="ListParagraph"/>
        <w:numPr>
          <w:ilvl w:val="0"/>
          <w:numId w:val="102"/>
        </w:numPr>
        <w:tabs>
          <w:tab w:pos="2664" w:val="left" w:leader="none"/>
        </w:tabs>
        <w:spacing w:line="271" w:lineRule="auto" w:before="147" w:after="0"/>
        <w:ind w:left="2663" w:right="1882" w:hanging="360"/>
        <w:jc w:val="both"/>
        <w:rPr>
          <w:sz w:val="20"/>
        </w:rPr>
      </w:pPr>
      <w:bookmarkStart w:name="8.3.2 Document Nodes" w:id="485"/>
      <w:bookmarkEnd w:id="485"/>
      <w:r>
        <w:rPr/>
      </w:r>
      <w:bookmarkStart w:name="8.3.2 Document Nodes" w:id="486"/>
      <w:bookmarkEnd w:id="486"/>
      <w:r>
        <w:rPr>
          <w:sz w:val="20"/>
        </w:rPr>
        <w:t>Ca</w:t>
      </w:r>
      <w:r>
        <w:rPr>
          <w:sz w:val="20"/>
        </w:rPr>
        <w:t>ll the </w:t>
      </w:r>
      <w:hyperlink r:id="rId261">
        <w:r>
          <w:rPr>
            <w:sz w:val="20"/>
          </w:rPr>
          <w:t>XSR_REGISTER </w:t>
        </w:r>
      </w:hyperlink>
      <w:r>
        <w:rPr>
          <w:sz w:val="20"/>
        </w:rPr>
        <w:t>stored procedure or run the </w:t>
      </w:r>
      <w:hyperlink r:id="rId261">
        <w:r>
          <w:rPr>
            <w:sz w:val="20"/>
          </w:rPr>
          <w:t>REGISTER XMLSCHEMA</w:t>
        </w:r>
      </w:hyperlink>
      <w:r>
        <w:rPr>
          <w:sz w:val="20"/>
        </w:rPr>
        <w:t> command to register the new XML schema in the XSR. Note that no documents should be validated against the new registered XML schema, if the plan is to replace the existing schema with the new schema as described in the next</w:t>
      </w:r>
      <w:r>
        <w:rPr>
          <w:spacing w:val="-24"/>
          <w:sz w:val="20"/>
        </w:rPr>
        <w:t> </w:t>
      </w:r>
      <w:r>
        <w:rPr>
          <w:sz w:val="20"/>
        </w:rPr>
        <w:t>step.</w:t>
      </w:r>
    </w:p>
    <w:p>
      <w:pPr>
        <w:pStyle w:val="ListParagraph"/>
        <w:numPr>
          <w:ilvl w:val="0"/>
          <w:numId w:val="102"/>
        </w:numPr>
        <w:tabs>
          <w:tab w:pos="2664" w:val="left" w:leader="none"/>
        </w:tabs>
        <w:spacing w:line="271" w:lineRule="auto" w:before="121" w:after="0"/>
        <w:ind w:left="2663" w:right="1883" w:hanging="360"/>
        <w:jc w:val="both"/>
        <w:rPr>
          <w:sz w:val="20"/>
        </w:rPr>
      </w:pPr>
      <w:r>
        <w:rPr>
          <w:sz w:val="20"/>
        </w:rPr>
        <w:t>Call the </w:t>
      </w:r>
      <w:hyperlink r:id="rId261">
        <w:r>
          <w:rPr>
            <w:sz w:val="20"/>
          </w:rPr>
          <w:t>XSR_UPDATE</w:t>
        </w:r>
      </w:hyperlink>
      <w:r>
        <w:rPr>
          <w:sz w:val="20"/>
        </w:rPr>
        <w:t> stored procedure or run the </w:t>
      </w:r>
      <w:hyperlink r:id="rId261">
        <w:r>
          <w:rPr>
            <w:sz w:val="20"/>
          </w:rPr>
          <w:t>UPDATE XMLSCHEMA</w:t>
        </w:r>
      </w:hyperlink>
      <w:hyperlink r:id="rId261">
        <w:r>
          <w:rPr>
            <w:sz w:val="20"/>
          </w:rPr>
          <w:t> command</w:t>
        </w:r>
      </w:hyperlink>
      <w:r>
        <w:rPr>
          <w:sz w:val="20"/>
        </w:rPr>
        <w:t> to update the new XML schema in the XSR by replacing the existing schema.</w:t>
      </w:r>
    </w:p>
    <w:p>
      <w:pPr>
        <w:pStyle w:val="BodyText"/>
        <w:spacing w:line="271" w:lineRule="auto" w:before="120"/>
        <w:ind w:left="1942" w:right="1885"/>
        <w:jc w:val="both"/>
      </w:pPr>
      <w:r>
        <w:rPr/>
        <w:t>Successful schema evolution replaces the original XML schema. Once evolved, only the updated XML schema is available.</w:t>
      </w:r>
    </w:p>
    <w:p>
      <w:pPr>
        <w:pStyle w:val="BodyText"/>
        <w:spacing w:line="268" w:lineRule="auto" w:before="104"/>
        <w:ind w:left="1942" w:right="1883"/>
        <w:jc w:val="both"/>
      </w:pPr>
      <w:r>
        <w:rPr/>
        <w:t>If the </w:t>
      </w:r>
      <w:r>
        <w:rPr>
          <w:rFonts w:ascii="Courier New"/>
          <w:b/>
          <w:i/>
        </w:rPr>
        <w:t>dropnewschema </w:t>
      </w:r>
      <w:r>
        <w:rPr/>
        <w:t>option is used on the XSR_UPDATE stored procedure or on the update XMLSCHEMA command, then the new schema is available under the existing schema name only, and is not available under the name used to register it.</w:t>
      </w:r>
    </w:p>
    <w:p>
      <w:pPr>
        <w:pStyle w:val="BodyText"/>
        <w:spacing w:before="4"/>
        <w:rPr>
          <w:sz w:val="29"/>
        </w:rPr>
      </w:pPr>
    </w:p>
    <w:p>
      <w:pPr>
        <w:pStyle w:val="Heading3"/>
        <w:numPr>
          <w:ilvl w:val="1"/>
          <w:numId w:val="103"/>
        </w:numPr>
        <w:tabs>
          <w:tab w:pos="2345" w:val="left" w:leader="none"/>
        </w:tabs>
        <w:spacing w:line="240" w:lineRule="auto" w:before="0" w:after="0"/>
        <w:ind w:left="2344" w:right="0" w:hanging="400"/>
        <w:jc w:val="both"/>
      </w:pPr>
      <w:bookmarkStart w:name="_bookmark175" w:id="487"/>
      <w:bookmarkEnd w:id="487"/>
      <w:r>
        <w:rPr>
          <w:b w:val="0"/>
        </w:rPr>
      </w:r>
      <w:bookmarkStart w:name="_bookmark175" w:id="488"/>
      <w:bookmarkEnd w:id="488"/>
      <w:r>
        <w:rPr/>
        <w:t>XPa</w:t>
      </w:r>
      <w:r>
        <w:rPr/>
        <w:t>th</w:t>
      </w:r>
    </w:p>
    <w:p>
      <w:pPr>
        <w:pStyle w:val="BodyText"/>
        <w:spacing w:line="271" w:lineRule="auto" w:before="148"/>
        <w:ind w:left="1944" w:right="1884"/>
        <w:jc w:val="both"/>
      </w:pPr>
      <w:r>
        <w:rPr/>
        <w:t>XPath 2.0 is an expression language for pr</w:t>
      </w:r>
      <w:bookmarkStart w:name="8.3 XPath" w:id="489"/>
      <w:bookmarkEnd w:id="489"/>
      <w:r>
        <w:rPr/>
        <w:t>o</w:t>
      </w:r>
      <w:r>
        <w:rPr/>
        <w:t>cessing values that conform to the XQuery/XPath Data Model (XDM). XPath uses path expressions to navigate through XML documents. It is a major element in both XSLT and XQuery and is a  W3C recommendation.</w:t>
      </w:r>
    </w:p>
    <w:p>
      <w:pPr>
        <w:pStyle w:val="BodyText"/>
        <w:spacing w:before="4"/>
        <w:rPr>
          <w:sz w:val="24"/>
        </w:rPr>
      </w:pPr>
    </w:p>
    <w:p>
      <w:pPr>
        <w:pStyle w:val="Heading5"/>
        <w:numPr>
          <w:ilvl w:val="2"/>
          <w:numId w:val="103"/>
        </w:numPr>
        <w:tabs>
          <w:tab w:pos="2495" w:val="left" w:leader="none"/>
        </w:tabs>
        <w:spacing w:line="240" w:lineRule="auto" w:before="0" w:after="0"/>
        <w:ind w:left="2494" w:right="0" w:hanging="550"/>
        <w:jc w:val="both"/>
      </w:pPr>
      <w:bookmarkStart w:name="_bookmark176" w:id="490"/>
      <w:bookmarkEnd w:id="490"/>
      <w:r>
        <w:rPr>
          <w:b w:val="0"/>
        </w:rPr>
      </w:r>
      <w:bookmarkStart w:name="_bookmark176" w:id="491"/>
      <w:bookmarkEnd w:id="491"/>
      <w:r>
        <w:rPr/>
        <w:t>The</w:t>
      </w:r>
      <w:r>
        <w:rPr/>
        <w:t> XPath data</w:t>
      </w:r>
      <w:r>
        <w:rPr>
          <w:spacing w:val="-1"/>
        </w:rPr>
        <w:t> </w:t>
      </w:r>
      <w:r>
        <w:rPr/>
        <w:t>model</w:t>
      </w:r>
    </w:p>
    <w:p>
      <w:pPr>
        <w:pStyle w:val="BodyText"/>
        <w:spacing w:line="271" w:lineRule="auto" w:before="148"/>
        <w:ind w:left="1944" w:right="1885"/>
        <w:jc w:val="both"/>
      </w:pPr>
      <w:r>
        <w:rPr/>
        <w:t>XDM provides a tree representation of XML documents. Values in the </w:t>
      </w:r>
      <w:bookmarkStart w:name="8.3.1 The XPath data model" w:id="492"/>
      <w:bookmarkEnd w:id="492"/>
      <w:r>
        <w:rPr/>
        <w:t>X</w:t>
      </w:r>
      <w:r>
        <w:rPr/>
        <w:t>DM are sequences containing zero or more items that could be:</w:t>
      </w:r>
    </w:p>
    <w:p>
      <w:pPr>
        <w:pStyle w:val="ListParagraph"/>
        <w:numPr>
          <w:ilvl w:val="3"/>
          <w:numId w:val="103"/>
        </w:numPr>
        <w:tabs>
          <w:tab w:pos="2593" w:val="left" w:leader="none"/>
        </w:tabs>
        <w:spacing w:line="240" w:lineRule="auto" w:before="120" w:after="0"/>
        <w:ind w:left="2592" w:right="0" w:hanging="216"/>
        <w:jc w:val="left"/>
        <w:rPr>
          <w:sz w:val="20"/>
        </w:rPr>
      </w:pPr>
      <w:r>
        <w:rPr>
          <w:sz w:val="20"/>
        </w:rPr>
        <w:t>Atomic values such as integers, strings, or</w:t>
      </w:r>
      <w:r>
        <w:rPr>
          <w:spacing w:val="-8"/>
          <w:sz w:val="20"/>
        </w:rPr>
        <w:t> </w:t>
      </w:r>
      <w:r>
        <w:rPr>
          <w:sz w:val="20"/>
        </w:rPr>
        <w:t>Booleans</w:t>
      </w:r>
    </w:p>
    <w:p>
      <w:pPr>
        <w:pStyle w:val="ListParagraph"/>
        <w:numPr>
          <w:ilvl w:val="3"/>
          <w:numId w:val="103"/>
        </w:numPr>
        <w:tabs>
          <w:tab w:pos="2593" w:val="left" w:leader="none"/>
        </w:tabs>
        <w:spacing w:line="240" w:lineRule="auto" w:before="151" w:after="0"/>
        <w:ind w:left="2592" w:right="0" w:hanging="216"/>
        <w:jc w:val="left"/>
        <w:rPr>
          <w:sz w:val="20"/>
        </w:rPr>
      </w:pPr>
      <w:r>
        <w:rPr>
          <w:sz w:val="20"/>
        </w:rPr>
        <w:t>XML nodes such as documents, elements, attributes, or</w:t>
      </w:r>
      <w:r>
        <w:rPr>
          <w:spacing w:val="-11"/>
          <w:sz w:val="20"/>
        </w:rPr>
        <w:t> </w:t>
      </w:r>
      <w:r>
        <w:rPr>
          <w:sz w:val="20"/>
        </w:rPr>
        <w:t>text</w:t>
      </w:r>
    </w:p>
    <w:p>
      <w:pPr>
        <w:pStyle w:val="BodyText"/>
        <w:spacing w:line="271" w:lineRule="auto" w:before="149"/>
        <w:ind w:left="1944" w:right="1884"/>
        <w:jc w:val="both"/>
      </w:pPr>
      <w:r>
        <w:rPr/>
        <w:t>XQuery or XPath expressions work with XDM instances and produce XDM instances. A sequence is an instance of XDM. A sequence is an ordered collection of zero or more items. An item can be an atomic value as mentioned above or a node. Atomic values and nodes can be mixed in any order in a sequence. Sequences cannot be nested. When two or more sequences are combined, the result is a sequence containing all of the items found in the source sequences.</w:t>
      </w:r>
    </w:p>
    <w:p>
      <w:pPr>
        <w:pStyle w:val="BodyText"/>
        <w:spacing w:line="271" w:lineRule="auto" w:before="120"/>
        <w:ind w:left="1944" w:right="1883"/>
        <w:jc w:val="both"/>
      </w:pPr>
      <w:r>
        <w:rPr/>
        <w:t>For example, inserting the sequence (&lt;x/&gt;, &lt;y/&gt;, 45) between the two items in sequence ("beta", 2) results in the sequence ("beta", &lt;x/&gt;, &lt;y/&gt;, 45, 2). The notation used in the example is consistent with the syntax used to construct sequences in XQuery. The whole sequence is enclosed in parentheses and the items are separated by a comma.</w:t>
      </w:r>
    </w:p>
    <w:p>
      <w:pPr>
        <w:pStyle w:val="BodyText"/>
        <w:spacing w:before="4"/>
        <w:rPr>
          <w:sz w:val="24"/>
        </w:rPr>
      </w:pPr>
    </w:p>
    <w:p>
      <w:pPr>
        <w:pStyle w:val="Heading5"/>
        <w:numPr>
          <w:ilvl w:val="2"/>
          <w:numId w:val="103"/>
        </w:numPr>
        <w:tabs>
          <w:tab w:pos="2495" w:val="left" w:leader="none"/>
        </w:tabs>
        <w:spacing w:line="240" w:lineRule="auto" w:before="0" w:after="0"/>
        <w:ind w:left="2494" w:right="0" w:hanging="550"/>
        <w:jc w:val="both"/>
      </w:pPr>
      <w:bookmarkStart w:name="_bookmark177" w:id="493"/>
      <w:bookmarkEnd w:id="493"/>
      <w:r>
        <w:rPr>
          <w:b w:val="0"/>
        </w:rPr>
      </w:r>
      <w:bookmarkStart w:name="_bookmark177" w:id="494"/>
      <w:bookmarkEnd w:id="494"/>
      <w:r>
        <w:rPr/>
        <w:t>D</w:t>
      </w:r>
      <w:r>
        <w:rPr/>
        <w:t>ocument</w:t>
      </w:r>
      <w:r>
        <w:rPr>
          <w:spacing w:val="-1"/>
        </w:rPr>
        <w:t> </w:t>
      </w:r>
      <w:r>
        <w:rPr/>
        <w:t>Nodes</w:t>
      </w:r>
    </w:p>
    <w:p>
      <w:pPr>
        <w:pStyle w:val="BodyText"/>
        <w:spacing w:line="271" w:lineRule="auto" w:before="149"/>
        <w:ind w:left="1943" w:right="1883"/>
        <w:jc w:val="both"/>
      </w:pPr>
      <w:r>
        <w:rPr/>
        <w:t>A document node is a node within every XML document that signifies the start of a document. Every XML document must have a document node and there cannot be more than one document node in a single XML document. In DB2, for a sequence returned by an XQuery or XPath statement to be treated as an XML document, the document node</w:t>
      </w:r>
    </w:p>
    <w:p>
      <w:pPr>
        <w:spacing w:after="0" w:line="271" w:lineRule="auto"/>
        <w:jc w:val="both"/>
        <w:sectPr>
          <w:headerReference w:type="default" r:id="rId260"/>
          <w:pgSz w:w="11910" w:h="16840"/>
          <w:pgMar w:header="2372" w:footer="0" w:top="2700" w:bottom="280" w:left="0" w:right="0"/>
        </w:sectPr>
      </w:pPr>
    </w:p>
    <w:p>
      <w:pPr>
        <w:pStyle w:val="BodyText"/>
        <w:spacing w:line="271" w:lineRule="auto" w:before="147"/>
        <w:ind w:left="1886" w:right="1885"/>
      </w:pPr>
      <w:r>
        <w:rPr/>
        <w:drawing>
          <wp:anchor distT="0" distB="0" distL="0" distR="0" allowOverlap="1" layoutInCell="1" locked="0" behindDoc="0" simplePos="0" relativeHeight="1400">
            <wp:simplePos x="0" y="0"/>
            <wp:positionH relativeFrom="page">
              <wp:posOffset>1197102</wp:posOffset>
            </wp:positionH>
            <wp:positionV relativeFrom="paragraph">
              <wp:posOffset>481450</wp:posOffset>
            </wp:positionV>
            <wp:extent cx="5083763" cy="3013805"/>
            <wp:effectExtent l="0" t="0" r="0" b="0"/>
            <wp:wrapTopAndBottom/>
            <wp:docPr id="111" name="image61.jpeg" descr=""/>
            <wp:cNvGraphicFramePr>
              <a:graphicFrameLocks noChangeAspect="1"/>
            </wp:cNvGraphicFramePr>
            <a:graphic>
              <a:graphicData uri="http://schemas.openxmlformats.org/drawingml/2006/picture">
                <pic:pic>
                  <pic:nvPicPr>
                    <pic:cNvPr id="112" name="image61.jpeg"/>
                    <pic:cNvPicPr/>
                  </pic:nvPicPr>
                  <pic:blipFill>
                    <a:blip r:embed="rId263" cstate="print"/>
                    <a:stretch>
                      <a:fillRect/>
                    </a:stretch>
                  </pic:blipFill>
                  <pic:spPr>
                    <a:xfrm>
                      <a:off x="0" y="0"/>
                      <a:ext cx="5083763" cy="3013805"/>
                    </a:xfrm>
                    <a:prstGeom prst="rect">
                      <a:avLst/>
                    </a:prstGeom>
                  </pic:spPr>
                </pic:pic>
              </a:graphicData>
            </a:graphic>
          </wp:anchor>
        </w:drawing>
      </w:r>
      <w:r>
        <w:rPr/>
        <w:t>constructor is used. </w:t>
      </w:r>
      <w:r>
        <w:rPr>
          <w:i/>
        </w:rPr>
        <w:t>Figure 8.5 </w:t>
      </w:r>
      <w:r>
        <w:rPr/>
        <w:t>shows the various types of nodes that are part of an XML data model.</w:t>
      </w:r>
    </w:p>
    <w:p>
      <w:pPr>
        <w:pStyle w:val="Heading7"/>
        <w:spacing w:before="156"/>
      </w:pPr>
      <w:r>
        <w:rPr/>
        <w:t>Figure 8.5 - XML Data Model: Node Types</w:t>
      </w:r>
    </w:p>
    <w:p>
      <w:pPr>
        <w:pStyle w:val="BodyText"/>
        <w:spacing w:line="271" w:lineRule="auto" w:before="149"/>
        <w:ind w:left="1886" w:right="1885"/>
      </w:pPr>
      <w:r>
        <w:rPr/>
        <w:t>For example, the following statement includes a content expression that returns an XML document that contains a root element named customer-list:</w:t>
      </w:r>
    </w:p>
    <w:p>
      <w:pPr>
        <w:spacing w:before="157"/>
        <w:ind w:left="1886" w:right="0" w:firstLine="0"/>
        <w:jc w:val="left"/>
        <w:rPr>
          <w:rFonts w:ascii="Courier New"/>
          <w:sz w:val="18"/>
        </w:rPr>
      </w:pPr>
      <w:r>
        <w:rPr>
          <w:rFonts w:ascii="Courier New"/>
          <w:sz w:val="18"/>
        </w:rPr>
        <w:t>document</w:t>
      </w:r>
    </w:p>
    <w:p>
      <w:pPr>
        <w:spacing w:before="60"/>
        <w:ind w:left="1886" w:right="0" w:firstLine="0"/>
        <w:jc w:val="left"/>
        <w:rPr>
          <w:rFonts w:ascii="Courier New"/>
          <w:sz w:val="18"/>
        </w:rPr>
      </w:pPr>
      <w:r>
        <w:rPr>
          <w:rFonts w:ascii="Courier New"/>
          <w:w w:val="99"/>
          <w:sz w:val="18"/>
        </w:rPr>
        <w:t>{</w:t>
      </w:r>
    </w:p>
    <w:p>
      <w:pPr>
        <w:spacing w:before="60"/>
        <w:ind w:left="1886" w:right="0" w:firstLine="0"/>
        <w:jc w:val="left"/>
        <w:rPr>
          <w:rFonts w:ascii="Courier New"/>
          <w:sz w:val="18"/>
        </w:rPr>
      </w:pPr>
      <w:r>
        <w:rPr>
          <w:rFonts w:ascii="Courier New"/>
          <w:sz w:val="18"/>
        </w:rPr>
        <w:t>&lt;customer-list&gt;</w:t>
      </w:r>
    </w:p>
    <w:p>
      <w:pPr>
        <w:spacing w:before="60"/>
        <w:ind w:left="2210" w:right="0" w:firstLine="0"/>
        <w:jc w:val="left"/>
        <w:rPr>
          <w:rFonts w:ascii="Courier New"/>
          <w:sz w:val="18"/>
        </w:rPr>
      </w:pPr>
      <w:r>
        <w:rPr>
          <w:rFonts w:ascii="Courier New"/>
          <w:sz w:val="18"/>
        </w:rPr>
        <w:t>{db2-fn:xmlcolumn('MYSCHEMA.CUSTOMER.INFO')/ns1:customerinfo/name}</w:t>
      </w:r>
    </w:p>
    <w:p>
      <w:pPr>
        <w:spacing w:before="60"/>
        <w:ind w:left="1886" w:right="0" w:firstLine="0"/>
        <w:jc w:val="left"/>
        <w:rPr>
          <w:rFonts w:ascii="Courier New"/>
          <w:sz w:val="18"/>
        </w:rPr>
      </w:pPr>
      <w:r>
        <w:rPr>
          <w:rFonts w:ascii="Courier New"/>
          <w:sz w:val="18"/>
        </w:rPr>
        <w:t>&lt;/customer-list&gt;</w:t>
      </w:r>
    </w:p>
    <w:p>
      <w:pPr>
        <w:spacing w:before="60"/>
        <w:ind w:left="1886" w:right="0" w:firstLine="0"/>
        <w:jc w:val="left"/>
        <w:rPr>
          <w:rFonts w:ascii="Courier New"/>
          <w:sz w:val="18"/>
        </w:rPr>
      </w:pPr>
      <w:r>
        <w:rPr>
          <w:rFonts w:ascii="Courier New"/>
          <w:w w:val="99"/>
          <w:sz w:val="18"/>
        </w:rPr>
        <w:t>}</w:t>
      </w:r>
    </w:p>
    <w:p>
      <w:pPr>
        <w:pStyle w:val="BodyText"/>
        <w:spacing w:before="10"/>
        <w:rPr>
          <w:rFonts w:ascii="Courier New"/>
          <w:sz w:val="15"/>
        </w:rPr>
      </w:pPr>
    </w:p>
    <w:p>
      <w:pPr>
        <w:pStyle w:val="BodyText"/>
        <w:ind w:left="1886"/>
      </w:pPr>
      <w:r>
        <w:rPr/>
        <w:t>In a normal well-formed XML document the first node is the document node.</w:t>
      </w:r>
    </w:p>
    <w:p>
      <w:pPr>
        <w:pStyle w:val="BodyText"/>
        <w:spacing w:line="271" w:lineRule="auto" w:before="150"/>
        <w:ind w:left="1886" w:right="1885"/>
      </w:pPr>
      <w:r>
        <w:rPr/>
        <w:t>For example, in the XML document below, the &lt;products&gt; element is the document node. The document node is sometimes referred to as the root node.</w:t>
      </w:r>
    </w:p>
    <w:p>
      <w:pPr>
        <w:spacing w:before="157"/>
        <w:ind w:left="1886" w:right="0" w:firstLine="0"/>
        <w:jc w:val="left"/>
        <w:rPr>
          <w:rFonts w:ascii="Courier New"/>
          <w:sz w:val="18"/>
        </w:rPr>
      </w:pPr>
      <w:r>
        <w:rPr>
          <w:rFonts w:ascii="Courier New"/>
          <w:sz w:val="18"/>
        </w:rPr>
        <w:t>&lt;products&gt;</w:t>
      </w:r>
    </w:p>
    <w:p>
      <w:pPr>
        <w:spacing w:before="60"/>
        <w:ind w:left="1886" w:right="0" w:firstLine="0"/>
        <w:jc w:val="left"/>
        <w:rPr>
          <w:rFonts w:ascii="Courier New"/>
          <w:sz w:val="18"/>
        </w:rPr>
      </w:pPr>
      <w:r>
        <w:rPr>
          <w:rFonts w:ascii="Courier New"/>
          <w:sz w:val="18"/>
        </w:rPr>
        <w:t>&lt;product pid="100-201-01"&gt;&lt;description&gt;</w:t>
      </w:r>
    </w:p>
    <w:p>
      <w:pPr>
        <w:spacing w:before="60"/>
        <w:ind w:left="1886" w:right="0" w:firstLine="0"/>
        <w:jc w:val="left"/>
        <w:rPr>
          <w:rFonts w:ascii="Courier New"/>
          <w:sz w:val="18"/>
        </w:rPr>
      </w:pPr>
      <w:r>
        <w:rPr>
          <w:rFonts w:ascii="Courier New"/>
          <w:sz w:val="18"/>
        </w:rPr>
        <w:t>&lt;name&gt;Ice Scraper, Windshield 4 inch&lt;/name&gt;</w:t>
      </w:r>
    </w:p>
    <w:p>
      <w:pPr>
        <w:spacing w:before="60"/>
        <w:ind w:left="1886" w:right="0" w:firstLine="0"/>
        <w:jc w:val="left"/>
        <w:rPr>
          <w:rFonts w:ascii="Courier New"/>
          <w:sz w:val="18"/>
        </w:rPr>
      </w:pPr>
      <w:r>
        <w:rPr>
          <w:rFonts w:ascii="Courier New"/>
          <w:sz w:val="18"/>
        </w:rPr>
        <w:t>&lt;price&gt;3.99&lt;/price&gt;&lt;/description&gt;</w:t>
      </w:r>
    </w:p>
    <w:p>
      <w:pPr>
        <w:spacing w:before="60"/>
        <w:ind w:left="1886" w:right="0" w:firstLine="0"/>
        <w:jc w:val="left"/>
        <w:rPr>
          <w:rFonts w:ascii="Courier New"/>
          <w:sz w:val="18"/>
        </w:rPr>
      </w:pPr>
      <w:r>
        <w:rPr>
          <w:rFonts w:ascii="Courier New"/>
          <w:sz w:val="18"/>
        </w:rPr>
        <w:t>&lt;/product&gt;</w:t>
      </w:r>
    </w:p>
    <w:p>
      <w:pPr>
        <w:spacing w:before="60"/>
        <w:ind w:left="1886" w:right="0" w:firstLine="0"/>
        <w:jc w:val="left"/>
        <w:rPr>
          <w:rFonts w:ascii="Courier New"/>
          <w:sz w:val="18"/>
        </w:rPr>
      </w:pPr>
      <w:r>
        <w:rPr>
          <w:rFonts w:ascii="Courier New"/>
          <w:sz w:val="18"/>
        </w:rPr>
        <w:t>&lt;/products&gt;</w:t>
      </w:r>
    </w:p>
    <w:p>
      <w:pPr>
        <w:spacing w:after="0"/>
        <w:jc w:val="left"/>
        <w:rPr>
          <w:rFonts w:ascii="Courier New"/>
          <w:sz w:val="18"/>
        </w:rPr>
        <w:sectPr>
          <w:headerReference w:type="default" r:id="rId262"/>
          <w:pgSz w:w="11910" w:h="16840"/>
          <w:pgMar w:header="2372" w:footer="0" w:top="2700" w:bottom="280" w:left="0" w:right="0"/>
        </w:sectPr>
      </w:pPr>
    </w:p>
    <w:p>
      <w:pPr>
        <w:pStyle w:val="Heading5"/>
        <w:numPr>
          <w:ilvl w:val="2"/>
          <w:numId w:val="103"/>
        </w:numPr>
        <w:tabs>
          <w:tab w:pos="2495" w:val="left" w:leader="none"/>
        </w:tabs>
        <w:spacing w:line="240" w:lineRule="auto" w:before="126" w:after="0"/>
        <w:ind w:left="2494" w:right="0" w:hanging="550"/>
        <w:jc w:val="left"/>
      </w:pPr>
      <w:bookmarkStart w:name="_bookmark178" w:id="495"/>
      <w:bookmarkEnd w:id="495"/>
      <w:r>
        <w:rPr>
          <w:b w:val="0"/>
        </w:rPr>
      </w:r>
      <w:bookmarkStart w:name="_bookmark178" w:id="496"/>
      <w:bookmarkEnd w:id="496"/>
      <w:r>
        <w:rPr/>
        <w:t>P</w:t>
      </w:r>
      <w:r>
        <w:rPr/>
        <w:t>at</w:t>
      </w:r>
      <w:bookmarkStart w:name="8.3.3 Path Expressions" w:id="497"/>
      <w:bookmarkEnd w:id="497"/>
      <w:r>
        <w:rPr/>
        <w:t>h</w:t>
      </w:r>
      <w:r>
        <w:rPr>
          <w:spacing w:val="-1"/>
        </w:rPr>
        <w:t> </w:t>
      </w:r>
      <w:r>
        <w:rPr/>
        <w:t>Expressions</w:t>
      </w:r>
    </w:p>
    <w:p>
      <w:pPr>
        <w:pStyle w:val="BodyText"/>
        <w:spacing w:line="271" w:lineRule="auto" w:before="148"/>
        <w:ind w:left="1943" w:right="1884"/>
        <w:jc w:val="both"/>
      </w:pPr>
      <w:r>
        <w:rPr/>
        <w:t>Path expressions are the most commonly used expressions in XPath. They consist of one or more steps that are separated by a slash (/) or a double-slash (//). Each step produces a sequence of nodes that are used as context nodes for the step that follows. The value of the path expression is the sequence of the items produced from the final step in the path expression.</w:t>
      </w:r>
    </w:p>
    <w:p>
      <w:pPr>
        <w:pStyle w:val="BodyText"/>
        <w:spacing w:line="271" w:lineRule="auto" w:before="120"/>
        <w:ind w:left="1943" w:right="1884"/>
        <w:jc w:val="both"/>
      </w:pPr>
      <w:r>
        <w:rPr/>
        <w:t>The first step defines the starting point of the location path. Often, it is a function call or a variable reference that returns a sequence of nodes. An initial "/" means that the path begins from the root node. An initial "//" means that the path begins with a sequence formed from the root node plus all of its</w:t>
      </w:r>
      <w:r>
        <w:rPr>
          <w:spacing w:val="-13"/>
        </w:rPr>
        <w:t> </w:t>
      </w:r>
      <w:r>
        <w:rPr/>
        <w:t>descendants.</w:t>
      </w:r>
    </w:p>
    <w:p>
      <w:pPr>
        <w:pStyle w:val="BodyText"/>
        <w:spacing w:before="4"/>
        <w:rPr>
          <w:sz w:val="24"/>
        </w:rPr>
      </w:pPr>
    </w:p>
    <w:p>
      <w:pPr>
        <w:pStyle w:val="Heading5"/>
        <w:numPr>
          <w:ilvl w:val="2"/>
          <w:numId w:val="103"/>
        </w:numPr>
        <w:tabs>
          <w:tab w:pos="2495" w:val="left" w:leader="none"/>
        </w:tabs>
        <w:spacing w:line="240" w:lineRule="auto" w:before="0" w:after="0"/>
        <w:ind w:left="2494" w:right="0" w:hanging="550"/>
        <w:jc w:val="left"/>
      </w:pPr>
      <w:bookmarkStart w:name="_bookmark179" w:id="498"/>
      <w:bookmarkEnd w:id="498"/>
      <w:r>
        <w:rPr>
          <w:b w:val="0"/>
        </w:rPr>
      </w:r>
      <w:bookmarkStart w:name="_bookmark179" w:id="499"/>
      <w:bookmarkEnd w:id="499"/>
      <w:r>
        <w:rPr/>
        <w:t>A</w:t>
      </w:r>
      <w:r>
        <w:rPr/>
        <w:t>dvanced Navigation in</w:t>
      </w:r>
      <w:r>
        <w:rPr>
          <w:spacing w:val="-1"/>
        </w:rPr>
        <w:t> </w:t>
      </w:r>
      <w:r>
        <w:rPr/>
        <w:t>XPath</w:t>
      </w:r>
    </w:p>
    <w:p>
      <w:pPr>
        <w:pStyle w:val="BodyText"/>
        <w:spacing w:line="271" w:lineRule="auto" w:before="149"/>
        <w:ind w:left="1943" w:right="1884"/>
        <w:jc w:val="both"/>
      </w:pPr>
      <w:r>
        <w:rPr/>
        <w:t>Each step can be another axis step or fil</w:t>
      </w:r>
      <w:bookmarkStart w:name="8.3.4 Advanced Navigation in XPath" w:id="500"/>
      <w:bookmarkEnd w:id="500"/>
      <w:r>
        <w:rPr/>
        <w:t>t</w:t>
      </w:r>
      <w:r>
        <w:rPr/>
        <w:t>er expression. An axis step consists of three  parts:</w:t>
      </w:r>
    </w:p>
    <w:p>
      <w:pPr>
        <w:pStyle w:val="ListParagraph"/>
        <w:numPr>
          <w:ilvl w:val="3"/>
          <w:numId w:val="103"/>
        </w:numPr>
        <w:tabs>
          <w:tab w:pos="2592" w:val="left" w:leader="none"/>
        </w:tabs>
        <w:spacing w:line="271" w:lineRule="auto" w:before="120" w:after="0"/>
        <w:ind w:left="2591" w:right="1883" w:hanging="216"/>
        <w:jc w:val="left"/>
        <w:rPr>
          <w:sz w:val="20"/>
        </w:rPr>
      </w:pPr>
      <w:r>
        <w:rPr>
          <w:sz w:val="20"/>
        </w:rPr>
        <w:t>An optional axis that specifies a direction of movement through the XML document or</w:t>
      </w:r>
      <w:r>
        <w:rPr>
          <w:spacing w:val="-2"/>
          <w:sz w:val="20"/>
        </w:rPr>
        <w:t> </w:t>
      </w:r>
      <w:r>
        <w:rPr>
          <w:sz w:val="20"/>
        </w:rPr>
        <w:t>fragment;</w:t>
      </w:r>
    </w:p>
    <w:p>
      <w:pPr>
        <w:pStyle w:val="ListParagraph"/>
        <w:numPr>
          <w:ilvl w:val="3"/>
          <w:numId w:val="103"/>
        </w:numPr>
        <w:tabs>
          <w:tab w:pos="2592" w:val="left" w:leader="none"/>
        </w:tabs>
        <w:spacing w:line="240" w:lineRule="auto" w:before="119" w:after="0"/>
        <w:ind w:left="2591" w:right="0" w:hanging="216"/>
        <w:jc w:val="left"/>
        <w:rPr>
          <w:sz w:val="20"/>
        </w:rPr>
      </w:pPr>
      <w:r>
        <w:rPr>
          <w:sz w:val="20"/>
        </w:rPr>
        <w:t>A node test that defines the criteria used to select nodes;</w:t>
      </w:r>
      <w:r>
        <w:rPr>
          <w:spacing w:val="-16"/>
          <w:sz w:val="20"/>
        </w:rPr>
        <w:t> </w:t>
      </w:r>
      <w:r>
        <w:rPr>
          <w:sz w:val="20"/>
        </w:rPr>
        <w:t>and</w:t>
      </w:r>
    </w:p>
    <w:p>
      <w:pPr>
        <w:pStyle w:val="ListParagraph"/>
        <w:numPr>
          <w:ilvl w:val="3"/>
          <w:numId w:val="103"/>
        </w:numPr>
        <w:tabs>
          <w:tab w:pos="2592" w:val="left" w:leader="none"/>
        </w:tabs>
        <w:spacing w:line="240" w:lineRule="auto" w:before="151" w:after="0"/>
        <w:ind w:left="2591" w:right="0" w:hanging="216"/>
        <w:jc w:val="left"/>
        <w:rPr>
          <w:sz w:val="20"/>
        </w:rPr>
      </w:pPr>
      <w:r>
        <w:rPr>
          <w:sz w:val="20"/>
        </w:rPr>
        <w:t>Zero or more predicates that filter the sequence produced by the</w:t>
      </w:r>
      <w:r>
        <w:rPr>
          <w:spacing w:val="-15"/>
          <w:sz w:val="20"/>
        </w:rPr>
        <w:t> </w:t>
      </w:r>
      <w:r>
        <w:rPr>
          <w:sz w:val="20"/>
        </w:rPr>
        <w:t>step.</w:t>
      </w:r>
    </w:p>
    <w:p>
      <w:pPr>
        <w:pStyle w:val="BodyText"/>
        <w:spacing w:line="271" w:lineRule="auto" w:before="150"/>
        <w:ind w:left="1943" w:right="1884"/>
        <w:jc w:val="both"/>
      </w:pPr>
      <w:r>
        <w:rPr/>
        <w:t>The result of an axis step is a sequence of nodes, and each node is assigned a context position that corresponds to its position in the sequence. Context positions allow every node to be accessed by its</w:t>
      </w:r>
      <w:r>
        <w:rPr>
          <w:spacing w:val="-7"/>
        </w:rPr>
        <w:t> </w:t>
      </w:r>
      <w:r>
        <w:rPr/>
        <w:t>position.</w:t>
      </w:r>
    </w:p>
    <w:p>
      <w:pPr>
        <w:pStyle w:val="BodyText"/>
        <w:spacing w:before="3"/>
        <w:rPr>
          <w:sz w:val="24"/>
        </w:rPr>
      </w:pPr>
    </w:p>
    <w:p>
      <w:pPr>
        <w:pStyle w:val="Heading5"/>
        <w:numPr>
          <w:ilvl w:val="2"/>
          <w:numId w:val="103"/>
        </w:numPr>
        <w:tabs>
          <w:tab w:pos="2495" w:val="left" w:leader="none"/>
        </w:tabs>
        <w:spacing w:line="240" w:lineRule="auto" w:before="1" w:after="0"/>
        <w:ind w:left="2494" w:right="0" w:hanging="550"/>
        <w:jc w:val="left"/>
      </w:pPr>
      <w:bookmarkStart w:name="_bookmark180" w:id="501"/>
      <w:bookmarkEnd w:id="501"/>
      <w:r>
        <w:rPr>
          <w:b w:val="0"/>
        </w:rPr>
      </w:r>
      <w:bookmarkStart w:name="_bookmark180" w:id="502"/>
      <w:bookmarkEnd w:id="502"/>
      <w:r>
        <w:rPr/>
        <w:t>XP</w:t>
      </w:r>
      <w:r>
        <w:rPr/>
        <w:t>ath</w:t>
      </w:r>
      <w:r>
        <w:rPr>
          <w:spacing w:val="-1"/>
        </w:rPr>
        <w:t> </w:t>
      </w:r>
      <w:r>
        <w:rPr/>
        <w:t>Semantics</w:t>
      </w:r>
    </w:p>
    <w:p>
      <w:pPr>
        <w:pStyle w:val="BodyText"/>
        <w:spacing w:before="147"/>
        <w:ind w:left="1944"/>
      </w:pPr>
      <w:r>
        <w:rPr/>
        <w:t>The table given below shows the various axes supported in DB2.</w:t>
      </w:r>
    </w:p>
    <w:p>
      <w:pPr>
        <w:pStyle w:val="BodyText"/>
        <w:spacing w:before="8"/>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231"/>
        <w:gridCol w:w="4591"/>
        <w:gridCol w:w="1491"/>
      </w:tblGrid>
      <w:tr>
        <w:trPr>
          <w:trHeight w:val="479" w:hRule="atLeast"/>
        </w:trPr>
        <w:tc>
          <w:tcPr>
            <w:tcW w:w="2231" w:type="dxa"/>
            <w:shd w:val="clear" w:color="auto" w:fill="E7E7E7"/>
          </w:tcPr>
          <w:p>
            <w:pPr>
              <w:pStyle w:val="TableParagraph"/>
              <w:spacing w:before="129"/>
              <w:rPr>
                <w:b/>
                <w:sz w:val="20"/>
              </w:rPr>
            </w:pPr>
            <w:r>
              <w:rPr>
                <w:b/>
                <w:sz w:val="20"/>
              </w:rPr>
              <w:t>Axis</w:t>
            </w:r>
          </w:p>
        </w:tc>
        <w:tc>
          <w:tcPr>
            <w:tcW w:w="4591" w:type="dxa"/>
            <w:shd w:val="clear" w:color="auto" w:fill="E7E7E7"/>
          </w:tcPr>
          <w:p>
            <w:pPr>
              <w:pStyle w:val="TableParagraph"/>
              <w:spacing w:before="129"/>
              <w:rPr>
                <w:b/>
                <w:sz w:val="20"/>
              </w:rPr>
            </w:pPr>
            <w:r>
              <w:rPr>
                <w:b/>
                <w:sz w:val="20"/>
              </w:rPr>
              <w:t>Description</w:t>
            </w:r>
          </w:p>
        </w:tc>
        <w:tc>
          <w:tcPr>
            <w:tcW w:w="1491" w:type="dxa"/>
            <w:shd w:val="clear" w:color="auto" w:fill="E7E7E7"/>
          </w:tcPr>
          <w:p>
            <w:pPr>
              <w:pStyle w:val="TableParagraph"/>
              <w:spacing w:before="129"/>
              <w:rPr>
                <w:b/>
                <w:sz w:val="20"/>
              </w:rPr>
            </w:pPr>
            <w:r>
              <w:rPr>
                <w:b/>
                <w:sz w:val="20"/>
              </w:rPr>
              <w:t>Direc</w:t>
            </w:r>
            <w:bookmarkStart w:name="8.3.5 XPath Semantics" w:id="503"/>
            <w:bookmarkEnd w:id="503"/>
            <w:r>
              <w:rPr>
                <w:b/>
                <w:sz w:val="20"/>
              </w:rPr>
              <w:t>t</w:t>
            </w:r>
            <w:r>
              <w:rPr>
                <w:b/>
                <w:sz w:val="20"/>
              </w:rPr>
              <w:t>ion</w:t>
            </w:r>
          </w:p>
        </w:tc>
      </w:tr>
      <w:tr>
        <w:trPr>
          <w:trHeight w:val="480" w:hRule="atLeast"/>
        </w:trPr>
        <w:tc>
          <w:tcPr>
            <w:tcW w:w="2231" w:type="dxa"/>
          </w:tcPr>
          <w:p>
            <w:pPr>
              <w:pStyle w:val="TableParagraph"/>
              <w:spacing w:before="129"/>
              <w:rPr>
                <w:sz w:val="20"/>
              </w:rPr>
            </w:pPr>
            <w:r>
              <w:rPr>
                <w:sz w:val="20"/>
              </w:rPr>
              <w:t>Self</w:t>
            </w:r>
          </w:p>
        </w:tc>
        <w:tc>
          <w:tcPr>
            <w:tcW w:w="4591" w:type="dxa"/>
          </w:tcPr>
          <w:p>
            <w:pPr>
              <w:pStyle w:val="TableParagraph"/>
              <w:spacing w:before="129"/>
              <w:rPr>
                <w:sz w:val="20"/>
              </w:rPr>
            </w:pPr>
            <w:r>
              <w:rPr>
                <w:sz w:val="20"/>
              </w:rPr>
              <w:t>Returns the context node.</w:t>
            </w:r>
          </w:p>
        </w:tc>
        <w:tc>
          <w:tcPr>
            <w:tcW w:w="1491" w:type="dxa"/>
          </w:tcPr>
          <w:p>
            <w:pPr>
              <w:pStyle w:val="TableParagraph"/>
              <w:spacing w:before="129"/>
              <w:rPr>
                <w:sz w:val="20"/>
              </w:rPr>
            </w:pPr>
            <w:r>
              <w:rPr>
                <w:sz w:val="20"/>
              </w:rPr>
              <w:t>Forward</w:t>
            </w:r>
          </w:p>
        </w:tc>
      </w:tr>
      <w:tr>
        <w:trPr>
          <w:trHeight w:val="479" w:hRule="atLeast"/>
        </w:trPr>
        <w:tc>
          <w:tcPr>
            <w:tcW w:w="2231" w:type="dxa"/>
          </w:tcPr>
          <w:p>
            <w:pPr>
              <w:pStyle w:val="TableParagraph"/>
              <w:rPr>
                <w:sz w:val="20"/>
              </w:rPr>
            </w:pPr>
            <w:r>
              <w:rPr>
                <w:sz w:val="20"/>
              </w:rPr>
              <w:t>Child</w:t>
            </w:r>
          </w:p>
        </w:tc>
        <w:tc>
          <w:tcPr>
            <w:tcW w:w="4591" w:type="dxa"/>
          </w:tcPr>
          <w:p>
            <w:pPr>
              <w:pStyle w:val="TableParagraph"/>
              <w:rPr>
                <w:sz w:val="20"/>
              </w:rPr>
            </w:pPr>
            <w:r>
              <w:rPr>
                <w:sz w:val="20"/>
              </w:rPr>
              <w:t>Returns the children of the context node</w:t>
            </w:r>
          </w:p>
        </w:tc>
        <w:tc>
          <w:tcPr>
            <w:tcW w:w="1491" w:type="dxa"/>
          </w:tcPr>
          <w:p>
            <w:pPr>
              <w:pStyle w:val="TableParagraph"/>
              <w:rPr>
                <w:sz w:val="20"/>
              </w:rPr>
            </w:pPr>
            <w:r>
              <w:rPr>
                <w:sz w:val="20"/>
              </w:rPr>
              <w:t>Forward</w:t>
            </w:r>
          </w:p>
        </w:tc>
      </w:tr>
      <w:tr>
        <w:trPr>
          <w:trHeight w:val="479" w:hRule="atLeast"/>
        </w:trPr>
        <w:tc>
          <w:tcPr>
            <w:tcW w:w="2231" w:type="dxa"/>
          </w:tcPr>
          <w:p>
            <w:pPr>
              <w:pStyle w:val="TableParagraph"/>
              <w:rPr>
                <w:sz w:val="20"/>
              </w:rPr>
            </w:pPr>
            <w:r>
              <w:rPr>
                <w:sz w:val="20"/>
              </w:rPr>
              <w:t>descendant</w:t>
            </w:r>
          </w:p>
        </w:tc>
        <w:tc>
          <w:tcPr>
            <w:tcW w:w="4591" w:type="dxa"/>
          </w:tcPr>
          <w:p>
            <w:pPr>
              <w:pStyle w:val="TableParagraph"/>
              <w:rPr>
                <w:sz w:val="20"/>
              </w:rPr>
            </w:pPr>
            <w:r>
              <w:rPr>
                <w:sz w:val="20"/>
              </w:rPr>
              <w:t>Returns the descendants of the context node</w:t>
            </w:r>
          </w:p>
        </w:tc>
        <w:tc>
          <w:tcPr>
            <w:tcW w:w="1491" w:type="dxa"/>
          </w:tcPr>
          <w:p>
            <w:pPr>
              <w:pStyle w:val="TableParagraph"/>
              <w:rPr>
                <w:sz w:val="20"/>
              </w:rPr>
            </w:pPr>
            <w:r>
              <w:rPr>
                <w:sz w:val="20"/>
              </w:rPr>
              <w:t>Forward</w:t>
            </w:r>
          </w:p>
        </w:tc>
      </w:tr>
      <w:tr>
        <w:trPr>
          <w:trHeight w:val="480" w:hRule="atLeast"/>
        </w:trPr>
        <w:tc>
          <w:tcPr>
            <w:tcW w:w="2231" w:type="dxa"/>
          </w:tcPr>
          <w:p>
            <w:pPr>
              <w:pStyle w:val="TableParagraph"/>
              <w:spacing w:before="129"/>
              <w:rPr>
                <w:sz w:val="20"/>
              </w:rPr>
            </w:pPr>
            <w:r>
              <w:rPr>
                <w:sz w:val="20"/>
              </w:rPr>
              <w:t>descendant-or-self</w:t>
            </w:r>
          </w:p>
        </w:tc>
        <w:tc>
          <w:tcPr>
            <w:tcW w:w="4591" w:type="dxa"/>
          </w:tcPr>
          <w:p>
            <w:pPr>
              <w:pStyle w:val="TableParagraph"/>
              <w:spacing w:before="129"/>
              <w:rPr>
                <w:sz w:val="20"/>
              </w:rPr>
            </w:pPr>
            <w:r>
              <w:rPr>
                <w:sz w:val="20"/>
              </w:rPr>
              <w:t>Returns the context node and its descendants</w:t>
            </w:r>
          </w:p>
        </w:tc>
        <w:tc>
          <w:tcPr>
            <w:tcW w:w="1491" w:type="dxa"/>
          </w:tcPr>
          <w:p>
            <w:pPr>
              <w:pStyle w:val="TableParagraph"/>
              <w:spacing w:before="129"/>
              <w:rPr>
                <w:sz w:val="20"/>
              </w:rPr>
            </w:pPr>
            <w:r>
              <w:rPr>
                <w:sz w:val="20"/>
              </w:rPr>
              <w:t>Forward</w:t>
            </w:r>
          </w:p>
        </w:tc>
      </w:tr>
      <w:tr>
        <w:trPr>
          <w:trHeight w:val="479" w:hRule="atLeast"/>
        </w:trPr>
        <w:tc>
          <w:tcPr>
            <w:tcW w:w="2231" w:type="dxa"/>
          </w:tcPr>
          <w:p>
            <w:pPr>
              <w:pStyle w:val="TableParagraph"/>
              <w:rPr>
                <w:sz w:val="20"/>
              </w:rPr>
            </w:pPr>
            <w:r>
              <w:rPr>
                <w:sz w:val="20"/>
              </w:rPr>
              <w:t>Parent</w:t>
            </w:r>
          </w:p>
        </w:tc>
        <w:tc>
          <w:tcPr>
            <w:tcW w:w="4591" w:type="dxa"/>
          </w:tcPr>
          <w:p>
            <w:pPr>
              <w:pStyle w:val="TableParagraph"/>
              <w:rPr>
                <w:sz w:val="20"/>
              </w:rPr>
            </w:pPr>
            <w:r>
              <w:rPr>
                <w:sz w:val="20"/>
              </w:rPr>
              <w:t>Returns the parent of the context node</w:t>
            </w:r>
          </w:p>
        </w:tc>
        <w:tc>
          <w:tcPr>
            <w:tcW w:w="1491" w:type="dxa"/>
          </w:tcPr>
          <w:p>
            <w:pPr>
              <w:pStyle w:val="TableParagraph"/>
              <w:rPr>
                <w:sz w:val="20"/>
              </w:rPr>
            </w:pPr>
            <w:r>
              <w:rPr>
                <w:sz w:val="20"/>
              </w:rPr>
              <w:t>Reverse</w:t>
            </w:r>
          </w:p>
        </w:tc>
      </w:tr>
      <w:tr>
        <w:trPr>
          <w:trHeight w:val="480" w:hRule="atLeast"/>
        </w:trPr>
        <w:tc>
          <w:tcPr>
            <w:tcW w:w="2231" w:type="dxa"/>
          </w:tcPr>
          <w:p>
            <w:pPr>
              <w:pStyle w:val="TableParagraph"/>
              <w:rPr>
                <w:sz w:val="20"/>
              </w:rPr>
            </w:pPr>
            <w:r>
              <w:rPr>
                <w:sz w:val="20"/>
              </w:rPr>
              <w:t>Attribute</w:t>
            </w:r>
          </w:p>
        </w:tc>
        <w:tc>
          <w:tcPr>
            <w:tcW w:w="4591" w:type="dxa"/>
          </w:tcPr>
          <w:p>
            <w:pPr>
              <w:pStyle w:val="TableParagraph"/>
              <w:rPr>
                <w:sz w:val="20"/>
              </w:rPr>
            </w:pPr>
            <w:r>
              <w:rPr>
                <w:sz w:val="20"/>
              </w:rPr>
              <w:t>Returns the attributes of the context node</w:t>
            </w:r>
          </w:p>
        </w:tc>
        <w:tc>
          <w:tcPr>
            <w:tcW w:w="1491" w:type="dxa"/>
          </w:tcPr>
          <w:p>
            <w:pPr>
              <w:pStyle w:val="TableParagraph"/>
              <w:rPr>
                <w:sz w:val="20"/>
              </w:rPr>
            </w:pPr>
            <w:r>
              <w:rPr>
                <w:sz w:val="20"/>
              </w:rPr>
              <w:t>Forward</w:t>
            </w:r>
          </w:p>
        </w:tc>
      </w:tr>
    </w:tbl>
    <w:p>
      <w:pPr>
        <w:pStyle w:val="BodyText"/>
        <w:spacing w:line="271" w:lineRule="auto" w:before="147"/>
        <w:ind w:left="1944" w:right="1883"/>
        <w:jc w:val="both"/>
      </w:pPr>
      <w:r>
        <w:rPr/>
        <w:t>A node test is a condition that must be true for each node that is selected by an axis step. The node test can be either a name test or kind test.</w:t>
      </w:r>
    </w:p>
    <w:p>
      <w:pPr>
        <w:spacing w:after="0" w:line="271" w:lineRule="auto"/>
        <w:jc w:val="both"/>
        <w:sectPr>
          <w:headerReference w:type="default" r:id="rId264"/>
          <w:pgSz w:w="11910" w:h="16840"/>
          <w:pgMar w:header="2372" w:footer="0" w:top="2700" w:bottom="280" w:left="0" w:right="0"/>
        </w:sectPr>
      </w:pPr>
    </w:p>
    <w:p>
      <w:pPr>
        <w:pStyle w:val="BodyText"/>
        <w:spacing w:line="271" w:lineRule="auto" w:before="147"/>
        <w:ind w:left="1886" w:right="1940"/>
        <w:jc w:val="both"/>
      </w:pPr>
      <w:r>
        <w:rPr/>
        <w:t>A name test filters nodes based on their names. It consists of a QName or a wildcard and, when used, selects the nodes (elements or attributes) with matching QNames. The QNames match if the expanded QName of the node is equal to the expanded QName in the name test. Two expanded QNames are equal if they belong to the same namespace and their local names are</w:t>
      </w:r>
      <w:r>
        <w:rPr>
          <w:spacing w:val="-5"/>
        </w:rPr>
        <w:t> </w:t>
      </w:r>
      <w:r>
        <w:rPr/>
        <w:t>equal.</w:t>
      </w:r>
    </w:p>
    <w:p>
      <w:pPr>
        <w:pStyle w:val="BodyText"/>
        <w:spacing w:before="121"/>
        <w:ind w:left="1886"/>
      </w:pPr>
      <w:r>
        <w:rPr/>
        <w:t>The table given below describes all name tests supported</w:t>
      </w:r>
    </w:p>
    <w:p>
      <w:pPr>
        <w:pStyle w:val="BodyText"/>
        <w:spacing w:before="7"/>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346"/>
        <w:gridCol w:w="6969"/>
      </w:tblGrid>
      <w:tr>
        <w:trPr>
          <w:trHeight w:val="480" w:hRule="atLeast"/>
        </w:trPr>
        <w:tc>
          <w:tcPr>
            <w:tcW w:w="1346" w:type="dxa"/>
            <w:shd w:val="clear" w:color="auto" w:fill="E1E1E1"/>
          </w:tcPr>
          <w:p>
            <w:pPr>
              <w:pStyle w:val="TableParagraph"/>
              <w:spacing w:before="130"/>
              <w:rPr>
                <w:b/>
                <w:sz w:val="20"/>
              </w:rPr>
            </w:pPr>
            <w:r>
              <w:rPr>
                <w:b/>
                <w:sz w:val="20"/>
              </w:rPr>
              <w:t>Test</w:t>
            </w:r>
          </w:p>
        </w:tc>
        <w:tc>
          <w:tcPr>
            <w:tcW w:w="6969" w:type="dxa"/>
            <w:shd w:val="clear" w:color="auto" w:fill="E1E1E1"/>
          </w:tcPr>
          <w:p>
            <w:pPr>
              <w:pStyle w:val="TableParagraph"/>
              <w:spacing w:before="130"/>
              <w:ind w:left="106"/>
              <w:rPr>
                <w:b/>
                <w:sz w:val="20"/>
              </w:rPr>
            </w:pPr>
            <w:r>
              <w:rPr>
                <w:b/>
                <w:sz w:val="20"/>
              </w:rPr>
              <w:t>Description</w:t>
            </w:r>
          </w:p>
        </w:tc>
      </w:tr>
      <w:tr>
        <w:trPr>
          <w:trHeight w:val="479" w:hRule="atLeast"/>
        </w:trPr>
        <w:tc>
          <w:tcPr>
            <w:tcW w:w="1346" w:type="dxa"/>
          </w:tcPr>
          <w:p>
            <w:pPr>
              <w:pStyle w:val="TableParagraph"/>
              <w:rPr>
                <w:sz w:val="20"/>
              </w:rPr>
            </w:pPr>
            <w:r>
              <w:rPr>
                <w:sz w:val="20"/>
              </w:rPr>
              <w:t>QName</w:t>
            </w:r>
          </w:p>
        </w:tc>
        <w:tc>
          <w:tcPr>
            <w:tcW w:w="6969" w:type="dxa"/>
          </w:tcPr>
          <w:p>
            <w:pPr>
              <w:pStyle w:val="TableParagraph"/>
              <w:rPr>
                <w:sz w:val="20"/>
              </w:rPr>
            </w:pPr>
            <w:r>
              <w:rPr>
                <w:sz w:val="20"/>
              </w:rPr>
              <w:t>Matches all nodes whose QName is equal to the specified QName</w:t>
            </w:r>
          </w:p>
        </w:tc>
      </w:tr>
      <w:tr>
        <w:trPr>
          <w:trHeight w:val="740" w:hRule="atLeast"/>
        </w:trPr>
        <w:tc>
          <w:tcPr>
            <w:tcW w:w="1346" w:type="dxa"/>
          </w:tcPr>
          <w:p>
            <w:pPr>
              <w:pStyle w:val="TableParagraph"/>
              <w:rPr>
                <w:sz w:val="20"/>
              </w:rPr>
            </w:pPr>
            <w:r>
              <w:rPr>
                <w:sz w:val="20"/>
              </w:rPr>
              <w:t>NCName.*</w:t>
            </w:r>
          </w:p>
        </w:tc>
        <w:tc>
          <w:tcPr>
            <w:tcW w:w="6969" w:type="dxa"/>
          </w:tcPr>
          <w:p>
            <w:pPr>
              <w:pStyle w:val="TableParagraph"/>
              <w:spacing w:line="271" w:lineRule="auto"/>
              <w:ind w:left="106"/>
              <w:rPr>
                <w:sz w:val="20"/>
              </w:rPr>
            </w:pPr>
            <w:r>
              <w:rPr>
                <w:sz w:val="20"/>
              </w:rPr>
              <w:t>Matches all nodes whose namespace URI is the same as the namespace to which the specified prefix is bound</w:t>
            </w:r>
          </w:p>
        </w:tc>
      </w:tr>
      <w:tr>
        <w:trPr>
          <w:trHeight w:val="479" w:hRule="atLeast"/>
        </w:trPr>
        <w:tc>
          <w:tcPr>
            <w:tcW w:w="1346" w:type="dxa"/>
          </w:tcPr>
          <w:p>
            <w:pPr>
              <w:pStyle w:val="TableParagraph"/>
              <w:rPr>
                <w:sz w:val="20"/>
              </w:rPr>
            </w:pPr>
            <w:r>
              <w:rPr>
                <w:sz w:val="20"/>
              </w:rPr>
              <w:t>*.NCName</w:t>
            </w:r>
          </w:p>
        </w:tc>
        <w:tc>
          <w:tcPr>
            <w:tcW w:w="6969" w:type="dxa"/>
          </w:tcPr>
          <w:p>
            <w:pPr>
              <w:pStyle w:val="TableParagraph"/>
              <w:ind w:left="106"/>
              <w:rPr>
                <w:sz w:val="20"/>
              </w:rPr>
            </w:pPr>
            <w:r>
              <w:rPr>
                <w:sz w:val="20"/>
              </w:rPr>
              <w:t>Matches all nodes whose local name is equal to the specified NCName</w:t>
            </w:r>
          </w:p>
        </w:tc>
      </w:tr>
      <w:tr>
        <w:trPr>
          <w:trHeight w:val="480" w:hRule="atLeast"/>
        </w:trPr>
        <w:tc>
          <w:tcPr>
            <w:tcW w:w="1346" w:type="dxa"/>
          </w:tcPr>
          <w:p>
            <w:pPr>
              <w:pStyle w:val="TableParagraph"/>
              <w:spacing w:before="129"/>
              <w:rPr>
                <w:sz w:val="20"/>
              </w:rPr>
            </w:pPr>
            <w:r>
              <w:rPr>
                <w:w w:val="100"/>
                <w:sz w:val="20"/>
              </w:rPr>
              <w:t>*</w:t>
            </w:r>
          </w:p>
        </w:tc>
        <w:tc>
          <w:tcPr>
            <w:tcW w:w="6969" w:type="dxa"/>
          </w:tcPr>
          <w:p>
            <w:pPr>
              <w:pStyle w:val="TableParagraph"/>
              <w:spacing w:before="129"/>
              <w:rPr>
                <w:sz w:val="20"/>
              </w:rPr>
            </w:pPr>
            <w:r>
              <w:rPr>
                <w:sz w:val="20"/>
              </w:rPr>
              <w:t>Matches all nodes</w:t>
            </w:r>
          </w:p>
        </w:tc>
      </w:tr>
    </w:tbl>
    <w:p>
      <w:pPr>
        <w:pStyle w:val="BodyText"/>
        <w:spacing w:line="271" w:lineRule="auto" w:before="147"/>
        <w:ind w:left="1886" w:right="1942"/>
        <w:jc w:val="both"/>
      </w:pPr>
      <w:r>
        <w:rPr/>
        <w:t>A kind test filters nodes based on their kind. The table given below describes all kind tests supported in DB2.</w:t>
      </w:r>
    </w:p>
    <w:p>
      <w:pPr>
        <w:pStyle w:val="BodyText"/>
        <w:rPr>
          <w:sz w:val="8"/>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584"/>
        <w:gridCol w:w="5730"/>
      </w:tblGrid>
      <w:tr>
        <w:trPr>
          <w:trHeight w:val="480" w:hRule="atLeast"/>
        </w:trPr>
        <w:tc>
          <w:tcPr>
            <w:tcW w:w="2584" w:type="dxa"/>
            <w:shd w:val="clear" w:color="auto" w:fill="E1E1E1"/>
          </w:tcPr>
          <w:p>
            <w:pPr>
              <w:pStyle w:val="TableParagraph"/>
              <w:spacing w:before="130"/>
              <w:rPr>
                <w:b/>
                <w:sz w:val="20"/>
              </w:rPr>
            </w:pPr>
            <w:r>
              <w:rPr>
                <w:b/>
                <w:sz w:val="20"/>
              </w:rPr>
              <w:t>Test</w:t>
            </w:r>
          </w:p>
        </w:tc>
        <w:tc>
          <w:tcPr>
            <w:tcW w:w="5730" w:type="dxa"/>
            <w:shd w:val="clear" w:color="auto" w:fill="E1E1E1"/>
          </w:tcPr>
          <w:p>
            <w:pPr>
              <w:pStyle w:val="TableParagraph"/>
              <w:spacing w:before="130"/>
              <w:rPr>
                <w:b/>
                <w:sz w:val="20"/>
              </w:rPr>
            </w:pPr>
            <w:r>
              <w:rPr>
                <w:b/>
                <w:sz w:val="20"/>
              </w:rPr>
              <w:t>Description</w:t>
            </w:r>
          </w:p>
        </w:tc>
      </w:tr>
      <w:tr>
        <w:trPr>
          <w:trHeight w:val="479" w:hRule="atLeast"/>
        </w:trPr>
        <w:tc>
          <w:tcPr>
            <w:tcW w:w="2584" w:type="dxa"/>
          </w:tcPr>
          <w:p>
            <w:pPr>
              <w:pStyle w:val="TableParagraph"/>
              <w:rPr>
                <w:sz w:val="20"/>
              </w:rPr>
            </w:pPr>
            <w:r>
              <w:rPr>
                <w:sz w:val="20"/>
              </w:rPr>
              <w:t>node()</w:t>
            </w:r>
          </w:p>
        </w:tc>
        <w:tc>
          <w:tcPr>
            <w:tcW w:w="5730" w:type="dxa"/>
          </w:tcPr>
          <w:p>
            <w:pPr>
              <w:pStyle w:val="TableParagraph"/>
              <w:rPr>
                <w:sz w:val="20"/>
              </w:rPr>
            </w:pPr>
            <w:r>
              <w:rPr>
                <w:sz w:val="20"/>
              </w:rPr>
              <w:t>Matches any node</w:t>
            </w:r>
          </w:p>
        </w:tc>
      </w:tr>
      <w:tr>
        <w:trPr>
          <w:trHeight w:val="479" w:hRule="atLeast"/>
        </w:trPr>
        <w:tc>
          <w:tcPr>
            <w:tcW w:w="2584" w:type="dxa"/>
          </w:tcPr>
          <w:p>
            <w:pPr>
              <w:pStyle w:val="TableParagraph"/>
              <w:rPr>
                <w:sz w:val="20"/>
              </w:rPr>
            </w:pPr>
            <w:r>
              <w:rPr>
                <w:sz w:val="20"/>
              </w:rPr>
              <w:t>text()</w:t>
            </w:r>
          </w:p>
        </w:tc>
        <w:tc>
          <w:tcPr>
            <w:tcW w:w="5730" w:type="dxa"/>
          </w:tcPr>
          <w:p>
            <w:pPr>
              <w:pStyle w:val="TableParagraph"/>
              <w:rPr>
                <w:sz w:val="20"/>
              </w:rPr>
            </w:pPr>
            <w:r>
              <w:rPr>
                <w:sz w:val="20"/>
              </w:rPr>
              <w:t>Matches any text node</w:t>
            </w:r>
          </w:p>
        </w:tc>
      </w:tr>
      <w:tr>
        <w:trPr>
          <w:trHeight w:val="480" w:hRule="atLeast"/>
        </w:trPr>
        <w:tc>
          <w:tcPr>
            <w:tcW w:w="2584" w:type="dxa"/>
          </w:tcPr>
          <w:p>
            <w:pPr>
              <w:pStyle w:val="TableParagraph"/>
              <w:spacing w:before="129"/>
              <w:rPr>
                <w:sz w:val="20"/>
              </w:rPr>
            </w:pPr>
            <w:r>
              <w:rPr>
                <w:sz w:val="20"/>
              </w:rPr>
              <w:t>comment()</w:t>
            </w:r>
          </w:p>
        </w:tc>
        <w:tc>
          <w:tcPr>
            <w:tcW w:w="5730" w:type="dxa"/>
          </w:tcPr>
          <w:p>
            <w:pPr>
              <w:pStyle w:val="TableParagraph"/>
              <w:spacing w:before="129"/>
              <w:rPr>
                <w:sz w:val="20"/>
              </w:rPr>
            </w:pPr>
            <w:r>
              <w:rPr>
                <w:sz w:val="20"/>
              </w:rPr>
              <w:t>Matches any comment node</w:t>
            </w:r>
          </w:p>
        </w:tc>
      </w:tr>
      <w:tr>
        <w:trPr>
          <w:trHeight w:val="479" w:hRule="atLeast"/>
        </w:trPr>
        <w:tc>
          <w:tcPr>
            <w:tcW w:w="2584" w:type="dxa"/>
          </w:tcPr>
          <w:p>
            <w:pPr>
              <w:pStyle w:val="TableParagraph"/>
              <w:rPr>
                <w:sz w:val="20"/>
              </w:rPr>
            </w:pPr>
            <w:r>
              <w:rPr>
                <w:sz w:val="20"/>
              </w:rPr>
              <w:t>processing-instruction()</w:t>
            </w:r>
          </w:p>
        </w:tc>
        <w:tc>
          <w:tcPr>
            <w:tcW w:w="5730" w:type="dxa"/>
          </w:tcPr>
          <w:p>
            <w:pPr>
              <w:pStyle w:val="TableParagraph"/>
              <w:rPr>
                <w:sz w:val="20"/>
              </w:rPr>
            </w:pPr>
            <w:r>
              <w:rPr>
                <w:sz w:val="20"/>
              </w:rPr>
              <w:t>Matches any processing instruction node</w:t>
            </w:r>
          </w:p>
        </w:tc>
      </w:tr>
      <w:tr>
        <w:trPr>
          <w:trHeight w:val="479" w:hRule="atLeast"/>
        </w:trPr>
        <w:tc>
          <w:tcPr>
            <w:tcW w:w="2584" w:type="dxa"/>
          </w:tcPr>
          <w:p>
            <w:pPr>
              <w:pStyle w:val="TableParagraph"/>
              <w:rPr>
                <w:sz w:val="20"/>
              </w:rPr>
            </w:pPr>
            <w:r>
              <w:rPr>
                <w:sz w:val="20"/>
              </w:rPr>
              <w:t>element()</w:t>
            </w:r>
          </w:p>
        </w:tc>
        <w:tc>
          <w:tcPr>
            <w:tcW w:w="5730" w:type="dxa"/>
          </w:tcPr>
          <w:p>
            <w:pPr>
              <w:pStyle w:val="TableParagraph"/>
              <w:rPr>
                <w:sz w:val="20"/>
              </w:rPr>
            </w:pPr>
            <w:r>
              <w:rPr>
                <w:sz w:val="20"/>
              </w:rPr>
              <w:t>Matches any element node</w:t>
            </w:r>
          </w:p>
        </w:tc>
      </w:tr>
      <w:tr>
        <w:trPr>
          <w:trHeight w:val="480" w:hRule="atLeast"/>
        </w:trPr>
        <w:tc>
          <w:tcPr>
            <w:tcW w:w="2584" w:type="dxa"/>
          </w:tcPr>
          <w:p>
            <w:pPr>
              <w:pStyle w:val="TableParagraph"/>
              <w:spacing w:before="129"/>
              <w:rPr>
                <w:sz w:val="20"/>
              </w:rPr>
            </w:pPr>
            <w:r>
              <w:rPr>
                <w:sz w:val="20"/>
              </w:rPr>
              <w:t>attribute()</w:t>
            </w:r>
          </w:p>
        </w:tc>
        <w:tc>
          <w:tcPr>
            <w:tcW w:w="5730" w:type="dxa"/>
          </w:tcPr>
          <w:p>
            <w:pPr>
              <w:pStyle w:val="TableParagraph"/>
              <w:spacing w:before="129"/>
              <w:rPr>
                <w:sz w:val="20"/>
              </w:rPr>
            </w:pPr>
            <w:r>
              <w:rPr>
                <w:sz w:val="20"/>
              </w:rPr>
              <w:t>Matches any attribute node</w:t>
            </w:r>
          </w:p>
        </w:tc>
      </w:tr>
      <w:tr>
        <w:trPr>
          <w:trHeight w:val="479" w:hRule="atLeast"/>
        </w:trPr>
        <w:tc>
          <w:tcPr>
            <w:tcW w:w="2584" w:type="dxa"/>
          </w:tcPr>
          <w:p>
            <w:pPr>
              <w:pStyle w:val="TableParagraph"/>
              <w:rPr>
                <w:sz w:val="20"/>
              </w:rPr>
            </w:pPr>
            <w:r>
              <w:rPr>
                <w:sz w:val="20"/>
              </w:rPr>
              <w:t>Document-node()</w:t>
            </w:r>
          </w:p>
        </w:tc>
        <w:tc>
          <w:tcPr>
            <w:tcW w:w="5730" w:type="dxa"/>
          </w:tcPr>
          <w:p>
            <w:pPr>
              <w:pStyle w:val="TableParagraph"/>
              <w:rPr>
                <w:sz w:val="20"/>
              </w:rPr>
            </w:pPr>
            <w:r>
              <w:rPr>
                <w:sz w:val="20"/>
              </w:rPr>
              <w:t>Matches any document node</w:t>
            </w:r>
          </w:p>
        </w:tc>
      </w:tr>
    </w:tbl>
    <w:p>
      <w:pPr>
        <w:pStyle w:val="BodyText"/>
        <w:spacing w:line="271" w:lineRule="auto" w:before="148"/>
        <w:ind w:left="1886" w:right="1943"/>
        <w:jc w:val="both"/>
      </w:pPr>
      <w:r>
        <w:rPr/>
        <w:t>There are two syntaxes for axis steps: unabbreviated and abbreviated. The unabbreviated syntax consists of an axis name and node test that are separated by a double colon (::). In the abbreviated syntax, the axis is omitted by using shorthand notations.</w:t>
      </w:r>
    </w:p>
    <w:p>
      <w:pPr>
        <w:pStyle w:val="BodyText"/>
        <w:spacing w:before="120"/>
        <w:ind w:left="1886"/>
        <w:jc w:val="both"/>
      </w:pPr>
      <w:r>
        <w:rPr/>
        <w:t>The table given below describes abbreviated syntax supported in DB2.</w:t>
      </w:r>
    </w:p>
    <w:p>
      <w:pPr>
        <w:pStyle w:val="BodyText"/>
        <w:spacing w:before="8"/>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173"/>
        <w:gridCol w:w="6350"/>
      </w:tblGrid>
      <w:tr>
        <w:trPr>
          <w:trHeight w:val="479" w:hRule="atLeast"/>
        </w:trPr>
        <w:tc>
          <w:tcPr>
            <w:tcW w:w="2173" w:type="dxa"/>
            <w:shd w:val="clear" w:color="auto" w:fill="E1E1E1"/>
          </w:tcPr>
          <w:p>
            <w:pPr>
              <w:pStyle w:val="TableParagraph"/>
              <w:spacing w:before="129"/>
              <w:rPr>
                <w:b/>
                <w:sz w:val="20"/>
              </w:rPr>
            </w:pPr>
            <w:r>
              <w:rPr>
                <w:b/>
                <w:sz w:val="20"/>
              </w:rPr>
              <w:t>Abbreviated syntax</w:t>
            </w:r>
          </w:p>
        </w:tc>
        <w:tc>
          <w:tcPr>
            <w:tcW w:w="6350" w:type="dxa"/>
            <w:shd w:val="clear" w:color="auto" w:fill="E1E1E1"/>
          </w:tcPr>
          <w:p>
            <w:pPr>
              <w:pStyle w:val="TableParagraph"/>
              <w:spacing w:before="129"/>
              <w:ind w:left="106"/>
              <w:rPr>
                <w:b/>
                <w:sz w:val="20"/>
              </w:rPr>
            </w:pPr>
            <w:r>
              <w:rPr>
                <w:b/>
                <w:sz w:val="20"/>
              </w:rPr>
              <w:t>Description</w:t>
            </w:r>
          </w:p>
        </w:tc>
      </w:tr>
      <w:tr>
        <w:trPr>
          <w:trHeight w:val="480" w:hRule="atLeast"/>
        </w:trPr>
        <w:tc>
          <w:tcPr>
            <w:tcW w:w="2173" w:type="dxa"/>
          </w:tcPr>
          <w:p>
            <w:pPr>
              <w:pStyle w:val="TableParagraph"/>
              <w:spacing w:before="129"/>
              <w:rPr>
                <w:sz w:val="20"/>
              </w:rPr>
            </w:pPr>
            <w:r>
              <w:rPr>
                <w:sz w:val="20"/>
              </w:rPr>
              <w:t>No Axis specified</w:t>
            </w:r>
          </w:p>
        </w:tc>
        <w:tc>
          <w:tcPr>
            <w:tcW w:w="6350" w:type="dxa"/>
          </w:tcPr>
          <w:p>
            <w:pPr>
              <w:pStyle w:val="TableParagraph"/>
              <w:spacing w:before="129"/>
              <w:ind w:left="106"/>
              <w:rPr>
                <w:sz w:val="20"/>
              </w:rPr>
            </w:pPr>
            <w:r>
              <w:rPr>
                <w:sz w:val="20"/>
              </w:rPr>
              <w:t>child:: except when the node test is attribute(). In that case, omitted</w:t>
            </w:r>
          </w:p>
        </w:tc>
      </w:tr>
    </w:tbl>
    <w:p>
      <w:pPr>
        <w:spacing w:after="0"/>
        <w:rPr>
          <w:sz w:val="20"/>
        </w:rPr>
        <w:sectPr>
          <w:headerReference w:type="default" r:id="rId265"/>
          <w:pgSz w:w="11910" w:h="16840"/>
          <w:pgMar w:header="2372" w:footer="0" w:top="2700" w:bottom="280" w:left="0" w:right="0"/>
        </w:sectPr>
      </w:pPr>
    </w:p>
    <w:p>
      <w:pPr>
        <w:pStyle w:val="BodyText"/>
        <w:spacing w:before="5"/>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2173"/>
        <w:gridCol w:w="6350"/>
      </w:tblGrid>
      <w:tr>
        <w:trPr>
          <w:trHeight w:val="380" w:hRule="atLeast"/>
        </w:trPr>
        <w:tc>
          <w:tcPr>
            <w:tcW w:w="2173" w:type="dxa"/>
          </w:tcPr>
          <w:p>
            <w:pPr>
              <w:pStyle w:val="TableParagraph"/>
              <w:spacing w:before="0"/>
              <w:ind w:left="0"/>
              <w:rPr>
                <w:rFonts w:ascii="Times New Roman"/>
                <w:sz w:val="18"/>
              </w:rPr>
            </w:pPr>
          </w:p>
        </w:tc>
        <w:tc>
          <w:tcPr>
            <w:tcW w:w="6350" w:type="dxa"/>
          </w:tcPr>
          <w:p>
            <w:pPr>
              <w:pStyle w:val="TableParagraph"/>
              <w:spacing w:before="28"/>
              <w:rPr>
                <w:sz w:val="20"/>
              </w:rPr>
            </w:pPr>
            <w:r>
              <w:rPr>
                <w:sz w:val="20"/>
              </w:rPr>
              <w:t>axis shorthand for attribute::</w:t>
            </w:r>
          </w:p>
        </w:tc>
      </w:tr>
      <w:tr>
        <w:trPr>
          <w:trHeight w:val="480" w:hRule="atLeast"/>
        </w:trPr>
        <w:tc>
          <w:tcPr>
            <w:tcW w:w="2173" w:type="dxa"/>
          </w:tcPr>
          <w:p>
            <w:pPr>
              <w:pStyle w:val="TableParagraph"/>
              <w:spacing w:before="129"/>
              <w:rPr>
                <w:sz w:val="20"/>
              </w:rPr>
            </w:pPr>
            <w:r>
              <w:rPr>
                <w:w w:val="100"/>
                <w:sz w:val="20"/>
              </w:rPr>
              <w:t>@</w:t>
            </w:r>
          </w:p>
        </w:tc>
        <w:tc>
          <w:tcPr>
            <w:tcW w:w="6350" w:type="dxa"/>
          </w:tcPr>
          <w:p>
            <w:pPr>
              <w:pStyle w:val="TableParagraph"/>
              <w:spacing w:before="129"/>
              <w:rPr>
                <w:sz w:val="20"/>
              </w:rPr>
            </w:pPr>
            <w:r>
              <w:rPr>
                <w:sz w:val="20"/>
              </w:rPr>
              <w:t>attribute::</w:t>
            </w:r>
          </w:p>
        </w:tc>
      </w:tr>
      <w:tr>
        <w:trPr>
          <w:trHeight w:val="999" w:hRule="atLeast"/>
        </w:trPr>
        <w:tc>
          <w:tcPr>
            <w:tcW w:w="2173" w:type="dxa"/>
          </w:tcPr>
          <w:p>
            <w:pPr>
              <w:pStyle w:val="TableParagraph"/>
              <w:rPr>
                <w:sz w:val="20"/>
              </w:rPr>
            </w:pPr>
            <w:r>
              <w:rPr>
                <w:sz w:val="20"/>
              </w:rPr>
              <w:t>//</w:t>
            </w:r>
          </w:p>
        </w:tc>
        <w:tc>
          <w:tcPr>
            <w:tcW w:w="6350" w:type="dxa"/>
          </w:tcPr>
          <w:p>
            <w:pPr>
              <w:pStyle w:val="TableParagraph"/>
              <w:spacing w:line="271" w:lineRule="auto"/>
              <w:ind w:right="95"/>
              <w:jc w:val="both"/>
              <w:rPr>
                <w:sz w:val="20"/>
              </w:rPr>
            </w:pPr>
            <w:r>
              <w:rPr>
                <w:sz w:val="20"/>
              </w:rPr>
              <w:t>/descedent-or-self::node() except when it appear in the beginning of path expression. In that case, axes step selects the root of the tree plus all nodes that are its descendents</w:t>
            </w:r>
          </w:p>
        </w:tc>
      </w:tr>
      <w:tr>
        <w:trPr>
          <w:trHeight w:val="480" w:hRule="atLeast"/>
        </w:trPr>
        <w:tc>
          <w:tcPr>
            <w:tcW w:w="2173" w:type="dxa"/>
          </w:tcPr>
          <w:p>
            <w:pPr>
              <w:pStyle w:val="TableParagraph"/>
              <w:spacing w:before="129"/>
              <w:rPr>
                <w:sz w:val="20"/>
              </w:rPr>
            </w:pPr>
            <w:r>
              <w:rPr>
                <w:w w:val="100"/>
                <w:sz w:val="20"/>
              </w:rPr>
              <w:t>.</w:t>
            </w:r>
          </w:p>
        </w:tc>
        <w:tc>
          <w:tcPr>
            <w:tcW w:w="6350" w:type="dxa"/>
          </w:tcPr>
          <w:p>
            <w:pPr>
              <w:pStyle w:val="TableParagraph"/>
              <w:spacing w:before="129"/>
              <w:rPr>
                <w:sz w:val="20"/>
              </w:rPr>
            </w:pPr>
            <w:r>
              <w:rPr>
                <w:sz w:val="20"/>
              </w:rPr>
              <w:t>self::node()</w:t>
            </w:r>
          </w:p>
        </w:tc>
      </w:tr>
      <w:tr>
        <w:trPr>
          <w:trHeight w:val="479" w:hRule="atLeast"/>
        </w:trPr>
        <w:tc>
          <w:tcPr>
            <w:tcW w:w="2173" w:type="dxa"/>
          </w:tcPr>
          <w:p>
            <w:pPr>
              <w:pStyle w:val="TableParagraph"/>
              <w:rPr>
                <w:sz w:val="20"/>
              </w:rPr>
            </w:pPr>
            <w:r>
              <w:rPr>
                <w:sz w:val="20"/>
              </w:rPr>
              <w:t>..</w:t>
            </w:r>
          </w:p>
        </w:tc>
        <w:tc>
          <w:tcPr>
            <w:tcW w:w="6350" w:type="dxa"/>
          </w:tcPr>
          <w:p>
            <w:pPr>
              <w:pStyle w:val="TableParagraph"/>
              <w:rPr>
                <w:sz w:val="20"/>
              </w:rPr>
            </w:pPr>
            <w:r>
              <w:rPr>
                <w:sz w:val="20"/>
              </w:rPr>
              <w:t>Parent::node()</w:t>
            </w:r>
          </w:p>
        </w:tc>
      </w:tr>
    </w:tbl>
    <w:p>
      <w:pPr>
        <w:pStyle w:val="BodyText"/>
        <w:spacing w:before="147"/>
        <w:ind w:left="1944"/>
      </w:pPr>
      <w:r>
        <w:rPr/>
        <w:t>For example, the following table shows equivalent path expressions.</w:t>
      </w:r>
    </w:p>
    <w:p>
      <w:pPr>
        <w:pStyle w:val="BodyText"/>
        <w:spacing w:before="8"/>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4036"/>
        <w:gridCol w:w="4278"/>
      </w:tblGrid>
      <w:tr>
        <w:trPr>
          <w:trHeight w:val="479" w:hRule="atLeast"/>
        </w:trPr>
        <w:tc>
          <w:tcPr>
            <w:tcW w:w="4036" w:type="dxa"/>
            <w:shd w:val="clear" w:color="auto" w:fill="E1E1E1"/>
          </w:tcPr>
          <w:p>
            <w:pPr>
              <w:pStyle w:val="TableParagraph"/>
              <w:spacing w:before="129"/>
              <w:rPr>
                <w:b/>
                <w:sz w:val="20"/>
              </w:rPr>
            </w:pPr>
            <w:r>
              <w:rPr>
                <w:b/>
                <w:sz w:val="20"/>
              </w:rPr>
              <w:t>Path expression</w:t>
            </w:r>
          </w:p>
        </w:tc>
        <w:tc>
          <w:tcPr>
            <w:tcW w:w="4278" w:type="dxa"/>
            <w:shd w:val="clear" w:color="auto" w:fill="E1E1E1"/>
          </w:tcPr>
          <w:p>
            <w:pPr>
              <w:pStyle w:val="TableParagraph"/>
              <w:spacing w:before="129"/>
              <w:ind w:left="106"/>
              <w:rPr>
                <w:b/>
                <w:sz w:val="20"/>
              </w:rPr>
            </w:pPr>
            <w:r>
              <w:rPr>
                <w:b/>
                <w:sz w:val="20"/>
              </w:rPr>
              <w:t>Path Expression using abbreviated syntax</w:t>
            </w:r>
          </w:p>
        </w:tc>
      </w:tr>
      <w:tr>
        <w:trPr>
          <w:trHeight w:val="480" w:hRule="atLeast"/>
        </w:trPr>
        <w:tc>
          <w:tcPr>
            <w:tcW w:w="4036" w:type="dxa"/>
          </w:tcPr>
          <w:p>
            <w:pPr>
              <w:pStyle w:val="TableParagraph"/>
              <w:spacing w:before="129"/>
              <w:rPr>
                <w:sz w:val="20"/>
              </w:rPr>
            </w:pPr>
            <w:r>
              <w:rPr>
                <w:sz w:val="20"/>
              </w:rPr>
              <w:t>/dept/emp/firstname/child::node()</w:t>
            </w:r>
          </w:p>
        </w:tc>
        <w:tc>
          <w:tcPr>
            <w:tcW w:w="4278" w:type="dxa"/>
          </w:tcPr>
          <w:p>
            <w:pPr>
              <w:pStyle w:val="TableParagraph"/>
              <w:spacing w:before="129"/>
              <w:ind w:left="106"/>
              <w:rPr>
                <w:sz w:val="20"/>
              </w:rPr>
            </w:pPr>
            <w:r>
              <w:rPr>
                <w:sz w:val="20"/>
              </w:rPr>
              <w:t>/dept/emp/firstname</w:t>
            </w:r>
          </w:p>
        </w:tc>
      </w:tr>
      <w:tr>
        <w:trPr>
          <w:trHeight w:val="479" w:hRule="atLeast"/>
        </w:trPr>
        <w:tc>
          <w:tcPr>
            <w:tcW w:w="4036" w:type="dxa"/>
          </w:tcPr>
          <w:p>
            <w:pPr>
              <w:pStyle w:val="TableParagraph"/>
              <w:rPr>
                <w:sz w:val="20"/>
              </w:rPr>
            </w:pPr>
            <w:r>
              <w:rPr>
                <w:sz w:val="20"/>
              </w:rPr>
              <w:t>/dept/emp//firstname/parent::node()/@id</w:t>
            </w:r>
          </w:p>
        </w:tc>
        <w:tc>
          <w:tcPr>
            <w:tcW w:w="4278" w:type="dxa"/>
          </w:tcPr>
          <w:p>
            <w:pPr>
              <w:pStyle w:val="TableParagraph"/>
              <w:ind w:left="106"/>
              <w:rPr>
                <w:sz w:val="20"/>
              </w:rPr>
            </w:pPr>
            <w:r>
              <w:rPr>
                <w:sz w:val="20"/>
              </w:rPr>
              <w:t>/dept/emp/firstname/../@id</w:t>
            </w:r>
          </w:p>
        </w:tc>
      </w:tr>
    </w:tbl>
    <w:p>
      <w:pPr>
        <w:pStyle w:val="Heading5"/>
        <w:numPr>
          <w:ilvl w:val="2"/>
          <w:numId w:val="103"/>
        </w:numPr>
        <w:tabs>
          <w:tab w:pos="2495" w:val="left" w:leader="none"/>
        </w:tabs>
        <w:spacing w:line="240" w:lineRule="auto" w:before="186" w:after="0"/>
        <w:ind w:left="2494" w:right="0" w:hanging="550"/>
        <w:jc w:val="left"/>
      </w:pPr>
      <w:bookmarkStart w:name="_bookmark181" w:id="504"/>
      <w:bookmarkEnd w:id="504"/>
      <w:r>
        <w:rPr>
          <w:b w:val="0"/>
        </w:rPr>
      </w:r>
      <w:bookmarkStart w:name="_bookmark181" w:id="505"/>
      <w:bookmarkEnd w:id="505"/>
      <w:r>
        <w:rPr/>
        <w:t>XP</w:t>
      </w:r>
      <w:r>
        <w:rPr/>
        <w:t>ath</w:t>
      </w:r>
      <w:r>
        <w:rPr>
          <w:spacing w:val="-1"/>
        </w:rPr>
        <w:t> </w:t>
      </w:r>
      <w:r>
        <w:rPr/>
        <w:t>Queries</w:t>
      </w:r>
    </w:p>
    <w:p>
      <w:pPr>
        <w:pStyle w:val="BodyText"/>
        <w:spacing w:line="271" w:lineRule="auto" w:before="148"/>
        <w:ind w:left="1944" w:right="2490"/>
      </w:pPr>
      <w:r>
        <w:rPr/>
        <w:t>In DB2 one can write the XPath expressions by embedding </w:t>
      </w:r>
      <w:bookmarkStart w:name="8.3.6 XPath Queries" w:id="506"/>
      <w:bookmarkEnd w:id="506"/>
      <w:r>
        <w:rPr/>
        <w:t>t</w:t>
      </w:r>
      <w:r>
        <w:rPr/>
        <w:t>he path expressions in XQuery.</w:t>
      </w:r>
    </w:p>
    <w:p>
      <w:pPr>
        <w:pStyle w:val="BodyText"/>
        <w:spacing w:line="271" w:lineRule="auto" w:before="120"/>
        <w:ind w:left="1944" w:right="2023"/>
      </w:pPr>
      <w:r>
        <w:rPr/>
        <w:t>For example, the following XQuery returns names (name elements) of all products stored in the DESCRIPTION column of the PRODUCT</w:t>
      </w:r>
      <w:r>
        <w:rPr>
          <w:spacing w:val="-10"/>
        </w:rPr>
        <w:t> </w:t>
      </w:r>
      <w:r>
        <w:rPr/>
        <w:t>table.</w:t>
      </w:r>
    </w:p>
    <w:p>
      <w:pPr>
        <w:spacing w:line="309" w:lineRule="auto" w:before="158"/>
        <w:ind w:left="1944" w:right="2276" w:firstLine="0"/>
        <w:jc w:val="left"/>
        <w:rPr>
          <w:rFonts w:ascii="Courier New"/>
          <w:sz w:val="18"/>
        </w:rPr>
      </w:pPr>
      <w:r>
        <w:rPr>
          <w:rFonts w:ascii="Courier New"/>
          <w:sz w:val="18"/>
        </w:rPr>
        <w:t>XQuery db2-fn:xmlcolumn('PRODUCT.DESCRIPTION')/product/description/name Execution result</w:t>
      </w:r>
    </w:p>
    <w:p>
      <w:pPr>
        <w:spacing w:before="1"/>
        <w:ind w:left="1944" w:right="0" w:firstLine="0"/>
        <w:jc w:val="both"/>
        <w:rPr>
          <w:rFonts w:ascii="Courier New"/>
          <w:sz w:val="18"/>
        </w:rPr>
      </w:pPr>
      <w:r>
        <w:rPr>
          <w:rFonts w:ascii="Courier New"/>
          <w:w w:val="99"/>
          <w:sz w:val="18"/>
        </w:rPr>
        <w:t>1</w:t>
      </w:r>
    </w:p>
    <w:p>
      <w:pPr>
        <w:spacing w:before="60"/>
        <w:ind w:left="1944" w:right="0" w:firstLine="0"/>
        <w:jc w:val="both"/>
        <w:rPr>
          <w:rFonts w:ascii="Courier New"/>
          <w:sz w:val="18"/>
        </w:rPr>
      </w:pPr>
      <w:r>
        <w:rPr>
          <w:rFonts w:ascii="Courier New"/>
          <w:sz w:val="18"/>
        </w:rPr>
        <w:t>------------------------------------------------------</w:t>
      </w:r>
    </w:p>
    <w:p>
      <w:pPr>
        <w:spacing w:before="60"/>
        <w:ind w:left="1944" w:right="0" w:firstLine="0"/>
        <w:jc w:val="both"/>
        <w:rPr>
          <w:rFonts w:ascii="Courier New"/>
          <w:sz w:val="18"/>
        </w:rPr>
      </w:pPr>
      <w:r>
        <w:rPr>
          <w:rFonts w:ascii="Courier New"/>
          <w:sz w:val="18"/>
        </w:rPr>
        <w:t>&lt;name&gt;Snow Shovel, Basic 22 inch&lt;/name&gt;</w:t>
      </w:r>
    </w:p>
    <w:p>
      <w:pPr>
        <w:spacing w:before="60"/>
        <w:ind w:left="1944" w:right="0" w:firstLine="0"/>
        <w:jc w:val="both"/>
        <w:rPr>
          <w:rFonts w:ascii="Courier New"/>
          <w:sz w:val="18"/>
        </w:rPr>
      </w:pPr>
      <w:r>
        <w:rPr>
          <w:rFonts w:ascii="Courier New"/>
          <w:sz w:val="18"/>
        </w:rPr>
        <w:t>&lt;name&gt;Snow Shovel, Deluxe 24 inch&lt;/name&gt;</w:t>
      </w:r>
    </w:p>
    <w:p>
      <w:pPr>
        <w:spacing w:before="60"/>
        <w:ind w:left="1944" w:right="0" w:firstLine="0"/>
        <w:jc w:val="both"/>
        <w:rPr>
          <w:rFonts w:ascii="Courier New"/>
          <w:sz w:val="18"/>
        </w:rPr>
      </w:pPr>
      <w:r>
        <w:rPr>
          <w:rFonts w:ascii="Courier New"/>
          <w:sz w:val="18"/>
        </w:rPr>
        <w:t>&lt;name&gt;Snow Shovel, Super Deluxe 26 inch&lt;/name&gt;</w:t>
      </w:r>
    </w:p>
    <w:p>
      <w:pPr>
        <w:spacing w:before="60"/>
        <w:ind w:left="1944" w:right="0" w:firstLine="0"/>
        <w:jc w:val="both"/>
        <w:rPr>
          <w:rFonts w:ascii="Courier New"/>
          <w:sz w:val="18"/>
        </w:rPr>
      </w:pPr>
      <w:r>
        <w:rPr>
          <w:rFonts w:ascii="Courier New"/>
          <w:sz w:val="18"/>
        </w:rPr>
        <w:t>&lt;name&gt;Ice Scraper, Windshield 4 inch&lt;/name&gt;</w:t>
      </w:r>
    </w:p>
    <w:p>
      <w:pPr>
        <w:spacing w:before="60"/>
        <w:ind w:left="2160" w:right="0" w:firstLine="0"/>
        <w:jc w:val="left"/>
        <w:rPr>
          <w:rFonts w:ascii="Courier New"/>
          <w:sz w:val="18"/>
        </w:rPr>
      </w:pPr>
      <w:r>
        <w:rPr>
          <w:rFonts w:ascii="Courier New"/>
          <w:sz w:val="18"/>
        </w:rPr>
        <w:t>4 record(s) selected.</w:t>
      </w:r>
    </w:p>
    <w:p>
      <w:pPr>
        <w:pStyle w:val="BodyText"/>
        <w:rPr>
          <w:rFonts w:ascii="Courier New"/>
        </w:rPr>
      </w:pPr>
    </w:p>
    <w:p>
      <w:pPr>
        <w:pStyle w:val="BodyText"/>
        <w:spacing w:line="268" w:lineRule="auto" w:before="179"/>
        <w:ind w:left="1943" w:right="1883"/>
        <w:jc w:val="both"/>
      </w:pPr>
      <w:r>
        <w:rPr/>
        <w:t>As shown above, </w:t>
      </w:r>
      <w:r>
        <w:rPr>
          <w:rFonts w:ascii="Courier New"/>
          <w:b/>
          <w:i/>
        </w:rPr>
        <w:t>xmlcolumn </w:t>
      </w:r>
      <w:r>
        <w:rPr/>
        <w:t>is an XQuery function that takes a string argument of the form SCHEMANAME.TABLENAME.XMLCOLUMNNAME. If the table to be queried is in  the default schema then only TABLENAME.XMLCOLUMNNAME needs to be specified. Db2-fn is the name of the namespace that the xmlcolumn function belongs to. The xmlcolumn function returns all the XML documents stored in the specified XML</w:t>
      </w:r>
      <w:r>
        <w:rPr>
          <w:spacing w:val="-23"/>
        </w:rPr>
        <w:t> </w:t>
      </w:r>
      <w:r>
        <w:rPr/>
        <w:t>column.</w:t>
      </w:r>
    </w:p>
    <w:p>
      <w:pPr>
        <w:pStyle w:val="BodyText"/>
        <w:spacing w:line="252" w:lineRule="auto" w:before="113"/>
        <w:ind w:left="1943" w:right="1884"/>
        <w:jc w:val="both"/>
      </w:pPr>
      <w:r>
        <w:rPr/>
        <w:t>DB2 provides another XQuery function called </w:t>
      </w:r>
      <w:r>
        <w:rPr>
          <w:rFonts w:ascii="Courier New"/>
          <w:b/>
          <w:i/>
        </w:rPr>
        <w:t>sqlquery </w:t>
      </w:r>
      <w:r>
        <w:rPr/>
        <w:t>to achieve the same result as </w:t>
      </w:r>
      <w:r>
        <w:rPr>
          <w:rFonts w:ascii="Courier New"/>
          <w:b/>
          <w:i/>
        </w:rPr>
        <w:t>xmlcolumn </w:t>
      </w:r>
      <w:r>
        <w:rPr/>
        <w:t>function. The difference between the two functions is in the ability of the </w:t>
      </w:r>
      <w:r>
        <w:rPr>
          <w:rFonts w:ascii="Courier New"/>
          <w:b/>
          <w:i/>
        </w:rPr>
        <w:t>sqlquery </w:t>
      </w:r>
      <w:r>
        <w:rPr/>
        <w:t>function to specify specific XML document as opposed to all XML documents</w:t>
      </w:r>
    </w:p>
    <w:p>
      <w:pPr>
        <w:spacing w:after="0" w:line="252" w:lineRule="auto"/>
        <w:jc w:val="both"/>
        <w:sectPr>
          <w:headerReference w:type="default" r:id="rId266"/>
          <w:pgSz w:w="11910" w:h="16840"/>
          <w:pgMar w:header="2372" w:footer="0" w:top="2700" w:bottom="280" w:left="0" w:right="0"/>
        </w:sectPr>
      </w:pPr>
    </w:p>
    <w:p>
      <w:pPr>
        <w:pStyle w:val="BodyText"/>
        <w:spacing w:line="266" w:lineRule="auto" w:before="131"/>
        <w:ind w:left="1886" w:right="1885"/>
      </w:pPr>
      <w:r>
        <w:rPr/>
        <w:t>returned by the </w:t>
      </w:r>
      <w:r>
        <w:rPr>
          <w:rFonts w:ascii="Courier New"/>
          <w:b/>
          <w:i/>
        </w:rPr>
        <w:t>xmlcolumn</w:t>
      </w:r>
      <w:r>
        <w:rPr>
          <w:rFonts w:ascii="Courier New"/>
          <w:b/>
          <w:i/>
          <w:spacing w:val="-64"/>
        </w:rPr>
        <w:t> </w:t>
      </w:r>
      <w:r>
        <w:rPr/>
        <w:t>function. For example, the XQuery below returns the names of only those products whose pid is 100-201-01, where pid is a relational column.</w:t>
      </w:r>
    </w:p>
    <w:p>
      <w:pPr>
        <w:spacing w:before="165"/>
        <w:ind w:left="1886" w:right="1942" w:firstLine="0"/>
        <w:jc w:val="left"/>
        <w:rPr>
          <w:rFonts w:ascii="Courier New"/>
          <w:sz w:val="18"/>
        </w:rPr>
      </w:pPr>
      <w:r>
        <w:rPr>
          <w:rFonts w:ascii="Courier New"/>
          <w:sz w:val="18"/>
        </w:rPr>
        <w:t>XQuery db2-fn:sqlquery("select DESCRIPTION from PRODUCT where pid= '100- 201-01'")/product/description/name</w:t>
      </w:r>
    </w:p>
    <w:p>
      <w:pPr>
        <w:pStyle w:val="BodyText"/>
        <w:spacing w:before="6"/>
        <w:rPr>
          <w:rFonts w:ascii="Courier New"/>
          <w:sz w:val="28"/>
        </w:rPr>
      </w:pPr>
    </w:p>
    <w:p>
      <w:pPr>
        <w:spacing w:line="312" w:lineRule="auto" w:before="0"/>
        <w:ind w:left="1886" w:right="8059" w:firstLine="0"/>
        <w:jc w:val="left"/>
        <w:rPr>
          <w:rFonts w:ascii="Courier New"/>
          <w:sz w:val="18"/>
        </w:rPr>
      </w:pPr>
      <w:r>
        <w:rPr>
          <w:rFonts w:ascii="Courier New"/>
          <w:sz w:val="18"/>
        </w:rPr>
        <w:t>Execution result : 1</w:t>
      </w:r>
    </w:p>
    <w:p>
      <w:pPr>
        <w:spacing w:line="202" w:lineRule="exact" w:before="0"/>
        <w:ind w:left="1886" w:right="0" w:firstLine="0"/>
        <w:jc w:val="both"/>
        <w:rPr>
          <w:rFonts w:ascii="Courier New"/>
          <w:sz w:val="18"/>
        </w:rPr>
      </w:pPr>
      <w:r>
        <w:rPr>
          <w:rFonts w:ascii="Courier New"/>
          <w:sz w:val="18"/>
        </w:rPr>
        <w:t>---------------------------------------------------</w:t>
      </w:r>
    </w:p>
    <w:p>
      <w:pPr>
        <w:spacing w:before="60"/>
        <w:ind w:left="1886" w:right="0" w:firstLine="0"/>
        <w:jc w:val="both"/>
        <w:rPr>
          <w:rFonts w:ascii="Courier New"/>
          <w:sz w:val="18"/>
        </w:rPr>
      </w:pPr>
      <w:r>
        <w:rPr>
          <w:rFonts w:ascii="Courier New"/>
          <w:sz w:val="18"/>
        </w:rPr>
        <w:t>&lt;name&gt;Ice Scraper, Windshield 4 inch&lt;/name&gt;</w:t>
      </w:r>
    </w:p>
    <w:p>
      <w:pPr>
        <w:pStyle w:val="BodyText"/>
        <w:spacing w:before="7"/>
        <w:rPr>
          <w:rFonts w:ascii="Courier New"/>
          <w:sz w:val="28"/>
        </w:rPr>
      </w:pPr>
    </w:p>
    <w:p>
      <w:pPr>
        <w:spacing w:before="0"/>
        <w:ind w:left="2096" w:right="0" w:firstLine="0"/>
        <w:jc w:val="left"/>
        <w:rPr>
          <w:rFonts w:ascii="Courier New"/>
          <w:sz w:val="18"/>
        </w:rPr>
      </w:pPr>
      <w:r>
        <w:rPr>
          <w:rFonts w:ascii="Courier New"/>
          <w:sz w:val="18"/>
        </w:rPr>
        <w:t>1 record(s) selected.</w:t>
      </w:r>
    </w:p>
    <w:p>
      <w:pPr>
        <w:pStyle w:val="BodyText"/>
        <w:rPr>
          <w:rFonts w:ascii="Courier New"/>
        </w:rPr>
      </w:pPr>
    </w:p>
    <w:p>
      <w:pPr>
        <w:pStyle w:val="BodyText"/>
        <w:rPr>
          <w:rFonts w:ascii="Courier New"/>
        </w:rPr>
      </w:pPr>
    </w:p>
    <w:p>
      <w:pPr>
        <w:pStyle w:val="BodyText"/>
        <w:spacing w:before="3"/>
        <w:rPr>
          <w:rFonts w:ascii="Courier New"/>
          <w:sz w:val="17"/>
        </w:rPr>
      </w:pPr>
    </w:p>
    <w:p>
      <w:pPr>
        <w:pStyle w:val="Heading3"/>
        <w:numPr>
          <w:ilvl w:val="1"/>
          <w:numId w:val="104"/>
        </w:numPr>
        <w:tabs>
          <w:tab w:pos="2288" w:val="left" w:leader="none"/>
        </w:tabs>
        <w:spacing w:line="240" w:lineRule="auto" w:before="1" w:after="0"/>
        <w:ind w:left="2287" w:right="0" w:hanging="401"/>
        <w:jc w:val="both"/>
      </w:pPr>
      <w:bookmarkStart w:name="_bookmark182" w:id="507"/>
      <w:bookmarkEnd w:id="507"/>
      <w:r>
        <w:rPr>
          <w:b w:val="0"/>
        </w:rPr>
      </w:r>
      <w:bookmarkStart w:name="_bookmark182" w:id="508"/>
      <w:bookmarkEnd w:id="508"/>
      <w:r>
        <w:rPr/>
        <w:t>X</w:t>
      </w:r>
      <w:r>
        <w:rPr/>
        <w:t>Query</w:t>
      </w:r>
    </w:p>
    <w:p>
      <w:pPr>
        <w:pStyle w:val="BodyText"/>
        <w:spacing w:line="271" w:lineRule="auto" w:before="148"/>
        <w:ind w:left="1886" w:right="1940"/>
        <w:jc w:val="both"/>
      </w:pPr>
      <w:r>
        <w:rPr/>
        <w:drawing>
          <wp:anchor distT="0" distB="0" distL="0" distR="0" allowOverlap="1" layoutInCell="1" locked="0" behindDoc="0" simplePos="0" relativeHeight="1424">
            <wp:simplePos x="0" y="0"/>
            <wp:positionH relativeFrom="page">
              <wp:posOffset>1197102</wp:posOffset>
            </wp:positionH>
            <wp:positionV relativeFrom="paragraph">
              <wp:posOffset>1141982</wp:posOffset>
            </wp:positionV>
            <wp:extent cx="4726167" cy="3482721"/>
            <wp:effectExtent l="0" t="0" r="0" b="0"/>
            <wp:wrapTopAndBottom/>
            <wp:docPr id="113" name="image62.jpeg" descr=""/>
            <wp:cNvGraphicFramePr>
              <a:graphicFrameLocks noChangeAspect="1"/>
            </wp:cNvGraphicFramePr>
            <a:graphic>
              <a:graphicData uri="http://schemas.openxmlformats.org/drawingml/2006/picture">
                <pic:pic>
                  <pic:nvPicPr>
                    <pic:cNvPr id="114" name="image62.jpeg"/>
                    <pic:cNvPicPr/>
                  </pic:nvPicPr>
                  <pic:blipFill>
                    <a:blip r:embed="rId268" cstate="print"/>
                    <a:stretch>
                      <a:fillRect/>
                    </a:stretch>
                  </pic:blipFill>
                  <pic:spPr>
                    <a:xfrm>
                      <a:off x="0" y="0"/>
                      <a:ext cx="4726167" cy="3482721"/>
                    </a:xfrm>
                    <a:prstGeom prst="rect">
                      <a:avLst/>
                    </a:prstGeom>
                  </pic:spPr>
                </pic:pic>
              </a:graphicData>
            </a:graphic>
          </wp:anchor>
        </w:drawing>
      </w:r>
      <w:r>
        <w:rPr/>
        <w:t>XQuery is a query language designed for XML </w:t>
      </w:r>
      <w:bookmarkStart w:name="8.4 XQuery" w:id="509"/>
      <w:bookmarkEnd w:id="509"/>
      <w:r>
        <w:rPr/>
        <w:t>da</w:t>
      </w:r>
      <w:r>
        <w:rPr/>
        <w:t>ta sources. XQuery was developed by  the W3C working group and is now in recommendation status. XQuery is being used as an industry standard query language for XML. It provides declarative access to XML data just as SQL does for relational data. </w:t>
      </w:r>
      <w:r>
        <w:rPr>
          <w:i/>
        </w:rPr>
        <w:t>Figure 8.6 </w:t>
      </w:r>
      <w:r>
        <w:rPr/>
        <w:t>shows XQuery and other XML related standards. The figure illustrates that XPath and XQuery both use XPath as the foundation and makes use of XPath</w:t>
      </w:r>
      <w:r>
        <w:rPr>
          <w:spacing w:val="-6"/>
        </w:rPr>
        <w:t> </w:t>
      </w:r>
      <w:r>
        <w:rPr/>
        <w:t>expressions.</w:t>
      </w:r>
    </w:p>
    <w:p>
      <w:pPr>
        <w:pStyle w:val="Heading7"/>
        <w:spacing w:before="104"/>
        <w:jc w:val="both"/>
      </w:pPr>
      <w:r>
        <w:rPr/>
        <w:t>Figure 8.6 - XQuery and related standards</w:t>
      </w:r>
    </w:p>
    <w:p>
      <w:pPr>
        <w:spacing w:after="0"/>
        <w:jc w:val="both"/>
        <w:sectPr>
          <w:headerReference w:type="default" r:id="rId267"/>
          <w:pgSz w:w="11910" w:h="16840"/>
          <w:pgMar w:header="2372" w:footer="0" w:top="2700" w:bottom="280" w:left="0" w:right="0"/>
        </w:sectPr>
      </w:pPr>
    </w:p>
    <w:p>
      <w:pPr>
        <w:pStyle w:val="Heading5"/>
        <w:numPr>
          <w:ilvl w:val="2"/>
          <w:numId w:val="104"/>
        </w:numPr>
        <w:tabs>
          <w:tab w:pos="2495" w:val="left" w:leader="none"/>
        </w:tabs>
        <w:spacing w:line="240" w:lineRule="auto" w:before="126" w:after="0"/>
        <w:ind w:left="2494" w:right="0" w:hanging="550"/>
        <w:jc w:val="left"/>
      </w:pPr>
      <w:bookmarkStart w:name="8.4.2 FLWOR expressions" w:id="510"/>
      <w:bookmarkEnd w:id="510"/>
      <w:r>
        <w:rPr>
          <w:b w:val="0"/>
        </w:rPr>
      </w:r>
      <w:bookmarkStart w:name="_bookmark183" w:id="511"/>
      <w:bookmarkEnd w:id="511"/>
      <w:r>
        <w:rPr>
          <w:b w:val="0"/>
        </w:rPr>
      </w:r>
      <w:bookmarkStart w:name="_bookmark183" w:id="512"/>
      <w:bookmarkEnd w:id="512"/>
      <w:r>
        <w:rPr/>
        <w:t>X</w:t>
      </w:r>
      <w:r>
        <w:rPr/>
        <w:t>Q</w:t>
      </w:r>
      <w:bookmarkStart w:name="8.4.1 XQuery basics" w:id="513"/>
      <w:bookmarkEnd w:id="513"/>
      <w:r>
        <w:rPr/>
        <w:t>uer</w:t>
      </w:r>
      <w:r>
        <w:rPr/>
        <w:t>y</w:t>
      </w:r>
      <w:r>
        <w:rPr>
          <w:spacing w:val="-2"/>
        </w:rPr>
        <w:t> </w:t>
      </w:r>
      <w:r>
        <w:rPr/>
        <w:t>basics</w:t>
      </w:r>
    </w:p>
    <w:p>
      <w:pPr>
        <w:pStyle w:val="BodyText"/>
        <w:spacing w:before="148"/>
        <w:ind w:left="1944"/>
      </w:pPr>
      <w:r>
        <w:rPr/>
        <w:t>Every XQuery consists of two parts:</w:t>
      </w:r>
    </w:p>
    <w:p>
      <w:pPr>
        <w:pStyle w:val="ListParagraph"/>
        <w:numPr>
          <w:ilvl w:val="3"/>
          <w:numId w:val="104"/>
        </w:numPr>
        <w:tabs>
          <w:tab w:pos="2593" w:val="left" w:leader="none"/>
        </w:tabs>
        <w:spacing w:line="271" w:lineRule="auto" w:before="151" w:after="0"/>
        <w:ind w:left="2592" w:right="1883" w:hanging="216"/>
        <w:jc w:val="left"/>
        <w:rPr>
          <w:sz w:val="20"/>
        </w:rPr>
      </w:pPr>
      <w:r>
        <w:rPr>
          <w:sz w:val="20"/>
        </w:rPr>
        <w:t>The prolog, which is optional, consists of declarations that define the execution environment of the</w:t>
      </w:r>
      <w:r>
        <w:rPr>
          <w:spacing w:val="-7"/>
          <w:sz w:val="20"/>
        </w:rPr>
        <w:t> </w:t>
      </w:r>
      <w:r>
        <w:rPr>
          <w:sz w:val="20"/>
        </w:rPr>
        <w:t>query.</w:t>
      </w:r>
    </w:p>
    <w:p>
      <w:pPr>
        <w:pStyle w:val="ListParagraph"/>
        <w:numPr>
          <w:ilvl w:val="3"/>
          <w:numId w:val="104"/>
        </w:numPr>
        <w:tabs>
          <w:tab w:pos="2592" w:val="left" w:leader="none"/>
        </w:tabs>
        <w:spacing w:line="396" w:lineRule="auto" w:before="119" w:after="0"/>
        <w:ind w:left="1943" w:right="2376" w:firstLine="432"/>
        <w:jc w:val="left"/>
        <w:rPr>
          <w:sz w:val="20"/>
        </w:rPr>
      </w:pPr>
      <w:r>
        <w:rPr>
          <w:sz w:val="20"/>
        </w:rPr>
        <w:t>The query body consists of an expression that provides the result of the query. The input and output of the XQuery are always XDM</w:t>
      </w:r>
      <w:r>
        <w:rPr>
          <w:spacing w:val="-16"/>
          <w:sz w:val="20"/>
        </w:rPr>
        <w:t> </w:t>
      </w:r>
      <w:r>
        <w:rPr>
          <w:sz w:val="20"/>
        </w:rPr>
        <w:t>instances.</w:t>
      </w:r>
    </w:p>
    <w:p>
      <w:pPr>
        <w:pStyle w:val="BodyText"/>
        <w:spacing w:line="271" w:lineRule="auto" w:before="1"/>
        <w:ind w:left="1943" w:right="1884"/>
        <w:jc w:val="both"/>
      </w:pPr>
      <w:r>
        <w:rPr/>
        <w:t>Given below is an example of an XQuery, where the declare default element namespace statement is the prolog and the body consists of FLWOR expression. The FLWOR expression will be described in a later section.</w:t>
      </w:r>
    </w:p>
    <w:p>
      <w:pPr>
        <w:spacing w:before="157"/>
        <w:ind w:left="1944" w:right="0" w:firstLine="0"/>
        <w:jc w:val="left"/>
        <w:rPr>
          <w:rFonts w:ascii="Courier New"/>
          <w:sz w:val="18"/>
        </w:rPr>
      </w:pPr>
      <w:r>
        <w:rPr>
          <w:rFonts w:ascii="Courier New"/>
          <w:sz w:val="18"/>
        </w:rPr>
        <w:t>XQUERY</w:t>
      </w:r>
    </w:p>
    <w:p>
      <w:pPr>
        <w:spacing w:line="309" w:lineRule="auto" w:before="60"/>
        <w:ind w:left="1944" w:right="3897" w:firstLine="0"/>
        <w:jc w:val="left"/>
        <w:rPr>
          <w:rFonts w:ascii="Courier New"/>
          <w:sz w:val="18"/>
        </w:rPr>
      </w:pPr>
      <w:r>
        <w:rPr>
          <w:rFonts w:ascii="Courier New"/>
          <w:sz w:val="18"/>
        </w:rPr>
        <w:t>declare default element namespace </w:t>
      </w:r>
      <w:hyperlink r:id="rId270">
        <w:r>
          <w:rPr>
            <w:rFonts w:ascii="Courier New"/>
            <w:sz w:val="18"/>
          </w:rPr>
          <w:t>"http://posample.org";</w:t>
        </w:r>
      </w:hyperlink>
      <w:r>
        <w:rPr>
          <w:rFonts w:ascii="Courier New"/>
          <w:sz w:val="18"/>
        </w:rPr>
        <w:t> for $cust in db2-fn:xmlcolumn('CUSTOMER.DESCRIPTION') return $cust/Name/LastName;</w:t>
      </w:r>
    </w:p>
    <w:p>
      <w:pPr>
        <w:pStyle w:val="BodyText"/>
        <w:spacing w:before="111"/>
        <w:ind w:left="1944"/>
      </w:pPr>
      <w:r>
        <w:rPr/>
        <w:t>The body of an XQuery can consists of any or all of the following expressions:</w:t>
      </w:r>
    </w:p>
    <w:p>
      <w:pPr>
        <w:pStyle w:val="ListParagraph"/>
        <w:numPr>
          <w:ilvl w:val="3"/>
          <w:numId w:val="104"/>
        </w:numPr>
        <w:tabs>
          <w:tab w:pos="2592" w:val="left" w:leader="none"/>
        </w:tabs>
        <w:spacing w:line="240" w:lineRule="auto" w:before="150" w:after="0"/>
        <w:ind w:left="2591" w:right="0" w:hanging="216"/>
        <w:jc w:val="left"/>
        <w:rPr>
          <w:sz w:val="20"/>
        </w:rPr>
      </w:pPr>
      <w:r>
        <w:rPr>
          <w:sz w:val="20"/>
        </w:rPr>
        <w:t>Literals and</w:t>
      </w:r>
      <w:r>
        <w:rPr>
          <w:spacing w:val="-2"/>
          <w:sz w:val="20"/>
        </w:rPr>
        <w:t> </w:t>
      </w:r>
      <w:r>
        <w:rPr>
          <w:sz w:val="20"/>
        </w:rPr>
        <w:t>variables</w:t>
      </w:r>
    </w:p>
    <w:p>
      <w:pPr>
        <w:pStyle w:val="ListParagraph"/>
        <w:numPr>
          <w:ilvl w:val="3"/>
          <w:numId w:val="104"/>
        </w:numPr>
        <w:tabs>
          <w:tab w:pos="2592" w:val="left" w:leader="none"/>
        </w:tabs>
        <w:spacing w:line="240" w:lineRule="auto" w:before="150" w:after="0"/>
        <w:ind w:left="2591" w:right="0" w:hanging="216"/>
        <w:jc w:val="left"/>
        <w:rPr>
          <w:sz w:val="20"/>
        </w:rPr>
      </w:pPr>
      <w:r>
        <w:rPr>
          <w:sz w:val="20"/>
        </w:rPr>
        <w:t>Path</w:t>
      </w:r>
      <w:r>
        <w:rPr>
          <w:spacing w:val="-2"/>
          <w:sz w:val="20"/>
        </w:rPr>
        <w:t> </w:t>
      </w:r>
      <w:r>
        <w:rPr>
          <w:sz w:val="20"/>
        </w:rPr>
        <w:t>expressions</w:t>
      </w:r>
    </w:p>
    <w:p>
      <w:pPr>
        <w:pStyle w:val="ListParagraph"/>
        <w:numPr>
          <w:ilvl w:val="3"/>
          <w:numId w:val="104"/>
        </w:numPr>
        <w:tabs>
          <w:tab w:pos="2592" w:val="left" w:leader="none"/>
        </w:tabs>
        <w:spacing w:line="240" w:lineRule="auto" w:before="150" w:after="0"/>
        <w:ind w:left="2591" w:right="0" w:hanging="216"/>
        <w:jc w:val="left"/>
        <w:rPr>
          <w:sz w:val="20"/>
        </w:rPr>
      </w:pPr>
      <w:r>
        <w:rPr>
          <w:sz w:val="20"/>
        </w:rPr>
        <w:t>Predicates</w:t>
      </w:r>
    </w:p>
    <w:p>
      <w:pPr>
        <w:pStyle w:val="ListParagraph"/>
        <w:numPr>
          <w:ilvl w:val="3"/>
          <w:numId w:val="104"/>
        </w:numPr>
        <w:tabs>
          <w:tab w:pos="2593" w:val="left" w:leader="none"/>
        </w:tabs>
        <w:spacing w:line="240" w:lineRule="auto" w:before="150" w:after="0"/>
        <w:ind w:left="2592" w:right="0" w:hanging="216"/>
        <w:jc w:val="left"/>
        <w:rPr>
          <w:sz w:val="20"/>
        </w:rPr>
      </w:pPr>
      <w:r>
        <w:rPr>
          <w:sz w:val="20"/>
        </w:rPr>
        <w:t>If</w:t>
      </w:r>
      <w:r>
        <w:rPr>
          <w:spacing w:val="-5"/>
          <w:sz w:val="20"/>
        </w:rPr>
        <w:t> </w:t>
      </w:r>
      <w:r>
        <w:rPr>
          <w:sz w:val="20"/>
        </w:rPr>
        <w:t>..then..else</w:t>
      </w:r>
    </w:p>
    <w:p>
      <w:pPr>
        <w:pStyle w:val="ListParagraph"/>
        <w:numPr>
          <w:ilvl w:val="3"/>
          <w:numId w:val="104"/>
        </w:numPr>
        <w:tabs>
          <w:tab w:pos="2593" w:val="left" w:leader="none"/>
        </w:tabs>
        <w:spacing w:line="240" w:lineRule="auto" w:before="150" w:after="0"/>
        <w:ind w:left="2592" w:right="0" w:hanging="216"/>
        <w:jc w:val="left"/>
        <w:rPr>
          <w:sz w:val="20"/>
        </w:rPr>
      </w:pPr>
      <w:r>
        <w:rPr>
          <w:sz w:val="20"/>
        </w:rPr>
        <w:t>Constructors</w:t>
      </w:r>
    </w:p>
    <w:p>
      <w:pPr>
        <w:pStyle w:val="ListParagraph"/>
        <w:numPr>
          <w:ilvl w:val="3"/>
          <w:numId w:val="104"/>
        </w:numPr>
        <w:tabs>
          <w:tab w:pos="2593" w:val="left" w:leader="none"/>
        </w:tabs>
        <w:spacing w:line="240" w:lineRule="auto" w:before="149" w:after="0"/>
        <w:ind w:left="2592" w:right="0" w:hanging="216"/>
        <w:jc w:val="left"/>
        <w:rPr>
          <w:sz w:val="20"/>
        </w:rPr>
      </w:pPr>
      <w:r>
        <w:rPr>
          <w:sz w:val="20"/>
        </w:rPr>
        <w:t>Comparisons</w:t>
      </w:r>
    </w:p>
    <w:p>
      <w:pPr>
        <w:pStyle w:val="ListParagraph"/>
        <w:numPr>
          <w:ilvl w:val="3"/>
          <w:numId w:val="104"/>
        </w:numPr>
        <w:tabs>
          <w:tab w:pos="2593" w:val="left" w:leader="none"/>
        </w:tabs>
        <w:spacing w:line="240" w:lineRule="auto" w:before="151" w:after="0"/>
        <w:ind w:left="2592" w:right="0" w:hanging="216"/>
        <w:jc w:val="left"/>
        <w:rPr>
          <w:sz w:val="20"/>
        </w:rPr>
      </w:pPr>
      <w:r>
        <w:rPr>
          <w:sz w:val="20"/>
        </w:rPr>
        <w:t>FLWOR</w:t>
      </w:r>
      <w:r>
        <w:rPr>
          <w:spacing w:val="-1"/>
          <w:sz w:val="20"/>
        </w:rPr>
        <w:t> </w:t>
      </w:r>
      <w:r>
        <w:rPr>
          <w:sz w:val="20"/>
        </w:rPr>
        <w:t>expressions</w:t>
      </w:r>
    </w:p>
    <w:p>
      <w:pPr>
        <w:pStyle w:val="BodyText"/>
        <w:spacing w:before="10"/>
        <w:rPr>
          <w:sz w:val="26"/>
        </w:rPr>
      </w:pPr>
    </w:p>
    <w:p>
      <w:pPr>
        <w:pStyle w:val="Heading5"/>
        <w:numPr>
          <w:ilvl w:val="2"/>
          <w:numId w:val="104"/>
        </w:numPr>
        <w:tabs>
          <w:tab w:pos="2495" w:val="left" w:leader="none"/>
        </w:tabs>
        <w:spacing w:line="240" w:lineRule="auto" w:before="0" w:after="0"/>
        <w:ind w:left="2494" w:right="0" w:hanging="550"/>
        <w:jc w:val="left"/>
      </w:pPr>
      <w:bookmarkStart w:name="_bookmark184" w:id="514"/>
      <w:bookmarkEnd w:id="514"/>
      <w:r>
        <w:rPr>
          <w:b w:val="0"/>
        </w:rPr>
      </w:r>
      <w:bookmarkStart w:name="_bookmark184" w:id="515"/>
      <w:bookmarkEnd w:id="515"/>
      <w:r>
        <w:rPr/>
        <w:t>FLW</w:t>
      </w:r>
      <w:r>
        <w:rPr/>
        <w:t>OR</w:t>
      </w:r>
      <w:r>
        <w:rPr>
          <w:spacing w:val="-2"/>
        </w:rPr>
        <w:t> </w:t>
      </w:r>
      <w:r>
        <w:rPr/>
        <w:t>expressions</w:t>
      </w:r>
    </w:p>
    <w:p>
      <w:pPr>
        <w:pStyle w:val="BodyText"/>
        <w:spacing w:line="271" w:lineRule="auto" w:before="148"/>
        <w:ind w:left="1943" w:right="1881"/>
        <w:jc w:val="both"/>
      </w:pPr>
      <w:r>
        <w:rPr/>
        <w:t>FLWOR expressions are a major portion of the XQuery language. FLWOR is an abbreviated form of the FOR LET WHERE ORDER BY and RETURN expression of XQuery.</w:t>
      </w:r>
    </w:p>
    <w:p>
      <w:pPr>
        <w:pStyle w:val="BodyText"/>
        <w:spacing w:line="271" w:lineRule="auto" w:before="120"/>
        <w:ind w:left="1944" w:right="1885"/>
      </w:pPr>
      <w:r>
        <w:rPr/>
        <w:t>Often the FLWOR expression is compared with the SELECT FROM WHERE ORDER BY statement in SQL.</w:t>
      </w:r>
    </w:p>
    <w:p>
      <w:pPr>
        <w:pStyle w:val="BodyText"/>
        <w:spacing w:before="121"/>
        <w:ind w:left="1944"/>
      </w:pPr>
      <w:r>
        <w:rPr/>
        <w:t>Given below is an example of a simple FLWOR expression in an XQuery.</w:t>
      </w:r>
    </w:p>
    <w:p>
      <w:pPr>
        <w:spacing w:before="186"/>
        <w:ind w:left="1944" w:right="0" w:firstLine="0"/>
        <w:jc w:val="left"/>
        <w:rPr>
          <w:rFonts w:ascii="Courier New"/>
          <w:sz w:val="18"/>
        </w:rPr>
      </w:pPr>
      <w:r>
        <w:rPr>
          <w:rFonts w:ascii="Courier New"/>
          <w:sz w:val="18"/>
        </w:rPr>
        <w:t>XQuery</w:t>
      </w:r>
    </w:p>
    <w:p>
      <w:pPr>
        <w:spacing w:line="312" w:lineRule="auto" w:before="60"/>
        <w:ind w:left="1944" w:right="4653" w:firstLine="0"/>
        <w:jc w:val="left"/>
        <w:rPr>
          <w:rFonts w:ascii="Courier New"/>
          <w:sz w:val="18"/>
        </w:rPr>
      </w:pPr>
      <w:r>
        <w:rPr>
          <w:rFonts w:ascii="Courier New"/>
          <w:sz w:val="18"/>
        </w:rPr>
        <w:t>for $x in db2-fn:xmlcolumn('PRODUCT.DESCRIPTION') let $p := $x/product/description/name</w:t>
      </w:r>
    </w:p>
    <w:p>
      <w:pPr>
        <w:spacing w:line="202" w:lineRule="exact" w:before="0"/>
        <w:ind w:left="1944" w:right="0" w:firstLine="0"/>
        <w:jc w:val="left"/>
        <w:rPr>
          <w:rFonts w:ascii="Courier New"/>
          <w:sz w:val="18"/>
        </w:rPr>
      </w:pPr>
      <w:r>
        <w:rPr>
          <w:rFonts w:ascii="Courier New"/>
          <w:sz w:val="18"/>
        </w:rPr>
        <w:t>where $x/product/description/price &lt; 3</w:t>
      </w:r>
    </w:p>
    <w:p>
      <w:pPr>
        <w:spacing w:before="60"/>
        <w:ind w:left="1944" w:right="0" w:firstLine="0"/>
        <w:jc w:val="left"/>
        <w:rPr>
          <w:rFonts w:ascii="Courier New"/>
          <w:sz w:val="18"/>
        </w:rPr>
      </w:pPr>
      <w:r>
        <w:rPr>
          <w:rFonts w:ascii="Courier New"/>
          <w:sz w:val="18"/>
        </w:rPr>
        <w:t>return &lt;cheap_products&gt; {$p} &lt;/cheap_products&gt;</w:t>
      </w:r>
    </w:p>
    <w:p>
      <w:pPr>
        <w:pStyle w:val="BodyText"/>
        <w:spacing w:line="271" w:lineRule="auto" w:before="174"/>
        <w:ind w:left="1944" w:right="1866"/>
      </w:pPr>
      <w:r>
        <w:rPr/>
        <w:t>The “for” clause iterates through a sequence and binds a variable to items in the sequence, one at a time. Here $x is the binding to the sequence of XML documents stored in</w:t>
      </w:r>
    </w:p>
    <w:p>
      <w:pPr>
        <w:spacing w:after="0" w:line="271" w:lineRule="auto"/>
        <w:sectPr>
          <w:headerReference w:type="default" r:id="rId269"/>
          <w:pgSz w:w="11910" w:h="16840"/>
          <w:pgMar w:header="2372" w:footer="0" w:top="2700" w:bottom="280" w:left="0" w:right="0"/>
        </w:sectPr>
      </w:pPr>
    </w:p>
    <w:p>
      <w:pPr>
        <w:pStyle w:val="BodyText"/>
        <w:spacing w:line="271" w:lineRule="auto" w:before="147"/>
        <w:ind w:left="1886" w:right="1941"/>
        <w:jc w:val="both"/>
      </w:pPr>
      <w:r>
        <w:rPr/>
        <w:t>DESCRIPTION column. During each iteration of the “for” clause, $x holds one item (XDM instance) from the set of XML documents XQuery variable $p. For example, if the XML document bound with $x has four product names, then all the product names will become part of the sequence and will be bound to the variable $p.</w:t>
      </w:r>
    </w:p>
    <w:p>
      <w:pPr>
        <w:pStyle w:val="BodyText"/>
        <w:spacing w:line="271" w:lineRule="auto" w:before="121"/>
        <w:ind w:left="1886" w:right="1942"/>
        <w:jc w:val="both"/>
      </w:pPr>
      <w:r>
        <w:rPr/>
        <w:t>The “where” clause is similar to the where clause in SQL and filters the result set based on the given predicate. In the given example, the where clause selects only those products whose price is less than “3”.</w:t>
      </w:r>
    </w:p>
    <w:p>
      <w:pPr>
        <w:pStyle w:val="BodyText"/>
        <w:spacing w:line="271" w:lineRule="auto" w:before="120"/>
        <w:ind w:left="1886" w:right="1941"/>
        <w:jc w:val="both"/>
      </w:pPr>
      <w:r>
        <w:rPr/>
        <w:t>The “return” clause specifies the XDM instance to be returned. The XDM instance can be returned just as it comes out from the query evaluation or by combination with additional elements constructed in the return clause,. An example of this can be seen above.</w:t>
      </w:r>
    </w:p>
    <w:p>
      <w:pPr>
        <w:pStyle w:val="BodyText"/>
        <w:spacing w:before="120"/>
        <w:ind w:left="1886"/>
        <w:jc w:val="both"/>
      </w:pPr>
      <w:r>
        <w:rPr/>
        <w:t>Given below are a few more examples of XQuery FLWOR:</w:t>
      </w:r>
    </w:p>
    <w:p>
      <w:pPr>
        <w:pStyle w:val="ListParagraph"/>
        <w:numPr>
          <w:ilvl w:val="0"/>
          <w:numId w:val="105"/>
        </w:numPr>
        <w:tabs>
          <w:tab w:pos="2211" w:val="left" w:leader="none"/>
        </w:tabs>
        <w:spacing w:line="240" w:lineRule="auto" w:before="187" w:after="0"/>
        <w:ind w:left="2210" w:right="0" w:hanging="324"/>
        <w:jc w:val="both"/>
        <w:rPr>
          <w:rFonts w:ascii="Courier New"/>
          <w:sz w:val="18"/>
        </w:rPr>
      </w:pPr>
      <w:r>
        <w:rPr>
          <w:rFonts w:ascii="Courier New"/>
          <w:sz w:val="18"/>
        </w:rPr>
        <w:t>XQuery for $i in (1 to 3) return</w:t>
      </w:r>
      <w:r>
        <w:rPr>
          <w:rFonts w:ascii="Courier New"/>
          <w:spacing w:val="-9"/>
          <w:sz w:val="18"/>
        </w:rPr>
        <w:t> </w:t>
      </w:r>
      <w:r>
        <w:rPr>
          <w:rFonts w:ascii="Courier New"/>
          <w:sz w:val="18"/>
        </w:rPr>
        <w:t>$i</w:t>
      </w:r>
    </w:p>
    <w:p>
      <w:pPr>
        <w:spacing w:before="59"/>
        <w:ind w:left="3398" w:right="0" w:firstLine="0"/>
        <w:jc w:val="left"/>
        <w:rPr>
          <w:rFonts w:ascii="Courier New"/>
          <w:sz w:val="18"/>
        </w:rPr>
      </w:pPr>
      <w:r>
        <w:rPr>
          <w:rFonts w:ascii="Courier New"/>
          <w:sz w:val="18"/>
        </w:rPr>
        <w:t>OR</w:t>
      </w:r>
    </w:p>
    <w:p>
      <w:pPr>
        <w:pStyle w:val="ListParagraph"/>
        <w:numPr>
          <w:ilvl w:val="0"/>
          <w:numId w:val="105"/>
        </w:numPr>
        <w:tabs>
          <w:tab w:pos="2211" w:val="left" w:leader="none"/>
        </w:tabs>
        <w:spacing w:line="240" w:lineRule="auto" w:before="61" w:after="0"/>
        <w:ind w:left="2210" w:right="0" w:hanging="324"/>
        <w:jc w:val="both"/>
        <w:rPr>
          <w:rFonts w:ascii="Courier New" w:hAnsi="Courier New"/>
          <w:sz w:val="18"/>
        </w:rPr>
      </w:pPr>
      <w:r>
        <w:rPr>
          <w:rFonts w:ascii="Courier New" w:hAnsi="Courier New"/>
          <w:sz w:val="18"/>
        </w:rPr>
        <w:t>XQuery for $x in</w:t>
      </w:r>
      <w:r>
        <w:rPr>
          <w:rFonts w:ascii="Courier New" w:hAnsi="Courier New"/>
          <w:spacing w:val="-5"/>
          <w:sz w:val="18"/>
        </w:rPr>
        <w:t> </w:t>
      </w:r>
      <w:r>
        <w:rPr>
          <w:rFonts w:ascii="Courier New" w:hAnsi="Courier New"/>
          <w:sz w:val="18"/>
        </w:rPr>
        <w:t>db2-fn:xmlcolumn(‘PRODUCT.DESCRIPTION’)//text()</w:t>
      </w:r>
    </w:p>
    <w:p>
      <w:pPr>
        <w:pStyle w:val="BodyText"/>
        <w:spacing w:before="6"/>
        <w:rPr>
          <w:rFonts w:ascii="Courier New"/>
          <w:sz w:val="28"/>
        </w:rPr>
      </w:pPr>
    </w:p>
    <w:p>
      <w:pPr>
        <w:spacing w:line="312" w:lineRule="auto" w:before="1"/>
        <w:ind w:left="1886" w:right="8275" w:firstLine="0"/>
        <w:jc w:val="left"/>
        <w:rPr>
          <w:rFonts w:ascii="Courier New"/>
          <w:sz w:val="18"/>
        </w:rPr>
      </w:pPr>
      <w:r>
        <w:rPr>
          <w:rFonts w:ascii="Courier New"/>
          <w:sz w:val="18"/>
        </w:rPr>
        <w:t>Execution Result 1</w:t>
      </w:r>
    </w:p>
    <w:p>
      <w:pPr>
        <w:spacing w:line="312" w:lineRule="auto" w:before="0"/>
        <w:ind w:left="1886" w:right="9463" w:firstLine="0"/>
        <w:jc w:val="left"/>
        <w:rPr>
          <w:rFonts w:ascii="Courier New"/>
          <w:sz w:val="18"/>
        </w:rPr>
      </w:pPr>
      <w:r>
        <w:rPr>
          <w:rFonts w:ascii="Courier New"/>
          <w:sz w:val="18"/>
        </w:rPr>
        <w:t>----- 1</w:t>
      </w:r>
    </w:p>
    <w:p>
      <w:pPr>
        <w:spacing w:line="202" w:lineRule="exact" w:before="0"/>
        <w:ind w:left="1886" w:right="0" w:firstLine="0"/>
        <w:jc w:val="left"/>
        <w:rPr>
          <w:rFonts w:ascii="Courier New"/>
          <w:sz w:val="18"/>
        </w:rPr>
      </w:pPr>
      <w:r>
        <w:rPr>
          <w:rFonts w:ascii="Courier New"/>
          <w:w w:val="99"/>
          <w:sz w:val="18"/>
        </w:rPr>
        <w:t>2</w:t>
      </w:r>
    </w:p>
    <w:p>
      <w:pPr>
        <w:spacing w:before="57"/>
        <w:ind w:left="1886" w:right="0" w:firstLine="0"/>
        <w:jc w:val="left"/>
        <w:rPr>
          <w:rFonts w:ascii="Courier New"/>
          <w:sz w:val="18"/>
        </w:rPr>
      </w:pPr>
      <w:r>
        <w:rPr>
          <w:rFonts w:ascii="Courier New"/>
          <w:w w:val="99"/>
          <w:sz w:val="18"/>
        </w:rPr>
        <w:t>3</w:t>
      </w:r>
    </w:p>
    <w:p>
      <w:pPr>
        <w:pStyle w:val="BodyText"/>
        <w:spacing w:line="271" w:lineRule="auto" w:before="144"/>
        <w:ind w:left="1886" w:right="1885"/>
      </w:pPr>
      <w:r>
        <w:rPr/>
        <w:t>The above query will return all the text nodes from all the XML documents stored in DESCRIPTION column of the PRODUCT table.</w:t>
      </w:r>
    </w:p>
    <w:p>
      <w:pPr>
        <w:pStyle w:val="BodyText"/>
        <w:spacing w:before="2"/>
        <w:rPr>
          <w:sz w:val="24"/>
        </w:rPr>
      </w:pPr>
    </w:p>
    <w:p>
      <w:pPr>
        <w:pStyle w:val="Heading5"/>
        <w:numPr>
          <w:ilvl w:val="2"/>
          <w:numId w:val="104"/>
        </w:numPr>
        <w:tabs>
          <w:tab w:pos="2438" w:val="left" w:leader="none"/>
        </w:tabs>
        <w:spacing w:line="240" w:lineRule="auto" w:before="0" w:after="0"/>
        <w:ind w:left="2437" w:right="0" w:hanging="551"/>
        <w:jc w:val="both"/>
      </w:pPr>
      <w:bookmarkStart w:name="_bookmark185" w:id="516"/>
      <w:bookmarkEnd w:id="516"/>
      <w:r>
        <w:rPr>
          <w:b w:val="0"/>
        </w:rPr>
      </w:r>
      <w:bookmarkStart w:name="_bookmark185" w:id="517"/>
      <w:bookmarkEnd w:id="517"/>
      <w:r>
        <w:rPr/>
        <w:t>Joins</w:t>
      </w:r>
      <w:r>
        <w:rPr/>
        <w:t> in</w:t>
      </w:r>
      <w:r>
        <w:rPr>
          <w:spacing w:val="-2"/>
        </w:rPr>
        <w:t> </w:t>
      </w:r>
      <w:r>
        <w:rPr/>
        <w:t>XQuery</w:t>
      </w:r>
    </w:p>
    <w:p>
      <w:pPr>
        <w:pStyle w:val="BodyText"/>
        <w:spacing w:line="271" w:lineRule="auto" w:before="149"/>
        <w:ind w:left="1886" w:right="1941"/>
        <w:jc w:val="both"/>
      </w:pPr>
      <w:r>
        <w:rPr/>
        <w:t>One can also have joins over multiple XML sources in XQuery. This is useful wh</w:t>
      </w:r>
      <w:bookmarkStart w:name="8.4.3 Joins in XQuery" w:id="518"/>
      <w:bookmarkEnd w:id="518"/>
      <w:r>
        <w:rPr/>
        <w:t>en</w:t>
      </w:r>
      <w:r>
        <w:rPr/>
        <w:t> we need to query XML data from more than one XML column. Given below, is an example of joins in</w:t>
      </w:r>
      <w:r>
        <w:rPr>
          <w:spacing w:val="-2"/>
        </w:rPr>
        <w:t> </w:t>
      </w:r>
      <w:r>
        <w:rPr/>
        <w:t>XQuery.</w:t>
      </w:r>
    </w:p>
    <w:p>
      <w:pPr>
        <w:spacing w:before="157"/>
        <w:ind w:left="1886" w:right="0" w:firstLine="0"/>
        <w:jc w:val="left"/>
        <w:rPr>
          <w:rFonts w:ascii="Courier New"/>
          <w:sz w:val="18"/>
        </w:rPr>
      </w:pPr>
      <w:r>
        <w:rPr>
          <w:rFonts w:ascii="Courier New"/>
          <w:sz w:val="18"/>
        </w:rPr>
        <w:t>for $book in db2-fn:xmlcolumn('BOOKS.DOC')/book</w:t>
      </w:r>
    </w:p>
    <w:p>
      <w:pPr>
        <w:spacing w:line="312" w:lineRule="auto" w:before="60"/>
        <w:ind w:left="1886" w:right="4495" w:firstLine="0"/>
        <w:jc w:val="left"/>
        <w:rPr>
          <w:rFonts w:ascii="Courier New"/>
          <w:sz w:val="18"/>
        </w:rPr>
      </w:pPr>
      <w:r>
        <w:rPr>
          <w:rFonts w:ascii="Courier New"/>
          <w:sz w:val="18"/>
        </w:rPr>
        <w:t>for $entry in db2-fn:xmlcolumn('REVIEWS.DOC')/entry where $book/title = $entry/title</w:t>
      </w:r>
    </w:p>
    <w:p>
      <w:pPr>
        <w:spacing w:line="202" w:lineRule="exact" w:before="0"/>
        <w:ind w:left="1886" w:right="0" w:firstLine="0"/>
        <w:jc w:val="left"/>
        <w:rPr>
          <w:rFonts w:ascii="Courier New"/>
          <w:sz w:val="18"/>
        </w:rPr>
      </w:pPr>
      <w:r>
        <w:rPr>
          <w:rFonts w:ascii="Courier New"/>
          <w:sz w:val="18"/>
        </w:rPr>
        <w:t>return &lt;review&gt;</w:t>
      </w:r>
    </w:p>
    <w:p>
      <w:pPr>
        <w:spacing w:before="60"/>
        <w:ind w:left="1886" w:right="0" w:firstLine="0"/>
        <w:jc w:val="left"/>
        <w:rPr>
          <w:rFonts w:ascii="Courier New"/>
          <w:sz w:val="18"/>
        </w:rPr>
      </w:pPr>
      <w:r>
        <w:rPr>
          <w:rFonts w:ascii="Courier New"/>
          <w:sz w:val="18"/>
        </w:rPr>
        <w:t>{$entry/review/text()}</w:t>
      </w:r>
    </w:p>
    <w:p>
      <w:pPr>
        <w:spacing w:before="60"/>
        <w:ind w:left="1886" w:right="0" w:firstLine="0"/>
        <w:jc w:val="left"/>
        <w:rPr>
          <w:rFonts w:ascii="Courier New"/>
          <w:sz w:val="18"/>
        </w:rPr>
      </w:pPr>
      <w:r>
        <w:rPr>
          <w:rFonts w:ascii="Courier New"/>
          <w:sz w:val="18"/>
        </w:rPr>
        <w:t>&lt;/review&gt;;</w:t>
      </w:r>
    </w:p>
    <w:p>
      <w:pPr>
        <w:pStyle w:val="BodyText"/>
        <w:spacing w:line="271" w:lineRule="auto" w:before="180"/>
        <w:ind w:left="1886" w:right="1941"/>
        <w:jc w:val="both"/>
      </w:pPr>
      <w:r>
        <w:rPr/>
        <w:t>Here, the join is over two XML columns named DOC from two different tables, namely, BOOKS and REVIEWS. The DOC column in the BOOKS table, stores all the basic information about books, like, title, author and price of the book in XML format. The DOC column of the REVIEWS table, stores the review information of the books like the title of the book and the reviewers of the book along with the review description itself. The above XQuery returns the review information (text nodes only) about only those books for which there is an entry in both the BOOKS table and the REVIEWS</w:t>
      </w:r>
      <w:r>
        <w:rPr>
          <w:spacing w:val="-15"/>
        </w:rPr>
        <w:t> </w:t>
      </w:r>
      <w:r>
        <w:rPr/>
        <w:t>table.</w:t>
      </w:r>
    </w:p>
    <w:p>
      <w:pPr>
        <w:spacing w:after="0" w:line="271" w:lineRule="auto"/>
        <w:jc w:val="both"/>
        <w:sectPr>
          <w:headerReference w:type="default" r:id="rId271"/>
          <w:pgSz w:w="11910" w:h="16840"/>
          <w:pgMar w:header="2372" w:footer="0" w:top="2700" w:bottom="280" w:left="0" w:right="0"/>
        </w:sectPr>
      </w:pPr>
    </w:p>
    <w:p>
      <w:pPr>
        <w:pStyle w:val="Heading5"/>
        <w:numPr>
          <w:ilvl w:val="2"/>
          <w:numId w:val="104"/>
        </w:numPr>
        <w:tabs>
          <w:tab w:pos="2495" w:val="left" w:leader="none"/>
        </w:tabs>
        <w:spacing w:line="240" w:lineRule="auto" w:before="126" w:after="0"/>
        <w:ind w:left="2494" w:right="0" w:hanging="550"/>
        <w:jc w:val="left"/>
      </w:pPr>
      <w:bookmarkStart w:name="8.4.6 Grouping and aggregation" w:id="519"/>
      <w:bookmarkEnd w:id="519"/>
      <w:r>
        <w:rPr>
          <w:b w:val="0"/>
        </w:rPr>
      </w:r>
      <w:bookmarkStart w:name="_bookmark186" w:id="520"/>
      <w:bookmarkEnd w:id="520"/>
      <w:r>
        <w:rPr>
          <w:b w:val="0"/>
        </w:rPr>
      </w:r>
      <w:bookmarkStart w:name="_bookmark186" w:id="521"/>
      <w:bookmarkEnd w:id="521"/>
      <w:r>
        <w:rPr/>
        <w:t>U</w:t>
      </w:r>
      <w:bookmarkStart w:name="8.4.4 User-defined functions" w:id="522"/>
      <w:bookmarkEnd w:id="522"/>
      <w:r>
        <w:rPr/>
        <w:t>ser</w:t>
      </w:r>
      <w:r>
        <w:rPr/>
        <w:t>-defined</w:t>
      </w:r>
      <w:r>
        <w:rPr>
          <w:spacing w:val="-1"/>
        </w:rPr>
        <w:t> </w:t>
      </w:r>
      <w:r>
        <w:rPr/>
        <w:t>functions</w:t>
      </w:r>
    </w:p>
    <w:p>
      <w:pPr>
        <w:pStyle w:val="BodyText"/>
        <w:spacing w:line="271" w:lineRule="auto" w:before="148"/>
        <w:ind w:left="1943" w:right="1885"/>
        <w:jc w:val="both"/>
      </w:pPr>
      <w:r>
        <w:rPr/>
        <w:t>According to the XQuery specification, one can create user-defined functions within the scope of XQuery and can invoke such functions during the execution period of the XQuery. DB2 provides plenty of built-in functions that can be used inside XQuery. It has functions to manipulate strings, numbers and date values. It also provides many functions to perform operations on sequences like reversing a sequence, etc. For example, this XQuery makes use of the “</w:t>
      </w:r>
      <w:r>
        <w:rPr>
          <w:rFonts w:ascii="Courier New" w:hAnsi="Courier New"/>
          <w:sz w:val="18"/>
        </w:rPr>
        <w:t>contains</w:t>
      </w:r>
      <w:r>
        <w:rPr/>
        <w:t>” function provided by DB2:</w:t>
      </w:r>
    </w:p>
    <w:p>
      <w:pPr>
        <w:spacing w:before="146"/>
        <w:ind w:left="1944" w:right="0" w:firstLine="0"/>
        <w:jc w:val="left"/>
        <w:rPr>
          <w:rFonts w:ascii="Courier New"/>
          <w:sz w:val="18"/>
        </w:rPr>
      </w:pPr>
      <w:r>
        <w:rPr>
          <w:rFonts w:ascii="Courier New"/>
          <w:sz w:val="18"/>
        </w:rPr>
        <w:t>XQuery</w:t>
      </w:r>
    </w:p>
    <w:p>
      <w:pPr>
        <w:spacing w:line="312" w:lineRule="auto" w:before="60"/>
        <w:ind w:left="1944" w:right="3897" w:firstLine="0"/>
        <w:jc w:val="left"/>
        <w:rPr>
          <w:rFonts w:ascii="Courier New"/>
          <w:sz w:val="18"/>
        </w:rPr>
      </w:pPr>
      <w:r>
        <w:rPr>
          <w:rFonts w:ascii="Courier New"/>
          <w:sz w:val="18"/>
        </w:rPr>
        <w:t>declare default element namespace </w:t>
      </w:r>
      <w:hyperlink r:id="rId270">
        <w:r>
          <w:rPr>
            <w:rFonts w:ascii="Courier New"/>
            <w:sz w:val="18"/>
          </w:rPr>
          <w:t>"http://posample.org";</w:t>
        </w:r>
      </w:hyperlink>
      <w:r>
        <w:rPr>
          <w:rFonts w:ascii="Courier New"/>
          <w:sz w:val="18"/>
        </w:rPr>
        <w:t> for $x in db2-fn:xmlcolumn('PRODUCT.DESCRIPTION')</w:t>
      </w:r>
    </w:p>
    <w:p>
      <w:pPr>
        <w:spacing w:line="202" w:lineRule="exact" w:before="0"/>
        <w:ind w:left="1944" w:right="0" w:firstLine="0"/>
        <w:jc w:val="left"/>
        <w:rPr>
          <w:rFonts w:ascii="Courier New"/>
          <w:sz w:val="18"/>
        </w:rPr>
      </w:pPr>
      <w:r>
        <w:rPr>
          <w:rFonts w:ascii="Courier New"/>
          <w:sz w:val="18"/>
        </w:rPr>
        <w:t>let $p := $x/product/description/name</w:t>
      </w:r>
    </w:p>
    <w:p>
      <w:pPr>
        <w:spacing w:line="309" w:lineRule="auto" w:before="60"/>
        <w:ind w:left="1944" w:right="3140" w:firstLine="0"/>
        <w:jc w:val="left"/>
        <w:rPr>
          <w:rFonts w:ascii="Courier New"/>
          <w:sz w:val="18"/>
        </w:rPr>
      </w:pPr>
      <w:r>
        <w:rPr>
          <w:rFonts w:ascii="Courier New"/>
          <w:sz w:val="18"/>
        </w:rPr>
        <w:t>where $x/product/description/name/fn:contains(text(),'Scraper') return $p</w:t>
      </w:r>
    </w:p>
    <w:p>
      <w:pPr>
        <w:pStyle w:val="BodyText"/>
        <w:spacing w:before="7"/>
        <w:rPr>
          <w:rFonts w:ascii="Courier New"/>
          <w:sz w:val="26"/>
        </w:rPr>
      </w:pPr>
    </w:p>
    <w:p>
      <w:pPr>
        <w:spacing w:line="312" w:lineRule="auto" w:before="0"/>
        <w:ind w:left="1944" w:right="8217" w:firstLine="0"/>
        <w:jc w:val="left"/>
        <w:rPr>
          <w:rFonts w:ascii="Courier New"/>
          <w:sz w:val="18"/>
        </w:rPr>
      </w:pPr>
      <w:r>
        <w:rPr>
          <w:rFonts w:ascii="Courier New"/>
          <w:sz w:val="18"/>
        </w:rPr>
        <w:t>Execution result 1</w:t>
      </w:r>
    </w:p>
    <w:p>
      <w:pPr>
        <w:spacing w:line="202" w:lineRule="exact" w:before="0"/>
        <w:ind w:left="1944" w:right="0" w:firstLine="0"/>
        <w:jc w:val="left"/>
        <w:rPr>
          <w:rFonts w:ascii="Courier New"/>
          <w:sz w:val="18"/>
        </w:rPr>
      </w:pPr>
      <w:r>
        <w:rPr>
          <w:rFonts w:ascii="Courier New"/>
          <w:sz w:val="18"/>
        </w:rPr>
        <w:t>---------------------------------------------------------------------</w:t>
      </w:r>
    </w:p>
    <w:p>
      <w:pPr>
        <w:spacing w:before="0"/>
        <w:ind w:left="1944" w:right="0" w:firstLine="0"/>
        <w:jc w:val="left"/>
        <w:rPr>
          <w:rFonts w:ascii="Courier New"/>
          <w:sz w:val="18"/>
        </w:rPr>
      </w:pPr>
      <w:r>
        <w:rPr>
          <w:rFonts w:ascii="Courier New"/>
          <w:sz w:val="18"/>
        </w:rPr>
        <w:t>&lt;name&gt;Ice Scraper, Windshield 4 inch&lt;/name&gt;</w:t>
      </w:r>
    </w:p>
    <w:p>
      <w:pPr>
        <w:spacing w:before="61"/>
        <w:ind w:left="1944" w:right="0" w:firstLine="0"/>
        <w:jc w:val="left"/>
        <w:rPr>
          <w:rFonts w:ascii="Courier New"/>
          <w:sz w:val="18"/>
        </w:rPr>
      </w:pPr>
      <w:r>
        <w:rPr>
          <w:rFonts w:ascii="Courier New"/>
          <w:sz w:val="18"/>
        </w:rPr>
        <w:t>1 record(s) selected.</w:t>
      </w:r>
    </w:p>
    <w:p>
      <w:pPr>
        <w:pStyle w:val="BodyText"/>
        <w:rPr>
          <w:rFonts w:ascii="Courier New"/>
        </w:rPr>
      </w:pPr>
    </w:p>
    <w:p>
      <w:pPr>
        <w:pStyle w:val="Heading5"/>
        <w:numPr>
          <w:ilvl w:val="2"/>
          <w:numId w:val="104"/>
        </w:numPr>
        <w:tabs>
          <w:tab w:pos="2495" w:val="left" w:leader="none"/>
        </w:tabs>
        <w:spacing w:line="240" w:lineRule="auto" w:before="150" w:after="0"/>
        <w:ind w:left="2494" w:right="0" w:hanging="550"/>
        <w:jc w:val="left"/>
      </w:pPr>
      <w:bookmarkStart w:name="_bookmark187" w:id="523"/>
      <w:bookmarkEnd w:id="523"/>
      <w:r>
        <w:rPr>
          <w:b w:val="0"/>
        </w:rPr>
      </w:r>
      <w:bookmarkStart w:name="_bookmark187" w:id="524"/>
      <w:bookmarkEnd w:id="524"/>
      <w:r>
        <w:rPr/>
        <w:t>X</w:t>
      </w:r>
      <w:r>
        <w:rPr/>
        <w:t>Query and XML</w:t>
      </w:r>
      <w:r>
        <w:rPr>
          <w:spacing w:val="-1"/>
        </w:rPr>
        <w:t> </w:t>
      </w:r>
      <w:r>
        <w:rPr/>
        <w:t>Schema</w:t>
      </w:r>
    </w:p>
    <w:p>
      <w:pPr>
        <w:pStyle w:val="BodyText"/>
        <w:spacing w:line="271" w:lineRule="auto" w:before="148"/>
        <w:ind w:left="1943" w:right="2023"/>
      </w:pPr>
      <w:r>
        <w:rPr/>
        <w:t>XQuery and XML schema are both standards developed by the wor</w:t>
      </w:r>
      <w:bookmarkStart w:name="8.4.5 XQuery and XML Schema" w:id="525"/>
      <w:bookmarkEnd w:id="525"/>
      <w:r>
        <w:rPr/>
        <w:t>k</w:t>
      </w:r>
      <w:r>
        <w:rPr/>
        <w:t>ing group of W3C. The XML Schema specification deals with associating a data type to the XDM</w:t>
      </w:r>
      <w:r>
        <w:rPr>
          <w:spacing w:val="-24"/>
        </w:rPr>
        <w:t> </w:t>
      </w:r>
      <w:r>
        <w:rPr/>
        <w:t>instance.</w:t>
      </w:r>
    </w:p>
    <w:p>
      <w:pPr>
        <w:pStyle w:val="BodyText"/>
        <w:spacing w:line="271" w:lineRule="auto" w:before="120"/>
        <w:ind w:left="1944" w:right="1885"/>
      </w:pPr>
      <w:r>
        <w:rPr/>
        <w:t>DB2 provides built in functions to explicitly cast various node values into XML schema types, for example, the XQuery given below makes use of the built in function xs:double.</w:t>
      </w:r>
    </w:p>
    <w:p>
      <w:pPr>
        <w:spacing w:before="158"/>
        <w:ind w:left="1944" w:right="0" w:firstLine="0"/>
        <w:jc w:val="left"/>
        <w:rPr>
          <w:rFonts w:ascii="Courier New"/>
          <w:sz w:val="18"/>
        </w:rPr>
      </w:pPr>
      <w:r>
        <w:rPr>
          <w:rFonts w:ascii="Courier New"/>
          <w:sz w:val="18"/>
        </w:rPr>
        <w:t>XQuery</w:t>
      </w:r>
    </w:p>
    <w:p>
      <w:pPr>
        <w:spacing w:line="312" w:lineRule="auto" w:before="60"/>
        <w:ind w:left="1944" w:right="3897" w:firstLine="0"/>
        <w:jc w:val="left"/>
        <w:rPr>
          <w:rFonts w:ascii="Courier New"/>
          <w:sz w:val="18"/>
        </w:rPr>
      </w:pPr>
      <w:r>
        <w:rPr>
          <w:rFonts w:ascii="Courier New"/>
          <w:sz w:val="18"/>
        </w:rPr>
        <w:t>declare default element namespace </w:t>
      </w:r>
      <w:hyperlink r:id="rId270">
        <w:r>
          <w:rPr>
            <w:rFonts w:ascii="Courier New"/>
            <w:sz w:val="18"/>
          </w:rPr>
          <w:t>"http://posample.org";</w:t>
        </w:r>
      </w:hyperlink>
      <w:r>
        <w:rPr>
          <w:rFonts w:ascii="Courier New"/>
          <w:sz w:val="18"/>
        </w:rPr>
        <w:t> for $x in db2-fn:xmlcolumn('PRODUCT.DESCRIPTION')</w:t>
      </w:r>
    </w:p>
    <w:p>
      <w:pPr>
        <w:spacing w:line="201" w:lineRule="exact" w:before="0"/>
        <w:ind w:left="1944" w:right="0" w:firstLine="0"/>
        <w:jc w:val="left"/>
        <w:rPr>
          <w:rFonts w:ascii="Courier New"/>
          <w:sz w:val="18"/>
        </w:rPr>
      </w:pPr>
      <w:r>
        <w:rPr>
          <w:rFonts w:ascii="Courier New"/>
          <w:sz w:val="18"/>
        </w:rPr>
        <w:t>let $p := $x/product/description/name</w:t>
      </w:r>
    </w:p>
    <w:p>
      <w:pPr>
        <w:spacing w:line="309" w:lineRule="auto" w:before="60"/>
        <w:ind w:left="1944" w:right="4329" w:firstLine="0"/>
        <w:jc w:val="left"/>
        <w:rPr>
          <w:rFonts w:ascii="Courier New"/>
          <w:sz w:val="18"/>
        </w:rPr>
      </w:pPr>
      <w:r>
        <w:rPr>
          <w:rFonts w:ascii="Courier New"/>
          <w:sz w:val="18"/>
        </w:rPr>
        <w:t>where $x/product/description/xs:double(price) = 3.99 return $p</w:t>
      </w:r>
    </w:p>
    <w:p>
      <w:pPr>
        <w:pStyle w:val="Heading5"/>
        <w:numPr>
          <w:ilvl w:val="2"/>
          <w:numId w:val="104"/>
        </w:numPr>
        <w:tabs>
          <w:tab w:pos="2495" w:val="left" w:leader="none"/>
        </w:tabs>
        <w:spacing w:line="240" w:lineRule="auto" w:before="161" w:after="0"/>
        <w:ind w:left="2494" w:right="0" w:hanging="550"/>
        <w:jc w:val="left"/>
      </w:pPr>
      <w:bookmarkStart w:name="_bookmark188" w:id="526"/>
      <w:bookmarkEnd w:id="526"/>
      <w:r>
        <w:rPr>
          <w:b w:val="0"/>
        </w:rPr>
      </w:r>
      <w:bookmarkStart w:name="_bookmark188" w:id="527"/>
      <w:bookmarkEnd w:id="527"/>
      <w:r>
        <w:rPr/>
        <w:t>G</w:t>
      </w:r>
      <w:r>
        <w:rPr/>
        <w:t>rouping and</w:t>
      </w:r>
      <w:r>
        <w:rPr>
          <w:spacing w:val="-1"/>
        </w:rPr>
        <w:t> </w:t>
      </w:r>
      <w:r>
        <w:rPr/>
        <w:t>aggregation</w:t>
      </w:r>
    </w:p>
    <w:p>
      <w:pPr>
        <w:pStyle w:val="BodyText"/>
        <w:spacing w:before="148"/>
        <w:ind w:left="1944"/>
      </w:pPr>
      <w:r>
        <w:rPr/>
        <w:t>XQuery supports both grouping and aggregation of XML data.</w:t>
      </w:r>
    </w:p>
    <w:p>
      <w:pPr>
        <w:pStyle w:val="BodyText"/>
        <w:spacing w:line="271" w:lineRule="auto" w:before="150"/>
        <w:ind w:left="1943" w:right="2023"/>
      </w:pPr>
      <w:r>
        <w:rPr/>
        <w:t>Given below, is an example of grouping XML data from two XML columns from two different tables. The following query groups customer names in the CUSTOMER</w:t>
      </w:r>
      <w:r>
        <w:rPr>
          <w:spacing w:val="-23"/>
        </w:rPr>
        <w:t> </w:t>
      </w:r>
      <w:r>
        <w:rPr/>
        <w:t>table.</w:t>
      </w:r>
    </w:p>
    <w:p>
      <w:pPr>
        <w:pStyle w:val="BodyText"/>
        <w:spacing w:line="268" w:lineRule="auto" w:before="115"/>
        <w:ind w:left="1943" w:right="1884"/>
        <w:jc w:val="both"/>
      </w:pPr>
      <w:r>
        <w:rPr/>
        <w:t>The “</w:t>
      </w:r>
      <w:r>
        <w:rPr>
          <w:rFonts w:ascii="Courier New" w:hAnsi="Courier New"/>
          <w:sz w:val="18"/>
        </w:rPr>
        <w:t>for</w:t>
      </w:r>
      <w:r>
        <w:rPr/>
        <w:t>” clause iterates over the customer info documents and binds each city element to the variable </w:t>
      </w:r>
      <w:r>
        <w:rPr>
          <w:i/>
        </w:rPr>
        <w:t>$city</w:t>
      </w:r>
      <w:r>
        <w:rPr/>
        <w:t>. For each city, the “let” clause binds the variable </w:t>
      </w:r>
      <w:r>
        <w:rPr>
          <w:i/>
        </w:rPr>
        <w:t>$cust-names </w:t>
      </w:r>
      <w:r>
        <w:rPr/>
        <w:t>to an unordered list of all the customer names in that city. The query returns city elements that each contain the name of a city and the nested name elements of all of the customers who live in that city.</w:t>
      </w:r>
    </w:p>
    <w:p>
      <w:pPr>
        <w:spacing w:after="0" w:line="268" w:lineRule="auto"/>
        <w:jc w:val="both"/>
        <w:sectPr>
          <w:headerReference w:type="default" r:id="rId272"/>
          <w:pgSz w:w="11910" w:h="16840"/>
          <w:pgMar w:header="2372" w:footer="0" w:top="2700" w:bottom="280" w:left="0" w:right="0"/>
        </w:sectPr>
      </w:pPr>
    </w:p>
    <w:p>
      <w:pPr>
        <w:pStyle w:val="BodyText"/>
        <w:spacing w:before="11"/>
        <w:rPr>
          <w:sz w:val="15"/>
        </w:rPr>
      </w:pPr>
    </w:p>
    <w:p>
      <w:pPr>
        <w:spacing w:before="0"/>
        <w:ind w:left="1886" w:right="0" w:firstLine="0"/>
        <w:jc w:val="left"/>
        <w:rPr>
          <w:rFonts w:ascii="Courier New"/>
          <w:sz w:val="18"/>
        </w:rPr>
      </w:pPr>
      <w:r>
        <w:rPr>
          <w:rFonts w:ascii="Courier New"/>
          <w:sz w:val="18"/>
        </w:rPr>
        <w:t>XQuery</w:t>
      </w:r>
    </w:p>
    <w:p>
      <w:pPr>
        <w:spacing w:before="60"/>
        <w:ind w:left="1886" w:right="0" w:firstLine="0"/>
        <w:jc w:val="left"/>
        <w:rPr>
          <w:rFonts w:ascii="Courier New"/>
          <w:sz w:val="18"/>
        </w:rPr>
      </w:pPr>
      <w:r>
        <w:rPr>
          <w:rFonts w:ascii="Courier New"/>
          <w:sz w:val="18"/>
        </w:rPr>
        <w:t>for $city in fn:distinct-values(db2-fn:xmlcolumn('CUSTOMER.INFO')</w:t>
      </w:r>
    </w:p>
    <w:p>
      <w:pPr>
        <w:spacing w:before="60"/>
        <w:ind w:left="2318" w:right="0" w:firstLine="0"/>
        <w:jc w:val="left"/>
        <w:rPr>
          <w:rFonts w:ascii="Courier New"/>
          <w:sz w:val="18"/>
        </w:rPr>
      </w:pPr>
      <w:r>
        <w:rPr>
          <w:rFonts w:ascii="Courier New"/>
          <w:sz w:val="18"/>
        </w:rPr>
        <w:t>/customerinfo/addr/city)</w:t>
      </w:r>
    </w:p>
    <w:p>
      <w:pPr>
        <w:spacing w:before="60"/>
        <w:ind w:left="1886" w:right="0" w:firstLine="0"/>
        <w:jc w:val="left"/>
        <w:rPr>
          <w:rFonts w:ascii="Courier New"/>
          <w:sz w:val="18"/>
        </w:rPr>
      </w:pPr>
      <w:r>
        <w:rPr>
          <w:rFonts w:ascii="Courier New"/>
          <w:sz w:val="18"/>
        </w:rPr>
        <w:t>let $cust-names := db2-fn:xmlcolumn('CUSTOMER.INFO')</w:t>
      </w:r>
    </w:p>
    <w:p>
      <w:pPr>
        <w:spacing w:line="312" w:lineRule="auto" w:before="61"/>
        <w:ind w:left="1886" w:right="5251" w:firstLine="432"/>
        <w:jc w:val="left"/>
        <w:rPr>
          <w:rFonts w:ascii="Courier New"/>
          <w:sz w:val="18"/>
        </w:rPr>
      </w:pPr>
      <w:r>
        <w:rPr>
          <w:rFonts w:ascii="Courier New"/>
          <w:sz w:val="18"/>
        </w:rPr>
        <w:t>/customerinfo/name[../addr/city = $city] order by $city</w:t>
      </w:r>
    </w:p>
    <w:p>
      <w:pPr>
        <w:spacing w:line="202" w:lineRule="exact" w:before="0"/>
        <w:ind w:left="1886" w:right="0" w:firstLine="0"/>
        <w:jc w:val="left"/>
        <w:rPr>
          <w:rFonts w:ascii="Courier New"/>
          <w:sz w:val="18"/>
        </w:rPr>
      </w:pPr>
      <w:r>
        <w:rPr>
          <w:rFonts w:ascii="Courier New"/>
          <w:sz w:val="18"/>
        </w:rPr>
        <w:t>return &lt;city&gt;{$city, $cust-names} &lt;/city&gt;</w:t>
      </w:r>
    </w:p>
    <w:p>
      <w:pPr>
        <w:pStyle w:val="BodyText"/>
        <w:rPr>
          <w:rFonts w:ascii="Courier New"/>
        </w:rPr>
      </w:pPr>
    </w:p>
    <w:p>
      <w:pPr>
        <w:pStyle w:val="BodyText"/>
        <w:spacing w:before="3"/>
        <w:rPr>
          <w:rFonts w:ascii="Courier New"/>
          <w:sz w:val="19"/>
        </w:rPr>
      </w:pPr>
    </w:p>
    <w:p>
      <w:pPr>
        <w:pStyle w:val="BodyText"/>
        <w:spacing w:before="1"/>
        <w:ind w:left="1886"/>
      </w:pPr>
      <w:r>
        <w:rPr/>
        <w:t>The query returns the following result:</w:t>
      </w:r>
    </w:p>
    <w:p>
      <w:pPr>
        <w:spacing w:line="309" w:lineRule="auto" w:before="187"/>
        <w:ind w:left="1886" w:right="8059" w:firstLine="0"/>
        <w:jc w:val="left"/>
        <w:rPr>
          <w:rFonts w:ascii="Courier New"/>
          <w:sz w:val="18"/>
        </w:rPr>
      </w:pPr>
      <w:r>
        <w:rPr>
          <w:rFonts w:ascii="Courier New"/>
          <w:sz w:val="18"/>
        </w:rPr>
        <w:t>Execution result : 1</w:t>
      </w:r>
    </w:p>
    <w:p>
      <w:pPr>
        <w:spacing w:before="0"/>
        <w:ind w:left="1886" w:right="0" w:firstLine="0"/>
        <w:jc w:val="left"/>
        <w:rPr>
          <w:rFonts w:ascii="Courier New"/>
          <w:sz w:val="18"/>
        </w:rPr>
      </w:pPr>
      <w:r>
        <w:rPr>
          <w:rFonts w:ascii="Courier New"/>
          <w:sz w:val="18"/>
        </w:rPr>
        <w:t>&lt;city&gt;Aurora</w:t>
      </w:r>
    </w:p>
    <w:p>
      <w:pPr>
        <w:spacing w:before="61"/>
        <w:ind w:left="2318" w:right="0" w:firstLine="0"/>
        <w:jc w:val="left"/>
        <w:rPr>
          <w:rFonts w:ascii="Courier New"/>
          <w:sz w:val="18"/>
        </w:rPr>
      </w:pPr>
      <w:r>
        <w:rPr>
          <w:rFonts w:ascii="Courier New"/>
          <w:sz w:val="18"/>
        </w:rPr>
        <w:t>&lt;name&gt;Robert Shoemaker&lt;/name&gt;</w:t>
      </w:r>
    </w:p>
    <w:p>
      <w:pPr>
        <w:spacing w:before="60"/>
        <w:ind w:left="1886" w:right="0" w:firstLine="0"/>
        <w:jc w:val="left"/>
        <w:rPr>
          <w:rFonts w:ascii="Courier New"/>
          <w:sz w:val="18"/>
        </w:rPr>
      </w:pPr>
      <w:r>
        <w:rPr>
          <w:rFonts w:ascii="Courier New"/>
          <w:sz w:val="18"/>
        </w:rPr>
        <w:t>&lt;/city&gt;</w:t>
      </w:r>
    </w:p>
    <w:p>
      <w:pPr>
        <w:spacing w:before="60"/>
        <w:ind w:left="1886" w:right="0" w:firstLine="0"/>
        <w:jc w:val="left"/>
        <w:rPr>
          <w:rFonts w:ascii="Courier New"/>
          <w:sz w:val="18"/>
        </w:rPr>
      </w:pPr>
      <w:r>
        <w:rPr>
          <w:rFonts w:ascii="Courier New"/>
          <w:sz w:val="18"/>
        </w:rPr>
        <w:t>&lt;city&gt;Markham</w:t>
      </w:r>
    </w:p>
    <w:p>
      <w:pPr>
        <w:spacing w:before="60"/>
        <w:ind w:left="2318" w:right="0" w:firstLine="0"/>
        <w:jc w:val="left"/>
        <w:rPr>
          <w:rFonts w:ascii="Courier New"/>
          <w:sz w:val="18"/>
        </w:rPr>
      </w:pPr>
      <w:r>
        <w:rPr>
          <w:rFonts w:ascii="Courier New"/>
          <w:sz w:val="18"/>
        </w:rPr>
        <w:t>&lt;name&gt;Kathy Smith&lt;/name&gt;</w:t>
      </w:r>
    </w:p>
    <w:p>
      <w:pPr>
        <w:spacing w:before="60"/>
        <w:ind w:left="2318" w:right="0" w:firstLine="0"/>
        <w:jc w:val="left"/>
        <w:rPr>
          <w:rFonts w:ascii="Courier New"/>
          <w:sz w:val="18"/>
        </w:rPr>
      </w:pPr>
      <w:r>
        <w:rPr>
          <w:rFonts w:ascii="Courier New"/>
          <w:sz w:val="18"/>
        </w:rPr>
        <w:t>&lt;name&gt;Jim Noodle&lt;/name&gt;</w:t>
      </w:r>
    </w:p>
    <w:p>
      <w:pPr>
        <w:spacing w:before="60"/>
        <w:ind w:left="1886" w:right="0" w:firstLine="0"/>
        <w:jc w:val="left"/>
        <w:rPr>
          <w:rFonts w:ascii="Courier New"/>
          <w:sz w:val="18"/>
        </w:rPr>
      </w:pPr>
      <w:r>
        <w:rPr>
          <w:rFonts w:ascii="Courier New"/>
          <w:sz w:val="18"/>
        </w:rPr>
        <w:t>&lt;/city&gt;</w:t>
      </w:r>
    </w:p>
    <w:p>
      <w:pPr>
        <w:spacing w:before="61"/>
        <w:ind w:left="1886" w:right="0" w:firstLine="0"/>
        <w:jc w:val="left"/>
        <w:rPr>
          <w:rFonts w:ascii="Courier New"/>
          <w:sz w:val="18"/>
        </w:rPr>
      </w:pPr>
      <w:r>
        <w:rPr>
          <w:rFonts w:ascii="Courier New"/>
          <w:sz w:val="18"/>
        </w:rPr>
        <w:t>&lt;city&gt;Toronto</w:t>
      </w:r>
    </w:p>
    <w:p>
      <w:pPr>
        <w:spacing w:before="60"/>
        <w:ind w:left="2318" w:right="0" w:firstLine="0"/>
        <w:jc w:val="left"/>
        <w:rPr>
          <w:rFonts w:ascii="Courier New"/>
          <w:sz w:val="18"/>
        </w:rPr>
      </w:pPr>
      <w:r>
        <w:rPr>
          <w:rFonts w:ascii="Courier New"/>
          <w:sz w:val="18"/>
        </w:rPr>
        <w:t>&lt;name&gt;Kathy Smith&lt;/name&gt;</w:t>
      </w:r>
    </w:p>
    <w:p>
      <w:pPr>
        <w:spacing w:before="60"/>
        <w:ind w:left="2318" w:right="0" w:firstLine="0"/>
        <w:jc w:val="left"/>
        <w:rPr>
          <w:rFonts w:ascii="Courier New"/>
          <w:sz w:val="18"/>
        </w:rPr>
      </w:pPr>
      <w:r>
        <w:rPr>
          <w:rFonts w:ascii="Courier New"/>
          <w:sz w:val="18"/>
        </w:rPr>
        <w:t>&lt;name&gt;Matt</w:t>
      </w:r>
      <w:r>
        <w:rPr>
          <w:rFonts w:ascii="Courier New"/>
          <w:spacing w:val="-2"/>
          <w:sz w:val="18"/>
        </w:rPr>
        <w:t> </w:t>
      </w:r>
      <w:r>
        <w:rPr>
          <w:rFonts w:ascii="Courier New"/>
          <w:sz w:val="18"/>
        </w:rPr>
        <w:t>Foreman&lt;/name&gt;</w:t>
      </w:r>
    </w:p>
    <w:p>
      <w:pPr>
        <w:spacing w:before="60"/>
        <w:ind w:left="2318" w:right="0" w:firstLine="0"/>
        <w:jc w:val="left"/>
        <w:rPr>
          <w:rFonts w:ascii="Courier New"/>
          <w:sz w:val="18"/>
        </w:rPr>
      </w:pPr>
      <w:r>
        <w:rPr>
          <w:rFonts w:ascii="Courier New"/>
          <w:sz w:val="18"/>
        </w:rPr>
        <w:t>&lt;name&gt;Larry</w:t>
      </w:r>
      <w:r>
        <w:rPr>
          <w:rFonts w:ascii="Courier New"/>
          <w:spacing w:val="-2"/>
          <w:sz w:val="18"/>
        </w:rPr>
        <w:t> </w:t>
      </w:r>
      <w:r>
        <w:rPr>
          <w:rFonts w:ascii="Courier New"/>
          <w:sz w:val="18"/>
        </w:rPr>
        <w:t>Menard&lt;/name&gt;</w:t>
      </w:r>
    </w:p>
    <w:p>
      <w:pPr>
        <w:spacing w:before="60"/>
        <w:ind w:left="1886" w:right="0" w:firstLine="0"/>
        <w:jc w:val="left"/>
        <w:rPr>
          <w:rFonts w:ascii="Courier New"/>
          <w:sz w:val="18"/>
        </w:rPr>
      </w:pPr>
      <w:r>
        <w:rPr>
          <w:rFonts w:ascii="Courier New"/>
          <w:sz w:val="18"/>
        </w:rPr>
        <w:t>&lt;/city&gt;</w:t>
      </w:r>
    </w:p>
    <w:p>
      <w:pPr>
        <w:pStyle w:val="BodyText"/>
        <w:spacing w:before="1"/>
        <w:rPr>
          <w:rFonts w:ascii="Courier New"/>
        </w:rPr>
      </w:pPr>
    </w:p>
    <w:p>
      <w:pPr>
        <w:pStyle w:val="BodyText"/>
        <w:spacing w:line="271" w:lineRule="auto" w:before="1"/>
        <w:ind w:left="1886" w:right="1885"/>
      </w:pPr>
      <w:r>
        <w:rPr/>
        <w:t>Below is an example of aggregation in an XQuery. Here the query iterates over each PurchaseOrder element with an order date in 2005 and binds the element to the variable</w:t>
      </w:r>
    </w:p>
    <w:p>
      <w:pPr>
        <w:pStyle w:val="BodyText"/>
        <w:spacing w:line="268" w:lineRule="auto"/>
        <w:ind w:left="1886" w:right="1940" w:hanging="1"/>
        <w:jc w:val="both"/>
      </w:pPr>
      <w:r>
        <w:rPr/>
        <w:t>$po in the “</w:t>
      </w:r>
      <w:r>
        <w:rPr>
          <w:rFonts w:ascii="Courier New" w:hAnsi="Courier New"/>
          <w:sz w:val="18"/>
        </w:rPr>
        <w:t>for</w:t>
      </w:r>
      <w:r>
        <w:rPr/>
        <w:t>” clause. The path expression $po/item/ then moves the context position to each item element within a PurchaseOrder element. The nested expression (price * quantity) determines the total revenue for that item. The fn:sum function adds the resulting sequence of total revenue for each item. The “let” clause binds the result of the fn:sum function to the variable $revenue. The “order by” clause then sorts the results by total revenue for each purchase order.</w:t>
      </w:r>
    </w:p>
    <w:p>
      <w:pPr>
        <w:spacing w:line="312" w:lineRule="auto" w:before="159"/>
        <w:ind w:left="2534" w:right="4079" w:hanging="648"/>
        <w:jc w:val="left"/>
        <w:rPr>
          <w:rFonts w:ascii="Courier New"/>
          <w:sz w:val="18"/>
        </w:rPr>
      </w:pPr>
      <w:r>
        <w:rPr>
          <w:rFonts w:ascii="Courier New"/>
          <w:sz w:val="18"/>
        </w:rPr>
        <w:t>for $po in db2-fn:xmlcolumn('PURCHASEORDER.PORDER')/ PurchaseOrder[fn:starts-with(@OrderDate, "2005")]</w:t>
      </w:r>
    </w:p>
    <w:p>
      <w:pPr>
        <w:spacing w:line="312" w:lineRule="auto" w:before="0"/>
        <w:ind w:left="2318" w:right="4387" w:firstLine="0"/>
        <w:jc w:val="left"/>
        <w:rPr>
          <w:rFonts w:ascii="Courier New"/>
          <w:sz w:val="18"/>
        </w:rPr>
      </w:pPr>
      <w:r>
        <w:rPr>
          <w:rFonts w:ascii="Courier New"/>
          <w:sz w:val="18"/>
        </w:rPr>
        <w:t>let $revenue := sum($po/item/(price * quantity)) order by $revenue descending</w:t>
      </w:r>
    </w:p>
    <w:p>
      <w:pPr>
        <w:spacing w:line="202" w:lineRule="exact" w:before="0"/>
        <w:ind w:left="2318" w:right="0" w:firstLine="0"/>
        <w:jc w:val="left"/>
        <w:rPr>
          <w:rFonts w:ascii="Courier New"/>
          <w:sz w:val="18"/>
        </w:rPr>
      </w:pPr>
      <w:r>
        <w:rPr>
          <w:rFonts w:ascii="Courier New"/>
          <w:sz w:val="18"/>
        </w:rPr>
        <w:t>return</w:t>
      </w:r>
    </w:p>
    <w:p>
      <w:pPr>
        <w:spacing w:before="58"/>
        <w:ind w:left="2534" w:right="0" w:firstLine="0"/>
        <w:jc w:val="left"/>
        <w:rPr>
          <w:rFonts w:ascii="Courier New"/>
          <w:sz w:val="18"/>
        </w:rPr>
      </w:pPr>
      <w:r>
        <w:rPr>
          <w:rFonts w:ascii="Courier New"/>
          <w:sz w:val="18"/>
        </w:rPr>
        <w:t>&lt;tr&gt;</w:t>
      </w:r>
    </w:p>
    <w:p>
      <w:pPr>
        <w:spacing w:before="60"/>
        <w:ind w:left="2966" w:right="0" w:firstLine="0"/>
        <w:jc w:val="left"/>
        <w:rPr>
          <w:rFonts w:ascii="Courier New"/>
          <w:sz w:val="18"/>
        </w:rPr>
      </w:pPr>
      <w:r>
        <w:rPr>
          <w:rFonts w:ascii="Courier New"/>
          <w:sz w:val="18"/>
        </w:rPr>
        <w:t>&lt;td&gt;{string($po/@PoNum)}&lt;/td&gt;</w:t>
      </w:r>
    </w:p>
    <w:p>
      <w:pPr>
        <w:spacing w:before="59"/>
        <w:ind w:left="2966" w:right="0" w:firstLine="0"/>
        <w:jc w:val="left"/>
        <w:rPr>
          <w:rFonts w:ascii="Courier New"/>
          <w:sz w:val="18"/>
        </w:rPr>
      </w:pPr>
      <w:r>
        <w:rPr>
          <w:rFonts w:ascii="Courier New"/>
          <w:sz w:val="18"/>
        </w:rPr>
        <w:t>&lt;td&gt;{string($po/@Status)}&lt;/td&gt;</w:t>
      </w:r>
    </w:p>
    <w:p>
      <w:pPr>
        <w:spacing w:before="60"/>
        <w:ind w:left="2966" w:right="0" w:firstLine="0"/>
        <w:jc w:val="left"/>
        <w:rPr>
          <w:rFonts w:ascii="Courier New"/>
          <w:sz w:val="18"/>
        </w:rPr>
      </w:pPr>
      <w:r>
        <w:rPr>
          <w:rFonts w:ascii="Courier New"/>
          <w:sz w:val="18"/>
        </w:rPr>
        <w:t>&lt;td&gt;{$revenue}&lt;/td&gt;</w:t>
      </w:r>
    </w:p>
    <w:p>
      <w:pPr>
        <w:spacing w:before="60"/>
        <w:ind w:left="2534" w:right="0" w:firstLine="0"/>
        <w:jc w:val="left"/>
        <w:rPr>
          <w:rFonts w:ascii="Courier New"/>
          <w:sz w:val="18"/>
        </w:rPr>
      </w:pPr>
      <w:r>
        <w:rPr>
          <w:rFonts w:ascii="Courier New"/>
          <w:sz w:val="18"/>
        </w:rPr>
        <w:t>&lt;/tr&gt;</w:t>
      </w:r>
    </w:p>
    <w:p>
      <w:pPr>
        <w:spacing w:after="0"/>
        <w:jc w:val="left"/>
        <w:rPr>
          <w:rFonts w:ascii="Courier New"/>
          <w:sz w:val="18"/>
        </w:rPr>
        <w:sectPr>
          <w:headerReference w:type="default" r:id="rId273"/>
          <w:pgSz w:w="11910" w:h="16840"/>
          <w:pgMar w:header="2372" w:footer="0" w:top="2700" w:bottom="280" w:left="0" w:right="0"/>
        </w:sectPr>
      </w:pPr>
    </w:p>
    <w:p>
      <w:pPr>
        <w:pStyle w:val="Heading5"/>
        <w:numPr>
          <w:ilvl w:val="2"/>
          <w:numId w:val="104"/>
        </w:numPr>
        <w:tabs>
          <w:tab w:pos="2495" w:val="left" w:leader="none"/>
        </w:tabs>
        <w:spacing w:line="240" w:lineRule="auto" w:before="126" w:after="0"/>
        <w:ind w:left="2494" w:right="0" w:hanging="550"/>
        <w:jc w:val="left"/>
      </w:pPr>
      <w:bookmarkStart w:name="_bookmark189" w:id="528"/>
      <w:bookmarkEnd w:id="528"/>
      <w:r>
        <w:rPr>
          <w:b w:val="0"/>
        </w:rPr>
      </w:r>
      <w:bookmarkStart w:name="_bookmark189" w:id="529"/>
      <w:bookmarkEnd w:id="529"/>
      <w:r>
        <w:rPr/>
        <w:t>Q</w:t>
      </w:r>
      <w:bookmarkStart w:name="8.4.7 Quantification" w:id="530"/>
      <w:bookmarkEnd w:id="530"/>
      <w:r>
        <w:rPr/>
        <w:t>uant</w:t>
      </w:r>
      <w:r>
        <w:rPr/>
        <w:t>ification</w:t>
      </w:r>
    </w:p>
    <w:p>
      <w:pPr>
        <w:pStyle w:val="BodyText"/>
        <w:spacing w:line="271" w:lineRule="auto" w:before="148"/>
        <w:ind w:left="1944" w:right="2023"/>
      </w:pPr>
      <w:r>
        <w:rPr/>
        <w:t>Quantified expressions return true or false depending on whether some or every item in one or more sequence satisfies a specific condition. Here are two</w:t>
      </w:r>
      <w:r>
        <w:rPr>
          <w:spacing w:val="-18"/>
        </w:rPr>
        <w:t> </w:t>
      </w:r>
      <w:r>
        <w:rPr/>
        <w:t>examples:</w:t>
      </w:r>
    </w:p>
    <w:p>
      <w:pPr>
        <w:spacing w:before="157"/>
        <w:ind w:left="1944" w:right="0" w:firstLine="0"/>
        <w:jc w:val="left"/>
        <w:rPr>
          <w:rFonts w:ascii="Courier New"/>
          <w:sz w:val="18"/>
        </w:rPr>
      </w:pPr>
      <w:r>
        <w:rPr>
          <w:rFonts w:ascii="Courier New"/>
          <w:sz w:val="18"/>
        </w:rPr>
        <w:t>some $i in (1 to 10) satisfies $i mod 7 eq 0</w:t>
      </w:r>
    </w:p>
    <w:p>
      <w:pPr>
        <w:spacing w:before="60"/>
        <w:ind w:left="1944" w:right="0" w:firstLine="0"/>
        <w:jc w:val="left"/>
        <w:rPr>
          <w:rFonts w:ascii="Courier New"/>
          <w:sz w:val="18"/>
        </w:rPr>
      </w:pPr>
      <w:r>
        <w:rPr>
          <w:rFonts w:ascii="Courier New"/>
          <w:sz w:val="18"/>
        </w:rPr>
        <w:t>every $i in (1 to 5) , $j in (6, 10) satisfies $i &lt; $j</w:t>
      </w:r>
    </w:p>
    <w:p>
      <w:pPr>
        <w:pStyle w:val="BodyText"/>
        <w:spacing w:line="271" w:lineRule="auto" w:before="155"/>
        <w:ind w:left="1943" w:right="1884"/>
        <w:jc w:val="both"/>
      </w:pPr>
      <w:r>
        <w:rPr/>
        <w:t>The quantified expression begins with a quantifier: some or every. The quantifier is then followed by one or more clauses that bind variables to sequences that are returned by expressions. In our first example, $i is the variable and (1 to 10) is the sequence. In the second example we have two variables $i and $j that are bound to (1 to 5) and (6 to 10). Then we have a test expression, in which bound variables are referenced. The test expression is used to determine if some or all of the bound variables satisfy a specific condition. In our first example, the condition is if $i mod 7 is equal to 0. The qualifier for this expression is “some”, and there is a value for which the test expression is true, so the result is true. In the second example, the condition is if $i is less than $j. The qualifier is “every”, so we check to see if every $i is less than every $j. The result is</w:t>
      </w:r>
      <w:r>
        <w:rPr>
          <w:spacing w:val="-22"/>
        </w:rPr>
        <w:t> </w:t>
      </w:r>
      <w:r>
        <w:rPr/>
        <w:t>true.</w:t>
      </w:r>
    </w:p>
    <w:p>
      <w:pPr>
        <w:pStyle w:val="BodyText"/>
        <w:rPr>
          <w:sz w:val="29"/>
        </w:rPr>
      </w:pPr>
    </w:p>
    <w:p>
      <w:pPr>
        <w:pStyle w:val="Heading3"/>
        <w:numPr>
          <w:ilvl w:val="1"/>
          <w:numId w:val="106"/>
        </w:numPr>
        <w:tabs>
          <w:tab w:pos="2345" w:val="left" w:leader="none"/>
        </w:tabs>
        <w:spacing w:line="240" w:lineRule="auto" w:before="1" w:after="0"/>
        <w:ind w:left="2344" w:right="0" w:hanging="400"/>
        <w:jc w:val="left"/>
      </w:pPr>
      <w:bookmarkStart w:name="_bookmark190" w:id="531"/>
      <w:bookmarkEnd w:id="531"/>
      <w:r>
        <w:rPr>
          <w:b w:val="0"/>
        </w:rPr>
      </w:r>
      <w:bookmarkStart w:name="_bookmark190" w:id="532"/>
      <w:bookmarkEnd w:id="532"/>
      <w:r>
        <w:rPr/>
        <w:t>X</w:t>
      </w:r>
      <w:r>
        <w:rPr/>
        <w:t>SLT</w:t>
      </w:r>
    </w:p>
    <w:p>
      <w:pPr>
        <w:pStyle w:val="BodyText"/>
        <w:spacing w:line="271" w:lineRule="auto" w:before="148"/>
        <w:ind w:left="1944" w:right="1883"/>
        <w:jc w:val="both"/>
      </w:pPr>
      <w:r>
        <w:rPr/>
        <w:t>XSLT stands for eXtensible Stylesheet Language Transf</w:t>
      </w:r>
      <w:bookmarkStart w:name="8.5 XSLT" w:id="533"/>
      <w:bookmarkEnd w:id="533"/>
      <w:r>
        <w:rPr/>
        <w:t>o</w:t>
      </w:r>
      <w:r>
        <w:rPr/>
        <w:t>rmations. It is part of the XSL standard and describes how to transform (change) the structure of an XML document into an XML document with a different structure. This helps in representing the same piece of data in different formats. For example, the details of a purchase order stored as an XML document can be transformed using different style sheets into various formats. The same purchase order document can be shown on a web site in tabular format by embedding HTML tags into it. </w:t>
      </w:r>
      <w:r>
        <w:rPr>
          <w:i/>
        </w:rPr>
        <w:t>Figure 8.7 </w:t>
      </w:r>
      <w:r>
        <w:rPr/>
        <w:t>illustrates how XSLT works.</w:t>
      </w:r>
    </w:p>
    <w:p>
      <w:pPr>
        <w:pStyle w:val="BodyText"/>
        <w:spacing w:before="3"/>
        <w:rPr>
          <w:sz w:val="27"/>
        </w:rPr>
      </w:pPr>
      <w:r>
        <w:rPr/>
        <w:drawing>
          <wp:anchor distT="0" distB="0" distL="0" distR="0" allowOverlap="1" layoutInCell="1" locked="0" behindDoc="0" simplePos="0" relativeHeight="1448">
            <wp:simplePos x="0" y="0"/>
            <wp:positionH relativeFrom="page">
              <wp:posOffset>1233677</wp:posOffset>
            </wp:positionH>
            <wp:positionV relativeFrom="paragraph">
              <wp:posOffset>224205</wp:posOffset>
            </wp:positionV>
            <wp:extent cx="5040464" cy="2832354"/>
            <wp:effectExtent l="0" t="0" r="0" b="0"/>
            <wp:wrapTopAndBottom/>
            <wp:docPr id="115" name="image63.jpeg" descr=""/>
            <wp:cNvGraphicFramePr>
              <a:graphicFrameLocks noChangeAspect="1"/>
            </wp:cNvGraphicFramePr>
            <a:graphic>
              <a:graphicData uri="http://schemas.openxmlformats.org/drawingml/2006/picture">
                <pic:pic>
                  <pic:nvPicPr>
                    <pic:cNvPr id="116" name="image63.jpeg"/>
                    <pic:cNvPicPr/>
                  </pic:nvPicPr>
                  <pic:blipFill>
                    <a:blip r:embed="rId275" cstate="print"/>
                    <a:stretch>
                      <a:fillRect/>
                    </a:stretch>
                  </pic:blipFill>
                  <pic:spPr>
                    <a:xfrm>
                      <a:off x="0" y="0"/>
                      <a:ext cx="5040464" cy="2832354"/>
                    </a:xfrm>
                    <a:prstGeom prst="rect">
                      <a:avLst/>
                    </a:prstGeom>
                  </pic:spPr>
                </pic:pic>
              </a:graphicData>
            </a:graphic>
          </wp:anchor>
        </w:drawing>
      </w:r>
    </w:p>
    <w:p>
      <w:pPr>
        <w:spacing w:after="0"/>
        <w:rPr>
          <w:sz w:val="27"/>
        </w:rPr>
        <w:sectPr>
          <w:headerReference w:type="default" r:id="rId274"/>
          <w:pgSz w:w="11910" w:h="16840"/>
          <w:pgMar w:header="2372" w:footer="0" w:top="2700" w:bottom="280" w:left="0" w:right="0"/>
        </w:sectPr>
      </w:pPr>
    </w:p>
    <w:p>
      <w:pPr>
        <w:pStyle w:val="Heading7"/>
        <w:spacing w:before="148"/>
      </w:pPr>
      <w:r>
        <w:rPr/>
        <w:t>Figure 8.7 - eXtensible Stylesheet Language (XML): one source and many targets</w:t>
      </w:r>
    </w:p>
    <w:p>
      <w:pPr>
        <w:pStyle w:val="BodyText"/>
        <w:spacing w:before="149"/>
        <w:ind w:left="1886"/>
      </w:pPr>
      <w:r>
        <w:rPr/>
        <w:t>In DB2 9.7, to perform XSLT transformations the following two things are required.</w:t>
      </w:r>
    </w:p>
    <w:p>
      <w:pPr>
        <w:pStyle w:val="ListParagraph"/>
        <w:numPr>
          <w:ilvl w:val="2"/>
          <w:numId w:val="106"/>
        </w:numPr>
        <w:tabs>
          <w:tab w:pos="2606" w:val="left" w:leader="none"/>
        </w:tabs>
        <w:spacing w:line="240" w:lineRule="auto" w:before="151" w:after="0"/>
        <w:ind w:left="2605" w:right="0" w:hanging="360"/>
        <w:jc w:val="left"/>
        <w:rPr>
          <w:sz w:val="20"/>
        </w:rPr>
      </w:pPr>
      <w:r>
        <w:rPr>
          <w:sz w:val="20"/>
        </w:rPr>
        <w:t>Source XML</w:t>
      </w:r>
      <w:r>
        <w:rPr>
          <w:spacing w:val="-4"/>
          <w:sz w:val="20"/>
        </w:rPr>
        <w:t> </w:t>
      </w:r>
      <w:r>
        <w:rPr>
          <w:sz w:val="20"/>
        </w:rPr>
        <w:t>document</w:t>
      </w:r>
    </w:p>
    <w:p>
      <w:pPr>
        <w:pStyle w:val="ListParagraph"/>
        <w:numPr>
          <w:ilvl w:val="2"/>
          <w:numId w:val="106"/>
        </w:numPr>
        <w:tabs>
          <w:tab w:pos="2606" w:val="left" w:leader="none"/>
        </w:tabs>
        <w:spacing w:line="240" w:lineRule="auto" w:before="149" w:after="0"/>
        <w:ind w:left="2605" w:right="0" w:hanging="360"/>
        <w:jc w:val="left"/>
        <w:rPr>
          <w:sz w:val="20"/>
        </w:rPr>
      </w:pPr>
      <w:r>
        <w:rPr>
          <w:sz w:val="20"/>
        </w:rPr>
        <w:t>XSLT</w:t>
      </w:r>
      <w:r>
        <w:rPr>
          <w:spacing w:val="-2"/>
          <w:sz w:val="20"/>
        </w:rPr>
        <w:t> </w:t>
      </w:r>
      <w:r>
        <w:rPr>
          <w:sz w:val="20"/>
        </w:rPr>
        <w:t>Stylesheet</w:t>
      </w:r>
    </w:p>
    <w:p>
      <w:pPr>
        <w:pStyle w:val="BodyText"/>
        <w:spacing w:line="271" w:lineRule="auto" w:before="150"/>
        <w:ind w:left="1885" w:right="1885"/>
      </w:pPr>
      <w:r>
        <w:rPr/>
        <w:t>An XSLT style sheet is also a well-formed XML document and hence can be stored in DB2 in an XML column. Below is an example of a XSLT style sheet document.</w:t>
      </w:r>
    </w:p>
    <w:p>
      <w:pPr>
        <w:spacing w:line="312" w:lineRule="auto" w:before="157"/>
        <w:ind w:left="1886" w:right="4711" w:firstLine="0"/>
        <w:jc w:val="left"/>
        <w:rPr>
          <w:rFonts w:ascii="Courier New"/>
          <w:sz w:val="18"/>
        </w:rPr>
      </w:pPr>
      <w:r>
        <w:rPr>
          <w:rFonts w:ascii="Courier New"/>
          <w:sz w:val="18"/>
        </w:rPr>
        <w:t>&lt;xsl:stylesheet version="1.0" </w:t>
      </w:r>
      <w:hyperlink r:id="rId277">
        <w:r>
          <w:rPr>
            <w:rFonts w:ascii="Courier New"/>
            <w:sz w:val="18"/>
          </w:rPr>
          <w:t>xmlns:xsl="http://www.w3.org/1999/XSL/Transform"&gt;</w:t>
        </w:r>
      </w:hyperlink>
    </w:p>
    <w:p>
      <w:pPr>
        <w:spacing w:line="202" w:lineRule="exact" w:before="0"/>
        <w:ind w:left="1886" w:right="0" w:firstLine="0"/>
        <w:jc w:val="left"/>
        <w:rPr>
          <w:rFonts w:ascii="Courier New"/>
          <w:sz w:val="18"/>
        </w:rPr>
      </w:pPr>
      <w:r>
        <w:rPr>
          <w:rFonts w:ascii="Courier New"/>
          <w:sz w:val="18"/>
        </w:rPr>
        <w:t>&lt;xsl:template match="/"&gt;</w:t>
      </w:r>
    </w:p>
    <w:p>
      <w:pPr>
        <w:spacing w:before="60"/>
        <w:ind w:left="0" w:right="7051" w:firstLine="0"/>
        <w:jc w:val="center"/>
        <w:rPr>
          <w:rFonts w:ascii="Courier New"/>
          <w:sz w:val="18"/>
        </w:rPr>
      </w:pPr>
      <w:r>
        <w:rPr>
          <w:rFonts w:ascii="Courier New"/>
          <w:sz w:val="18"/>
        </w:rPr>
        <w:t>&lt;html&gt;</w:t>
      </w:r>
    </w:p>
    <w:p>
      <w:pPr>
        <w:spacing w:before="60"/>
        <w:ind w:left="0" w:right="7051" w:firstLine="0"/>
        <w:jc w:val="center"/>
        <w:rPr>
          <w:rFonts w:ascii="Courier New"/>
          <w:sz w:val="18"/>
        </w:rPr>
      </w:pPr>
      <w:r>
        <w:rPr>
          <w:rFonts w:ascii="Courier New"/>
          <w:sz w:val="18"/>
        </w:rPr>
        <w:t>&lt;body&gt;</w:t>
      </w:r>
    </w:p>
    <w:p>
      <w:pPr>
        <w:spacing w:before="60"/>
        <w:ind w:left="2318" w:right="0" w:firstLine="0"/>
        <w:jc w:val="left"/>
        <w:rPr>
          <w:rFonts w:ascii="Courier New"/>
          <w:sz w:val="18"/>
        </w:rPr>
      </w:pPr>
      <w:r>
        <w:rPr>
          <w:rFonts w:ascii="Courier New"/>
          <w:sz w:val="18"/>
        </w:rPr>
        <w:t>&lt;h2&gt;Product Details&lt;/h2&gt;</w:t>
      </w:r>
    </w:p>
    <w:p>
      <w:pPr>
        <w:spacing w:before="60"/>
        <w:ind w:left="2318" w:right="0" w:firstLine="0"/>
        <w:jc w:val="left"/>
        <w:rPr>
          <w:rFonts w:ascii="Courier New"/>
          <w:sz w:val="18"/>
        </w:rPr>
      </w:pPr>
      <w:r>
        <w:rPr>
          <w:rFonts w:ascii="Courier New"/>
          <w:sz w:val="18"/>
        </w:rPr>
        <w:t>&lt;table border="1"&gt;</w:t>
      </w:r>
    </w:p>
    <w:p>
      <w:pPr>
        <w:spacing w:before="61"/>
        <w:ind w:left="2534" w:right="0" w:firstLine="0"/>
        <w:jc w:val="left"/>
        <w:rPr>
          <w:rFonts w:ascii="Courier New"/>
          <w:sz w:val="18"/>
        </w:rPr>
      </w:pPr>
      <w:r>
        <w:rPr>
          <w:rFonts w:ascii="Courier New"/>
          <w:sz w:val="18"/>
        </w:rPr>
        <w:t>&lt;tr &gt;</w:t>
      </w:r>
    </w:p>
    <w:p>
      <w:pPr>
        <w:spacing w:before="60"/>
        <w:ind w:left="2750" w:right="0" w:firstLine="0"/>
        <w:jc w:val="left"/>
        <w:rPr>
          <w:rFonts w:ascii="Courier New"/>
          <w:sz w:val="18"/>
        </w:rPr>
      </w:pPr>
      <w:r>
        <w:rPr>
          <w:rFonts w:ascii="Courier New"/>
          <w:sz w:val="18"/>
        </w:rPr>
        <w:t>&lt;th&gt;Name&lt;/th&gt;</w:t>
      </w:r>
    </w:p>
    <w:p>
      <w:pPr>
        <w:spacing w:before="60"/>
        <w:ind w:left="2750" w:right="0" w:firstLine="0"/>
        <w:jc w:val="left"/>
        <w:rPr>
          <w:rFonts w:ascii="Courier New"/>
          <w:sz w:val="18"/>
        </w:rPr>
      </w:pPr>
      <w:r>
        <w:rPr>
          <w:rFonts w:ascii="Courier New"/>
          <w:sz w:val="18"/>
        </w:rPr>
        <w:t>&lt;th&gt;Price&lt;/th&gt;</w:t>
      </w:r>
    </w:p>
    <w:p>
      <w:pPr>
        <w:spacing w:before="60"/>
        <w:ind w:left="2534" w:right="0" w:firstLine="0"/>
        <w:jc w:val="left"/>
        <w:rPr>
          <w:rFonts w:ascii="Courier New"/>
          <w:sz w:val="18"/>
        </w:rPr>
      </w:pPr>
      <w:r>
        <w:rPr>
          <w:rFonts w:ascii="Courier New"/>
          <w:sz w:val="18"/>
        </w:rPr>
        <w:t>&lt;/tr&gt;</w:t>
      </w:r>
    </w:p>
    <w:p>
      <w:pPr>
        <w:spacing w:before="60"/>
        <w:ind w:left="2534" w:right="0" w:firstLine="0"/>
        <w:jc w:val="left"/>
        <w:rPr>
          <w:rFonts w:ascii="Courier New"/>
          <w:sz w:val="18"/>
        </w:rPr>
      </w:pPr>
      <w:r>
        <w:rPr>
          <w:rFonts w:ascii="Courier New"/>
          <w:sz w:val="18"/>
        </w:rPr>
        <w:t>&lt;xsl:for-each select="product/description"&gt;</w:t>
      </w:r>
    </w:p>
    <w:p>
      <w:pPr>
        <w:spacing w:before="60"/>
        <w:ind w:left="2750" w:right="0" w:firstLine="0"/>
        <w:jc w:val="left"/>
        <w:rPr>
          <w:rFonts w:ascii="Courier New"/>
          <w:sz w:val="18"/>
        </w:rPr>
      </w:pPr>
      <w:r>
        <w:rPr>
          <w:rFonts w:ascii="Courier New"/>
          <w:sz w:val="18"/>
        </w:rPr>
        <w:t>&lt;tr&gt;</w:t>
      </w:r>
    </w:p>
    <w:p>
      <w:pPr>
        <w:spacing w:before="60"/>
        <w:ind w:left="2966" w:right="0" w:firstLine="0"/>
        <w:jc w:val="left"/>
        <w:rPr>
          <w:rFonts w:ascii="Courier New"/>
          <w:sz w:val="18"/>
        </w:rPr>
      </w:pPr>
      <w:r>
        <w:rPr>
          <w:rFonts w:ascii="Courier New"/>
          <w:sz w:val="18"/>
        </w:rPr>
        <w:t>&lt;td&gt;&lt;xsl:value-of select="name"/&gt;&lt;/td&gt;</w:t>
      </w:r>
    </w:p>
    <w:p>
      <w:pPr>
        <w:spacing w:before="59"/>
        <w:ind w:left="2966" w:right="0" w:firstLine="0"/>
        <w:jc w:val="left"/>
        <w:rPr>
          <w:rFonts w:ascii="Courier New"/>
          <w:sz w:val="18"/>
        </w:rPr>
      </w:pPr>
      <w:r>
        <w:rPr>
          <w:rFonts w:ascii="Courier New"/>
          <w:sz w:val="18"/>
        </w:rPr>
        <w:t>&lt;td&gt;&lt;xsl:value-of select="price"/&gt;&lt;/td&gt;</w:t>
      </w:r>
    </w:p>
    <w:p>
      <w:pPr>
        <w:spacing w:before="61"/>
        <w:ind w:left="2750" w:right="0" w:firstLine="0"/>
        <w:jc w:val="left"/>
        <w:rPr>
          <w:rFonts w:ascii="Courier New"/>
          <w:sz w:val="18"/>
        </w:rPr>
      </w:pPr>
      <w:r>
        <w:rPr>
          <w:rFonts w:ascii="Courier New"/>
          <w:sz w:val="18"/>
        </w:rPr>
        <w:t>&lt;/tr&gt;</w:t>
      </w:r>
    </w:p>
    <w:p>
      <w:pPr>
        <w:spacing w:before="60"/>
        <w:ind w:left="2534" w:right="0" w:firstLine="0"/>
        <w:jc w:val="left"/>
        <w:rPr>
          <w:rFonts w:ascii="Courier New"/>
          <w:sz w:val="18"/>
        </w:rPr>
      </w:pPr>
      <w:r>
        <w:rPr>
          <w:rFonts w:ascii="Courier New"/>
          <w:sz w:val="18"/>
        </w:rPr>
        <w:t>&lt;/xsl:for-each&gt;</w:t>
      </w:r>
    </w:p>
    <w:p>
      <w:pPr>
        <w:spacing w:before="60"/>
        <w:ind w:left="2318" w:right="0" w:firstLine="0"/>
        <w:jc w:val="left"/>
        <w:rPr>
          <w:rFonts w:ascii="Courier New"/>
          <w:sz w:val="18"/>
        </w:rPr>
      </w:pPr>
      <w:r>
        <w:rPr>
          <w:rFonts w:ascii="Courier New"/>
          <w:sz w:val="18"/>
        </w:rPr>
        <w:t>&lt;/table&gt;</w:t>
      </w:r>
    </w:p>
    <w:p>
      <w:pPr>
        <w:spacing w:before="60"/>
        <w:ind w:left="0" w:right="6943" w:firstLine="0"/>
        <w:jc w:val="center"/>
        <w:rPr>
          <w:rFonts w:ascii="Courier New"/>
          <w:sz w:val="18"/>
        </w:rPr>
      </w:pPr>
      <w:r>
        <w:rPr>
          <w:rFonts w:ascii="Courier New"/>
          <w:sz w:val="18"/>
        </w:rPr>
        <w:t>&lt;/body&gt;</w:t>
      </w:r>
    </w:p>
    <w:p>
      <w:pPr>
        <w:spacing w:before="60"/>
        <w:ind w:left="0" w:right="6943" w:firstLine="0"/>
        <w:jc w:val="center"/>
        <w:rPr>
          <w:rFonts w:ascii="Courier New"/>
          <w:sz w:val="18"/>
        </w:rPr>
      </w:pPr>
      <w:r>
        <w:rPr>
          <w:rFonts w:ascii="Courier New"/>
          <w:sz w:val="18"/>
        </w:rPr>
        <w:t>&lt;/html&gt;</w:t>
      </w:r>
    </w:p>
    <w:p>
      <w:pPr>
        <w:spacing w:before="60"/>
        <w:ind w:left="1886" w:right="0" w:firstLine="0"/>
        <w:jc w:val="left"/>
        <w:rPr>
          <w:rFonts w:ascii="Courier New"/>
          <w:sz w:val="18"/>
        </w:rPr>
      </w:pPr>
      <w:r>
        <w:rPr>
          <w:rFonts w:ascii="Courier New"/>
          <w:sz w:val="18"/>
        </w:rPr>
        <w:t>&lt;/xsl:template&gt;</w:t>
      </w:r>
    </w:p>
    <w:p>
      <w:pPr>
        <w:spacing w:before="60"/>
        <w:ind w:left="1886" w:right="0" w:firstLine="0"/>
        <w:jc w:val="left"/>
        <w:rPr>
          <w:rFonts w:ascii="Courier New"/>
          <w:sz w:val="18"/>
        </w:rPr>
      </w:pPr>
      <w:r>
        <w:rPr>
          <w:rFonts w:ascii="Courier New"/>
          <w:sz w:val="18"/>
        </w:rPr>
        <w:t>&lt;/xsl:stylesheet&gt;</w:t>
      </w:r>
    </w:p>
    <w:p>
      <w:pPr>
        <w:pStyle w:val="BodyText"/>
        <w:spacing w:before="3"/>
        <w:rPr>
          <w:rFonts w:ascii="Courier New"/>
          <w:sz w:val="18"/>
        </w:rPr>
      </w:pPr>
    </w:p>
    <w:p>
      <w:pPr>
        <w:pStyle w:val="BodyText"/>
        <w:spacing w:before="1"/>
        <w:ind w:left="1886"/>
      </w:pPr>
      <w:r>
        <w:rPr/>
        <w:t>Sample XML source document to be transformed:</w:t>
      </w:r>
    </w:p>
    <w:p>
      <w:pPr>
        <w:spacing w:before="185"/>
        <w:ind w:left="1886" w:right="0" w:firstLine="0"/>
        <w:jc w:val="left"/>
        <w:rPr>
          <w:rFonts w:ascii="Courier New"/>
          <w:sz w:val="18"/>
        </w:rPr>
      </w:pPr>
      <w:r>
        <w:rPr>
          <w:rFonts w:ascii="Courier New"/>
          <w:sz w:val="18"/>
        </w:rPr>
        <w:t>&lt;products&gt;</w:t>
      </w:r>
    </w:p>
    <w:p>
      <w:pPr>
        <w:spacing w:before="61"/>
        <w:ind w:left="2426" w:right="0" w:firstLine="0"/>
        <w:jc w:val="left"/>
        <w:rPr>
          <w:rFonts w:ascii="Courier New"/>
          <w:sz w:val="18"/>
        </w:rPr>
      </w:pPr>
      <w:r>
        <w:rPr>
          <w:rFonts w:ascii="Courier New"/>
          <w:sz w:val="18"/>
        </w:rPr>
        <w:t>&lt;product pid="100-201-01"&gt;</w:t>
      </w:r>
    </w:p>
    <w:p>
      <w:pPr>
        <w:spacing w:before="60"/>
        <w:ind w:left="1761" w:right="6976" w:firstLine="0"/>
        <w:jc w:val="center"/>
        <w:rPr>
          <w:rFonts w:ascii="Courier New"/>
          <w:sz w:val="18"/>
        </w:rPr>
      </w:pPr>
      <w:r>
        <w:rPr>
          <w:rFonts w:ascii="Courier New"/>
          <w:sz w:val="18"/>
        </w:rPr>
        <w:t>&lt;description&gt;</w:t>
      </w:r>
    </w:p>
    <w:p>
      <w:pPr>
        <w:spacing w:before="60"/>
        <w:ind w:left="2858" w:right="0" w:firstLine="0"/>
        <w:jc w:val="left"/>
        <w:rPr>
          <w:rFonts w:ascii="Courier New"/>
          <w:sz w:val="18"/>
        </w:rPr>
      </w:pPr>
      <w:r>
        <w:rPr>
          <w:rFonts w:ascii="Courier New"/>
          <w:sz w:val="18"/>
        </w:rPr>
        <w:t>&lt;name&gt;Ice Scraper, Windshield 4 inch&lt;/name&gt;</w:t>
      </w:r>
    </w:p>
    <w:p>
      <w:pPr>
        <w:spacing w:before="60"/>
        <w:ind w:left="2858" w:right="0" w:firstLine="0"/>
        <w:jc w:val="left"/>
        <w:rPr>
          <w:rFonts w:ascii="Courier New"/>
          <w:sz w:val="18"/>
        </w:rPr>
      </w:pPr>
      <w:r>
        <w:rPr>
          <w:rFonts w:ascii="Courier New"/>
          <w:sz w:val="18"/>
        </w:rPr>
        <w:t>&lt;details&gt;Basic Ice Scraper 4 inches wide, foam handle&lt;/details&gt;</w:t>
      </w:r>
    </w:p>
    <w:p>
      <w:pPr>
        <w:spacing w:before="60"/>
        <w:ind w:left="2858" w:right="0" w:firstLine="0"/>
        <w:jc w:val="left"/>
        <w:rPr>
          <w:rFonts w:ascii="Courier New"/>
          <w:sz w:val="18"/>
        </w:rPr>
      </w:pPr>
      <w:r>
        <w:rPr>
          <w:rFonts w:ascii="Courier New"/>
          <w:sz w:val="18"/>
        </w:rPr>
        <w:t>&lt;price&gt;3.99&lt;/price&gt;</w:t>
      </w:r>
    </w:p>
    <w:p>
      <w:pPr>
        <w:spacing w:before="60"/>
        <w:ind w:left="1869" w:right="6976" w:firstLine="0"/>
        <w:jc w:val="center"/>
        <w:rPr>
          <w:rFonts w:ascii="Courier New"/>
          <w:sz w:val="18"/>
        </w:rPr>
      </w:pPr>
      <w:r>
        <w:rPr>
          <w:rFonts w:ascii="Courier New"/>
          <w:sz w:val="18"/>
        </w:rPr>
        <w:t>&lt;/description&gt;</w:t>
      </w:r>
    </w:p>
    <w:p>
      <w:pPr>
        <w:spacing w:before="61"/>
        <w:ind w:left="1005" w:right="6976" w:firstLine="0"/>
        <w:jc w:val="center"/>
        <w:rPr>
          <w:rFonts w:ascii="Courier New"/>
          <w:sz w:val="18"/>
        </w:rPr>
      </w:pPr>
      <w:r>
        <w:rPr>
          <w:rFonts w:ascii="Courier New"/>
          <w:sz w:val="18"/>
        </w:rPr>
        <w:t>&lt;/product&gt;</w:t>
      </w:r>
    </w:p>
    <w:p>
      <w:pPr>
        <w:spacing w:before="59"/>
        <w:ind w:left="2318" w:right="0" w:firstLine="0"/>
        <w:jc w:val="left"/>
        <w:rPr>
          <w:rFonts w:ascii="Courier New"/>
          <w:sz w:val="18"/>
        </w:rPr>
      </w:pPr>
      <w:r>
        <w:rPr>
          <w:rFonts w:ascii="Courier New"/>
          <w:sz w:val="18"/>
        </w:rPr>
        <w:t>&lt;/products&gt;</w:t>
      </w:r>
    </w:p>
    <w:p>
      <w:pPr>
        <w:spacing w:after="0"/>
        <w:jc w:val="left"/>
        <w:rPr>
          <w:rFonts w:ascii="Courier New"/>
          <w:sz w:val="18"/>
        </w:rPr>
        <w:sectPr>
          <w:headerReference w:type="default" r:id="rId276"/>
          <w:pgSz w:w="11910" w:h="16840"/>
          <w:pgMar w:header="2372" w:footer="0" w:top="2700" w:bottom="280" w:left="0" w:right="0"/>
        </w:sectPr>
      </w:pPr>
    </w:p>
    <w:p>
      <w:pPr>
        <w:pStyle w:val="BodyText"/>
        <w:spacing w:line="266" w:lineRule="auto" w:before="131"/>
        <w:ind w:left="1944" w:right="1885"/>
      </w:pPr>
      <w:bookmarkStart w:name="8.6.1 Encoding relations as XML Document" w:id="534"/>
      <w:bookmarkEnd w:id="534"/>
      <w:r>
        <w:rPr/>
      </w:r>
      <w:r>
        <w:rPr/>
        <w:t>DB2 9.7 provides the </w:t>
      </w:r>
      <w:r>
        <w:rPr>
          <w:rFonts w:ascii="Courier New"/>
          <w:b/>
          <w:i/>
        </w:rPr>
        <w:t>XSLTransform </w:t>
      </w:r>
      <w:r>
        <w:rPr/>
        <w:t>function that takes the source XML document and XSLT stylesheet as input and returns the transformation result (also an XML document).</w:t>
      </w:r>
    </w:p>
    <w:p>
      <w:pPr>
        <w:pStyle w:val="BodyText"/>
        <w:spacing w:line="266" w:lineRule="auto" w:before="113"/>
        <w:ind w:left="1943" w:right="1885"/>
      </w:pPr>
      <w:r>
        <w:rPr/>
        <w:t>For example, the following SELECT statement using the </w:t>
      </w:r>
      <w:r>
        <w:rPr>
          <w:rFonts w:ascii="Courier New"/>
          <w:b/>
          <w:i/>
        </w:rPr>
        <w:t>XSLTransform </w:t>
      </w:r>
      <w:r>
        <w:rPr/>
        <w:t>function returns the HTML document which can be saved as a .html file</w:t>
      </w:r>
    </w:p>
    <w:p>
      <w:pPr>
        <w:spacing w:before="163"/>
        <w:ind w:left="1943" w:right="1885" w:firstLine="0"/>
        <w:jc w:val="left"/>
        <w:rPr>
          <w:rFonts w:ascii="Courier New" w:hAnsi="Courier New"/>
          <w:sz w:val="18"/>
        </w:rPr>
      </w:pPr>
      <w:r>
        <w:rPr>
          <w:rFonts w:ascii="Courier New" w:hAnsi="Courier New"/>
          <w:sz w:val="18"/>
        </w:rPr>
        <w:t>SELECT XSLTRANSFORM (description USING stylesheet AS CLOB (10M)) FROM product where pid like ‘100-201-01’</w:t>
      </w:r>
    </w:p>
    <w:p>
      <w:pPr>
        <w:pStyle w:val="BodyText"/>
        <w:spacing w:before="7"/>
        <w:rPr>
          <w:rFonts w:ascii="Courier New"/>
          <w:sz w:val="28"/>
        </w:rPr>
      </w:pPr>
    </w:p>
    <w:p>
      <w:pPr>
        <w:spacing w:line="312" w:lineRule="auto" w:before="0"/>
        <w:ind w:left="1943" w:right="8002" w:firstLine="0"/>
        <w:jc w:val="left"/>
        <w:rPr>
          <w:rFonts w:ascii="Courier New"/>
          <w:sz w:val="18"/>
        </w:rPr>
      </w:pPr>
      <w:r>
        <w:rPr>
          <w:rFonts w:ascii="Courier New"/>
          <w:sz w:val="18"/>
        </w:rPr>
        <w:t>Execution Result : 1</w:t>
      </w:r>
    </w:p>
    <w:p>
      <w:pPr>
        <w:spacing w:line="202" w:lineRule="exact" w:before="0"/>
        <w:ind w:left="1943" w:right="0" w:firstLine="0"/>
        <w:jc w:val="both"/>
        <w:rPr>
          <w:rFonts w:ascii="Courier New"/>
          <w:sz w:val="18"/>
        </w:rPr>
      </w:pPr>
      <w:r>
        <w:rPr>
          <w:rFonts w:ascii="Courier New"/>
          <w:sz w:val="18"/>
        </w:rPr>
        <w:t>----------------------------------------------------------</w:t>
      </w:r>
    </w:p>
    <w:p>
      <w:pPr>
        <w:spacing w:before="61"/>
        <w:ind w:left="1943" w:right="0" w:firstLine="0"/>
        <w:jc w:val="both"/>
        <w:rPr>
          <w:rFonts w:ascii="Courier New"/>
          <w:sz w:val="18"/>
        </w:rPr>
      </w:pPr>
      <w:r>
        <w:rPr>
          <w:rFonts w:ascii="Courier New"/>
          <w:sz w:val="18"/>
        </w:rPr>
        <w:t>&lt;html&gt;</w:t>
      </w:r>
    </w:p>
    <w:p>
      <w:pPr>
        <w:spacing w:before="58"/>
        <w:ind w:left="1943" w:right="0" w:firstLine="0"/>
        <w:jc w:val="both"/>
        <w:rPr>
          <w:rFonts w:ascii="Courier New"/>
          <w:sz w:val="18"/>
        </w:rPr>
      </w:pPr>
      <w:r>
        <w:rPr>
          <w:rFonts w:ascii="Courier New"/>
          <w:sz w:val="18"/>
        </w:rPr>
        <w:t>&lt;body&gt;</w:t>
      </w:r>
    </w:p>
    <w:p>
      <w:pPr>
        <w:spacing w:before="61"/>
        <w:ind w:left="1943" w:right="0" w:firstLine="0"/>
        <w:jc w:val="both"/>
        <w:rPr>
          <w:rFonts w:ascii="Courier New"/>
          <w:sz w:val="18"/>
        </w:rPr>
      </w:pPr>
      <w:r>
        <w:rPr>
          <w:rFonts w:ascii="Courier New"/>
          <w:sz w:val="18"/>
        </w:rPr>
        <w:t>&lt;h2&gt;Product Details&lt;/h2&gt;</w:t>
      </w:r>
    </w:p>
    <w:p>
      <w:pPr>
        <w:spacing w:before="60"/>
        <w:ind w:left="1943" w:right="0" w:firstLine="0"/>
        <w:jc w:val="both"/>
        <w:rPr>
          <w:rFonts w:ascii="Courier New"/>
          <w:sz w:val="18"/>
        </w:rPr>
      </w:pPr>
      <w:r>
        <w:rPr>
          <w:rFonts w:ascii="Courier New"/>
          <w:sz w:val="18"/>
        </w:rPr>
        <w:t>&lt;table border="1"&gt;</w:t>
      </w:r>
    </w:p>
    <w:p>
      <w:pPr>
        <w:spacing w:before="60"/>
        <w:ind w:left="1943" w:right="0" w:firstLine="0"/>
        <w:jc w:val="both"/>
        <w:rPr>
          <w:rFonts w:ascii="Courier New"/>
          <w:sz w:val="18"/>
        </w:rPr>
      </w:pPr>
      <w:r>
        <w:rPr>
          <w:rFonts w:ascii="Courier New"/>
          <w:sz w:val="18"/>
        </w:rPr>
        <w:t>&lt;tr&gt;</w:t>
      </w:r>
    </w:p>
    <w:p>
      <w:pPr>
        <w:spacing w:before="60"/>
        <w:ind w:left="1943" w:right="0" w:firstLine="0"/>
        <w:jc w:val="both"/>
        <w:rPr>
          <w:rFonts w:ascii="Courier New"/>
          <w:sz w:val="18"/>
        </w:rPr>
      </w:pPr>
      <w:r>
        <w:rPr>
          <w:rFonts w:ascii="Courier New"/>
          <w:sz w:val="18"/>
        </w:rPr>
        <w:t>&lt;th&gt;Name&lt;/th&gt;&lt;th&gt;Price&lt;/th&gt;</w:t>
      </w:r>
    </w:p>
    <w:p>
      <w:pPr>
        <w:spacing w:before="60"/>
        <w:ind w:left="1943" w:right="0" w:firstLine="0"/>
        <w:jc w:val="both"/>
        <w:rPr>
          <w:rFonts w:ascii="Courier New"/>
          <w:sz w:val="18"/>
        </w:rPr>
      </w:pPr>
      <w:r>
        <w:rPr>
          <w:rFonts w:ascii="Courier New"/>
          <w:sz w:val="18"/>
        </w:rPr>
        <w:t>&lt;/tr&gt;</w:t>
      </w:r>
    </w:p>
    <w:p>
      <w:pPr>
        <w:spacing w:before="60"/>
        <w:ind w:left="1943" w:right="0" w:firstLine="0"/>
        <w:jc w:val="both"/>
        <w:rPr>
          <w:rFonts w:ascii="Courier New"/>
          <w:sz w:val="18"/>
        </w:rPr>
      </w:pPr>
      <w:r>
        <w:rPr>
          <w:rFonts w:ascii="Courier New"/>
          <w:sz w:val="18"/>
        </w:rPr>
        <w:t>&lt;/table&gt;</w:t>
      </w:r>
    </w:p>
    <w:p>
      <w:pPr>
        <w:spacing w:before="61"/>
        <w:ind w:left="1943" w:right="0" w:firstLine="0"/>
        <w:jc w:val="both"/>
        <w:rPr>
          <w:rFonts w:ascii="Courier New"/>
          <w:sz w:val="18"/>
        </w:rPr>
      </w:pPr>
      <w:r>
        <w:rPr>
          <w:rFonts w:ascii="Courier New"/>
          <w:sz w:val="18"/>
        </w:rPr>
        <w:t>&lt;/body&gt;</w:t>
      </w:r>
    </w:p>
    <w:p>
      <w:pPr>
        <w:spacing w:before="60"/>
        <w:ind w:left="1943" w:right="0" w:firstLine="0"/>
        <w:jc w:val="both"/>
        <w:rPr>
          <w:rFonts w:ascii="Courier New"/>
          <w:sz w:val="18"/>
        </w:rPr>
      </w:pPr>
      <w:r>
        <w:rPr>
          <w:rFonts w:ascii="Courier New"/>
          <w:sz w:val="18"/>
        </w:rPr>
        <w:t>&lt;/html&gt;</w:t>
      </w:r>
    </w:p>
    <w:p>
      <w:pPr>
        <w:pStyle w:val="BodyText"/>
        <w:rPr>
          <w:rFonts w:ascii="Courier New"/>
        </w:rPr>
      </w:pPr>
    </w:p>
    <w:p>
      <w:pPr>
        <w:pStyle w:val="BodyText"/>
        <w:spacing w:before="9"/>
        <w:rPr>
          <w:rFonts w:ascii="Courier New"/>
          <w:sz w:val="18"/>
        </w:rPr>
      </w:pPr>
    </w:p>
    <w:p>
      <w:pPr>
        <w:spacing w:before="0"/>
        <w:ind w:left="1944" w:right="0" w:firstLine="0"/>
        <w:jc w:val="both"/>
        <w:rPr>
          <w:rFonts w:ascii="Courier New"/>
          <w:sz w:val="18"/>
        </w:rPr>
      </w:pPr>
      <w:bookmarkStart w:name="_bookmark191" w:id="535"/>
      <w:bookmarkEnd w:id="535"/>
      <w:r>
        <w:rPr/>
      </w:r>
      <w:r>
        <w:rPr>
          <w:rFonts w:ascii="Courier New"/>
          <w:sz w:val="18"/>
        </w:rPr>
        <w:t>1 record(s) selected.</w:t>
      </w:r>
    </w:p>
    <w:p>
      <w:pPr>
        <w:pStyle w:val="BodyText"/>
        <w:spacing w:before="9"/>
        <w:rPr>
          <w:rFonts w:ascii="Courier New"/>
        </w:rPr>
      </w:pPr>
    </w:p>
    <w:p>
      <w:pPr>
        <w:pStyle w:val="Heading3"/>
        <w:numPr>
          <w:ilvl w:val="1"/>
          <w:numId w:val="106"/>
        </w:numPr>
        <w:tabs>
          <w:tab w:pos="2345" w:val="left" w:leader="none"/>
        </w:tabs>
        <w:spacing w:line="240" w:lineRule="auto" w:before="0" w:after="0"/>
        <w:ind w:left="2344" w:right="0" w:hanging="400"/>
        <w:jc w:val="both"/>
      </w:pPr>
      <w:r>
        <w:rPr/>
        <w:t>SQL/XML</w:t>
      </w:r>
    </w:p>
    <w:p>
      <w:pPr>
        <w:pStyle w:val="BodyText"/>
        <w:spacing w:line="271" w:lineRule="auto" w:before="148"/>
        <w:ind w:left="1944" w:right="1884"/>
        <w:jc w:val="both"/>
      </w:pPr>
      <w:r>
        <w:rPr/>
        <w:t>SQL/XML defines a standard mechanism for using XML data with SQL stat</w:t>
      </w:r>
      <w:bookmarkStart w:name="8.6 SQL/XML" w:id="536"/>
      <w:bookmarkEnd w:id="536"/>
      <w:r>
        <w:rPr/>
        <w:t>e</w:t>
      </w:r>
      <w:r>
        <w:rPr/>
        <w:t>ments. It’s an ANSI/ISO standard that defines the various SQL based extensions (functions) that allow various operations on relational and XML data. It also defines XML as a data type. These functions are treated as extensions to the SQL statements. It also defines functions to parse XML documents and to validate XML documents against an XML schema. There are other functions such as XMLCONCAT and XMLAGG that can be used to combine XML fragments into one or more large XML</w:t>
      </w:r>
      <w:r>
        <w:rPr>
          <w:spacing w:val="-7"/>
        </w:rPr>
        <w:t> </w:t>
      </w:r>
      <w:r>
        <w:rPr/>
        <w:t>documents.</w:t>
      </w:r>
    </w:p>
    <w:p>
      <w:pPr>
        <w:pStyle w:val="BodyText"/>
        <w:spacing w:before="3"/>
        <w:rPr>
          <w:sz w:val="24"/>
        </w:rPr>
      </w:pPr>
    </w:p>
    <w:p>
      <w:pPr>
        <w:pStyle w:val="Heading5"/>
        <w:numPr>
          <w:ilvl w:val="2"/>
          <w:numId w:val="107"/>
        </w:numPr>
        <w:tabs>
          <w:tab w:pos="2495" w:val="left" w:leader="none"/>
        </w:tabs>
        <w:spacing w:line="240" w:lineRule="auto" w:before="0" w:after="0"/>
        <w:ind w:left="2494" w:right="0" w:hanging="550"/>
        <w:jc w:val="left"/>
      </w:pPr>
      <w:bookmarkStart w:name="_bookmark192" w:id="537"/>
      <w:bookmarkEnd w:id="537"/>
      <w:r>
        <w:rPr>
          <w:b w:val="0"/>
        </w:rPr>
      </w:r>
      <w:bookmarkStart w:name="_bookmark192" w:id="538"/>
      <w:bookmarkEnd w:id="538"/>
      <w:r>
        <w:rPr/>
        <w:t>E</w:t>
      </w:r>
      <w:r>
        <w:rPr/>
        <w:t>ncoding relations as XML</w:t>
      </w:r>
      <w:r>
        <w:rPr>
          <w:spacing w:val="-1"/>
        </w:rPr>
        <w:t> </w:t>
      </w:r>
      <w:r>
        <w:rPr/>
        <w:t>Documents</w:t>
      </w:r>
    </w:p>
    <w:p>
      <w:pPr>
        <w:pStyle w:val="BodyText"/>
        <w:spacing w:line="271" w:lineRule="auto" w:before="149"/>
        <w:ind w:left="1943" w:right="1883"/>
        <w:jc w:val="both"/>
      </w:pPr>
      <w:r>
        <w:rPr/>
        <w:t>SQL/XML defines functions to transform relational data in XML format and vice versa. It defines functions to validate, parse and serialize XML documents. Publishing functions are useful when there is a need for sending data in XML format to the application.  For example, if a web service is invoked that returns the stock quote for the given stock code (as an XML document) then the stock information which is stored in relational tables can be transformed into XML format and then the web service can send the same XML to the requesting application. On many occasions, it may be necessary to use the relational equivalent of some XML fragments, as there can be some reporting or business intelligence tools that use this relational data from an XML fragment and process it</w:t>
      </w:r>
      <w:r>
        <w:rPr>
          <w:spacing w:val="-30"/>
        </w:rPr>
        <w:t> </w:t>
      </w:r>
      <w:r>
        <w:rPr/>
        <w:t>further.</w:t>
      </w:r>
    </w:p>
    <w:p>
      <w:pPr>
        <w:spacing w:after="0" w:line="271" w:lineRule="auto"/>
        <w:jc w:val="both"/>
        <w:sectPr>
          <w:headerReference w:type="default" r:id="rId278"/>
          <w:pgSz w:w="11910" w:h="16840"/>
          <w:pgMar w:header="2372" w:footer="0" w:top="2700" w:bottom="280" w:left="0" w:right="0"/>
        </w:sectPr>
      </w:pPr>
    </w:p>
    <w:p>
      <w:pPr>
        <w:pStyle w:val="Heading5"/>
        <w:numPr>
          <w:ilvl w:val="2"/>
          <w:numId w:val="107"/>
        </w:numPr>
        <w:tabs>
          <w:tab w:pos="2438" w:val="left" w:leader="none"/>
        </w:tabs>
        <w:spacing w:line="240" w:lineRule="auto" w:before="126" w:after="0"/>
        <w:ind w:left="2437" w:right="0" w:hanging="551"/>
        <w:jc w:val="left"/>
      </w:pPr>
      <w:bookmarkStart w:name="_bookmark193" w:id="539"/>
      <w:bookmarkEnd w:id="539"/>
      <w:r>
        <w:rPr>
          <w:b w:val="0"/>
        </w:rPr>
      </w:r>
      <w:bookmarkStart w:name="_bookmark193" w:id="540"/>
      <w:bookmarkEnd w:id="540"/>
      <w:r>
        <w:rPr/>
        <w:t>St</w:t>
      </w:r>
      <w:bookmarkStart w:name="8.6.2 Storing and publishing XML documen" w:id="541"/>
      <w:bookmarkEnd w:id="541"/>
      <w:r>
        <w:rPr/>
        <w:t>o</w:t>
      </w:r>
      <w:r>
        <w:rPr/>
        <w:t>ring and publishing XML documents</w:t>
      </w:r>
    </w:p>
    <w:p>
      <w:pPr>
        <w:pStyle w:val="BodyText"/>
        <w:spacing w:line="271" w:lineRule="auto" w:before="148"/>
        <w:ind w:left="1886" w:right="1885"/>
      </w:pPr>
      <w:r>
        <w:rPr/>
        <w:t>Publishing functions are SQL/XML functions that are used to transform relational data to XML and vice versa.</w:t>
      </w:r>
    </w:p>
    <w:p>
      <w:pPr>
        <w:pStyle w:val="BodyText"/>
        <w:spacing w:before="3"/>
        <w:rPr>
          <w:sz w:val="24"/>
        </w:rPr>
      </w:pPr>
    </w:p>
    <w:p>
      <w:pPr>
        <w:pStyle w:val="Heading5"/>
        <w:numPr>
          <w:ilvl w:val="2"/>
          <w:numId w:val="107"/>
        </w:numPr>
        <w:tabs>
          <w:tab w:pos="2438" w:val="left" w:leader="none"/>
        </w:tabs>
        <w:spacing w:line="240" w:lineRule="auto" w:before="0" w:after="0"/>
        <w:ind w:left="2437" w:right="0" w:hanging="551"/>
        <w:jc w:val="left"/>
      </w:pPr>
      <w:bookmarkStart w:name="_bookmark194" w:id="542"/>
      <w:bookmarkEnd w:id="542"/>
      <w:r>
        <w:rPr>
          <w:b w:val="0"/>
        </w:rPr>
      </w:r>
      <w:bookmarkStart w:name="_bookmark194" w:id="543"/>
      <w:bookmarkEnd w:id="543"/>
      <w:r>
        <w:rPr/>
        <w:t>S</w:t>
      </w:r>
      <w:r>
        <w:rPr/>
        <w:t>QL/XML</w:t>
      </w:r>
      <w:r>
        <w:rPr>
          <w:spacing w:val="-1"/>
        </w:rPr>
        <w:t> </w:t>
      </w:r>
      <w:bookmarkStart w:name="8.6.3 SQL/XML Functions" w:id="544"/>
      <w:bookmarkEnd w:id="544"/>
      <w:r>
        <w:rPr/>
        <w:t>Funct</w:t>
      </w:r>
      <w:r>
        <w:rPr/>
        <w:t>ions</w:t>
      </w:r>
    </w:p>
    <w:p>
      <w:pPr>
        <w:pStyle w:val="BodyText"/>
        <w:spacing w:before="149"/>
        <w:ind w:left="1886"/>
      </w:pPr>
      <w:r>
        <w:rPr/>
        <w:t>Let’s look at some of the SQL/XML functions and their syntax.</w:t>
      </w:r>
    </w:p>
    <w:p>
      <w:pPr>
        <w:pStyle w:val="Heading7"/>
        <w:numPr>
          <w:ilvl w:val="3"/>
          <w:numId w:val="107"/>
        </w:numPr>
        <w:tabs>
          <w:tab w:pos="2554" w:val="left" w:leader="none"/>
        </w:tabs>
        <w:spacing w:line="240" w:lineRule="auto" w:before="151" w:after="0"/>
        <w:ind w:left="2553" w:right="0" w:hanging="667"/>
        <w:jc w:val="left"/>
      </w:pPr>
      <w:r>
        <w:rPr/>
        <w:t>XMLELEMENT and</w:t>
      </w:r>
      <w:r>
        <w:rPr>
          <w:spacing w:val="-3"/>
        </w:rPr>
        <w:t> </w:t>
      </w:r>
      <w:r>
        <w:rPr/>
        <w:t>XMLATTRIBUTES</w:t>
      </w:r>
    </w:p>
    <w:p>
      <w:pPr>
        <w:pStyle w:val="BodyText"/>
        <w:spacing w:line="271" w:lineRule="auto" w:before="148"/>
        <w:ind w:left="1886" w:right="1940"/>
        <w:jc w:val="both"/>
      </w:pPr>
      <w:r>
        <w:rPr/>
        <w:t>XMLELEMENT and XMLATTRIBUTES are two of the most commonly used publishing functions. As the name suggests, XMLELEMENT function constructs an XML element from given relational data. For example, the following SELECT statement produces the result as given below.</w:t>
      </w:r>
    </w:p>
    <w:p>
      <w:pPr>
        <w:spacing w:line="312" w:lineRule="auto" w:before="158"/>
        <w:ind w:left="1886" w:right="3630" w:firstLine="0"/>
        <w:jc w:val="left"/>
        <w:rPr>
          <w:rFonts w:ascii="Courier New"/>
          <w:sz w:val="18"/>
        </w:rPr>
      </w:pPr>
      <w:r>
        <w:rPr>
          <w:rFonts w:ascii="Courier New"/>
          <w:sz w:val="18"/>
        </w:rPr>
        <w:t>Select XMLELEMENT(NAME "firstname", firstnme) from employee Execution Result:</w:t>
      </w:r>
    </w:p>
    <w:p>
      <w:pPr>
        <w:spacing w:line="202" w:lineRule="exact" w:before="0"/>
        <w:ind w:left="1886" w:right="0" w:firstLine="0"/>
        <w:jc w:val="both"/>
        <w:rPr>
          <w:rFonts w:ascii="Courier New"/>
          <w:sz w:val="18"/>
        </w:rPr>
      </w:pPr>
      <w:r>
        <w:rPr>
          <w:rFonts w:ascii="Courier New"/>
          <w:w w:val="99"/>
          <w:sz w:val="18"/>
        </w:rPr>
        <w:t>1</w:t>
      </w:r>
    </w:p>
    <w:p>
      <w:pPr>
        <w:spacing w:before="60"/>
        <w:ind w:left="1886" w:right="0" w:firstLine="0"/>
        <w:jc w:val="both"/>
        <w:rPr>
          <w:rFonts w:ascii="Courier New"/>
          <w:sz w:val="18"/>
        </w:rPr>
      </w:pPr>
      <w:r>
        <w:rPr>
          <w:rFonts w:ascii="Courier New"/>
          <w:sz w:val="18"/>
        </w:rPr>
        <w:t>--------------------------------------------</w:t>
      </w:r>
    </w:p>
    <w:p>
      <w:pPr>
        <w:spacing w:before="60"/>
        <w:ind w:left="1886" w:right="0" w:firstLine="0"/>
        <w:jc w:val="both"/>
        <w:rPr>
          <w:rFonts w:ascii="Courier New"/>
          <w:sz w:val="18"/>
        </w:rPr>
      </w:pPr>
      <w:r>
        <w:rPr>
          <w:rFonts w:ascii="Courier New"/>
          <w:sz w:val="18"/>
        </w:rPr>
        <w:t>&lt;FIRSTNAME&gt;CHRISTINE&lt;/FIRSTNAME&gt;</w:t>
      </w:r>
    </w:p>
    <w:p>
      <w:pPr>
        <w:spacing w:before="60"/>
        <w:ind w:left="1886" w:right="0" w:firstLine="0"/>
        <w:jc w:val="both"/>
        <w:rPr>
          <w:rFonts w:ascii="Courier New"/>
          <w:sz w:val="18"/>
        </w:rPr>
      </w:pPr>
      <w:r>
        <w:rPr>
          <w:rFonts w:ascii="Courier New"/>
          <w:sz w:val="18"/>
        </w:rPr>
        <w:t>&lt;FIRSTNAME&gt;MICHAEL&lt;/FIRSTNAME&gt;</w:t>
      </w:r>
    </w:p>
    <w:p>
      <w:pPr>
        <w:spacing w:before="60"/>
        <w:ind w:left="1886" w:right="0" w:firstLine="0"/>
        <w:jc w:val="both"/>
        <w:rPr>
          <w:rFonts w:ascii="Courier New"/>
          <w:sz w:val="18"/>
        </w:rPr>
      </w:pPr>
      <w:r>
        <w:rPr>
          <w:rFonts w:ascii="Courier New"/>
          <w:sz w:val="18"/>
        </w:rPr>
        <w:t>&lt;FIRSTNAME&gt;SALLY&lt;/FIRSTNAME&gt;</w:t>
      </w:r>
    </w:p>
    <w:p>
      <w:pPr>
        <w:spacing w:before="59"/>
        <w:ind w:left="1886" w:right="0" w:firstLine="0"/>
        <w:jc w:val="both"/>
        <w:rPr>
          <w:rFonts w:ascii="Courier New"/>
          <w:sz w:val="18"/>
        </w:rPr>
      </w:pPr>
      <w:r>
        <w:rPr>
          <w:rFonts w:ascii="Courier New"/>
          <w:sz w:val="18"/>
        </w:rPr>
        <w:t>&lt;FIRSTNAME&gt;JOHN&lt;/FIRSTNAME&gt;</w:t>
      </w:r>
    </w:p>
    <w:p>
      <w:pPr>
        <w:spacing w:before="60"/>
        <w:ind w:left="1886" w:right="0" w:firstLine="0"/>
        <w:jc w:val="both"/>
        <w:rPr>
          <w:rFonts w:ascii="Courier New"/>
          <w:sz w:val="18"/>
        </w:rPr>
      </w:pPr>
      <w:r>
        <w:rPr>
          <w:rFonts w:ascii="Courier New"/>
          <w:sz w:val="18"/>
        </w:rPr>
        <w:t>&lt;FIRSTNAME&gt;IRVING&lt;/FIRSTNAME&gt;</w:t>
      </w:r>
    </w:p>
    <w:p>
      <w:pPr>
        <w:spacing w:before="61"/>
        <w:ind w:left="1886" w:right="0" w:firstLine="0"/>
        <w:jc w:val="both"/>
        <w:rPr>
          <w:rFonts w:ascii="Courier New"/>
          <w:sz w:val="18"/>
        </w:rPr>
      </w:pPr>
      <w:r>
        <w:rPr>
          <w:rFonts w:ascii="Courier New"/>
          <w:sz w:val="18"/>
        </w:rPr>
        <w:t>&lt;FIRSTNAME&gt;EVA&lt;/FIRSTNAME&gt;</w:t>
      </w:r>
    </w:p>
    <w:p>
      <w:pPr>
        <w:pStyle w:val="BodyText"/>
        <w:spacing w:before="6"/>
        <w:rPr>
          <w:rFonts w:ascii="Courier New"/>
          <w:sz w:val="28"/>
        </w:rPr>
      </w:pPr>
    </w:p>
    <w:p>
      <w:pPr>
        <w:spacing w:before="1"/>
        <w:ind w:left="1886" w:right="0" w:firstLine="0"/>
        <w:jc w:val="both"/>
        <w:rPr>
          <w:rFonts w:ascii="Courier New"/>
          <w:sz w:val="18"/>
        </w:rPr>
      </w:pPr>
      <w:r>
        <w:rPr>
          <w:rFonts w:ascii="Courier New"/>
          <w:sz w:val="18"/>
        </w:rPr>
        <w:t>6 record(s) selected.</w:t>
      </w:r>
    </w:p>
    <w:p>
      <w:pPr>
        <w:pStyle w:val="BodyText"/>
        <w:rPr>
          <w:rFonts w:ascii="Courier New"/>
        </w:rPr>
      </w:pPr>
    </w:p>
    <w:p>
      <w:pPr>
        <w:pStyle w:val="BodyText"/>
        <w:spacing w:line="271" w:lineRule="auto" w:before="122"/>
        <w:ind w:left="1886" w:right="1941"/>
        <w:jc w:val="both"/>
      </w:pPr>
      <w:r>
        <w:rPr/>
        <w:t>Here NAME is a keyword indicating that the string following the keyword is the name of the element to be constructed. The string indicating the name of element is then followed by the relational column name, which is firstname, in the given example. The XMLATTRIBUTES function is used to construct attributes from relational data. For example, the following SELECT statement will produce the result as shown</w:t>
      </w:r>
      <w:r>
        <w:rPr>
          <w:spacing w:val="-20"/>
        </w:rPr>
        <w:t> </w:t>
      </w:r>
      <w:r>
        <w:rPr/>
        <w:t>below.</w:t>
      </w:r>
    </w:p>
    <w:p>
      <w:pPr>
        <w:spacing w:before="157"/>
        <w:ind w:left="1886" w:right="2023" w:firstLine="0"/>
        <w:jc w:val="left"/>
        <w:rPr>
          <w:rFonts w:ascii="Courier New"/>
          <w:sz w:val="18"/>
        </w:rPr>
      </w:pPr>
      <w:r>
        <w:rPr>
          <w:rFonts w:ascii="Courier New"/>
          <w:sz w:val="18"/>
        </w:rPr>
        <w:t>Select XMLELEMENT(NAME "emp" , XMLATTRIBUTES(EMPNO AS "employee_num" )) from employee</w:t>
      </w:r>
    </w:p>
    <w:p>
      <w:pPr>
        <w:spacing w:line="312" w:lineRule="auto" w:before="60"/>
        <w:ind w:left="1886" w:right="8059" w:firstLine="0"/>
        <w:jc w:val="left"/>
        <w:rPr>
          <w:rFonts w:ascii="Courier New"/>
          <w:sz w:val="18"/>
        </w:rPr>
      </w:pPr>
      <w:r>
        <w:rPr>
          <w:rFonts w:ascii="Courier New"/>
          <w:sz w:val="18"/>
        </w:rPr>
        <w:t>Execution Result : 1</w:t>
      </w:r>
    </w:p>
    <w:p>
      <w:pPr>
        <w:spacing w:line="202" w:lineRule="exact" w:before="0"/>
        <w:ind w:left="1886" w:right="0" w:firstLine="0"/>
        <w:jc w:val="both"/>
        <w:rPr>
          <w:rFonts w:ascii="Courier New"/>
          <w:sz w:val="18"/>
        </w:rPr>
      </w:pPr>
      <w:r>
        <w:rPr>
          <w:rFonts w:ascii="Courier New"/>
          <w:sz w:val="18"/>
        </w:rPr>
        <w:t>-------------------------------------------------------</w:t>
      </w:r>
    </w:p>
    <w:p>
      <w:pPr>
        <w:spacing w:before="60"/>
        <w:ind w:left="1886" w:right="0" w:firstLine="0"/>
        <w:jc w:val="both"/>
        <w:rPr>
          <w:rFonts w:ascii="Courier New"/>
          <w:sz w:val="18"/>
        </w:rPr>
      </w:pPr>
      <w:r>
        <w:rPr>
          <w:rFonts w:ascii="Courier New"/>
          <w:sz w:val="18"/>
        </w:rPr>
        <w:t>&lt;EMP</w:t>
      </w:r>
      <w:r>
        <w:rPr>
          <w:rFonts w:ascii="Courier New"/>
          <w:spacing w:val="-2"/>
          <w:sz w:val="18"/>
        </w:rPr>
        <w:t> </w:t>
      </w:r>
      <w:r>
        <w:rPr>
          <w:rFonts w:ascii="Courier New"/>
          <w:sz w:val="18"/>
        </w:rPr>
        <w:t>EMPLOYEE_NUM="000010"/&gt;</w:t>
      </w:r>
    </w:p>
    <w:p>
      <w:pPr>
        <w:spacing w:before="61"/>
        <w:ind w:left="1886" w:right="0" w:firstLine="0"/>
        <w:jc w:val="both"/>
        <w:rPr>
          <w:rFonts w:ascii="Courier New"/>
          <w:sz w:val="18"/>
        </w:rPr>
      </w:pPr>
      <w:r>
        <w:rPr>
          <w:rFonts w:ascii="Courier New"/>
          <w:sz w:val="18"/>
        </w:rPr>
        <w:t>&lt;EMP</w:t>
      </w:r>
      <w:r>
        <w:rPr>
          <w:rFonts w:ascii="Courier New"/>
          <w:spacing w:val="-2"/>
          <w:sz w:val="18"/>
        </w:rPr>
        <w:t> </w:t>
      </w:r>
      <w:r>
        <w:rPr>
          <w:rFonts w:ascii="Courier New"/>
          <w:sz w:val="18"/>
        </w:rPr>
        <w:t>EMPLOYEE_NUM="000020"/&gt;</w:t>
      </w:r>
    </w:p>
    <w:p>
      <w:pPr>
        <w:spacing w:before="60"/>
        <w:ind w:left="1886" w:right="0" w:firstLine="0"/>
        <w:jc w:val="both"/>
        <w:rPr>
          <w:rFonts w:ascii="Courier New"/>
          <w:sz w:val="18"/>
        </w:rPr>
      </w:pPr>
      <w:r>
        <w:rPr>
          <w:rFonts w:ascii="Courier New"/>
          <w:sz w:val="18"/>
        </w:rPr>
        <w:t>&lt;EMP</w:t>
      </w:r>
      <w:r>
        <w:rPr>
          <w:rFonts w:ascii="Courier New"/>
          <w:spacing w:val="-2"/>
          <w:sz w:val="18"/>
        </w:rPr>
        <w:t> </w:t>
      </w:r>
      <w:r>
        <w:rPr>
          <w:rFonts w:ascii="Courier New"/>
          <w:sz w:val="18"/>
        </w:rPr>
        <w:t>EMPLOYEE_NUM="000030"/&gt;</w:t>
      </w:r>
    </w:p>
    <w:p>
      <w:pPr>
        <w:spacing w:before="60"/>
        <w:ind w:left="1886" w:right="0" w:firstLine="0"/>
        <w:jc w:val="both"/>
        <w:rPr>
          <w:rFonts w:ascii="Courier New"/>
          <w:sz w:val="18"/>
        </w:rPr>
      </w:pPr>
      <w:r>
        <w:rPr>
          <w:rFonts w:ascii="Courier New"/>
          <w:sz w:val="18"/>
        </w:rPr>
        <w:t>&lt;EMP</w:t>
      </w:r>
      <w:r>
        <w:rPr>
          <w:rFonts w:ascii="Courier New"/>
          <w:spacing w:val="-2"/>
          <w:sz w:val="18"/>
        </w:rPr>
        <w:t> </w:t>
      </w:r>
      <w:r>
        <w:rPr>
          <w:rFonts w:ascii="Courier New"/>
          <w:sz w:val="18"/>
        </w:rPr>
        <w:t>EMPLOYEE_NUM="000050"/&gt;</w:t>
      </w:r>
    </w:p>
    <w:p>
      <w:pPr>
        <w:spacing w:before="60"/>
        <w:ind w:left="1886" w:right="0" w:firstLine="0"/>
        <w:jc w:val="both"/>
        <w:rPr>
          <w:rFonts w:ascii="Courier New"/>
          <w:sz w:val="18"/>
        </w:rPr>
      </w:pPr>
      <w:r>
        <w:rPr>
          <w:rFonts w:ascii="Courier New"/>
          <w:sz w:val="18"/>
        </w:rPr>
        <w:t>&lt;EMP</w:t>
      </w:r>
      <w:r>
        <w:rPr>
          <w:rFonts w:ascii="Courier New"/>
          <w:spacing w:val="-2"/>
          <w:sz w:val="18"/>
        </w:rPr>
        <w:t> </w:t>
      </w:r>
      <w:r>
        <w:rPr>
          <w:rFonts w:ascii="Courier New"/>
          <w:sz w:val="18"/>
        </w:rPr>
        <w:t>EMPLOYEE_NUM="000060"/&gt;</w:t>
      </w:r>
    </w:p>
    <w:p>
      <w:pPr>
        <w:spacing w:before="60"/>
        <w:ind w:left="1886" w:right="0" w:firstLine="0"/>
        <w:jc w:val="both"/>
        <w:rPr>
          <w:rFonts w:ascii="Courier New"/>
          <w:sz w:val="18"/>
        </w:rPr>
      </w:pPr>
      <w:r>
        <w:rPr>
          <w:rFonts w:ascii="Courier New"/>
          <w:sz w:val="18"/>
        </w:rPr>
        <w:t>6 record(s) selected.</w:t>
      </w:r>
    </w:p>
    <w:p>
      <w:pPr>
        <w:spacing w:after="0"/>
        <w:jc w:val="both"/>
        <w:rPr>
          <w:rFonts w:ascii="Courier New"/>
          <w:sz w:val="18"/>
        </w:rPr>
        <w:sectPr>
          <w:headerReference w:type="default" r:id="rId279"/>
          <w:pgSz w:w="11910" w:h="16840"/>
          <w:pgMar w:header="2372" w:footer="0" w:top="2700" w:bottom="280" w:left="0" w:right="0"/>
        </w:sectPr>
      </w:pPr>
    </w:p>
    <w:p>
      <w:pPr>
        <w:pStyle w:val="BodyText"/>
        <w:spacing w:line="271" w:lineRule="auto" w:before="147"/>
        <w:ind w:left="1943" w:right="1883"/>
        <w:jc w:val="both"/>
      </w:pPr>
      <w:r>
        <w:rPr/>
        <w:t>The XMLATTRIBUTES function takes both the attribute name and its value as a single parameter in the form A AS "B", where A is the value of the attribute, which can be a relational column (empno) followed by the keyword AS, which is followed by a string indicating the name of the attribute (employee_num).Note that the element EMP does not have any text value.</w:t>
      </w:r>
    </w:p>
    <w:p>
      <w:pPr>
        <w:pStyle w:val="BodyText"/>
        <w:spacing w:line="271" w:lineRule="auto" w:before="121"/>
        <w:ind w:left="1943" w:right="1883"/>
        <w:jc w:val="both"/>
      </w:pPr>
      <w:r>
        <w:rPr/>
        <w:t>Given below is another example of the XMLATTRIBUTES function where the EMP element has two attributes (NUM and SALARY). It also has two child elements (FIRST and LAST), indicating the first and last names of the employee.</w:t>
      </w:r>
    </w:p>
    <w:p>
      <w:pPr>
        <w:spacing w:before="157"/>
        <w:ind w:left="1944" w:right="0" w:firstLine="0"/>
        <w:jc w:val="left"/>
        <w:rPr>
          <w:rFonts w:ascii="Courier New"/>
          <w:sz w:val="18"/>
        </w:rPr>
      </w:pPr>
      <w:r>
        <w:rPr>
          <w:rFonts w:ascii="Courier New"/>
          <w:sz w:val="18"/>
        </w:rPr>
        <w:t>Select</w:t>
      </w:r>
    </w:p>
    <w:p>
      <w:pPr>
        <w:spacing w:before="59"/>
        <w:ind w:left="1944" w:right="0" w:firstLine="0"/>
        <w:jc w:val="left"/>
        <w:rPr>
          <w:rFonts w:ascii="Courier New"/>
          <w:sz w:val="18"/>
        </w:rPr>
      </w:pPr>
      <w:r>
        <w:rPr>
          <w:rFonts w:ascii="Courier New"/>
          <w:sz w:val="18"/>
        </w:rPr>
        <w:t>XMLELEMENT(NAME "emp" ,</w:t>
      </w:r>
    </w:p>
    <w:p>
      <w:pPr>
        <w:spacing w:before="60"/>
        <w:ind w:left="2052" w:right="0" w:firstLine="0"/>
        <w:jc w:val="left"/>
        <w:rPr>
          <w:rFonts w:ascii="Courier New"/>
          <w:sz w:val="18"/>
        </w:rPr>
      </w:pPr>
      <w:r>
        <w:rPr>
          <w:rFonts w:ascii="Courier New"/>
          <w:sz w:val="18"/>
        </w:rPr>
        <w:t>XMLATTRIBUTES(EMPNO AS "NUM",SALARY as "salary" ),</w:t>
      </w:r>
    </w:p>
    <w:p>
      <w:pPr>
        <w:spacing w:line="312" w:lineRule="auto" w:before="60"/>
        <w:ind w:left="1944" w:right="6057" w:firstLine="0"/>
        <w:jc w:val="left"/>
        <w:rPr>
          <w:rFonts w:ascii="Courier New"/>
          <w:sz w:val="18"/>
        </w:rPr>
      </w:pPr>
      <w:r>
        <w:rPr>
          <w:rFonts w:ascii="Courier New"/>
          <w:sz w:val="18"/>
        </w:rPr>
        <w:t>XMLELEMENT(NAME "first" , firstnme), XMLELEMENT(NAME "last", lastname) )</w:t>
      </w:r>
    </w:p>
    <w:p>
      <w:pPr>
        <w:spacing w:line="312" w:lineRule="auto" w:before="0"/>
        <w:ind w:left="1944" w:right="8001" w:firstLine="108"/>
        <w:jc w:val="left"/>
        <w:rPr>
          <w:rFonts w:ascii="Courier New"/>
          <w:sz w:val="18"/>
        </w:rPr>
      </w:pPr>
      <w:r>
        <w:rPr>
          <w:rFonts w:ascii="Courier New"/>
          <w:sz w:val="18"/>
        </w:rPr>
        <w:t>from employee Execution Result : 1</w:t>
      </w:r>
    </w:p>
    <w:p>
      <w:pPr>
        <w:spacing w:line="201" w:lineRule="exact" w:before="0"/>
        <w:ind w:left="1944" w:right="0" w:firstLine="0"/>
        <w:jc w:val="left"/>
        <w:rPr>
          <w:rFonts w:ascii="Courier New"/>
          <w:sz w:val="18"/>
        </w:rPr>
      </w:pPr>
      <w:r>
        <w:rPr>
          <w:rFonts w:ascii="Courier New"/>
          <w:sz w:val="18"/>
        </w:rPr>
        <w:t>-----------------------------------------------------------</w:t>
      </w:r>
    </w:p>
    <w:p>
      <w:pPr>
        <w:spacing w:before="59"/>
        <w:ind w:left="1944" w:right="2816" w:firstLine="0"/>
        <w:jc w:val="left"/>
        <w:rPr>
          <w:rFonts w:ascii="Courier New"/>
          <w:sz w:val="18"/>
        </w:rPr>
      </w:pPr>
      <w:r>
        <w:rPr>
          <w:rFonts w:ascii="Courier New"/>
          <w:sz w:val="18"/>
        </w:rPr>
        <w:t>&lt;EMP NUM="000010" SALARY="152750.00"&gt;&lt;FIRST&gt;CHRISTINE&lt;/FIRST&gt;&lt;LAST&gt;HAAS&lt;/LAST&gt;&lt;/EMP&gt;</w:t>
      </w:r>
    </w:p>
    <w:p>
      <w:pPr>
        <w:spacing w:before="60"/>
        <w:ind w:left="1944" w:right="2708" w:firstLine="0"/>
        <w:jc w:val="left"/>
        <w:rPr>
          <w:rFonts w:ascii="Courier New"/>
          <w:sz w:val="18"/>
        </w:rPr>
      </w:pPr>
      <w:r>
        <w:rPr>
          <w:rFonts w:ascii="Courier New"/>
          <w:sz w:val="18"/>
        </w:rPr>
        <w:t>&lt;EMP NUM="000020" SALARY="94250.00"&gt;&lt;FIRST&gt;MICHAEL&lt;/FIRST&gt;&lt;LAST&gt;THOMPSON&lt;/LAST&gt;&lt;/EMP&gt;</w:t>
      </w:r>
    </w:p>
    <w:p>
      <w:pPr>
        <w:spacing w:before="60"/>
        <w:ind w:left="1944" w:right="3356" w:firstLine="0"/>
        <w:jc w:val="left"/>
        <w:rPr>
          <w:rFonts w:ascii="Courier New"/>
          <w:sz w:val="18"/>
        </w:rPr>
      </w:pPr>
      <w:r>
        <w:rPr>
          <w:rFonts w:ascii="Courier New"/>
          <w:sz w:val="18"/>
        </w:rPr>
        <w:t>&lt;EMP NUM="000030" SALARY="98250.00"&gt;&lt;FIRST&gt;SALLY&lt;/FIRST&gt;&lt;LAST&gt;KWAN&lt;/LAST&gt;&lt;/EMP&gt;</w:t>
      </w:r>
    </w:p>
    <w:p>
      <w:pPr>
        <w:spacing w:before="60"/>
        <w:ind w:left="1944" w:right="3356" w:firstLine="0"/>
        <w:jc w:val="left"/>
        <w:rPr>
          <w:rFonts w:ascii="Courier New"/>
          <w:sz w:val="18"/>
        </w:rPr>
      </w:pPr>
      <w:r>
        <w:rPr>
          <w:rFonts w:ascii="Courier New"/>
          <w:sz w:val="18"/>
        </w:rPr>
        <w:t>&lt;EMP NUM="000050" SALARY="80175.00"&gt;&lt;FIRST&gt;JOHN&lt;/FIRST&gt;&lt;LAST&gt;GEYER&lt;/LAST&gt;&lt;/EMP&gt;</w:t>
      </w:r>
    </w:p>
    <w:p>
      <w:pPr>
        <w:spacing w:before="60"/>
        <w:ind w:left="1944" w:right="3140" w:firstLine="0"/>
        <w:jc w:val="left"/>
        <w:rPr>
          <w:rFonts w:ascii="Courier New"/>
          <w:sz w:val="18"/>
        </w:rPr>
      </w:pPr>
      <w:r>
        <w:rPr>
          <w:rFonts w:ascii="Courier New"/>
          <w:sz w:val="18"/>
        </w:rPr>
        <w:t>&lt;EMP NUM="000060" SALARY="72250.00"&gt;&lt;FIRST&gt;IRVING&lt;/FIRST&gt;&lt;LAST&gt;STERN&lt;/LAST&gt;&lt;/EMP&gt;</w:t>
      </w:r>
    </w:p>
    <w:p>
      <w:pPr>
        <w:pStyle w:val="BodyText"/>
        <w:rPr>
          <w:rFonts w:ascii="Courier New"/>
        </w:rPr>
      </w:pPr>
    </w:p>
    <w:p>
      <w:pPr>
        <w:pStyle w:val="BodyText"/>
        <w:spacing w:before="1"/>
        <w:rPr>
          <w:rFonts w:ascii="Courier New"/>
        </w:rPr>
      </w:pPr>
    </w:p>
    <w:p>
      <w:pPr>
        <w:pStyle w:val="Heading7"/>
        <w:numPr>
          <w:ilvl w:val="3"/>
          <w:numId w:val="107"/>
        </w:numPr>
        <w:tabs>
          <w:tab w:pos="2612" w:val="left" w:leader="none"/>
        </w:tabs>
        <w:spacing w:line="240" w:lineRule="auto" w:before="0" w:after="0"/>
        <w:ind w:left="2611" w:right="0" w:hanging="667"/>
        <w:jc w:val="left"/>
      </w:pPr>
      <w:r>
        <w:rPr/>
        <w:t>XMLQUERY</w:t>
      </w:r>
    </w:p>
    <w:p>
      <w:pPr>
        <w:pStyle w:val="BodyText"/>
        <w:spacing w:line="271" w:lineRule="auto" w:before="149"/>
        <w:ind w:left="1943" w:right="1884"/>
        <w:jc w:val="both"/>
      </w:pPr>
      <w:r>
        <w:rPr/>
        <w:t>One of the advantages of using SQL/XML over XQuery-only queries is the fact that one can retrieve both relational and XML data from the table at the same time. XMLQUERY is the SQL/XML function that allows this operation to be performed. The XMLQUERY function takes an XQuery-expression-constant, an expression that results in values of type XML. For example, the following SELECT statement returns ids and names of all the products from the PRODUCT</w:t>
      </w:r>
      <w:r>
        <w:rPr>
          <w:spacing w:val="-4"/>
        </w:rPr>
        <w:t> </w:t>
      </w:r>
      <w:r>
        <w:rPr/>
        <w:t>table.</w:t>
      </w:r>
    </w:p>
    <w:p>
      <w:pPr>
        <w:spacing w:after="0" w:line="271" w:lineRule="auto"/>
        <w:jc w:val="both"/>
        <w:sectPr>
          <w:headerReference w:type="default" r:id="rId280"/>
          <w:pgSz w:w="11910" w:h="16840"/>
          <w:pgMar w:header="2372" w:footer="0" w:top="2700" w:bottom="280" w:left="0" w:right="0"/>
        </w:sectPr>
      </w:pPr>
    </w:p>
    <w:p>
      <w:pPr>
        <w:tabs>
          <w:tab w:pos="3722" w:val="left" w:leader="none"/>
        </w:tabs>
        <w:spacing w:before="0"/>
        <w:ind w:left="1886" w:right="0" w:firstLine="0"/>
        <w:jc w:val="left"/>
        <w:rPr>
          <w:rFonts w:ascii="Courier New"/>
          <w:sz w:val="18"/>
        </w:rPr>
      </w:pPr>
      <w:r>
        <w:rPr>
          <w:rFonts w:ascii="Courier New"/>
          <w:sz w:val="18"/>
        </w:rPr>
        <w:t>"PRODUCTNAME"</w:t>
        <w:tab/>
        <w:t>FROM</w:t>
      </w:r>
      <w:r>
        <w:rPr>
          <w:rFonts w:ascii="Courier New"/>
          <w:spacing w:val="-1"/>
          <w:sz w:val="18"/>
        </w:rPr>
        <w:t> </w:t>
      </w:r>
      <w:r>
        <w:rPr>
          <w:rFonts w:ascii="Courier New"/>
          <w:sz w:val="18"/>
        </w:rPr>
        <w:t>product</w:t>
      </w:r>
    </w:p>
    <w:p>
      <w:pPr>
        <w:spacing w:before="60"/>
        <w:ind w:left="1886" w:right="0" w:firstLine="0"/>
        <w:jc w:val="left"/>
        <w:rPr>
          <w:rFonts w:ascii="Courier New"/>
          <w:sz w:val="18"/>
        </w:rPr>
      </w:pPr>
      <w:r>
        <w:rPr>
          <w:rFonts w:ascii="Courier New"/>
          <w:sz w:val="18"/>
        </w:rPr>
        <w:t>Execution Result :</w:t>
      </w:r>
    </w:p>
    <w:p>
      <w:pPr>
        <w:tabs>
          <w:tab w:pos="3074" w:val="left" w:leader="none"/>
        </w:tabs>
        <w:spacing w:before="60"/>
        <w:ind w:left="1886" w:right="0" w:firstLine="0"/>
        <w:jc w:val="left"/>
        <w:rPr>
          <w:rFonts w:ascii="Courier New"/>
          <w:sz w:val="18"/>
        </w:rPr>
      </w:pPr>
      <w:r>
        <w:rPr>
          <w:rFonts w:ascii="Courier New"/>
          <w:sz w:val="18"/>
        </w:rPr>
        <w:t>PID</w:t>
        <w:tab/>
        <w:t>PRODUCTNAME</w:t>
      </w:r>
    </w:p>
    <w:p>
      <w:pPr>
        <w:spacing w:before="60"/>
        <w:ind w:left="1886" w:right="0" w:firstLine="0"/>
        <w:jc w:val="left"/>
        <w:rPr>
          <w:rFonts w:ascii="Courier New"/>
          <w:sz w:val="18"/>
        </w:rPr>
      </w:pPr>
      <w:r>
        <w:rPr>
          <w:rFonts w:ascii="Courier New"/>
          <w:sz w:val="18"/>
        </w:rPr>
        <w:t>------------------------------------------------------------</w:t>
      </w:r>
    </w:p>
    <w:p>
      <w:pPr>
        <w:pStyle w:val="BodyText"/>
        <w:spacing w:before="4"/>
        <w:rPr>
          <w:rFonts w:ascii="Courier New"/>
          <w:sz w:val="5"/>
        </w:rPr>
      </w:pPr>
    </w:p>
    <w:tbl>
      <w:tblPr>
        <w:tblW w:w="0" w:type="auto"/>
        <w:jc w:val="left"/>
        <w:tblInd w:w="1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4"/>
        <w:gridCol w:w="1188"/>
        <w:gridCol w:w="864"/>
        <w:gridCol w:w="3020"/>
      </w:tblGrid>
      <w:tr>
        <w:trPr>
          <w:trHeight w:val="233" w:hRule="atLeast"/>
        </w:trPr>
        <w:tc>
          <w:tcPr>
            <w:tcW w:w="1184" w:type="dxa"/>
          </w:tcPr>
          <w:p>
            <w:pPr>
              <w:pStyle w:val="TableParagraph"/>
              <w:spacing w:before="0"/>
              <w:ind w:left="30" w:right="33"/>
              <w:jc w:val="center"/>
              <w:rPr>
                <w:rFonts w:ascii="Courier New"/>
                <w:sz w:val="18"/>
              </w:rPr>
            </w:pPr>
            <w:r>
              <w:rPr>
                <w:rFonts w:ascii="Courier New"/>
                <w:sz w:val="18"/>
              </w:rPr>
              <w:t>100-100-01</w:t>
            </w:r>
          </w:p>
        </w:tc>
        <w:tc>
          <w:tcPr>
            <w:tcW w:w="1188" w:type="dxa"/>
          </w:tcPr>
          <w:p>
            <w:pPr>
              <w:pStyle w:val="TableParagraph"/>
              <w:spacing w:before="0"/>
              <w:ind w:left="54"/>
              <w:rPr>
                <w:rFonts w:ascii="Courier New"/>
                <w:sz w:val="18"/>
              </w:rPr>
            </w:pPr>
            <w:r>
              <w:rPr>
                <w:rFonts w:ascii="Courier New"/>
                <w:sz w:val="18"/>
              </w:rPr>
              <w:t>&lt;name&gt;Snow</w:t>
            </w:r>
          </w:p>
        </w:tc>
        <w:tc>
          <w:tcPr>
            <w:tcW w:w="864" w:type="dxa"/>
          </w:tcPr>
          <w:p>
            <w:pPr>
              <w:pStyle w:val="TableParagraph"/>
              <w:spacing w:before="0"/>
              <w:ind w:left="33" w:right="33"/>
              <w:jc w:val="center"/>
              <w:rPr>
                <w:rFonts w:ascii="Courier New"/>
                <w:sz w:val="18"/>
              </w:rPr>
            </w:pPr>
            <w:r>
              <w:rPr>
                <w:rFonts w:ascii="Courier New"/>
                <w:sz w:val="18"/>
              </w:rPr>
              <w:t>Shovel,</w:t>
            </w:r>
          </w:p>
        </w:tc>
        <w:tc>
          <w:tcPr>
            <w:tcW w:w="3020" w:type="dxa"/>
          </w:tcPr>
          <w:p>
            <w:pPr>
              <w:pStyle w:val="TableParagraph"/>
              <w:spacing w:before="0"/>
              <w:ind w:left="54"/>
              <w:rPr>
                <w:rFonts w:ascii="Courier New"/>
                <w:sz w:val="18"/>
              </w:rPr>
            </w:pPr>
            <w:r>
              <w:rPr>
                <w:rFonts w:ascii="Courier New"/>
                <w:sz w:val="18"/>
              </w:rPr>
              <w:t>Basic 22 inch&lt;/name&gt;</w:t>
            </w:r>
          </w:p>
        </w:tc>
      </w:tr>
      <w:tr>
        <w:trPr>
          <w:trHeight w:val="264" w:hRule="atLeast"/>
        </w:trPr>
        <w:tc>
          <w:tcPr>
            <w:tcW w:w="1184" w:type="dxa"/>
          </w:tcPr>
          <w:p>
            <w:pPr>
              <w:pStyle w:val="TableParagraph"/>
              <w:spacing w:before="30"/>
              <w:ind w:left="30" w:right="33"/>
              <w:jc w:val="center"/>
              <w:rPr>
                <w:rFonts w:ascii="Courier New"/>
                <w:sz w:val="18"/>
              </w:rPr>
            </w:pPr>
            <w:r>
              <w:rPr>
                <w:rFonts w:ascii="Courier New"/>
                <w:sz w:val="18"/>
              </w:rPr>
              <w:t>100-101-01</w:t>
            </w:r>
          </w:p>
        </w:tc>
        <w:tc>
          <w:tcPr>
            <w:tcW w:w="1188" w:type="dxa"/>
          </w:tcPr>
          <w:p>
            <w:pPr>
              <w:pStyle w:val="TableParagraph"/>
              <w:spacing w:before="30"/>
              <w:ind w:left="54"/>
              <w:rPr>
                <w:rFonts w:ascii="Courier New"/>
                <w:sz w:val="18"/>
              </w:rPr>
            </w:pPr>
            <w:r>
              <w:rPr>
                <w:rFonts w:ascii="Courier New"/>
                <w:sz w:val="18"/>
              </w:rPr>
              <w:t>&lt;name&gt;Snow</w:t>
            </w:r>
          </w:p>
        </w:tc>
        <w:tc>
          <w:tcPr>
            <w:tcW w:w="864" w:type="dxa"/>
          </w:tcPr>
          <w:p>
            <w:pPr>
              <w:pStyle w:val="TableParagraph"/>
              <w:spacing w:before="30"/>
              <w:ind w:left="33" w:right="33"/>
              <w:jc w:val="center"/>
              <w:rPr>
                <w:rFonts w:ascii="Courier New"/>
                <w:sz w:val="18"/>
              </w:rPr>
            </w:pPr>
            <w:r>
              <w:rPr>
                <w:rFonts w:ascii="Courier New"/>
                <w:sz w:val="18"/>
              </w:rPr>
              <w:t>Shovel,</w:t>
            </w:r>
          </w:p>
        </w:tc>
        <w:tc>
          <w:tcPr>
            <w:tcW w:w="3020" w:type="dxa"/>
          </w:tcPr>
          <w:p>
            <w:pPr>
              <w:pStyle w:val="TableParagraph"/>
              <w:spacing w:before="30"/>
              <w:ind w:left="54"/>
              <w:rPr>
                <w:rFonts w:ascii="Courier New"/>
                <w:sz w:val="18"/>
              </w:rPr>
            </w:pPr>
            <w:r>
              <w:rPr>
                <w:rFonts w:ascii="Courier New"/>
                <w:sz w:val="18"/>
              </w:rPr>
              <w:t>Deluxe 24 inch&lt;/name&gt;</w:t>
            </w:r>
          </w:p>
        </w:tc>
      </w:tr>
      <w:tr>
        <w:trPr>
          <w:trHeight w:val="233" w:hRule="atLeast"/>
        </w:trPr>
        <w:tc>
          <w:tcPr>
            <w:tcW w:w="1184" w:type="dxa"/>
          </w:tcPr>
          <w:p>
            <w:pPr>
              <w:pStyle w:val="TableParagraph"/>
              <w:spacing w:line="184" w:lineRule="exact" w:before="30"/>
              <w:ind w:left="30" w:right="33"/>
              <w:jc w:val="center"/>
              <w:rPr>
                <w:rFonts w:ascii="Courier New"/>
                <w:sz w:val="18"/>
              </w:rPr>
            </w:pPr>
            <w:r>
              <w:rPr>
                <w:rFonts w:ascii="Courier New"/>
                <w:sz w:val="18"/>
              </w:rPr>
              <w:t>100-103-01</w:t>
            </w:r>
          </w:p>
        </w:tc>
        <w:tc>
          <w:tcPr>
            <w:tcW w:w="1188" w:type="dxa"/>
          </w:tcPr>
          <w:p>
            <w:pPr>
              <w:pStyle w:val="TableParagraph"/>
              <w:spacing w:line="184" w:lineRule="exact" w:before="30"/>
              <w:ind w:left="54"/>
              <w:rPr>
                <w:rFonts w:ascii="Courier New"/>
                <w:sz w:val="18"/>
              </w:rPr>
            </w:pPr>
            <w:r>
              <w:rPr>
                <w:rFonts w:ascii="Courier New"/>
                <w:sz w:val="18"/>
              </w:rPr>
              <w:t>&lt;name&gt;Snow</w:t>
            </w:r>
          </w:p>
        </w:tc>
        <w:tc>
          <w:tcPr>
            <w:tcW w:w="864" w:type="dxa"/>
          </w:tcPr>
          <w:p>
            <w:pPr>
              <w:pStyle w:val="TableParagraph"/>
              <w:spacing w:line="184" w:lineRule="exact" w:before="30"/>
              <w:ind w:left="33" w:right="33"/>
              <w:jc w:val="center"/>
              <w:rPr>
                <w:rFonts w:ascii="Courier New"/>
                <w:sz w:val="18"/>
              </w:rPr>
            </w:pPr>
            <w:r>
              <w:rPr>
                <w:rFonts w:ascii="Courier New"/>
                <w:sz w:val="18"/>
              </w:rPr>
              <w:t>Shovel,</w:t>
            </w:r>
          </w:p>
        </w:tc>
        <w:tc>
          <w:tcPr>
            <w:tcW w:w="3020" w:type="dxa"/>
          </w:tcPr>
          <w:p>
            <w:pPr>
              <w:pStyle w:val="TableParagraph"/>
              <w:spacing w:line="184" w:lineRule="exact" w:before="30"/>
              <w:ind w:left="54"/>
              <w:rPr>
                <w:rFonts w:ascii="Courier New"/>
                <w:sz w:val="18"/>
              </w:rPr>
            </w:pPr>
            <w:r>
              <w:rPr>
                <w:rFonts w:ascii="Courier New"/>
                <w:sz w:val="18"/>
              </w:rPr>
              <w:t>Super Deluxe 26 inch&lt;/name&gt;</w:t>
            </w:r>
          </w:p>
        </w:tc>
      </w:tr>
    </w:tbl>
    <w:p>
      <w:pPr>
        <w:spacing w:before="60"/>
        <w:ind w:left="1886" w:right="0" w:firstLine="0"/>
        <w:jc w:val="left"/>
        <w:rPr>
          <w:rFonts w:ascii="Courier New"/>
          <w:sz w:val="18"/>
        </w:rPr>
      </w:pPr>
      <w:r>
        <w:rPr>
          <w:rFonts w:ascii="Courier New"/>
          <w:sz w:val="18"/>
        </w:rPr>
        <w:t>100-201-01 &lt;name&gt;Ice Scraper, Windshield 4 inch&lt;/name&gt;</w:t>
      </w:r>
    </w:p>
    <w:p>
      <w:pPr>
        <w:spacing w:before="60"/>
        <w:ind w:left="2102" w:right="0" w:firstLine="0"/>
        <w:jc w:val="left"/>
        <w:rPr>
          <w:rFonts w:ascii="Courier New"/>
          <w:sz w:val="18"/>
        </w:rPr>
      </w:pPr>
      <w:r>
        <w:rPr>
          <w:rFonts w:ascii="Courier New"/>
          <w:sz w:val="18"/>
        </w:rPr>
        <w:t>4 record(s) selected.</w:t>
      </w:r>
    </w:p>
    <w:p>
      <w:pPr>
        <w:pStyle w:val="BodyText"/>
        <w:rPr>
          <w:rFonts w:ascii="Courier New"/>
        </w:rPr>
      </w:pPr>
    </w:p>
    <w:p>
      <w:pPr>
        <w:pStyle w:val="BodyText"/>
        <w:rPr>
          <w:rFonts w:ascii="Courier New"/>
        </w:rPr>
      </w:pPr>
    </w:p>
    <w:p>
      <w:pPr>
        <w:pStyle w:val="BodyText"/>
        <w:spacing w:before="7"/>
        <w:rPr>
          <w:rFonts w:ascii="Courier New"/>
          <w:sz w:val="17"/>
        </w:rPr>
      </w:pPr>
    </w:p>
    <w:p>
      <w:pPr>
        <w:pStyle w:val="BodyText"/>
        <w:spacing w:line="271" w:lineRule="auto"/>
        <w:ind w:left="1886" w:right="1941"/>
        <w:jc w:val="both"/>
      </w:pPr>
      <w:r>
        <w:rPr/>
        <w:t>The product names are part of the DESCRIPTION column that contains XML documents describing the product. Note that if there is more than one DESCRIPTION column (as a result of join over two or more tables), then one can use the PASSING clause as shown below.</w:t>
      </w:r>
    </w:p>
    <w:p>
      <w:pPr>
        <w:tabs>
          <w:tab w:pos="4586" w:val="left" w:leader="none"/>
          <w:tab w:pos="6962" w:val="left" w:leader="none"/>
        </w:tabs>
        <w:spacing w:before="158"/>
        <w:ind w:left="1886" w:right="2999" w:firstLine="0"/>
        <w:jc w:val="left"/>
        <w:rPr>
          <w:rFonts w:ascii="Courier New"/>
          <w:sz w:val="18"/>
        </w:rPr>
      </w:pPr>
      <w:r>
        <w:rPr>
          <w:rFonts w:ascii="Courier New"/>
          <w:sz w:val="18"/>
        </w:rPr>
        <w:t>SELECT pid , XMLQUERY('$D/product/description/name' PASSING prod.description</w:t>
      </w:r>
      <w:r>
        <w:rPr>
          <w:rFonts w:ascii="Courier New"/>
          <w:spacing w:val="-2"/>
          <w:sz w:val="18"/>
        </w:rPr>
        <w:t> </w:t>
      </w:r>
      <w:r>
        <w:rPr>
          <w:rFonts w:ascii="Courier New"/>
          <w:sz w:val="18"/>
        </w:rPr>
        <w:t>as</w:t>
      </w:r>
      <w:r>
        <w:rPr>
          <w:rFonts w:ascii="Courier New"/>
          <w:spacing w:val="-1"/>
          <w:sz w:val="18"/>
        </w:rPr>
        <w:t> </w:t>
      </w:r>
      <w:r>
        <w:rPr>
          <w:rFonts w:ascii="Courier New"/>
          <w:sz w:val="18"/>
        </w:rPr>
        <w:t>"D"</w:t>
        <w:tab/>
        <w:t>)</w:t>
      </w:r>
      <w:r>
        <w:rPr>
          <w:rFonts w:ascii="Courier New"/>
          <w:spacing w:val="-1"/>
          <w:sz w:val="18"/>
        </w:rPr>
        <w:t> </w:t>
      </w:r>
      <w:r>
        <w:rPr>
          <w:rFonts w:ascii="Courier New"/>
          <w:sz w:val="18"/>
        </w:rPr>
        <w:t>AS</w:t>
      </w:r>
      <w:r>
        <w:rPr>
          <w:rFonts w:ascii="Courier New"/>
          <w:spacing w:val="-1"/>
          <w:sz w:val="18"/>
        </w:rPr>
        <w:t> </w:t>
      </w:r>
      <w:r>
        <w:rPr>
          <w:rFonts w:ascii="Courier New"/>
          <w:sz w:val="18"/>
        </w:rPr>
        <w:t>"PRODUCTNAME"</w:t>
        <w:tab/>
        <w:t>FROM product prod, purchaseorder</w:t>
      </w:r>
      <w:r>
        <w:rPr>
          <w:rFonts w:ascii="Courier New"/>
          <w:spacing w:val="-1"/>
          <w:sz w:val="18"/>
        </w:rPr>
        <w:t> </w:t>
      </w:r>
      <w:r>
        <w:rPr>
          <w:rFonts w:ascii="Courier New"/>
          <w:sz w:val="18"/>
        </w:rPr>
        <w:t>po</w:t>
      </w:r>
    </w:p>
    <w:p>
      <w:pPr>
        <w:pStyle w:val="BodyText"/>
        <w:spacing w:line="271" w:lineRule="auto" w:before="144"/>
        <w:ind w:left="1886" w:right="1885"/>
      </w:pPr>
      <w:r>
        <w:rPr/>
        <w:t>If the XML documents contain any namespaces then the same query will have to be re- written as given below.</w:t>
      </w:r>
    </w:p>
    <w:p>
      <w:pPr>
        <w:tabs>
          <w:tab w:pos="3722" w:val="left" w:leader="none"/>
          <w:tab w:pos="9338" w:val="left" w:leader="none"/>
        </w:tabs>
        <w:spacing w:before="156"/>
        <w:ind w:left="1886" w:right="2135" w:firstLine="0"/>
        <w:jc w:val="left"/>
        <w:rPr>
          <w:rFonts w:ascii="Courier New"/>
          <w:sz w:val="18"/>
        </w:rPr>
      </w:pPr>
      <w:r>
        <w:rPr>
          <w:rFonts w:ascii="Courier New"/>
          <w:sz w:val="18"/>
        </w:rPr>
        <w:t>SELECT pid</w:t>
      </w:r>
      <w:r>
        <w:rPr>
          <w:rFonts w:ascii="Courier New"/>
          <w:spacing w:val="-3"/>
          <w:sz w:val="18"/>
        </w:rPr>
        <w:t> </w:t>
      </w:r>
      <w:r>
        <w:rPr>
          <w:rFonts w:ascii="Courier New"/>
          <w:sz w:val="18"/>
        </w:rPr>
        <w:t>,</w:t>
      </w:r>
      <w:r>
        <w:rPr>
          <w:rFonts w:ascii="Courier New"/>
          <w:spacing w:val="-1"/>
          <w:sz w:val="18"/>
        </w:rPr>
        <w:t> </w:t>
      </w:r>
      <w:r>
        <w:rPr>
          <w:rFonts w:ascii="Courier New"/>
          <w:sz w:val="18"/>
        </w:rPr>
        <w:t>XMLQUERY('$DESCRIPTION/*:product/*:description/*:name'</w:t>
        <w:tab/>
        <w:t>) AS "PRODUCTNAME"</w:t>
        <w:tab/>
        <w:t>FROM</w:t>
      </w:r>
      <w:r>
        <w:rPr>
          <w:rFonts w:ascii="Courier New"/>
          <w:spacing w:val="-1"/>
          <w:sz w:val="18"/>
        </w:rPr>
        <w:t> </w:t>
      </w:r>
      <w:r>
        <w:rPr>
          <w:rFonts w:ascii="Courier New"/>
          <w:sz w:val="18"/>
        </w:rPr>
        <w:t>product</w:t>
      </w:r>
    </w:p>
    <w:p>
      <w:pPr>
        <w:spacing w:before="60"/>
        <w:ind w:left="1886" w:right="0" w:firstLine="0"/>
        <w:jc w:val="left"/>
        <w:rPr>
          <w:rFonts w:ascii="Courier New"/>
          <w:sz w:val="18"/>
        </w:rPr>
      </w:pPr>
      <w:r>
        <w:rPr>
          <w:rFonts w:ascii="Courier New"/>
          <w:sz w:val="18"/>
        </w:rPr>
        <w:t>Execution Result :</w:t>
      </w:r>
    </w:p>
    <w:p>
      <w:pPr>
        <w:tabs>
          <w:tab w:pos="3074" w:val="left" w:leader="none"/>
        </w:tabs>
        <w:spacing w:before="60"/>
        <w:ind w:left="1886" w:right="0" w:firstLine="0"/>
        <w:jc w:val="left"/>
        <w:rPr>
          <w:rFonts w:ascii="Courier New"/>
          <w:sz w:val="18"/>
        </w:rPr>
      </w:pPr>
      <w:r>
        <w:rPr>
          <w:rFonts w:ascii="Courier New"/>
          <w:sz w:val="18"/>
        </w:rPr>
        <w:t>PID</w:t>
        <w:tab/>
        <w:t>PRODUCTNAME</w:t>
      </w:r>
    </w:p>
    <w:p>
      <w:pPr>
        <w:spacing w:before="60"/>
        <w:ind w:left="1886" w:right="0" w:firstLine="0"/>
        <w:jc w:val="left"/>
        <w:rPr>
          <w:rFonts w:ascii="Courier New"/>
          <w:sz w:val="18"/>
        </w:rPr>
      </w:pPr>
      <w:r>
        <w:rPr>
          <w:rFonts w:ascii="Courier New"/>
          <w:sz w:val="18"/>
        </w:rPr>
        <w:t>--------------------------------------------------------------------</w:t>
      </w:r>
    </w:p>
    <w:p>
      <w:pPr>
        <w:spacing w:before="61"/>
        <w:ind w:left="1886" w:right="2874" w:firstLine="0"/>
        <w:jc w:val="left"/>
        <w:rPr>
          <w:rFonts w:ascii="Courier New"/>
          <w:sz w:val="18"/>
        </w:rPr>
      </w:pPr>
      <w:r>
        <w:rPr>
          <w:rFonts w:ascii="Courier New"/>
          <w:sz w:val="18"/>
        </w:rPr>
        <w:t>100-100-01 &lt;name </w:t>
      </w:r>
      <w:hyperlink r:id="rId270">
        <w:r>
          <w:rPr>
            <w:rFonts w:ascii="Courier New"/>
            <w:sz w:val="18"/>
          </w:rPr>
          <w:t>xmlns="http://posample.org"&gt;Snow </w:t>
        </w:r>
      </w:hyperlink>
      <w:r>
        <w:rPr>
          <w:rFonts w:ascii="Courier New"/>
          <w:sz w:val="18"/>
        </w:rPr>
        <w:t>Shovel, Basic 22 inch&lt;/name&gt;</w:t>
      </w:r>
    </w:p>
    <w:p>
      <w:pPr>
        <w:spacing w:before="60"/>
        <w:ind w:left="1886" w:right="2766" w:firstLine="0"/>
        <w:jc w:val="left"/>
        <w:rPr>
          <w:rFonts w:ascii="Courier New"/>
          <w:sz w:val="18"/>
        </w:rPr>
      </w:pPr>
      <w:r>
        <w:rPr>
          <w:rFonts w:ascii="Courier New"/>
          <w:sz w:val="18"/>
        </w:rPr>
        <w:t>100-101-01 &lt;name </w:t>
      </w:r>
      <w:hyperlink r:id="rId270">
        <w:r>
          <w:rPr>
            <w:rFonts w:ascii="Courier New"/>
            <w:sz w:val="18"/>
          </w:rPr>
          <w:t>xmlns="http://posample.org"&gt;Snow </w:t>
        </w:r>
      </w:hyperlink>
      <w:r>
        <w:rPr>
          <w:rFonts w:ascii="Courier New"/>
          <w:sz w:val="18"/>
        </w:rPr>
        <w:t>Shovel, Deluxe 24 inch&lt;/name&gt;</w:t>
      </w:r>
    </w:p>
    <w:p>
      <w:pPr>
        <w:spacing w:before="60"/>
        <w:ind w:left="1886" w:right="2118" w:firstLine="0"/>
        <w:jc w:val="left"/>
        <w:rPr>
          <w:rFonts w:ascii="Courier New"/>
          <w:sz w:val="18"/>
        </w:rPr>
      </w:pPr>
      <w:r>
        <w:rPr>
          <w:rFonts w:ascii="Courier New"/>
          <w:sz w:val="18"/>
        </w:rPr>
        <w:t>100-103-01 &lt;name </w:t>
      </w:r>
      <w:hyperlink r:id="rId270">
        <w:r>
          <w:rPr>
            <w:rFonts w:ascii="Courier New"/>
            <w:sz w:val="18"/>
          </w:rPr>
          <w:t>xmlns="http://posample.org"&gt;Snow </w:t>
        </w:r>
      </w:hyperlink>
      <w:r>
        <w:rPr>
          <w:rFonts w:ascii="Courier New"/>
          <w:sz w:val="18"/>
        </w:rPr>
        <w:t>Shovel, Super Deluxe 26 inch&lt;/name&gt;</w:t>
      </w:r>
    </w:p>
    <w:p>
      <w:pPr>
        <w:spacing w:before="59"/>
        <w:ind w:left="1886" w:right="2442" w:firstLine="0"/>
        <w:jc w:val="left"/>
        <w:rPr>
          <w:rFonts w:ascii="Courier New"/>
          <w:sz w:val="18"/>
        </w:rPr>
      </w:pPr>
      <w:r>
        <w:rPr>
          <w:rFonts w:ascii="Courier New"/>
          <w:sz w:val="18"/>
        </w:rPr>
        <w:t>100-201-01 &lt;name </w:t>
      </w:r>
      <w:hyperlink r:id="rId270">
        <w:r>
          <w:rPr>
            <w:rFonts w:ascii="Courier New"/>
            <w:sz w:val="18"/>
          </w:rPr>
          <w:t>xmlns="http://posample.org"&gt;Ice </w:t>
        </w:r>
      </w:hyperlink>
      <w:r>
        <w:rPr>
          <w:rFonts w:ascii="Courier New"/>
          <w:sz w:val="18"/>
        </w:rPr>
        <w:t>Scraper, Windshield 4 inch&lt;/name&gt;</w:t>
      </w:r>
    </w:p>
    <w:p>
      <w:pPr>
        <w:spacing w:before="60"/>
        <w:ind w:left="2102" w:right="0" w:firstLine="0"/>
        <w:jc w:val="left"/>
        <w:rPr>
          <w:rFonts w:ascii="Courier New"/>
          <w:sz w:val="18"/>
        </w:rPr>
      </w:pPr>
      <w:r>
        <w:rPr>
          <w:rFonts w:ascii="Courier New"/>
          <w:sz w:val="18"/>
        </w:rPr>
        <w:t>4 record(s) selected.</w:t>
      </w:r>
    </w:p>
    <w:p>
      <w:pPr>
        <w:pStyle w:val="BodyText"/>
        <w:spacing w:before="1"/>
        <w:rPr>
          <w:rFonts w:ascii="Courier New"/>
          <w:sz w:val="22"/>
        </w:rPr>
      </w:pPr>
    </w:p>
    <w:p>
      <w:pPr>
        <w:pStyle w:val="BodyText"/>
        <w:spacing w:line="271" w:lineRule="auto"/>
        <w:ind w:left="1886" w:right="1941"/>
        <w:jc w:val="both"/>
      </w:pPr>
      <w:r>
        <w:rPr/>
        <w:t>Here the XMLQUERY is returning an XML sequence from all the XML documents in that column. If one wishes to retrieve a specific product name based on a predicate then the XMLEXISTS function needs to be used along with XMLQUERY.</w:t>
      </w:r>
    </w:p>
    <w:p>
      <w:pPr>
        <w:pStyle w:val="BodyText"/>
        <w:spacing w:line="271" w:lineRule="auto" w:before="120"/>
        <w:ind w:left="1886" w:right="2023"/>
      </w:pPr>
      <w:r>
        <w:rPr/>
        <w:t>For example, the following SELECT statement will retrieve names of the products having pid 100-103-01 and with price of the product being 49.99</w:t>
      </w:r>
    </w:p>
    <w:p>
      <w:pPr>
        <w:spacing w:after="0" w:line="271" w:lineRule="auto"/>
        <w:sectPr>
          <w:headerReference w:type="default" r:id="rId281"/>
          <w:pgSz w:w="11910" w:h="16840"/>
          <w:pgMar w:header="2372" w:footer="0" w:top="3080" w:bottom="280" w:left="0" w:right="0"/>
        </w:sectPr>
      </w:pPr>
    </w:p>
    <w:p>
      <w:pPr>
        <w:tabs>
          <w:tab w:pos="3779" w:val="left" w:leader="none"/>
        </w:tabs>
        <w:spacing w:before="0"/>
        <w:ind w:left="1944" w:right="0" w:firstLine="0"/>
        <w:jc w:val="left"/>
        <w:rPr>
          <w:rFonts w:ascii="Courier New"/>
          <w:sz w:val="18"/>
        </w:rPr>
      </w:pPr>
      <w:r>
        <w:rPr>
          <w:rFonts w:ascii="Courier New"/>
          <w:sz w:val="18"/>
        </w:rPr>
        <w:t>"PRODUCTNAME"</w:t>
        <w:tab/>
        <w:t>FROM</w:t>
      </w:r>
      <w:r>
        <w:rPr>
          <w:rFonts w:ascii="Courier New"/>
          <w:spacing w:val="-1"/>
          <w:sz w:val="18"/>
        </w:rPr>
        <w:t> </w:t>
      </w:r>
      <w:r>
        <w:rPr>
          <w:rFonts w:ascii="Courier New"/>
          <w:sz w:val="18"/>
        </w:rPr>
        <w:t>product</w:t>
      </w:r>
    </w:p>
    <w:p>
      <w:pPr>
        <w:spacing w:line="260" w:lineRule="atLeast" w:before="4"/>
        <w:ind w:left="2052" w:right="4668" w:firstLine="0"/>
        <w:jc w:val="left"/>
        <w:rPr>
          <w:rFonts w:ascii="Courier New" w:hAnsi="Courier New"/>
          <w:sz w:val="18"/>
        </w:rPr>
      </w:pPr>
      <w:r>
        <w:rPr>
          <w:rFonts w:ascii="Courier New" w:hAnsi="Courier New"/>
          <w:sz w:val="18"/>
        </w:rPr>
        <w:t>where XMLEXISTS(‘$DESCRIPTION/*:product[@pid="100-103-</w:t>
      </w:r>
    </w:p>
    <w:p>
      <w:pPr>
        <w:spacing w:line="312" w:lineRule="auto" w:before="4"/>
        <w:ind w:left="1944" w:right="5949" w:firstLine="0"/>
        <w:jc w:val="left"/>
        <w:rPr>
          <w:rFonts w:ascii="Courier New" w:hAnsi="Courier New"/>
          <w:sz w:val="18"/>
        </w:rPr>
      </w:pPr>
      <w:r>
        <w:rPr>
          <w:rFonts w:ascii="Courier New" w:hAnsi="Courier New"/>
          <w:sz w:val="18"/>
        </w:rPr>
        <w:t>01"]/*:description[*:price="49.99"]’) Execution Result :</w:t>
      </w:r>
    </w:p>
    <w:p>
      <w:pPr>
        <w:tabs>
          <w:tab w:pos="3131" w:val="left" w:leader="none"/>
        </w:tabs>
        <w:spacing w:line="202" w:lineRule="exact" w:before="0"/>
        <w:ind w:left="1944" w:right="0" w:firstLine="0"/>
        <w:jc w:val="left"/>
        <w:rPr>
          <w:rFonts w:ascii="Courier New"/>
          <w:sz w:val="18"/>
        </w:rPr>
      </w:pPr>
      <w:r>
        <w:rPr>
          <w:rFonts w:ascii="Courier New"/>
          <w:sz w:val="18"/>
        </w:rPr>
        <w:t>PID</w:t>
        <w:tab/>
        <w:t>PRODUCTNAME</w:t>
      </w:r>
    </w:p>
    <w:p>
      <w:pPr>
        <w:spacing w:before="60"/>
        <w:ind w:left="1944" w:right="0" w:firstLine="0"/>
        <w:jc w:val="left"/>
        <w:rPr>
          <w:rFonts w:ascii="Courier New"/>
          <w:sz w:val="18"/>
        </w:rPr>
      </w:pPr>
      <w:r>
        <w:rPr>
          <w:rFonts w:ascii="Courier New"/>
          <w:sz w:val="18"/>
        </w:rPr>
        <w:t>----------------------------------------------------------------------</w:t>
      </w:r>
    </w:p>
    <w:p>
      <w:pPr>
        <w:spacing w:before="60"/>
        <w:ind w:left="1944" w:right="2060" w:firstLine="0"/>
        <w:jc w:val="left"/>
        <w:rPr>
          <w:rFonts w:ascii="Courier New"/>
          <w:sz w:val="18"/>
        </w:rPr>
      </w:pPr>
      <w:r>
        <w:rPr>
          <w:rFonts w:ascii="Courier New"/>
          <w:sz w:val="18"/>
        </w:rPr>
        <w:t>100-103-01 &lt;name </w:t>
      </w:r>
      <w:hyperlink r:id="rId270">
        <w:r>
          <w:rPr>
            <w:rFonts w:ascii="Courier New"/>
            <w:sz w:val="18"/>
          </w:rPr>
          <w:t>xmlns="http://posample.org"&gt;Snow </w:t>
        </w:r>
      </w:hyperlink>
      <w:r>
        <w:rPr>
          <w:rFonts w:ascii="Courier New"/>
          <w:sz w:val="18"/>
        </w:rPr>
        <w:t>Shovel, Super Deluxe 26 inch&lt;/name&gt;</w:t>
      </w:r>
    </w:p>
    <w:p>
      <w:pPr>
        <w:spacing w:before="60"/>
        <w:ind w:left="2160" w:right="0" w:firstLine="0"/>
        <w:jc w:val="left"/>
        <w:rPr>
          <w:rFonts w:ascii="Courier New"/>
          <w:sz w:val="18"/>
        </w:rPr>
      </w:pPr>
      <w:r>
        <w:rPr>
          <w:rFonts w:ascii="Courier New"/>
          <w:sz w:val="18"/>
        </w:rPr>
        <w:t>1 record(s) selected.</w:t>
      </w:r>
    </w:p>
    <w:p>
      <w:pPr>
        <w:pStyle w:val="BodyText"/>
        <w:spacing w:line="271" w:lineRule="auto" w:before="157"/>
        <w:ind w:left="1943" w:right="1884"/>
        <w:jc w:val="both"/>
      </w:pPr>
      <w:r>
        <w:rPr/>
        <w:t>One important aspect of using XMLEXISTS along with XMLQUERY for predicate match is that it helps in eliminating empty sequences. These are returned by XMLQUERY for non- matching rows. XMLEXISTS will return a true or a false based on whether the predicate match takes place or not. The XMLQUERY function will then return a sequence for every corresponding true value returned by XMLEXISTS function and thus eliminating empty sequences.</w:t>
      </w:r>
    </w:p>
    <w:p>
      <w:pPr>
        <w:pStyle w:val="BodyText"/>
        <w:spacing w:line="271" w:lineRule="auto" w:before="120"/>
        <w:ind w:left="1943" w:right="1886"/>
        <w:jc w:val="both"/>
      </w:pPr>
      <w:r>
        <w:rPr/>
        <w:t>For example, if the SELECT statement with predicates is written without XMLEXISTS as below, the result will lead to confusion. In the SELECT statement below, the predicate is part of the XQuery-expression-constant parameter of the XMLQUERY function</w:t>
      </w:r>
    </w:p>
    <w:p>
      <w:pPr>
        <w:spacing w:before="158"/>
        <w:ind w:left="1944" w:right="0" w:firstLine="0"/>
        <w:jc w:val="left"/>
        <w:rPr>
          <w:rFonts w:ascii="Courier New"/>
          <w:sz w:val="18"/>
        </w:rPr>
      </w:pPr>
      <w:r>
        <w:rPr>
          <w:rFonts w:ascii="Courier New"/>
          <w:sz w:val="18"/>
        </w:rPr>
        <w:t>SELECT pid , XMLQUERY('</w:t>
      </w:r>
    </w:p>
    <w:p>
      <w:pPr>
        <w:spacing w:before="60"/>
        <w:ind w:left="1944" w:right="5193" w:firstLine="0"/>
        <w:jc w:val="left"/>
        <w:rPr>
          <w:rFonts w:ascii="Courier New"/>
          <w:sz w:val="18"/>
        </w:rPr>
      </w:pPr>
      <w:r>
        <w:rPr>
          <w:rFonts w:ascii="Courier New"/>
          <w:sz w:val="18"/>
        </w:rPr>
        <w:t>$DESCRIPTION/*:product[@pid="100-103- 01"]/*:description[*:price="49.99"]/*:name')</w:t>
      </w:r>
    </w:p>
    <w:p>
      <w:pPr>
        <w:spacing w:before="60"/>
        <w:ind w:left="1944" w:right="0" w:firstLine="0"/>
        <w:jc w:val="left"/>
        <w:rPr>
          <w:rFonts w:ascii="Courier New"/>
          <w:sz w:val="18"/>
        </w:rPr>
      </w:pPr>
      <w:r>
        <w:rPr>
          <w:rFonts w:ascii="Courier New"/>
          <w:sz w:val="18"/>
        </w:rPr>
        <w:t>AS "PRODUCTNAME"</w:t>
      </w:r>
    </w:p>
    <w:p>
      <w:pPr>
        <w:spacing w:line="312" w:lineRule="auto" w:before="60"/>
        <w:ind w:left="1944" w:right="8109" w:firstLine="108"/>
        <w:jc w:val="left"/>
        <w:rPr>
          <w:rFonts w:ascii="Courier New"/>
          <w:sz w:val="18"/>
        </w:rPr>
      </w:pPr>
      <w:r>
        <w:rPr>
          <w:rFonts w:ascii="Courier New"/>
          <w:sz w:val="18"/>
        </w:rPr>
        <w:t>FROM product Execution Result:</w:t>
      </w:r>
    </w:p>
    <w:p>
      <w:pPr>
        <w:tabs>
          <w:tab w:pos="3131" w:val="left" w:leader="none"/>
        </w:tabs>
        <w:spacing w:line="202" w:lineRule="exact" w:before="0"/>
        <w:ind w:left="1944" w:right="0" w:firstLine="0"/>
        <w:jc w:val="left"/>
        <w:rPr>
          <w:rFonts w:ascii="Courier New"/>
          <w:sz w:val="18"/>
        </w:rPr>
      </w:pPr>
      <w:r>
        <w:rPr>
          <w:rFonts w:ascii="Courier New"/>
          <w:sz w:val="18"/>
        </w:rPr>
        <w:t>PID</w:t>
        <w:tab/>
        <w:t>PRODUCTNAME</w:t>
      </w:r>
    </w:p>
    <w:p>
      <w:pPr>
        <w:spacing w:line="312" w:lineRule="auto" w:before="60"/>
        <w:ind w:left="1944" w:right="2292" w:firstLine="0"/>
        <w:jc w:val="left"/>
        <w:rPr>
          <w:rFonts w:ascii="Courier New"/>
          <w:sz w:val="18"/>
        </w:rPr>
      </w:pPr>
      <w:r>
        <w:rPr>
          <w:rFonts w:ascii="Courier New"/>
          <w:sz w:val="18"/>
        </w:rPr>
        <w:t>----------------------------------------------------------------------- 100-100-01</w:t>
      </w:r>
    </w:p>
    <w:p>
      <w:pPr>
        <w:spacing w:line="202" w:lineRule="exact" w:before="0"/>
        <w:ind w:left="1944" w:right="0" w:firstLine="0"/>
        <w:jc w:val="left"/>
        <w:rPr>
          <w:rFonts w:ascii="Courier New"/>
          <w:sz w:val="18"/>
        </w:rPr>
      </w:pPr>
      <w:r>
        <w:rPr>
          <w:rFonts w:ascii="Courier New"/>
          <w:sz w:val="18"/>
        </w:rPr>
        <w:t>100-101-01</w:t>
      </w:r>
    </w:p>
    <w:p>
      <w:pPr>
        <w:spacing w:before="60"/>
        <w:ind w:left="1944" w:right="2060" w:firstLine="0"/>
        <w:jc w:val="left"/>
        <w:rPr>
          <w:rFonts w:ascii="Courier New"/>
          <w:sz w:val="18"/>
        </w:rPr>
      </w:pPr>
      <w:r>
        <w:rPr>
          <w:rFonts w:ascii="Courier New"/>
          <w:sz w:val="18"/>
        </w:rPr>
        <w:t>100-103-01 &lt;name </w:t>
      </w:r>
      <w:hyperlink r:id="rId270">
        <w:r>
          <w:rPr>
            <w:rFonts w:ascii="Courier New"/>
            <w:sz w:val="18"/>
          </w:rPr>
          <w:t>xmlns="http://posample.org"&gt;Snow </w:t>
        </w:r>
      </w:hyperlink>
      <w:r>
        <w:rPr>
          <w:rFonts w:ascii="Courier New"/>
          <w:sz w:val="18"/>
        </w:rPr>
        <w:t>Shovel, Super Deluxe 26 inch&lt;/name&gt;</w:t>
      </w:r>
    </w:p>
    <w:p>
      <w:pPr>
        <w:spacing w:before="59"/>
        <w:ind w:left="1944" w:right="0" w:firstLine="0"/>
        <w:jc w:val="left"/>
        <w:rPr>
          <w:rFonts w:ascii="Courier New"/>
          <w:sz w:val="18"/>
        </w:rPr>
      </w:pPr>
      <w:r>
        <w:rPr>
          <w:rFonts w:ascii="Courier New"/>
          <w:sz w:val="18"/>
        </w:rPr>
        <w:t>100-201-01</w:t>
      </w:r>
    </w:p>
    <w:p>
      <w:pPr>
        <w:spacing w:before="60"/>
        <w:ind w:left="1944" w:right="0" w:firstLine="0"/>
        <w:jc w:val="left"/>
        <w:rPr>
          <w:rFonts w:ascii="Courier New"/>
          <w:sz w:val="18"/>
        </w:rPr>
      </w:pPr>
      <w:r>
        <w:rPr>
          <w:rFonts w:ascii="Courier New"/>
          <w:sz w:val="18"/>
        </w:rPr>
        <w:t>4 record(s) selected.</w:t>
      </w:r>
    </w:p>
    <w:p>
      <w:pPr>
        <w:pStyle w:val="BodyText"/>
        <w:spacing w:line="271" w:lineRule="auto" w:before="143"/>
        <w:ind w:left="1944" w:right="1883"/>
        <w:jc w:val="both"/>
      </w:pPr>
      <w:r>
        <w:rPr/>
        <w:t>The reason behind the 3 empty sequences is that XMLQUERY always returns a sequence. It will return a matching sequence if the predicate is satisfied and an empty sequence if the predicate match fails. Hence it is recommended to make use of XMLEXISTS function in tandem with XMLQUERY for predicate</w:t>
      </w:r>
      <w:r>
        <w:rPr>
          <w:spacing w:val="-7"/>
        </w:rPr>
        <w:t> </w:t>
      </w:r>
      <w:r>
        <w:rPr/>
        <w:t>match.</w:t>
      </w:r>
    </w:p>
    <w:p>
      <w:pPr>
        <w:pStyle w:val="Heading7"/>
        <w:numPr>
          <w:ilvl w:val="3"/>
          <w:numId w:val="107"/>
        </w:numPr>
        <w:tabs>
          <w:tab w:pos="2612" w:val="left" w:leader="none"/>
        </w:tabs>
        <w:spacing w:line="240" w:lineRule="auto" w:before="122" w:after="0"/>
        <w:ind w:left="2611" w:right="0" w:hanging="667"/>
        <w:jc w:val="left"/>
      </w:pPr>
      <w:r>
        <w:rPr/>
        <w:t>XMLAGG</w:t>
      </w:r>
    </w:p>
    <w:p>
      <w:pPr>
        <w:pStyle w:val="BodyText"/>
        <w:spacing w:line="271" w:lineRule="auto" w:before="149"/>
        <w:ind w:left="1943" w:right="1884"/>
        <w:jc w:val="both"/>
      </w:pPr>
      <w:r>
        <w:rPr/>
        <w:t>The XMLAGG function returns an XML sequence that contains an item for each non-null value in a set of XML values. For example, the following SELECT statement will aggregate employees belonging to a department into one group:</w:t>
      </w:r>
    </w:p>
    <w:p>
      <w:pPr>
        <w:spacing w:after="0" w:line="271" w:lineRule="auto"/>
        <w:jc w:val="both"/>
        <w:sectPr>
          <w:headerReference w:type="default" r:id="rId282"/>
          <w:pgSz w:w="11910" w:h="16840"/>
          <w:pgMar w:header="2372" w:footer="0" w:top="3080" w:bottom="280" w:left="0" w:right="0"/>
        </w:sectPr>
      </w:pPr>
    </w:p>
    <w:p>
      <w:pPr>
        <w:spacing w:before="60"/>
        <w:ind w:left="2318" w:right="0" w:firstLine="0"/>
        <w:jc w:val="left"/>
        <w:rPr>
          <w:rFonts w:ascii="Courier New"/>
          <w:sz w:val="18"/>
        </w:rPr>
      </w:pPr>
      <w:bookmarkStart w:name="8.7 Querying XML documents stored in tab" w:id="545"/>
      <w:bookmarkEnd w:id="545"/>
      <w:r>
        <w:rPr/>
      </w:r>
      <w:r>
        <w:rPr>
          <w:rFonts w:ascii="Courier New"/>
          <w:sz w:val="18"/>
        </w:rPr>
        <w:t>XMLELEMENT (NAME "Department",</w:t>
      </w:r>
    </w:p>
    <w:p>
      <w:pPr>
        <w:spacing w:before="60"/>
        <w:ind w:left="3074" w:right="0" w:firstLine="0"/>
        <w:jc w:val="left"/>
        <w:rPr>
          <w:rFonts w:ascii="Courier New"/>
          <w:sz w:val="18"/>
        </w:rPr>
      </w:pPr>
      <w:r>
        <w:rPr>
          <w:rFonts w:ascii="Courier New"/>
          <w:sz w:val="18"/>
        </w:rPr>
        <w:t>XMLATTRIBUTES (e.workdept AS "name" ),</w:t>
      </w:r>
    </w:p>
    <w:p>
      <w:pPr>
        <w:tabs>
          <w:tab w:pos="8042" w:val="left" w:leader="none"/>
        </w:tabs>
        <w:spacing w:before="60"/>
        <w:ind w:left="3074" w:right="0" w:firstLine="0"/>
        <w:jc w:val="left"/>
        <w:rPr>
          <w:rFonts w:ascii="Courier New"/>
          <w:sz w:val="18"/>
        </w:rPr>
      </w:pPr>
      <w:r>
        <w:rPr>
          <w:rFonts w:ascii="Courier New"/>
          <w:sz w:val="18"/>
        </w:rPr>
        <w:t>XMLAGG ( XMLELEMENT (NAME</w:t>
      </w:r>
      <w:r>
        <w:rPr>
          <w:rFonts w:ascii="Courier New"/>
          <w:spacing w:val="-5"/>
          <w:sz w:val="18"/>
        </w:rPr>
        <w:t> </w:t>
      </w:r>
      <w:r>
        <w:rPr>
          <w:rFonts w:ascii="Courier New"/>
          <w:sz w:val="18"/>
        </w:rPr>
        <w:t>"emp",</w:t>
      </w:r>
      <w:r>
        <w:rPr>
          <w:rFonts w:ascii="Courier New"/>
          <w:spacing w:val="-1"/>
          <w:sz w:val="18"/>
        </w:rPr>
        <w:t> </w:t>
      </w:r>
      <w:r>
        <w:rPr>
          <w:rFonts w:ascii="Courier New"/>
          <w:sz w:val="18"/>
        </w:rPr>
        <w:t>e.firstnme)</w:t>
        <w:tab/>
        <w:t>)</w:t>
      </w:r>
    </w:p>
    <w:p>
      <w:pPr>
        <w:spacing w:line="312" w:lineRule="auto" w:before="60"/>
        <w:ind w:left="1886" w:right="6763" w:firstLine="1512"/>
        <w:jc w:val="left"/>
        <w:rPr>
          <w:rFonts w:ascii="Courier New"/>
          <w:sz w:val="18"/>
        </w:rPr>
      </w:pPr>
      <w:r>
        <w:rPr>
          <w:rFonts w:ascii="Courier New"/>
          <w:sz w:val="18"/>
        </w:rPr>
        <w:t>) AS "dept_list" FROM employee e</w:t>
      </w:r>
    </w:p>
    <w:p>
      <w:pPr>
        <w:spacing w:line="202" w:lineRule="exact" w:before="0"/>
        <w:ind w:left="1886" w:right="0" w:firstLine="0"/>
        <w:jc w:val="both"/>
        <w:rPr>
          <w:rFonts w:ascii="Courier New"/>
          <w:sz w:val="18"/>
        </w:rPr>
      </w:pPr>
      <w:r>
        <w:rPr>
          <w:rFonts w:ascii="Courier New"/>
          <w:sz w:val="18"/>
        </w:rPr>
        <w:t>GROUP BY</w:t>
      </w:r>
      <w:r>
        <w:rPr>
          <w:rFonts w:ascii="Courier New"/>
          <w:spacing w:val="106"/>
          <w:sz w:val="18"/>
        </w:rPr>
        <w:t> </w:t>
      </w:r>
      <w:r>
        <w:rPr>
          <w:rFonts w:ascii="Courier New"/>
          <w:sz w:val="18"/>
        </w:rPr>
        <w:t>e.workdept;</w:t>
      </w:r>
    </w:p>
    <w:p>
      <w:pPr>
        <w:pStyle w:val="BodyText"/>
        <w:spacing w:before="4"/>
        <w:rPr>
          <w:rFonts w:ascii="Courier New"/>
          <w:sz w:val="16"/>
        </w:rPr>
      </w:pPr>
    </w:p>
    <w:p>
      <w:pPr>
        <w:pStyle w:val="BodyText"/>
        <w:spacing w:before="1"/>
        <w:ind w:left="1886"/>
        <w:jc w:val="both"/>
      </w:pPr>
      <w:r>
        <w:rPr/>
        <w:t>Execution Result:</w:t>
      </w:r>
    </w:p>
    <w:p>
      <w:pPr>
        <w:spacing w:before="187"/>
        <w:ind w:left="1886" w:right="0" w:firstLine="0"/>
        <w:jc w:val="both"/>
        <w:rPr>
          <w:rFonts w:ascii="Courier New"/>
          <w:sz w:val="18"/>
        </w:rPr>
      </w:pPr>
      <w:r>
        <w:rPr>
          <w:rFonts w:ascii="Courier New"/>
          <w:sz w:val="18"/>
        </w:rPr>
        <w:t>dept_list</w:t>
      </w:r>
    </w:p>
    <w:p>
      <w:pPr>
        <w:spacing w:before="60"/>
        <w:ind w:left="1886" w:right="0" w:firstLine="0"/>
        <w:jc w:val="both"/>
        <w:rPr>
          <w:rFonts w:ascii="Courier New"/>
          <w:sz w:val="18"/>
        </w:rPr>
      </w:pPr>
      <w:r>
        <w:rPr>
          <w:rFonts w:ascii="Courier New"/>
          <w:sz w:val="18"/>
        </w:rPr>
        <w:t>--------------------------------------------------------------------</w:t>
      </w:r>
    </w:p>
    <w:p>
      <w:pPr>
        <w:spacing w:before="60"/>
        <w:ind w:left="1886" w:right="0" w:firstLine="0"/>
        <w:jc w:val="both"/>
        <w:rPr>
          <w:rFonts w:ascii="Courier New"/>
          <w:sz w:val="18"/>
        </w:rPr>
      </w:pPr>
      <w:r>
        <w:rPr>
          <w:rFonts w:ascii="Courier New"/>
          <w:sz w:val="18"/>
        </w:rPr>
        <w:t>&lt;Department name="A00"&gt;</w:t>
      </w:r>
    </w:p>
    <w:p>
      <w:pPr>
        <w:spacing w:before="60"/>
        <w:ind w:left="1886" w:right="0" w:firstLine="0"/>
        <w:jc w:val="both"/>
        <w:rPr>
          <w:rFonts w:ascii="Courier New"/>
          <w:sz w:val="18"/>
        </w:rPr>
      </w:pPr>
      <w:r>
        <w:rPr>
          <w:rFonts w:ascii="Courier New"/>
          <w:sz w:val="18"/>
        </w:rPr>
        <w:t>&lt;emp&gt;CHRISTINE&lt;/emp&gt;</w:t>
      </w:r>
    </w:p>
    <w:p>
      <w:pPr>
        <w:spacing w:before="60"/>
        <w:ind w:left="1886" w:right="0" w:firstLine="0"/>
        <w:jc w:val="both"/>
        <w:rPr>
          <w:rFonts w:ascii="Courier New"/>
          <w:sz w:val="18"/>
        </w:rPr>
      </w:pPr>
      <w:r>
        <w:rPr>
          <w:rFonts w:ascii="Courier New"/>
          <w:sz w:val="18"/>
        </w:rPr>
        <w:t>&lt;emp&gt;VINCENZO&lt;/emp&gt;</w:t>
      </w:r>
    </w:p>
    <w:p>
      <w:pPr>
        <w:spacing w:before="60"/>
        <w:ind w:left="1886" w:right="0" w:firstLine="0"/>
        <w:jc w:val="both"/>
        <w:rPr>
          <w:rFonts w:ascii="Courier New"/>
          <w:sz w:val="18"/>
        </w:rPr>
      </w:pPr>
      <w:r>
        <w:rPr>
          <w:rFonts w:ascii="Courier New"/>
          <w:sz w:val="18"/>
        </w:rPr>
        <w:t>&lt;emp&gt;SEAN&lt;/emp&gt;</w:t>
      </w:r>
    </w:p>
    <w:p>
      <w:pPr>
        <w:spacing w:before="60"/>
        <w:ind w:left="1886" w:right="0" w:firstLine="0"/>
        <w:jc w:val="both"/>
        <w:rPr>
          <w:rFonts w:ascii="Courier New"/>
          <w:sz w:val="18"/>
        </w:rPr>
      </w:pPr>
      <w:r>
        <w:rPr>
          <w:rFonts w:ascii="Courier New"/>
          <w:sz w:val="18"/>
        </w:rPr>
        <w:t>&lt;emp&gt;GREG&lt;/emp&gt;</w:t>
      </w:r>
    </w:p>
    <w:p>
      <w:pPr>
        <w:spacing w:before="59"/>
        <w:ind w:left="1886" w:right="0" w:firstLine="0"/>
        <w:jc w:val="both"/>
        <w:rPr>
          <w:rFonts w:ascii="Courier New"/>
          <w:sz w:val="18"/>
        </w:rPr>
      </w:pPr>
      <w:r>
        <w:rPr>
          <w:rFonts w:ascii="Courier New"/>
          <w:sz w:val="18"/>
        </w:rPr>
        <w:t>&lt;/Department&gt;</w:t>
      </w:r>
    </w:p>
    <w:p>
      <w:pPr>
        <w:spacing w:before="60"/>
        <w:ind w:left="1886" w:right="0" w:firstLine="0"/>
        <w:jc w:val="both"/>
        <w:rPr>
          <w:rFonts w:ascii="Courier New"/>
          <w:sz w:val="18"/>
        </w:rPr>
      </w:pPr>
      <w:r>
        <w:rPr>
          <w:rFonts w:ascii="Courier New"/>
          <w:sz w:val="18"/>
        </w:rPr>
        <w:t>&lt;Department name="B01"&gt;</w:t>
      </w:r>
    </w:p>
    <w:p>
      <w:pPr>
        <w:spacing w:before="61"/>
        <w:ind w:left="1886" w:right="0" w:firstLine="0"/>
        <w:jc w:val="both"/>
        <w:rPr>
          <w:rFonts w:ascii="Courier New"/>
          <w:sz w:val="18"/>
        </w:rPr>
      </w:pPr>
      <w:r>
        <w:rPr>
          <w:rFonts w:ascii="Courier New"/>
          <w:sz w:val="18"/>
        </w:rPr>
        <w:t>&lt;emp&gt;MICHAEL&lt;/emp&gt;</w:t>
      </w:r>
    </w:p>
    <w:p>
      <w:pPr>
        <w:spacing w:before="60"/>
        <w:ind w:left="1886" w:right="0" w:firstLine="0"/>
        <w:jc w:val="both"/>
        <w:rPr>
          <w:rFonts w:ascii="Courier New"/>
          <w:sz w:val="18"/>
        </w:rPr>
      </w:pPr>
      <w:r>
        <w:rPr>
          <w:rFonts w:ascii="Courier New"/>
          <w:sz w:val="18"/>
        </w:rPr>
        <w:t>&lt;/Department&gt;</w:t>
      </w:r>
    </w:p>
    <w:p>
      <w:pPr>
        <w:spacing w:before="60"/>
        <w:ind w:left="1886" w:right="0" w:firstLine="0"/>
        <w:jc w:val="both"/>
        <w:rPr>
          <w:rFonts w:ascii="Courier New"/>
          <w:sz w:val="18"/>
        </w:rPr>
      </w:pPr>
      <w:r>
        <w:rPr>
          <w:rFonts w:ascii="Courier New"/>
          <w:sz w:val="18"/>
        </w:rPr>
        <w:t>&lt;Department name="C01"&gt;</w:t>
      </w:r>
    </w:p>
    <w:p>
      <w:pPr>
        <w:spacing w:before="60"/>
        <w:ind w:left="1886" w:right="0" w:firstLine="0"/>
        <w:jc w:val="both"/>
        <w:rPr>
          <w:rFonts w:ascii="Courier New"/>
          <w:sz w:val="18"/>
        </w:rPr>
      </w:pPr>
      <w:r>
        <w:rPr>
          <w:rFonts w:ascii="Courier New"/>
          <w:sz w:val="18"/>
        </w:rPr>
        <w:t>&lt;emp&gt;SALLY&lt;/emp&gt;</w:t>
      </w:r>
    </w:p>
    <w:p>
      <w:pPr>
        <w:spacing w:before="60"/>
        <w:ind w:left="1886" w:right="0" w:firstLine="0"/>
        <w:jc w:val="both"/>
        <w:rPr>
          <w:rFonts w:ascii="Courier New"/>
          <w:sz w:val="18"/>
        </w:rPr>
      </w:pPr>
      <w:r>
        <w:rPr>
          <w:rFonts w:ascii="Courier New"/>
          <w:sz w:val="18"/>
        </w:rPr>
        <w:t>&lt;emp&gt;DELORES&lt;/emp&gt;</w:t>
      </w:r>
    </w:p>
    <w:p>
      <w:pPr>
        <w:spacing w:before="60"/>
        <w:ind w:left="1886" w:right="0" w:firstLine="0"/>
        <w:jc w:val="both"/>
        <w:rPr>
          <w:rFonts w:ascii="Courier New"/>
          <w:sz w:val="18"/>
        </w:rPr>
      </w:pPr>
      <w:r>
        <w:rPr>
          <w:rFonts w:ascii="Courier New"/>
          <w:sz w:val="18"/>
        </w:rPr>
        <w:t>&lt;emp&gt;HEATHER&lt;/emp&gt;</w:t>
      </w:r>
    </w:p>
    <w:p>
      <w:pPr>
        <w:spacing w:before="61"/>
        <w:ind w:left="1886" w:right="0" w:firstLine="0"/>
        <w:jc w:val="both"/>
        <w:rPr>
          <w:rFonts w:ascii="Courier New"/>
          <w:sz w:val="18"/>
        </w:rPr>
      </w:pPr>
      <w:r>
        <w:rPr>
          <w:rFonts w:ascii="Courier New"/>
          <w:sz w:val="18"/>
        </w:rPr>
        <w:t>&lt;emp&gt;KIM&lt;/emp&gt;</w:t>
      </w:r>
    </w:p>
    <w:p>
      <w:pPr>
        <w:spacing w:before="60"/>
        <w:ind w:left="1886" w:right="0" w:firstLine="0"/>
        <w:jc w:val="both"/>
        <w:rPr>
          <w:rFonts w:ascii="Courier New"/>
          <w:sz w:val="18"/>
        </w:rPr>
      </w:pPr>
      <w:r>
        <w:rPr>
          <w:rFonts w:ascii="Courier New"/>
          <w:sz w:val="18"/>
        </w:rPr>
        <w:t>&lt;/Department&gt;</w:t>
      </w:r>
    </w:p>
    <w:p>
      <w:pPr>
        <w:spacing w:before="60"/>
        <w:ind w:left="1886" w:right="0" w:firstLine="0"/>
        <w:jc w:val="both"/>
        <w:rPr>
          <w:rFonts w:ascii="Courier New"/>
          <w:sz w:val="18"/>
        </w:rPr>
      </w:pPr>
      <w:r>
        <w:rPr>
          <w:rFonts w:ascii="Courier New"/>
          <w:sz w:val="18"/>
        </w:rPr>
        <w:t>&lt;Department name="D21"&gt;</w:t>
      </w:r>
    </w:p>
    <w:p>
      <w:pPr>
        <w:spacing w:before="60"/>
        <w:ind w:left="1886" w:right="0" w:firstLine="0"/>
        <w:jc w:val="both"/>
        <w:rPr>
          <w:rFonts w:ascii="Courier New"/>
          <w:sz w:val="18"/>
        </w:rPr>
      </w:pPr>
      <w:r>
        <w:rPr>
          <w:rFonts w:ascii="Courier New"/>
          <w:sz w:val="18"/>
        </w:rPr>
        <w:t>&lt;emp&gt;EVA&lt;/emp&gt;</w:t>
      </w:r>
    </w:p>
    <w:p>
      <w:pPr>
        <w:spacing w:before="60"/>
        <w:ind w:left="1886" w:right="0" w:firstLine="0"/>
        <w:jc w:val="both"/>
        <w:rPr>
          <w:rFonts w:ascii="Courier New"/>
          <w:sz w:val="18"/>
        </w:rPr>
      </w:pPr>
      <w:r>
        <w:rPr>
          <w:rFonts w:ascii="Courier New"/>
          <w:sz w:val="18"/>
        </w:rPr>
        <w:t>&lt;emp&gt;MARIA&lt;/emp&gt;</w:t>
      </w:r>
    </w:p>
    <w:p>
      <w:pPr>
        <w:spacing w:before="60"/>
        <w:ind w:left="1886" w:right="0" w:firstLine="0"/>
        <w:jc w:val="both"/>
        <w:rPr>
          <w:rFonts w:ascii="Courier New"/>
          <w:sz w:val="18"/>
        </w:rPr>
      </w:pPr>
      <w:r>
        <w:rPr>
          <w:rFonts w:ascii="Courier New"/>
          <w:sz w:val="18"/>
        </w:rPr>
        <w:t>&lt;/Department&gt;</w:t>
      </w:r>
    </w:p>
    <w:p>
      <w:pPr>
        <w:spacing w:before="60"/>
        <w:ind w:left="1886" w:right="0" w:firstLine="0"/>
        <w:jc w:val="both"/>
        <w:rPr>
          <w:rFonts w:ascii="Courier New"/>
          <w:sz w:val="18"/>
        </w:rPr>
      </w:pPr>
      <w:r>
        <w:rPr>
          <w:rFonts w:ascii="Courier New"/>
          <w:sz w:val="18"/>
        </w:rPr>
        <w:t>&lt;Department name="E01"&gt;</w:t>
      </w:r>
    </w:p>
    <w:p>
      <w:pPr>
        <w:spacing w:before="61"/>
        <w:ind w:left="1886" w:right="0" w:firstLine="0"/>
        <w:jc w:val="both"/>
        <w:rPr>
          <w:rFonts w:ascii="Courier New"/>
          <w:sz w:val="18"/>
        </w:rPr>
      </w:pPr>
      <w:r>
        <w:rPr>
          <w:rFonts w:ascii="Courier New"/>
          <w:sz w:val="18"/>
        </w:rPr>
        <w:t>&lt;emp&gt;JOHN&lt;/emp&gt;</w:t>
      </w:r>
    </w:p>
    <w:p>
      <w:pPr>
        <w:spacing w:before="60"/>
        <w:ind w:left="1886" w:right="0" w:firstLine="0"/>
        <w:jc w:val="both"/>
        <w:rPr>
          <w:rFonts w:ascii="Courier New"/>
          <w:sz w:val="18"/>
        </w:rPr>
      </w:pPr>
      <w:r>
        <w:rPr>
          <w:rFonts w:ascii="Courier New"/>
          <w:sz w:val="18"/>
        </w:rPr>
        <w:t>&lt;/Department&gt;</w:t>
      </w:r>
    </w:p>
    <w:p>
      <w:pPr>
        <w:pStyle w:val="BodyText"/>
        <w:rPr>
          <w:rFonts w:ascii="Courier New"/>
        </w:rPr>
      </w:pPr>
    </w:p>
    <w:p>
      <w:pPr>
        <w:pStyle w:val="Heading3"/>
        <w:numPr>
          <w:ilvl w:val="1"/>
          <w:numId w:val="108"/>
        </w:numPr>
        <w:tabs>
          <w:tab w:pos="2288" w:val="left" w:leader="none"/>
        </w:tabs>
        <w:spacing w:line="240" w:lineRule="auto" w:before="153" w:after="0"/>
        <w:ind w:left="2287" w:right="0" w:hanging="401"/>
        <w:jc w:val="both"/>
      </w:pPr>
      <w:bookmarkStart w:name="_bookmark195" w:id="546"/>
      <w:bookmarkEnd w:id="546"/>
      <w:r>
        <w:rPr>
          <w:b w:val="0"/>
        </w:rPr>
      </w:r>
      <w:bookmarkStart w:name="_bookmark195" w:id="547"/>
      <w:bookmarkEnd w:id="547"/>
      <w:r>
        <w:rPr/>
        <w:t>Q</w:t>
      </w:r>
      <w:r>
        <w:rPr/>
        <w:t>uerying XML documents stored in</w:t>
      </w:r>
      <w:r>
        <w:rPr>
          <w:spacing w:val="-20"/>
        </w:rPr>
        <w:t> </w:t>
      </w:r>
      <w:r>
        <w:rPr/>
        <w:t>tables</w:t>
      </w:r>
    </w:p>
    <w:p>
      <w:pPr>
        <w:pStyle w:val="BodyText"/>
        <w:spacing w:line="271" w:lineRule="auto" w:before="148"/>
        <w:ind w:left="1886" w:right="1942"/>
        <w:jc w:val="both"/>
      </w:pPr>
      <w:r>
        <w:rPr/>
        <w:t>Apart from constructing XML documents from relational data using SQL/XML functions- one can also use XQuery to query the XML documents that are stored in columns of type XML. If the need is it to use SQL SELECT as the primary language, then one can use the SQL/XML function XMLQUERY and pass the XQuery as a parameter to this</w:t>
      </w:r>
      <w:r>
        <w:rPr>
          <w:spacing w:val="-19"/>
        </w:rPr>
        <w:t> </w:t>
      </w:r>
      <w:r>
        <w:rPr/>
        <w:t>function.</w:t>
      </w:r>
    </w:p>
    <w:p>
      <w:pPr>
        <w:pStyle w:val="BodyText"/>
        <w:spacing w:line="271" w:lineRule="auto" w:before="120"/>
        <w:ind w:left="1886" w:right="1941"/>
        <w:jc w:val="both"/>
      </w:pPr>
      <w:r>
        <w:rPr/>
        <w:t>The choice of query language depends on what type of data needs to be retrieved. If only XML data is required, then one has the choice of using XQuery or the XMLQUERY function, as part of the SQL SELECT statement. On the other hand, if both relational and</w:t>
      </w:r>
    </w:p>
    <w:p>
      <w:pPr>
        <w:spacing w:after="0" w:line="271" w:lineRule="auto"/>
        <w:jc w:val="both"/>
        <w:sectPr>
          <w:headerReference w:type="default" r:id="rId283"/>
          <w:pgSz w:w="11910" w:h="16840"/>
          <w:pgMar w:header="2372" w:footer="0" w:top="3080" w:bottom="280" w:left="0" w:right="0"/>
        </w:sectPr>
      </w:pPr>
    </w:p>
    <w:p>
      <w:pPr>
        <w:pStyle w:val="BodyText"/>
        <w:spacing w:line="271" w:lineRule="auto" w:before="147"/>
        <w:ind w:left="1944" w:right="1885"/>
      </w:pPr>
      <w:r>
        <w:rPr/>
        <w:t>XML data needs to be retrieved, then SQL SELECT statement along with the XMLQUERY is the ideal choice.</w:t>
      </w:r>
    </w:p>
    <w:p>
      <w:pPr>
        <w:pStyle w:val="BodyText"/>
        <w:spacing w:before="11"/>
        <w:rPr>
          <w:sz w:val="28"/>
        </w:rPr>
      </w:pPr>
    </w:p>
    <w:p>
      <w:pPr>
        <w:pStyle w:val="Heading3"/>
        <w:numPr>
          <w:ilvl w:val="1"/>
          <w:numId w:val="108"/>
        </w:numPr>
        <w:tabs>
          <w:tab w:pos="2345" w:val="left" w:leader="none"/>
        </w:tabs>
        <w:spacing w:line="240" w:lineRule="auto" w:before="0" w:after="0"/>
        <w:ind w:left="2344" w:right="0" w:hanging="400"/>
        <w:jc w:val="left"/>
      </w:pPr>
      <w:bookmarkStart w:name="_bookmark196" w:id="548"/>
      <w:bookmarkEnd w:id="548"/>
      <w:r>
        <w:rPr>
          <w:b w:val="0"/>
        </w:rPr>
      </w:r>
      <w:bookmarkStart w:name="_bookmark196" w:id="549"/>
      <w:bookmarkEnd w:id="549"/>
      <w:r>
        <w:rPr/>
        <w:t>M</w:t>
      </w:r>
      <w:r>
        <w:rPr/>
        <w:t>odifying</w:t>
      </w:r>
      <w:r>
        <w:rPr>
          <w:spacing w:val="-1"/>
        </w:rPr>
        <w:t> </w:t>
      </w:r>
      <w:bookmarkStart w:name="8.8 Modifying data" w:id="550"/>
      <w:bookmarkEnd w:id="550"/>
      <w:r>
        <w:rPr/>
        <w:t>d</w:t>
      </w:r>
      <w:r>
        <w:rPr/>
        <w:t>ata</w:t>
      </w:r>
    </w:p>
    <w:p>
      <w:pPr>
        <w:pStyle w:val="BodyText"/>
        <w:spacing w:line="271" w:lineRule="auto" w:before="148"/>
        <w:ind w:left="1944" w:right="1884"/>
        <w:jc w:val="both"/>
      </w:pPr>
      <w:r>
        <w:rPr/>
        <w:t>Storing XML documents inside a database is an important aspect of data management. It is a requirement of today’s business needs to be compliant with standards, and should be able cater to the changing needs of customers in a timely manner. DB2 not only provides for efficient storage of XML documents, with its native storage technology, but also provides ways to manipulate the XML data being stored. It provides various functions like XMLPARSE and XMLSERIALIZE, to convert the text presentation of XML documents into the native XML format and vice</w:t>
      </w:r>
      <w:r>
        <w:rPr>
          <w:spacing w:val="-8"/>
        </w:rPr>
        <w:t> </w:t>
      </w:r>
      <w:r>
        <w:rPr/>
        <w:t>versa</w:t>
      </w:r>
    </w:p>
    <w:p>
      <w:pPr>
        <w:pStyle w:val="BodyText"/>
        <w:spacing w:before="3"/>
        <w:rPr>
          <w:sz w:val="24"/>
        </w:rPr>
      </w:pPr>
    </w:p>
    <w:p>
      <w:pPr>
        <w:pStyle w:val="Heading5"/>
        <w:numPr>
          <w:ilvl w:val="2"/>
          <w:numId w:val="108"/>
        </w:numPr>
        <w:tabs>
          <w:tab w:pos="2495" w:val="left" w:leader="none"/>
        </w:tabs>
        <w:spacing w:line="240" w:lineRule="auto" w:before="0" w:after="0"/>
        <w:ind w:left="2494" w:right="0" w:hanging="550"/>
        <w:jc w:val="left"/>
      </w:pPr>
      <w:bookmarkStart w:name="_bookmark197" w:id="551"/>
      <w:bookmarkEnd w:id="551"/>
      <w:r>
        <w:rPr>
          <w:b w:val="0"/>
        </w:rPr>
      </w:r>
      <w:bookmarkStart w:name="_bookmark197" w:id="552"/>
      <w:bookmarkEnd w:id="552"/>
      <w:r>
        <w:rPr/>
        <w:t>X</w:t>
      </w:r>
      <w:r>
        <w:rPr/>
        <w:t>MLPARSE</w:t>
      </w:r>
    </w:p>
    <w:p>
      <w:pPr>
        <w:pStyle w:val="BodyText"/>
        <w:spacing w:line="271" w:lineRule="auto" w:before="148"/>
        <w:ind w:left="1944" w:right="1883"/>
        <w:jc w:val="both"/>
      </w:pPr>
      <w:r>
        <w:rPr/>
        <w:t>As mentioned above XMLPARSE is a functi</w:t>
      </w:r>
      <w:bookmarkStart w:name="8.8.1 XMLPARSE" w:id="553"/>
      <w:bookmarkEnd w:id="553"/>
      <w:r>
        <w:rPr/>
        <w:t>o</w:t>
      </w:r>
      <w:r>
        <w:rPr/>
        <w:t>n that parses the given XML text and then converts it into native XML format (i.e. hierarchical tree format). While inserting DB2 by default does an implicit parse of the XML text, but if the user wants to explicitly parse the XML text, then the XMLPARSE function can be used.</w:t>
      </w:r>
    </w:p>
    <w:p>
      <w:pPr>
        <w:pStyle w:val="BodyText"/>
        <w:spacing w:line="271" w:lineRule="auto" w:before="121"/>
        <w:ind w:left="1943" w:right="1883"/>
        <w:jc w:val="both"/>
      </w:pPr>
      <w:r>
        <w:rPr/>
        <w:t>For example, the following INSERT statement first parses the given XML text and if it finds that the XML document is well-formed, it goes ahead with insertion of the XML document into the specified column of the table.</w:t>
      </w:r>
    </w:p>
    <w:p>
      <w:pPr>
        <w:spacing w:line="203" w:lineRule="exact" w:before="157"/>
        <w:ind w:left="1944" w:right="0" w:firstLine="0"/>
        <w:jc w:val="left"/>
        <w:rPr>
          <w:rFonts w:ascii="Courier New" w:hAnsi="Courier New"/>
          <w:sz w:val="18"/>
        </w:rPr>
      </w:pPr>
      <w:r>
        <w:rPr>
          <w:rFonts w:ascii="Courier New" w:hAnsi="Courier New"/>
          <w:sz w:val="18"/>
        </w:rPr>
        <w:t>INSERT INTO PRODUCT(PID,DESCRIPTION) VALUES(‘100-345-01’, XMLPARSE(</w:t>
      </w:r>
    </w:p>
    <w:p>
      <w:pPr>
        <w:tabs>
          <w:tab w:pos="3023" w:val="left" w:leader="none"/>
        </w:tabs>
        <w:spacing w:line="203" w:lineRule="exact" w:before="0"/>
        <w:ind w:left="1944" w:right="0" w:firstLine="0"/>
        <w:jc w:val="left"/>
        <w:rPr>
          <w:rFonts w:ascii="Courier New" w:hAnsi="Courier New"/>
          <w:sz w:val="18"/>
        </w:rPr>
      </w:pPr>
      <w:r>
        <w:rPr>
          <w:rFonts w:ascii="Courier New" w:hAnsi="Courier New"/>
          <w:sz w:val="18"/>
        </w:rPr>
        <w:t>DOCUMENT</w:t>
        <w:tab/>
        <w:t>‘&lt;product </w:t>
      </w:r>
      <w:hyperlink r:id="rId270">
        <w:r>
          <w:rPr>
            <w:rFonts w:ascii="Courier New" w:hAnsi="Courier New"/>
            <w:sz w:val="18"/>
          </w:rPr>
          <w:t>xmlns="http://posample.org"</w:t>
        </w:r>
        <w:r>
          <w:rPr>
            <w:rFonts w:ascii="Courier New" w:hAnsi="Courier New"/>
            <w:spacing w:val="-3"/>
            <w:sz w:val="18"/>
          </w:rPr>
          <w:t> </w:t>
        </w:r>
      </w:hyperlink>
      <w:r>
        <w:rPr>
          <w:rFonts w:ascii="Courier New" w:hAnsi="Courier New"/>
          <w:sz w:val="18"/>
        </w:rPr>
        <w:t>pid="100-100-01"&gt;</w:t>
      </w:r>
    </w:p>
    <w:p>
      <w:pPr>
        <w:spacing w:before="60"/>
        <w:ind w:left="1944" w:right="0" w:firstLine="0"/>
        <w:jc w:val="left"/>
        <w:rPr>
          <w:rFonts w:ascii="Courier New"/>
          <w:sz w:val="18"/>
        </w:rPr>
      </w:pPr>
      <w:r>
        <w:rPr>
          <w:rFonts w:ascii="Courier New"/>
          <w:sz w:val="18"/>
        </w:rPr>
        <w:t>&lt;description&gt;&lt;name&gt;Snow Shovel, Basic 22 inch&lt;/name&gt;</w:t>
      </w:r>
    </w:p>
    <w:p>
      <w:pPr>
        <w:spacing w:before="61"/>
        <w:ind w:left="1944" w:right="2708" w:firstLine="0"/>
        <w:jc w:val="left"/>
        <w:rPr>
          <w:rFonts w:ascii="Courier New"/>
          <w:sz w:val="18"/>
        </w:rPr>
      </w:pPr>
      <w:r>
        <w:rPr>
          <w:rFonts w:ascii="Courier New"/>
          <w:sz w:val="18"/>
        </w:rPr>
        <w:t>&lt;details&gt;Basic Snow Shovel, 22 inches wide, straight handle with D- Grip&lt;/details&gt;</w:t>
      </w:r>
    </w:p>
    <w:p>
      <w:pPr>
        <w:spacing w:before="60"/>
        <w:ind w:left="1944" w:right="0" w:firstLine="0"/>
        <w:jc w:val="both"/>
        <w:rPr>
          <w:rFonts w:ascii="Courier New"/>
          <w:sz w:val="18"/>
        </w:rPr>
      </w:pPr>
      <w:r>
        <w:rPr>
          <w:rFonts w:ascii="Courier New"/>
          <w:sz w:val="18"/>
        </w:rPr>
        <w:t>&lt;price&gt;9.99&lt;/price&gt;</w:t>
      </w:r>
    </w:p>
    <w:p>
      <w:pPr>
        <w:spacing w:before="60"/>
        <w:ind w:left="1944" w:right="0" w:firstLine="0"/>
        <w:jc w:val="both"/>
        <w:rPr>
          <w:rFonts w:ascii="Courier New"/>
          <w:sz w:val="18"/>
        </w:rPr>
      </w:pPr>
      <w:r>
        <w:rPr>
          <w:rFonts w:ascii="Courier New"/>
          <w:sz w:val="18"/>
        </w:rPr>
        <w:t>&lt;weight&gt;1 kg&lt;/weight&gt;</w:t>
      </w:r>
    </w:p>
    <w:p>
      <w:pPr>
        <w:spacing w:before="60"/>
        <w:ind w:left="1944" w:right="0" w:firstLine="0"/>
        <w:jc w:val="both"/>
        <w:rPr>
          <w:rFonts w:ascii="Courier New"/>
          <w:sz w:val="18"/>
        </w:rPr>
      </w:pPr>
      <w:r>
        <w:rPr>
          <w:rFonts w:ascii="Courier New"/>
          <w:sz w:val="18"/>
        </w:rPr>
        <w:t>&lt;/description&gt;</w:t>
      </w:r>
    </w:p>
    <w:p>
      <w:pPr>
        <w:spacing w:before="60"/>
        <w:ind w:left="1944" w:right="0" w:firstLine="0"/>
        <w:jc w:val="both"/>
        <w:rPr>
          <w:rFonts w:ascii="Courier New" w:hAnsi="Courier New"/>
          <w:sz w:val="18"/>
        </w:rPr>
      </w:pPr>
      <w:r>
        <w:rPr>
          <w:rFonts w:ascii="Courier New" w:hAnsi="Courier New"/>
          <w:sz w:val="18"/>
        </w:rPr>
        <w:t>&lt;/product&gt;</w:t>
      </w:r>
      <w:r>
        <w:rPr>
          <w:rFonts w:ascii="Courier New" w:hAnsi="Courier New"/>
          <w:spacing w:val="-2"/>
          <w:sz w:val="18"/>
        </w:rPr>
        <w:t> </w:t>
      </w:r>
      <w:r>
        <w:rPr>
          <w:rFonts w:ascii="Courier New" w:hAnsi="Courier New"/>
          <w:sz w:val="18"/>
        </w:rPr>
        <w:t>‘))</w:t>
      </w:r>
    </w:p>
    <w:p>
      <w:pPr>
        <w:pStyle w:val="BodyText"/>
        <w:rPr>
          <w:rFonts w:ascii="Courier New"/>
        </w:rPr>
      </w:pPr>
    </w:p>
    <w:p>
      <w:pPr>
        <w:pStyle w:val="BodyText"/>
        <w:spacing w:before="8"/>
        <w:rPr>
          <w:rFonts w:ascii="Courier New"/>
          <w:sz w:val="17"/>
        </w:rPr>
      </w:pPr>
    </w:p>
    <w:p>
      <w:pPr>
        <w:pStyle w:val="BodyText"/>
        <w:spacing w:line="271" w:lineRule="auto" w:before="1"/>
        <w:ind w:left="1944" w:right="1883"/>
        <w:jc w:val="both"/>
      </w:pPr>
      <w:r>
        <w:rPr/>
        <w:t>Another reason for using XMLPARSE is that it allows one to specify the way whitespace is to be treated. By default DB2 strips boundary whitespace between elements, but if the user wants to preserve the whitespace, then the PRESERVE WHITESPACE clause can be used as shown</w:t>
      </w:r>
      <w:r>
        <w:rPr>
          <w:spacing w:val="-5"/>
        </w:rPr>
        <w:t> </w:t>
      </w:r>
      <w:r>
        <w:rPr/>
        <w:t>below.</w:t>
      </w:r>
    </w:p>
    <w:p>
      <w:pPr>
        <w:spacing w:after="0" w:line="271" w:lineRule="auto"/>
        <w:jc w:val="both"/>
        <w:sectPr>
          <w:headerReference w:type="default" r:id="rId284"/>
          <w:pgSz w:w="11910" w:h="16840"/>
          <w:pgMar w:header="2372" w:footer="0" w:top="2700" w:bottom="280" w:left="0" w:right="0"/>
        </w:sectPr>
      </w:pPr>
    </w:p>
    <w:p>
      <w:pPr>
        <w:pStyle w:val="BodyText"/>
        <w:spacing w:before="11"/>
        <w:rPr>
          <w:sz w:val="15"/>
        </w:rPr>
      </w:pPr>
    </w:p>
    <w:p>
      <w:pPr>
        <w:spacing w:before="0"/>
        <w:ind w:left="1886" w:right="0" w:firstLine="0"/>
        <w:jc w:val="left"/>
        <w:rPr>
          <w:rFonts w:ascii="Courier New" w:hAnsi="Courier New"/>
          <w:sz w:val="18"/>
        </w:rPr>
      </w:pPr>
      <w:bookmarkStart w:name="8.8.3 The TRANSFORM expression" w:id="554"/>
      <w:bookmarkEnd w:id="554"/>
      <w:r>
        <w:rPr/>
      </w:r>
      <w:r>
        <w:rPr>
          <w:rFonts w:ascii="Courier New" w:hAnsi="Courier New"/>
          <w:sz w:val="18"/>
        </w:rPr>
        <w:t>INSERT INTO PRODUCT(PID,DESCRIPTION) VALUES(‘100-345-01’, XMLPARSE(</w:t>
      </w:r>
    </w:p>
    <w:p>
      <w:pPr>
        <w:tabs>
          <w:tab w:pos="2966" w:val="left" w:leader="none"/>
        </w:tabs>
        <w:spacing w:before="0"/>
        <w:ind w:left="1886" w:right="0" w:firstLine="0"/>
        <w:jc w:val="left"/>
        <w:rPr>
          <w:rFonts w:ascii="Courier New" w:hAnsi="Courier New"/>
          <w:sz w:val="18"/>
        </w:rPr>
      </w:pPr>
      <w:r>
        <w:rPr>
          <w:rFonts w:ascii="Courier New" w:hAnsi="Courier New"/>
          <w:sz w:val="18"/>
        </w:rPr>
        <w:t>DOCUMENT</w:t>
        <w:tab/>
        <w:t>‘&lt;product </w:t>
      </w:r>
      <w:hyperlink r:id="rId270">
        <w:r>
          <w:rPr>
            <w:rFonts w:ascii="Courier New" w:hAnsi="Courier New"/>
            <w:sz w:val="18"/>
          </w:rPr>
          <w:t>xmlns="http://posample.org"</w:t>
        </w:r>
        <w:r>
          <w:rPr>
            <w:rFonts w:ascii="Courier New" w:hAnsi="Courier New"/>
            <w:spacing w:val="-3"/>
            <w:sz w:val="18"/>
          </w:rPr>
          <w:t> </w:t>
        </w:r>
      </w:hyperlink>
      <w:r>
        <w:rPr>
          <w:rFonts w:ascii="Courier New" w:hAnsi="Courier New"/>
          <w:sz w:val="18"/>
        </w:rPr>
        <w:t>pid="100-100-01"&gt;</w:t>
      </w:r>
    </w:p>
    <w:p>
      <w:pPr>
        <w:spacing w:before="60"/>
        <w:ind w:left="1886" w:right="0" w:firstLine="0"/>
        <w:jc w:val="left"/>
        <w:rPr>
          <w:rFonts w:ascii="Courier New"/>
          <w:sz w:val="18"/>
        </w:rPr>
      </w:pPr>
      <w:r>
        <w:rPr>
          <w:rFonts w:ascii="Courier New"/>
          <w:sz w:val="18"/>
        </w:rPr>
        <w:t>&lt;description&gt;&lt;name&gt;Snow Shovel, Basic 22 inch&lt;/name&gt;</w:t>
      </w:r>
    </w:p>
    <w:p>
      <w:pPr>
        <w:spacing w:before="60"/>
        <w:ind w:left="1886" w:right="2766" w:firstLine="0"/>
        <w:jc w:val="left"/>
        <w:rPr>
          <w:rFonts w:ascii="Courier New"/>
          <w:sz w:val="18"/>
        </w:rPr>
      </w:pPr>
      <w:r>
        <w:rPr>
          <w:rFonts w:ascii="Courier New"/>
          <w:sz w:val="18"/>
        </w:rPr>
        <w:t>&lt;details&gt;Basic Snow Shovel, 22 inches wide, straight handle with D- Grip&lt;/details&gt;</w:t>
      </w:r>
    </w:p>
    <w:p>
      <w:pPr>
        <w:spacing w:before="60"/>
        <w:ind w:left="1886" w:right="0" w:firstLine="0"/>
        <w:jc w:val="both"/>
        <w:rPr>
          <w:rFonts w:ascii="Courier New"/>
          <w:sz w:val="18"/>
        </w:rPr>
      </w:pPr>
      <w:r>
        <w:rPr>
          <w:rFonts w:ascii="Courier New"/>
          <w:sz w:val="18"/>
        </w:rPr>
        <w:t>&lt;price&gt;9.99&lt;/price&gt;</w:t>
      </w:r>
    </w:p>
    <w:p>
      <w:pPr>
        <w:spacing w:before="61"/>
        <w:ind w:left="1886" w:right="0" w:firstLine="0"/>
        <w:jc w:val="both"/>
        <w:rPr>
          <w:rFonts w:ascii="Courier New"/>
          <w:sz w:val="18"/>
        </w:rPr>
      </w:pPr>
      <w:r>
        <w:rPr>
          <w:rFonts w:ascii="Courier New"/>
          <w:sz w:val="18"/>
        </w:rPr>
        <w:t>&lt;weight&gt;1 kg&lt;/weight&gt;</w:t>
      </w:r>
    </w:p>
    <w:p>
      <w:pPr>
        <w:spacing w:before="60"/>
        <w:ind w:left="1886" w:right="0" w:firstLine="0"/>
        <w:jc w:val="both"/>
        <w:rPr>
          <w:rFonts w:ascii="Courier New"/>
          <w:sz w:val="18"/>
        </w:rPr>
      </w:pPr>
      <w:r>
        <w:rPr>
          <w:rFonts w:ascii="Courier New"/>
          <w:sz w:val="18"/>
        </w:rPr>
        <w:t>&lt;/description&gt;</w:t>
      </w:r>
    </w:p>
    <w:p>
      <w:pPr>
        <w:spacing w:before="60"/>
        <w:ind w:left="1886" w:right="0" w:firstLine="0"/>
        <w:jc w:val="both"/>
        <w:rPr>
          <w:rFonts w:ascii="Courier New" w:hAnsi="Courier New"/>
          <w:sz w:val="18"/>
        </w:rPr>
      </w:pPr>
      <w:r>
        <w:rPr>
          <w:rFonts w:ascii="Courier New" w:hAnsi="Courier New"/>
          <w:sz w:val="18"/>
        </w:rPr>
        <w:t>&lt;/product&gt; ‘ PRESERVE WHITESPACE))</w:t>
      </w:r>
    </w:p>
    <w:p>
      <w:pPr>
        <w:pStyle w:val="BodyText"/>
        <w:spacing w:before="2"/>
        <w:rPr>
          <w:rFonts w:ascii="Courier New"/>
          <w:sz w:val="18"/>
        </w:rPr>
      </w:pPr>
    </w:p>
    <w:p>
      <w:pPr>
        <w:pStyle w:val="Heading5"/>
        <w:numPr>
          <w:ilvl w:val="2"/>
          <w:numId w:val="108"/>
        </w:numPr>
        <w:tabs>
          <w:tab w:pos="2438" w:val="left" w:leader="none"/>
        </w:tabs>
        <w:spacing w:line="240" w:lineRule="auto" w:before="0" w:after="0"/>
        <w:ind w:left="2437" w:right="0" w:hanging="551"/>
        <w:jc w:val="both"/>
      </w:pPr>
      <w:bookmarkStart w:name="_bookmark198" w:id="555"/>
      <w:bookmarkEnd w:id="555"/>
      <w:r>
        <w:rPr>
          <w:b w:val="0"/>
        </w:rPr>
      </w:r>
      <w:bookmarkStart w:name="_bookmark198" w:id="556"/>
      <w:bookmarkEnd w:id="556"/>
      <w:r>
        <w:rPr/>
        <w:t>X</w:t>
      </w:r>
      <w:r>
        <w:rPr/>
        <w:t>MLSERIALIZE</w:t>
      </w:r>
    </w:p>
    <w:p>
      <w:pPr>
        <w:pStyle w:val="BodyText"/>
        <w:spacing w:line="271" w:lineRule="auto" w:before="149"/>
        <w:ind w:left="1886" w:right="1941"/>
        <w:jc w:val="both"/>
      </w:pPr>
      <w:r>
        <w:rPr/>
        <w:t>As the name suggests, the functi</w:t>
      </w:r>
      <w:bookmarkStart w:name="8.8.2 XMLSERIALIZE" w:id="557"/>
      <w:bookmarkEnd w:id="557"/>
      <w:r>
        <w:rPr/>
        <w:t>on</w:t>
      </w:r>
      <w:r>
        <w:rPr/>
        <w:t> XMLSERIALIZE is used to serialize the XML tree structure into string/binary format. It allows the XML tree format to be serialized into CHAR/CLOB/BLOB formats. This type of serialization is necessary when you need to manipulate the XML in text format, because any data returned by XQuery from the set of XML documents is by default of type XML.</w:t>
      </w:r>
    </w:p>
    <w:p>
      <w:pPr>
        <w:pStyle w:val="BodyText"/>
        <w:spacing w:line="271" w:lineRule="auto" w:before="120"/>
        <w:ind w:left="1886" w:right="1941"/>
        <w:jc w:val="both"/>
      </w:pPr>
      <w:r>
        <w:rPr/>
        <w:t>For example, the following SELECT statement will fetch XML documents from the PRODUCT table’s DESCRIPTION column and return them as serialized character large objects (CLOB) belonging to the product with pid ‘10010001’.</w:t>
      </w:r>
    </w:p>
    <w:p>
      <w:pPr>
        <w:spacing w:before="157"/>
        <w:ind w:left="1886" w:right="2226" w:firstLine="0"/>
        <w:jc w:val="left"/>
        <w:rPr>
          <w:rFonts w:ascii="Courier New" w:hAnsi="Courier New"/>
          <w:sz w:val="18"/>
        </w:rPr>
      </w:pPr>
      <w:r>
        <w:rPr>
          <w:rFonts w:ascii="Courier New" w:hAnsi="Courier New"/>
          <w:sz w:val="18"/>
        </w:rPr>
        <w:t>SELECT XMLSERIALIZE(DESCRIPTION AS CLOB(5K)) FROM PRODUCT WHERE PID LIKE ‘10010001’</w:t>
      </w:r>
    </w:p>
    <w:p>
      <w:pPr>
        <w:pStyle w:val="BodyText"/>
        <w:spacing w:before="144"/>
        <w:ind w:left="1886"/>
        <w:jc w:val="both"/>
      </w:pPr>
      <w:r>
        <w:rPr/>
        <w:t>Execution Result:</w:t>
      </w:r>
    </w:p>
    <w:p>
      <w:pPr>
        <w:spacing w:before="187"/>
        <w:ind w:left="1886" w:right="0" w:firstLine="0"/>
        <w:jc w:val="both"/>
        <w:rPr>
          <w:rFonts w:ascii="Courier New"/>
          <w:sz w:val="18"/>
        </w:rPr>
      </w:pPr>
      <w:r>
        <w:rPr>
          <w:rFonts w:ascii="Courier New"/>
          <w:w w:val="99"/>
          <w:sz w:val="18"/>
        </w:rPr>
        <w:t>1</w:t>
      </w:r>
    </w:p>
    <w:p>
      <w:pPr>
        <w:spacing w:before="60"/>
        <w:ind w:left="1886" w:right="0" w:firstLine="0"/>
        <w:jc w:val="both"/>
        <w:rPr>
          <w:rFonts w:ascii="Courier New"/>
          <w:sz w:val="18"/>
        </w:rPr>
      </w:pPr>
      <w:r>
        <w:rPr>
          <w:rFonts w:ascii="Courier New"/>
          <w:sz w:val="18"/>
        </w:rPr>
        <w:t>------------------------------------------------------------------------</w:t>
      </w:r>
    </w:p>
    <w:p>
      <w:pPr>
        <w:spacing w:before="60"/>
        <w:ind w:left="1886" w:right="0" w:firstLine="0"/>
        <w:jc w:val="both"/>
        <w:rPr>
          <w:rFonts w:ascii="Courier New"/>
          <w:sz w:val="18"/>
        </w:rPr>
      </w:pPr>
      <w:r>
        <w:rPr>
          <w:rFonts w:ascii="Courier New"/>
          <w:sz w:val="18"/>
        </w:rPr>
        <w:t>&lt;product </w:t>
      </w:r>
      <w:hyperlink r:id="rId270">
        <w:r>
          <w:rPr>
            <w:rFonts w:ascii="Courier New"/>
            <w:sz w:val="18"/>
          </w:rPr>
          <w:t>xmlns="http://posample.org" </w:t>
        </w:r>
      </w:hyperlink>
      <w:r>
        <w:rPr>
          <w:rFonts w:ascii="Courier New"/>
          <w:sz w:val="18"/>
        </w:rPr>
        <w:t>pid="100-100-01"&gt;</w:t>
      </w:r>
    </w:p>
    <w:p>
      <w:pPr>
        <w:spacing w:before="60"/>
        <w:ind w:left="1886" w:right="0" w:firstLine="0"/>
        <w:jc w:val="both"/>
        <w:rPr>
          <w:rFonts w:ascii="Courier New"/>
          <w:sz w:val="18"/>
        </w:rPr>
      </w:pPr>
      <w:r>
        <w:rPr>
          <w:rFonts w:ascii="Courier New"/>
          <w:sz w:val="18"/>
        </w:rPr>
        <w:t>&lt;description&gt;&lt;name&gt;Snow Shovel, Basic 22 inch&lt;/name&gt;</w:t>
      </w:r>
    </w:p>
    <w:p>
      <w:pPr>
        <w:spacing w:before="60"/>
        <w:ind w:left="1886" w:right="2766" w:firstLine="0"/>
        <w:jc w:val="left"/>
        <w:rPr>
          <w:rFonts w:ascii="Courier New"/>
          <w:sz w:val="18"/>
        </w:rPr>
      </w:pPr>
      <w:r>
        <w:rPr>
          <w:rFonts w:ascii="Courier New"/>
          <w:sz w:val="18"/>
        </w:rPr>
        <w:t>&lt;details&gt;Basic Snow Shovel, 22 inches wide, straight handle with D- Grip&lt;/details&gt;&lt;price&gt;9.99&lt;/price&gt;&lt;weight&gt;1 kg&lt;/weight&gt;</w:t>
      </w:r>
    </w:p>
    <w:p>
      <w:pPr>
        <w:spacing w:before="59"/>
        <w:ind w:left="1886" w:right="0" w:firstLine="0"/>
        <w:jc w:val="both"/>
        <w:rPr>
          <w:rFonts w:ascii="Courier New"/>
          <w:sz w:val="18"/>
        </w:rPr>
      </w:pPr>
      <w:r>
        <w:rPr>
          <w:rFonts w:ascii="Courier New"/>
          <w:sz w:val="18"/>
        </w:rPr>
        <w:t>&lt;/description&gt;</w:t>
      </w:r>
    </w:p>
    <w:p>
      <w:pPr>
        <w:spacing w:before="60"/>
        <w:ind w:left="1886" w:right="0" w:firstLine="0"/>
        <w:jc w:val="both"/>
        <w:rPr>
          <w:rFonts w:ascii="Courier New"/>
          <w:sz w:val="18"/>
        </w:rPr>
      </w:pPr>
      <w:r>
        <w:rPr>
          <w:rFonts w:ascii="Courier New"/>
          <w:sz w:val="18"/>
        </w:rPr>
        <w:t>&lt;/product&gt;</w:t>
      </w:r>
    </w:p>
    <w:p>
      <w:pPr>
        <w:spacing w:before="61"/>
        <w:ind w:left="1886" w:right="0" w:firstLine="0"/>
        <w:jc w:val="both"/>
        <w:rPr>
          <w:rFonts w:ascii="Courier New"/>
          <w:sz w:val="18"/>
        </w:rPr>
      </w:pPr>
      <w:r>
        <w:rPr>
          <w:rFonts w:ascii="Courier New"/>
          <w:sz w:val="18"/>
        </w:rPr>
        <w:t>1 record(s) selected.</w:t>
      </w:r>
    </w:p>
    <w:p>
      <w:pPr>
        <w:pStyle w:val="BodyText"/>
        <w:rPr>
          <w:rFonts w:ascii="Courier New"/>
        </w:rPr>
      </w:pPr>
    </w:p>
    <w:p>
      <w:pPr>
        <w:pStyle w:val="BodyText"/>
        <w:spacing w:before="4"/>
        <w:rPr>
          <w:rFonts w:ascii="Courier New"/>
          <w:sz w:val="23"/>
        </w:rPr>
      </w:pPr>
    </w:p>
    <w:p>
      <w:pPr>
        <w:pStyle w:val="Heading5"/>
        <w:numPr>
          <w:ilvl w:val="2"/>
          <w:numId w:val="108"/>
        </w:numPr>
        <w:tabs>
          <w:tab w:pos="2438" w:val="left" w:leader="none"/>
        </w:tabs>
        <w:spacing w:line="240" w:lineRule="auto" w:before="0" w:after="0"/>
        <w:ind w:left="2437" w:right="0" w:hanging="551"/>
        <w:jc w:val="both"/>
      </w:pPr>
      <w:bookmarkStart w:name="_bookmark199" w:id="558"/>
      <w:bookmarkEnd w:id="558"/>
      <w:r>
        <w:rPr>
          <w:b w:val="0"/>
        </w:rPr>
      </w:r>
      <w:bookmarkStart w:name="_bookmark199" w:id="559"/>
      <w:bookmarkEnd w:id="559"/>
      <w:r>
        <w:rPr/>
        <w:t>The</w:t>
      </w:r>
      <w:r>
        <w:rPr/>
        <w:t> TRANSFORM</w:t>
      </w:r>
      <w:r>
        <w:rPr>
          <w:spacing w:val="-2"/>
        </w:rPr>
        <w:t> </w:t>
      </w:r>
      <w:r>
        <w:rPr/>
        <w:t>expression</w:t>
      </w:r>
    </w:p>
    <w:p>
      <w:pPr>
        <w:pStyle w:val="BodyText"/>
        <w:spacing w:line="271" w:lineRule="auto" w:before="149"/>
        <w:ind w:left="1886" w:right="1941"/>
        <w:jc w:val="both"/>
      </w:pPr>
      <w:r>
        <w:rPr/>
        <w:t>In DB2 9.5, the TRANSFORM expression was introduced, which allows the user to make modifications to existing XML documents stored in XML columns. The transform expression is part of the XQuery Update facility which facilitates the following operations on an XDM</w:t>
      </w:r>
      <w:r>
        <w:rPr>
          <w:spacing w:val="-3"/>
        </w:rPr>
        <w:t> </w:t>
      </w:r>
      <w:r>
        <w:rPr/>
        <w:t>instance.</w:t>
      </w:r>
    </w:p>
    <w:p>
      <w:pPr>
        <w:pStyle w:val="ListParagraph"/>
        <w:numPr>
          <w:ilvl w:val="0"/>
          <w:numId w:val="109"/>
        </w:numPr>
        <w:tabs>
          <w:tab w:pos="2535" w:val="left" w:leader="none"/>
        </w:tabs>
        <w:spacing w:line="240" w:lineRule="auto" w:before="120" w:after="0"/>
        <w:ind w:left="2534" w:right="0" w:hanging="216"/>
        <w:jc w:val="left"/>
        <w:rPr>
          <w:sz w:val="20"/>
        </w:rPr>
      </w:pPr>
      <w:r>
        <w:rPr>
          <w:sz w:val="20"/>
        </w:rPr>
        <w:t>Insertion of a</w:t>
      </w:r>
      <w:r>
        <w:rPr>
          <w:spacing w:val="-6"/>
          <w:sz w:val="20"/>
        </w:rPr>
        <w:t> </w:t>
      </w:r>
      <w:r>
        <w:rPr>
          <w:sz w:val="20"/>
        </w:rPr>
        <w:t>node</w:t>
      </w:r>
    </w:p>
    <w:p>
      <w:pPr>
        <w:pStyle w:val="ListParagraph"/>
        <w:numPr>
          <w:ilvl w:val="0"/>
          <w:numId w:val="109"/>
        </w:numPr>
        <w:tabs>
          <w:tab w:pos="2535" w:val="left" w:leader="none"/>
        </w:tabs>
        <w:spacing w:line="240" w:lineRule="auto" w:before="149" w:after="0"/>
        <w:ind w:left="2534" w:right="0" w:hanging="216"/>
        <w:jc w:val="left"/>
        <w:rPr>
          <w:sz w:val="20"/>
        </w:rPr>
      </w:pPr>
      <w:r>
        <w:rPr>
          <w:sz w:val="20"/>
        </w:rPr>
        <w:t>Deletion of a</w:t>
      </w:r>
      <w:r>
        <w:rPr>
          <w:spacing w:val="-4"/>
          <w:sz w:val="20"/>
        </w:rPr>
        <w:t> </w:t>
      </w:r>
      <w:r>
        <w:rPr>
          <w:sz w:val="20"/>
        </w:rPr>
        <w:t>node</w:t>
      </w:r>
    </w:p>
    <w:p>
      <w:pPr>
        <w:pStyle w:val="ListParagraph"/>
        <w:numPr>
          <w:ilvl w:val="0"/>
          <w:numId w:val="109"/>
        </w:numPr>
        <w:tabs>
          <w:tab w:pos="2535" w:val="left" w:leader="none"/>
        </w:tabs>
        <w:spacing w:line="271" w:lineRule="auto" w:before="151" w:after="0"/>
        <w:ind w:left="2534" w:right="1943" w:hanging="216"/>
        <w:jc w:val="left"/>
        <w:rPr>
          <w:sz w:val="20"/>
        </w:rPr>
      </w:pPr>
      <w:r>
        <w:rPr>
          <w:sz w:val="20"/>
        </w:rPr>
        <w:t>Modification of a node by changing some of its properties while preserving its identity</w:t>
      </w:r>
    </w:p>
    <w:p>
      <w:pPr>
        <w:spacing w:after="0" w:line="271" w:lineRule="auto"/>
        <w:jc w:val="left"/>
        <w:rPr>
          <w:sz w:val="20"/>
        </w:rPr>
        <w:sectPr>
          <w:headerReference w:type="default" r:id="rId285"/>
          <w:pgSz w:w="11910" w:h="16840"/>
          <w:pgMar w:header="2372" w:footer="0" w:top="2700" w:bottom="280" w:left="0" w:right="0"/>
        </w:sectPr>
      </w:pPr>
    </w:p>
    <w:p>
      <w:pPr>
        <w:pStyle w:val="ListParagraph"/>
        <w:numPr>
          <w:ilvl w:val="0"/>
          <w:numId w:val="109"/>
        </w:numPr>
        <w:tabs>
          <w:tab w:pos="2593" w:val="left" w:leader="none"/>
        </w:tabs>
        <w:spacing w:line="240" w:lineRule="auto" w:before="147" w:after="0"/>
        <w:ind w:left="2592" w:right="0" w:hanging="216"/>
        <w:jc w:val="left"/>
        <w:rPr>
          <w:sz w:val="20"/>
        </w:rPr>
      </w:pPr>
      <w:bookmarkStart w:name="8.9 Summary" w:id="560"/>
      <w:bookmarkEnd w:id="560"/>
      <w:r>
        <w:rPr/>
      </w:r>
      <w:bookmarkStart w:name="8.9 Summary" w:id="561"/>
      <w:bookmarkEnd w:id="561"/>
      <w:r>
        <w:rPr>
          <w:sz w:val="20"/>
        </w:rPr>
        <w:t>C</w:t>
      </w:r>
      <w:r>
        <w:rPr>
          <w:sz w:val="20"/>
        </w:rPr>
        <w:t>reation of a modified copy of a new node with a new</w:t>
      </w:r>
      <w:r>
        <w:rPr>
          <w:spacing w:val="-18"/>
          <w:sz w:val="20"/>
        </w:rPr>
        <w:t> </w:t>
      </w:r>
      <w:r>
        <w:rPr>
          <w:sz w:val="20"/>
        </w:rPr>
        <w:t>identity.</w:t>
      </w:r>
    </w:p>
    <w:p>
      <w:pPr>
        <w:pStyle w:val="BodyText"/>
        <w:spacing w:line="271" w:lineRule="auto" w:before="150"/>
        <w:ind w:left="1943" w:right="1883"/>
        <w:jc w:val="both"/>
      </w:pPr>
      <w:r>
        <w:rPr/>
        <w:t>Given below is an example using transform expression that updates the XML document of customer having cid=1000. The transform expression is updating both the text value of phone number element and the value of attribute ‘type’ with ‘home’.</w:t>
      </w:r>
    </w:p>
    <w:p>
      <w:pPr>
        <w:pStyle w:val="BodyText"/>
        <w:spacing w:before="120"/>
        <w:ind w:left="1943"/>
        <w:jc w:val="both"/>
      </w:pPr>
      <w:r>
        <w:rPr/>
        <w:t>The XML document before execution of the update statement:</w:t>
      </w:r>
    </w:p>
    <w:p>
      <w:pPr>
        <w:spacing w:before="188"/>
        <w:ind w:left="1944" w:right="0" w:firstLine="0"/>
        <w:jc w:val="both"/>
        <w:rPr>
          <w:rFonts w:ascii="Courier New"/>
          <w:sz w:val="18"/>
        </w:rPr>
      </w:pPr>
      <w:r>
        <w:rPr>
          <w:rFonts w:ascii="Courier New"/>
          <w:sz w:val="18"/>
        </w:rPr>
        <w:t>&lt;customerinfo&gt;</w:t>
      </w:r>
    </w:p>
    <w:p>
      <w:pPr>
        <w:spacing w:before="59"/>
        <w:ind w:left="2808" w:right="0" w:firstLine="0"/>
        <w:jc w:val="left"/>
        <w:rPr>
          <w:rFonts w:ascii="Courier New"/>
          <w:sz w:val="18"/>
        </w:rPr>
      </w:pPr>
      <w:r>
        <w:rPr>
          <w:rFonts w:ascii="Courier New"/>
          <w:sz w:val="18"/>
        </w:rPr>
        <w:t>&lt;name&gt;John</w:t>
      </w:r>
      <w:r>
        <w:rPr>
          <w:rFonts w:ascii="Courier New"/>
          <w:spacing w:val="-2"/>
          <w:sz w:val="18"/>
        </w:rPr>
        <w:t> </w:t>
      </w:r>
      <w:r>
        <w:rPr>
          <w:rFonts w:ascii="Courier New"/>
          <w:sz w:val="18"/>
        </w:rPr>
        <w:t>Smith&lt;/name&gt;</w:t>
      </w:r>
    </w:p>
    <w:p>
      <w:pPr>
        <w:spacing w:before="60"/>
        <w:ind w:left="2808" w:right="0" w:firstLine="0"/>
        <w:jc w:val="left"/>
        <w:rPr>
          <w:rFonts w:ascii="Courier New" w:hAnsi="Courier New"/>
          <w:sz w:val="18"/>
        </w:rPr>
      </w:pPr>
      <w:r>
        <w:rPr>
          <w:rFonts w:ascii="Courier New" w:hAnsi="Courier New"/>
          <w:sz w:val="18"/>
        </w:rPr>
        <w:t>&lt;addr</w:t>
      </w:r>
      <w:r>
        <w:rPr>
          <w:rFonts w:ascii="Courier New" w:hAnsi="Courier New"/>
          <w:spacing w:val="-2"/>
          <w:sz w:val="18"/>
        </w:rPr>
        <w:t> </w:t>
      </w:r>
      <w:r>
        <w:rPr>
          <w:rFonts w:ascii="Courier New" w:hAnsi="Courier New"/>
          <w:sz w:val="18"/>
        </w:rPr>
        <w:t>country=“Canada"&gt;</w:t>
      </w:r>
    </w:p>
    <w:p>
      <w:pPr>
        <w:spacing w:before="60"/>
        <w:ind w:left="3672" w:right="0" w:firstLine="0"/>
        <w:jc w:val="left"/>
        <w:rPr>
          <w:rFonts w:ascii="Courier New"/>
          <w:sz w:val="18"/>
        </w:rPr>
      </w:pPr>
      <w:r>
        <w:rPr>
          <w:rFonts w:ascii="Courier New"/>
          <w:sz w:val="18"/>
        </w:rPr>
        <w:t>&lt;street&gt;Fourth&lt;/street&gt;</w:t>
      </w:r>
    </w:p>
    <w:p>
      <w:pPr>
        <w:spacing w:before="60"/>
        <w:ind w:left="3672" w:right="0" w:firstLine="0"/>
        <w:jc w:val="left"/>
        <w:rPr>
          <w:rFonts w:ascii="Courier New"/>
          <w:sz w:val="18"/>
        </w:rPr>
      </w:pPr>
      <w:r>
        <w:rPr>
          <w:rFonts w:ascii="Courier New"/>
          <w:sz w:val="18"/>
        </w:rPr>
        <w:t>&lt;city&gt;Calgary&lt;/city&gt;</w:t>
      </w:r>
    </w:p>
    <w:p>
      <w:pPr>
        <w:spacing w:before="60"/>
        <w:ind w:left="3672" w:right="0" w:firstLine="0"/>
        <w:jc w:val="left"/>
        <w:rPr>
          <w:rFonts w:ascii="Courier New"/>
          <w:sz w:val="18"/>
        </w:rPr>
      </w:pPr>
      <w:r>
        <w:rPr>
          <w:rFonts w:ascii="Courier New"/>
          <w:sz w:val="18"/>
        </w:rPr>
        <w:t>&lt;state&gt;Alberta&lt;/state&gt;</w:t>
      </w:r>
    </w:p>
    <w:p>
      <w:pPr>
        <w:spacing w:before="60"/>
        <w:ind w:left="3672" w:right="0" w:firstLine="0"/>
        <w:jc w:val="left"/>
        <w:rPr>
          <w:rFonts w:ascii="Courier New"/>
          <w:sz w:val="18"/>
        </w:rPr>
      </w:pPr>
      <w:r>
        <w:rPr>
          <w:rFonts w:ascii="Courier New"/>
          <w:sz w:val="18"/>
        </w:rPr>
        <w:t>&lt;zipcode&gt;M1T 2A9&lt;/zipcode&gt;</w:t>
      </w:r>
    </w:p>
    <w:p>
      <w:pPr>
        <w:spacing w:before="60"/>
        <w:ind w:left="2808" w:right="0" w:firstLine="0"/>
        <w:jc w:val="left"/>
        <w:rPr>
          <w:rFonts w:ascii="Courier New"/>
          <w:sz w:val="18"/>
        </w:rPr>
      </w:pPr>
      <w:r>
        <w:rPr>
          <w:rFonts w:ascii="Courier New"/>
          <w:sz w:val="18"/>
        </w:rPr>
        <w:t>&lt;/addr&gt;</w:t>
      </w:r>
    </w:p>
    <w:p>
      <w:pPr>
        <w:spacing w:before="56"/>
        <w:ind w:left="2808" w:right="0" w:firstLine="0"/>
        <w:jc w:val="left"/>
        <w:rPr>
          <w:rFonts w:ascii="Courier New"/>
          <w:b/>
          <w:sz w:val="18"/>
        </w:rPr>
      </w:pPr>
      <w:r>
        <w:rPr>
          <w:rFonts w:ascii="Courier New"/>
          <w:b/>
          <w:sz w:val="18"/>
        </w:rPr>
        <w:t>&lt;phone type="work"&gt;963-289-4136&lt;/phone&gt;</w:t>
      </w:r>
    </w:p>
    <w:p>
      <w:pPr>
        <w:spacing w:before="64"/>
        <w:ind w:left="1944" w:right="0" w:firstLine="0"/>
        <w:jc w:val="left"/>
        <w:rPr>
          <w:rFonts w:ascii="Courier New"/>
          <w:sz w:val="18"/>
        </w:rPr>
      </w:pPr>
      <w:r>
        <w:rPr>
          <w:rFonts w:ascii="Courier New"/>
          <w:sz w:val="18"/>
        </w:rPr>
        <w:t>&lt;/customerinfo&gt;</w:t>
      </w:r>
    </w:p>
    <w:p>
      <w:pPr>
        <w:pStyle w:val="BodyText"/>
        <w:spacing w:before="1"/>
        <w:rPr>
          <w:rFonts w:ascii="Courier New"/>
          <w:sz w:val="18"/>
        </w:rPr>
      </w:pPr>
    </w:p>
    <w:p>
      <w:pPr>
        <w:pStyle w:val="BodyText"/>
        <w:ind w:left="1944"/>
      </w:pPr>
      <w:r>
        <w:rPr/>
        <w:t>The update statement with transform expression:</w:t>
      </w:r>
    </w:p>
    <w:p>
      <w:pPr>
        <w:spacing w:before="186"/>
        <w:ind w:left="1944" w:right="0" w:firstLine="0"/>
        <w:jc w:val="left"/>
        <w:rPr>
          <w:rFonts w:ascii="Courier New"/>
          <w:sz w:val="18"/>
        </w:rPr>
      </w:pPr>
      <w:r>
        <w:rPr>
          <w:rFonts w:ascii="Courier New"/>
          <w:sz w:val="18"/>
        </w:rPr>
        <w:t>update customer</w:t>
      </w:r>
    </w:p>
    <w:p>
      <w:pPr>
        <w:spacing w:before="60"/>
        <w:ind w:left="1944" w:right="0" w:firstLine="0"/>
        <w:jc w:val="left"/>
        <w:rPr>
          <w:rFonts w:ascii="Courier New"/>
          <w:sz w:val="18"/>
        </w:rPr>
      </w:pPr>
      <w:r>
        <w:rPr>
          <w:rFonts w:ascii="Courier New"/>
          <w:sz w:val="18"/>
        </w:rPr>
        <w:t>set info = xmlquery( 'copy $new := $INFO</w:t>
      </w:r>
    </w:p>
    <w:p>
      <w:pPr>
        <w:spacing w:before="60"/>
        <w:ind w:left="3780" w:right="0" w:firstLine="0"/>
        <w:jc w:val="left"/>
        <w:rPr>
          <w:rFonts w:ascii="Courier New"/>
          <w:sz w:val="18"/>
        </w:rPr>
      </w:pPr>
      <w:r>
        <w:rPr>
          <w:rFonts w:ascii="Courier New"/>
          <w:sz w:val="18"/>
        </w:rPr>
        <w:t>modify (</w:t>
      </w:r>
    </w:p>
    <w:p>
      <w:pPr>
        <w:tabs>
          <w:tab w:pos="9673" w:val="left" w:leader="none"/>
        </w:tabs>
        <w:spacing w:line="312" w:lineRule="auto" w:before="60"/>
        <w:ind w:left="2653" w:right="2123" w:firstLine="0"/>
        <w:jc w:val="left"/>
        <w:rPr>
          <w:rFonts w:ascii="Courier New"/>
          <w:sz w:val="18"/>
        </w:rPr>
      </w:pPr>
      <w:r>
        <w:rPr>
          <w:rFonts w:ascii="Courier New"/>
          <w:sz w:val="18"/>
        </w:rPr>
        <w:t>do replace value of $new/customerinfo/phone with "416-123-4567", do replace value of $new/customerinfo/phone/@type</w:t>
      </w:r>
      <w:r>
        <w:rPr>
          <w:rFonts w:ascii="Courier New"/>
          <w:spacing w:val="-6"/>
          <w:sz w:val="18"/>
        </w:rPr>
        <w:t> </w:t>
      </w:r>
      <w:r>
        <w:rPr>
          <w:rFonts w:ascii="Courier New"/>
          <w:sz w:val="18"/>
        </w:rPr>
        <w:t>with</w:t>
      </w:r>
      <w:r>
        <w:rPr>
          <w:rFonts w:ascii="Courier New"/>
          <w:spacing w:val="-1"/>
          <w:sz w:val="18"/>
        </w:rPr>
        <w:t> </w:t>
      </w:r>
      <w:r>
        <w:rPr>
          <w:rFonts w:ascii="Courier New"/>
          <w:sz w:val="18"/>
        </w:rPr>
        <w:t>"home"</w:t>
        <w:tab/>
        <w:t>)</w:t>
      </w:r>
    </w:p>
    <w:p>
      <w:pPr>
        <w:tabs>
          <w:tab w:pos="4658" w:val="left" w:leader="none"/>
        </w:tabs>
        <w:spacing w:line="202" w:lineRule="exact" w:before="0"/>
        <w:ind w:left="3794" w:right="0" w:firstLine="0"/>
        <w:jc w:val="left"/>
        <w:rPr>
          <w:rFonts w:ascii="Courier New"/>
          <w:sz w:val="18"/>
        </w:rPr>
      </w:pPr>
      <w:r>
        <w:rPr>
          <w:rFonts w:ascii="Courier New"/>
          <w:sz w:val="18"/>
        </w:rPr>
        <w:t>return</w:t>
        <w:tab/>
        <w:t>$new')</w:t>
      </w:r>
    </w:p>
    <w:p>
      <w:pPr>
        <w:spacing w:before="60"/>
        <w:ind w:left="1944" w:right="0" w:firstLine="0"/>
        <w:jc w:val="left"/>
        <w:rPr>
          <w:rFonts w:ascii="Courier New"/>
          <w:sz w:val="18"/>
        </w:rPr>
      </w:pPr>
      <w:r>
        <w:rPr>
          <w:rFonts w:ascii="Courier New"/>
          <w:sz w:val="18"/>
        </w:rPr>
        <w:t>where cid = 1000;</w:t>
      </w:r>
    </w:p>
    <w:p>
      <w:pPr>
        <w:pStyle w:val="BodyText"/>
        <w:spacing w:before="4"/>
        <w:rPr>
          <w:rFonts w:ascii="Courier New"/>
          <w:sz w:val="16"/>
        </w:rPr>
      </w:pPr>
    </w:p>
    <w:p>
      <w:pPr>
        <w:pStyle w:val="BodyText"/>
        <w:ind w:left="1944"/>
      </w:pPr>
      <w:r>
        <w:rPr/>
        <w:t>The XML document after execution of the update statement:</w:t>
      </w:r>
    </w:p>
    <w:p>
      <w:pPr>
        <w:spacing w:before="187"/>
        <w:ind w:left="1944" w:right="0" w:firstLine="0"/>
        <w:jc w:val="left"/>
        <w:rPr>
          <w:rFonts w:ascii="Courier New"/>
          <w:sz w:val="18"/>
        </w:rPr>
      </w:pPr>
      <w:r>
        <w:rPr>
          <w:rFonts w:ascii="Courier New"/>
          <w:sz w:val="18"/>
        </w:rPr>
        <w:t>&lt;customerinfo&gt;</w:t>
      </w:r>
    </w:p>
    <w:p>
      <w:pPr>
        <w:spacing w:before="61"/>
        <w:ind w:left="2808" w:right="0" w:firstLine="0"/>
        <w:jc w:val="left"/>
        <w:rPr>
          <w:rFonts w:ascii="Courier New"/>
          <w:sz w:val="18"/>
        </w:rPr>
      </w:pPr>
      <w:r>
        <w:rPr>
          <w:rFonts w:ascii="Courier New"/>
          <w:sz w:val="18"/>
        </w:rPr>
        <w:t>&lt;name&gt;John</w:t>
      </w:r>
      <w:r>
        <w:rPr>
          <w:rFonts w:ascii="Courier New"/>
          <w:spacing w:val="-2"/>
          <w:sz w:val="18"/>
        </w:rPr>
        <w:t> </w:t>
      </w:r>
      <w:r>
        <w:rPr>
          <w:rFonts w:ascii="Courier New"/>
          <w:sz w:val="18"/>
        </w:rPr>
        <w:t>Smith&lt;/name&gt;</w:t>
      </w:r>
    </w:p>
    <w:p>
      <w:pPr>
        <w:spacing w:before="60"/>
        <w:ind w:left="2808" w:right="0" w:firstLine="0"/>
        <w:jc w:val="left"/>
        <w:rPr>
          <w:rFonts w:ascii="Courier New" w:hAnsi="Courier New"/>
          <w:sz w:val="18"/>
        </w:rPr>
      </w:pPr>
      <w:r>
        <w:rPr>
          <w:rFonts w:ascii="Courier New" w:hAnsi="Courier New"/>
          <w:sz w:val="18"/>
        </w:rPr>
        <w:t>&lt;addr</w:t>
      </w:r>
      <w:r>
        <w:rPr>
          <w:rFonts w:ascii="Courier New" w:hAnsi="Courier New"/>
          <w:spacing w:val="-2"/>
          <w:sz w:val="18"/>
        </w:rPr>
        <w:t> </w:t>
      </w:r>
      <w:r>
        <w:rPr>
          <w:rFonts w:ascii="Courier New" w:hAnsi="Courier New"/>
          <w:sz w:val="18"/>
        </w:rPr>
        <w:t>country=“Canada"&gt;</w:t>
      </w:r>
    </w:p>
    <w:p>
      <w:pPr>
        <w:spacing w:before="60"/>
        <w:ind w:left="3672" w:right="0" w:firstLine="0"/>
        <w:jc w:val="left"/>
        <w:rPr>
          <w:rFonts w:ascii="Courier New"/>
          <w:sz w:val="18"/>
        </w:rPr>
      </w:pPr>
      <w:r>
        <w:rPr>
          <w:rFonts w:ascii="Courier New"/>
          <w:sz w:val="18"/>
        </w:rPr>
        <w:t>&lt;street&gt;Fourth&lt;/street&gt;</w:t>
      </w:r>
    </w:p>
    <w:p>
      <w:pPr>
        <w:spacing w:before="60"/>
        <w:ind w:left="3672" w:right="0" w:firstLine="0"/>
        <w:jc w:val="left"/>
        <w:rPr>
          <w:rFonts w:ascii="Courier New"/>
          <w:sz w:val="18"/>
        </w:rPr>
      </w:pPr>
      <w:r>
        <w:rPr>
          <w:rFonts w:ascii="Courier New"/>
          <w:sz w:val="18"/>
        </w:rPr>
        <w:t>&lt;city&gt;Calgary&lt;/city&gt;</w:t>
      </w:r>
    </w:p>
    <w:p>
      <w:pPr>
        <w:spacing w:before="60"/>
        <w:ind w:left="3672" w:right="0" w:firstLine="0"/>
        <w:jc w:val="left"/>
        <w:rPr>
          <w:rFonts w:ascii="Courier New"/>
          <w:sz w:val="18"/>
        </w:rPr>
      </w:pPr>
      <w:r>
        <w:rPr>
          <w:rFonts w:ascii="Courier New"/>
          <w:sz w:val="18"/>
        </w:rPr>
        <w:t>&lt;state&gt;Alberta&lt;/state&gt;</w:t>
      </w:r>
    </w:p>
    <w:p>
      <w:pPr>
        <w:spacing w:before="60"/>
        <w:ind w:left="3672" w:right="0" w:firstLine="0"/>
        <w:jc w:val="left"/>
        <w:rPr>
          <w:rFonts w:ascii="Courier New"/>
          <w:sz w:val="18"/>
        </w:rPr>
      </w:pPr>
      <w:r>
        <w:rPr>
          <w:rFonts w:ascii="Courier New"/>
          <w:sz w:val="18"/>
        </w:rPr>
        <w:t>&lt;zipcode&gt;M1T 2A9&lt;/zipcode&gt;</w:t>
      </w:r>
    </w:p>
    <w:p>
      <w:pPr>
        <w:spacing w:before="59"/>
        <w:ind w:left="2808" w:right="0" w:firstLine="0"/>
        <w:jc w:val="left"/>
        <w:rPr>
          <w:rFonts w:ascii="Courier New"/>
          <w:sz w:val="18"/>
        </w:rPr>
      </w:pPr>
      <w:r>
        <w:rPr>
          <w:rFonts w:ascii="Courier New"/>
          <w:sz w:val="18"/>
        </w:rPr>
        <w:t>&lt;/addr&gt;</w:t>
      </w:r>
    </w:p>
    <w:p>
      <w:pPr>
        <w:spacing w:before="56"/>
        <w:ind w:left="2808" w:right="0" w:firstLine="0"/>
        <w:jc w:val="left"/>
        <w:rPr>
          <w:rFonts w:ascii="Courier New"/>
          <w:b/>
          <w:sz w:val="18"/>
        </w:rPr>
      </w:pPr>
      <w:r>
        <w:rPr>
          <w:rFonts w:ascii="Courier New"/>
          <w:b/>
          <w:sz w:val="18"/>
        </w:rPr>
        <w:t>&lt;phone type="work"&gt;963-289-4136&lt;/phone&gt;</w:t>
      </w:r>
    </w:p>
    <w:p>
      <w:pPr>
        <w:spacing w:before="64"/>
        <w:ind w:left="1944" w:right="0" w:firstLine="0"/>
        <w:jc w:val="both"/>
        <w:rPr>
          <w:rFonts w:ascii="Courier New"/>
          <w:sz w:val="18"/>
        </w:rPr>
      </w:pPr>
      <w:r>
        <w:rPr>
          <w:rFonts w:ascii="Courier New"/>
          <w:sz w:val="18"/>
        </w:rPr>
        <w:t>&lt;/customerinfo&gt;</w:t>
      </w:r>
    </w:p>
    <w:p>
      <w:pPr>
        <w:pStyle w:val="BodyText"/>
        <w:spacing w:before="2"/>
        <w:rPr>
          <w:rFonts w:ascii="Courier New"/>
          <w:sz w:val="26"/>
        </w:rPr>
      </w:pPr>
    </w:p>
    <w:p>
      <w:pPr>
        <w:pStyle w:val="Heading3"/>
        <w:numPr>
          <w:ilvl w:val="1"/>
          <w:numId w:val="110"/>
        </w:numPr>
        <w:tabs>
          <w:tab w:pos="2345" w:val="left" w:leader="none"/>
        </w:tabs>
        <w:spacing w:line="240" w:lineRule="auto" w:before="0" w:after="0"/>
        <w:ind w:left="2344" w:right="0" w:hanging="400"/>
        <w:jc w:val="both"/>
      </w:pPr>
      <w:bookmarkStart w:name="_bookmark200" w:id="562"/>
      <w:bookmarkEnd w:id="562"/>
      <w:r>
        <w:rPr>
          <w:b w:val="0"/>
        </w:rPr>
      </w:r>
      <w:bookmarkStart w:name="_bookmark200" w:id="563"/>
      <w:bookmarkEnd w:id="563"/>
      <w:r>
        <w:rPr/>
        <w:t>Su</w:t>
      </w:r>
      <w:r>
        <w:rPr/>
        <w:t>mmary</w:t>
      </w:r>
    </w:p>
    <w:p>
      <w:pPr>
        <w:pStyle w:val="BodyText"/>
        <w:spacing w:line="271" w:lineRule="auto" w:before="148"/>
        <w:ind w:left="1943" w:right="1884"/>
        <w:jc w:val="both"/>
      </w:pPr>
      <w:r>
        <w:rPr/>
        <w:t>XML is a very flexible data model and is best suited for certain applications. It is an ideal choice for applications with changing requirements, evolving schemas and for objects that are nested or hierarchical in nature. The ability to represent semi-structured data makes XML a good choice for data exchange and integration from diverse data sources. DB2</w:t>
      </w:r>
    </w:p>
    <w:p>
      <w:pPr>
        <w:spacing w:after="0" w:line="271" w:lineRule="auto"/>
        <w:jc w:val="both"/>
        <w:sectPr>
          <w:headerReference w:type="default" r:id="rId286"/>
          <w:pgSz w:w="11910" w:h="16840"/>
          <w:pgMar w:header="2372" w:footer="0" w:top="2700" w:bottom="280" w:left="0" w:right="0"/>
        </w:sectPr>
      </w:pPr>
    </w:p>
    <w:p>
      <w:pPr>
        <w:pStyle w:val="BodyText"/>
        <w:spacing w:line="271" w:lineRule="auto" w:before="147"/>
        <w:ind w:left="1886" w:right="1941"/>
        <w:jc w:val="both"/>
      </w:pPr>
      <w:bookmarkStart w:name="8.11 Review questions" w:id="564"/>
      <w:bookmarkEnd w:id="564"/>
      <w:r>
        <w:rPr/>
      </w:r>
      <w:r>
        <w:rPr/>
        <w:t>provides native support for storing XML documents. It efficiently manages and allows for easy querying of XML documents. It provides the user with the choice of language: One can either use XQuery or SQL/XML, depending on the data to be accessed and familiarity with the querying language. DB2 also provides a great deal of flexibility in terms of XML schema storage and validation of XML instance documents against these XML schema documents.</w:t>
      </w:r>
    </w:p>
    <w:p>
      <w:pPr>
        <w:pStyle w:val="BodyText"/>
        <w:spacing w:line="271" w:lineRule="auto" w:before="120"/>
        <w:ind w:left="1886" w:right="1885"/>
      </w:pPr>
      <w:r>
        <w:rPr/>
        <w:t>The transform feature in DB2 provides an easy way to make modifications to existing XML documents without having to do any modification at the application level.</w:t>
      </w:r>
    </w:p>
    <w:p>
      <w:pPr>
        <w:pStyle w:val="BodyText"/>
        <w:rPr>
          <w:sz w:val="29"/>
        </w:rPr>
      </w:pPr>
    </w:p>
    <w:p>
      <w:pPr>
        <w:pStyle w:val="Heading3"/>
        <w:numPr>
          <w:ilvl w:val="1"/>
          <w:numId w:val="110"/>
        </w:numPr>
        <w:tabs>
          <w:tab w:pos="2421" w:val="left" w:leader="none"/>
        </w:tabs>
        <w:spacing w:line="240" w:lineRule="auto" w:before="0" w:after="0"/>
        <w:ind w:left="2420" w:right="0" w:hanging="534"/>
        <w:jc w:val="left"/>
      </w:pPr>
      <w:bookmarkStart w:name="_bookmark201" w:id="565"/>
      <w:bookmarkEnd w:id="565"/>
      <w:r>
        <w:rPr>
          <w:b w:val="0"/>
        </w:rPr>
      </w:r>
      <w:bookmarkStart w:name="_bookmark201" w:id="566"/>
      <w:bookmarkEnd w:id="566"/>
      <w:r>
        <w:rPr/>
        <w:t>E</w:t>
      </w:r>
      <w:r>
        <w:rPr/>
        <w:t>xercises</w:t>
      </w:r>
    </w:p>
    <w:p>
      <w:pPr>
        <w:pStyle w:val="ListParagraph"/>
        <w:numPr>
          <w:ilvl w:val="0"/>
          <w:numId w:val="111"/>
        </w:numPr>
        <w:tabs>
          <w:tab w:pos="2247" w:val="left" w:leader="none"/>
        </w:tabs>
        <w:spacing w:line="271" w:lineRule="auto" w:before="148" w:after="0"/>
        <w:ind w:left="2246" w:right="1942" w:hanging="360"/>
        <w:jc w:val="left"/>
        <w:rPr>
          <w:sz w:val="20"/>
        </w:rPr>
      </w:pPr>
      <w:r>
        <w:rPr>
          <w:sz w:val="20"/>
        </w:rPr>
        <w:t>Create a table with one relati</w:t>
      </w:r>
      <w:bookmarkStart w:name="8.10 Exercises" w:id="567"/>
      <w:bookmarkEnd w:id="567"/>
      <w:r>
        <w:rPr>
          <w:sz w:val="20"/>
        </w:rPr>
        <w:t>o</w:t>
      </w:r>
      <w:r>
        <w:rPr>
          <w:sz w:val="20"/>
        </w:rPr>
        <w:t>nal (cid) and one XML column. Then insert XML documents of the following XML</w:t>
      </w:r>
      <w:r>
        <w:rPr>
          <w:spacing w:val="-8"/>
          <w:sz w:val="20"/>
        </w:rPr>
        <w:t> </w:t>
      </w:r>
      <w:r>
        <w:rPr>
          <w:sz w:val="20"/>
        </w:rPr>
        <w:t>structure.</w:t>
      </w:r>
    </w:p>
    <w:p>
      <w:pPr>
        <w:spacing w:before="157"/>
        <w:ind w:left="1886" w:right="0" w:firstLine="0"/>
        <w:jc w:val="left"/>
        <w:rPr>
          <w:rFonts w:ascii="Courier New" w:hAnsi="Courier New"/>
          <w:sz w:val="18"/>
        </w:rPr>
      </w:pPr>
      <w:r>
        <w:rPr>
          <w:rFonts w:ascii="Courier New" w:hAnsi="Courier New"/>
          <w:sz w:val="18"/>
        </w:rPr>
        <w:t>&lt;customer id=”C62”&gt;</w:t>
      </w:r>
    </w:p>
    <w:p>
      <w:pPr>
        <w:spacing w:before="60"/>
        <w:ind w:left="2102" w:right="0" w:firstLine="0"/>
        <w:jc w:val="left"/>
        <w:rPr>
          <w:rFonts w:ascii="Courier New"/>
          <w:sz w:val="18"/>
        </w:rPr>
      </w:pPr>
      <w:r>
        <w:rPr>
          <w:rFonts w:ascii="Courier New"/>
          <w:sz w:val="18"/>
        </w:rPr>
        <w:t>&lt;firstname&gt;Pete&lt;/firstname&gt;</w:t>
      </w:r>
    </w:p>
    <w:p>
      <w:pPr>
        <w:spacing w:before="60"/>
        <w:ind w:left="2102" w:right="0" w:firstLine="0"/>
        <w:jc w:val="left"/>
        <w:rPr>
          <w:rFonts w:ascii="Courier New"/>
          <w:sz w:val="18"/>
        </w:rPr>
      </w:pPr>
      <w:r>
        <w:rPr>
          <w:rFonts w:ascii="Courier New"/>
          <w:sz w:val="18"/>
        </w:rPr>
        <w:t>&lt;lastname&gt;Bush&lt;/lastname&gt;</w:t>
      </w:r>
    </w:p>
    <w:p>
      <w:pPr>
        <w:spacing w:before="60"/>
        <w:ind w:left="2102" w:right="0" w:firstLine="0"/>
        <w:jc w:val="left"/>
        <w:rPr>
          <w:rFonts w:ascii="Courier New"/>
          <w:sz w:val="18"/>
        </w:rPr>
      </w:pPr>
      <w:r>
        <w:rPr>
          <w:rFonts w:ascii="Courier New"/>
          <w:sz w:val="18"/>
        </w:rPr>
        <w:t>&lt;address&gt;</w:t>
      </w:r>
    </w:p>
    <w:p>
      <w:pPr>
        <w:spacing w:before="60"/>
        <w:ind w:left="2595" w:right="0" w:firstLine="0"/>
        <w:jc w:val="left"/>
        <w:rPr>
          <w:rFonts w:ascii="Courier New"/>
          <w:sz w:val="18"/>
        </w:rPr>
      </w:pPr>
      <w:r>
        <w:rPr>
          <w:rFonts w:ascii="Courier New"/>
          <w:sz w:val="18"/>
        </w:rPr>
        <w:t>&lt;door&gt;No 34&lt;/door&gt;</w:t>
      </w:r>
    </w:p>
    <w:p>
      <w:pPr>
        <w:spacing w:before="60"/>
        <w:ind w:left="2595" w:right="0" w:firstLine="0"/>
        <w:jc w:val="left"/>
        <w:rPr>
          <w:rFonts w:ascii="Courier New"/>
          <w:sz w:val="18"/>
        </w:rPr>
      </w:pPr>
      <w:r>
        <w:rPr>
          <w:rFonts w:ascii="Courier New"/>
          <w:sz w:val="18"/>
        </w:rPr>
        <w:t>&lt;building&gt;Galaxy Apartment&lt;/building&gt;</w:t>
      </w:r>
    </w:p>
    <w:p>
      <w:pPr>
        <w:spacing w:before="61"/>
        <w:ind w:left="2595" w:right="0" w:firstLine="0"/>
        <w:jc w:val="left"/>
        <w:rPr>
          <w:rFonts w:ascii="Courier New"/>
          <w:sz w:val="18"/>
        </w:rPr>
      </w:pPr>
      <w:r>
        <w:rPr>
          <w:rFonts w:ascii="Courier New"/>
          <w:sz w:val="18"/>
        </w:rPr>
        <w:t>&lt;road&gt;Meera road&lt;/road&gt;</w:t>
      </w:r>
    </w:p>
    <w:p>
      <w:pPr>
        <w:spacing w:before="58"/>
        <w:ind w:left="2595" w:right="0" w:firstLine="0"/>
        <w:jc w:val="left"/>
        <w:rPr>
          <w:rFonts w:ascii="Courier New"/>
          <w:sz w:val="18"/>
        </w:rPr>
      </w:pPr>
      <w:r>
        <w:rPr>
          <w:rFonts w:ascii="Courier New"/>
          <w:sz w:val="18"/>
        </w:rPr>
        <w:t>&lt;city&gt;Mumbai&lt;/city&gt;</w:t>
      </w:r>
    </w:p>
    <w:p>
      <w:pPr>
        <w:spacing w:before="61"/>
        <w:ind w:left="2595" w:right="0" w:firstLine="0"/>
        <w:jc w:val="left"/>
        <w:rPr>
          <w:rFonts w:ascii="Courier New"/>
          <w:sz w:val="18"/>
        </w:rPr>
      </w:pPr>
      <w:r>
        <w:rPr>
          <w:rFonts w:ascii="Courier New"/>
          <w:sz w:val="18"/>
        </w:rPr>
        <w:t>&lt;zip&gt;411202&lt;/zip&gt;</w:t>
      </w:r>
    </w:p>
    <w:p>
      <w:pPr>
        <w:spacing w:before="60"/>
        <w:ind w:left="2102" w:right="0" w:firstLine="0"/>
        <w:jc w:val="left"/>
        <w:rPr>
          <w:rFonts w:ascii="Courier New"/>
          <w:sz w:val="18"/>
        </w:rPr>
      </w:pPr>
      <w:r>
        <w:rPr>
          <w:rFonts w:ascii="Courier New"/>
          <w:sz w:val="18"/>
        </w:rPr>
        <w:t>&lt;/address&gt;</w:t>
      </w:r>
    </w:p>
    <w:p>
      <w:pPr>
        <w:spacing w:before="60"/>
        <w:ind w:left="1886" w:right="0" w:firstLine="0"/>
        <w:jc w:val="left"/>
        <w:rPr>
          <w:rFonts w:ascii="Courier New"/>
          <w:sz w:val="18"/>
        </w:rPr>
      </w:pPr>
      <w:r>
        <w:rPr>
          <w:rFonts w:ascii="Courier New"/>
          <w:sz w:val="18"/>
        </w:rPr>
        <w:t>&lt;/customer&gt;</w:t>
      </w:r>
    </w:p>
    <w:p>
      <w:pPr>
        <w:pStyle w:val="BodyText"/>
        <w:spacing w:before="4"/>
        <w:rPr>
          <w:rFonts w:ascii="Courier New"/>
          <w:sz w:val="25"/>
        </w:rPr>
      </w:pPr>
    </w:p>
    <w:p>
      <w:pPr>
        <w:pStyle w:val="ListParagraph"/>
        <w:numPr>
          <w:ilvl w:val="0"/>
          <w:numId w:val="111"/>
        </w:numPr>
        <w:tabs>
          <w:tab w:pos="2247" w:val="left" w:leader="none"/>
        </w:tabs>
        <w:spacing w:line="271" w:lineRule="auto" w:before="0" w:after="0"/>
        <w:ind w:left="2246" w:right="1942" w:hanging="360"/>
        <w:jc w:val="both"/>
        <w:rPr>
          <w:sz w:val="20"/>
        </w:rPr>
      </w:pPr>
      <w:r>
        <w:rPr>
          <w:sz w:val="20"/>
        </w:rPr>
        <w:t>Insert 5 customer details as XML documents using the same XML structure as given above, using the INSERT statement. Make sure the cid of those 5 customers is 10, 13, 15, 20, 23</w:t>
      </w:r>
      <w:r>
        <w:rPr>
          <w:spacing w:val="-6"/>
          <w:sz w:val="20"/>
        </w:rPr>
        <w:t> </w:t>
      </w:r>
      <w:r>
        <w:rPr>
          <w:sz w:val="20"/>
        </w:rPr>
        <w:t>respectively.</w:t>
      </w:r>
    </w:p>
    <w:p>
      <w:pPr>
        <w:pStyle w:val="ListParagraph"/>
        <w:numPr>
          <w:ilvl w:val="0"/>
          <w:numId w:val="111"/>
        </w:numPr>
        <w:tabs>
          <w:tab w:pos="2247" w:val="left" w:leader="none"/>
        </w:tabs>
        <w:spacing w:line="240" w:lineRule="auto" w:before="120" w:after="0"/>
        <w:ind w:left="2246" w:right="0" w:hanging="360"/>
        <w:jc w:val="left"/>
        <w:rPr>
          <w:sz w:val="20"/>
        </w:rPr>
      </w:pPr>
      <w:r>
        <w:rPr>
          <w:sz w:val="20"/>
        </w:rPr>
        <w:t>Do a SELECT on the table to retrieve all the relational and XML</w:t>
      </w:r>
      <w:r>
        <w:rPr>
          <w:spacing w:val="-18"/>
          <w:sz w:val="20"/>
        </w:rPr>
        <w:t> </w:t>
      </w:r>
      <w:r>
        <w:rPr>
          <w:sz w:val="20"/>
        </w:rPr>
        <w:t>data.</w:t>
      </w:r>
    </w:p>
    <w:p>
      <w:pPr>
        <w:pStyle w:val="ListParagraph"/>
        <w:numPr>
          <w:ilvl w:val="0"/>
          <w:numId w:val="111"/>
        </w:numPr>
        <w:tabs>
          <w:tab w:pos="2247" w:val="left" w:leader="none"/>
        </w:tabs>
        <w:spacing w:line="240" w:lineRule="auto" w:before="150" w:after="0"/>
        <w:ind w:left="2246" w:right="0" w:hanging="360"/>
        <w:jc w:val="left"/>
        <w:rPr>
          <w:sz w:val="20"/>
        </w:rPr>
      </w:pPr>
      <w:r>
        <w:rPr>
          <w:sz w:val="20"/>
        </w:rPr>
        <w:t>Write XQuery to retrieve full XML (all the XML docs stored in</w:t>
      </w:r>
      <w:r>
        <w:rPr>
          <w:spacing w:val="-15"/>
          <w:sz w:val="20"/>
        </w:rPr>
        <w:t> </w:t>
      </w:r>
      <w:r>
        <w:rPr>
          <w:sz w:val="20"/>
        </w:rPr>
        <w:t>table).</w:t>
      </w:r>
    </w:p>
    <w:p>
      <w:pPr>
        <w:pStyle w:val="ListParagraph"/>
        <w:numPr>
          <w:ilvl w:val="0"/>
          <w:numId w:val="111"/>
        </w:numPr>
        <w:tabs>
          <w:tab w:pos="2247" w:val="left" w:leader="none"/>
        </w:tabs>
        <w:spacing w:line="271" w:lineRule="auto" w:before="151" w:after="0"/>
        <w:ind w:left="2246" w:right="1941" w:hanging="360"/>
        <w:jc w:val="left"/>
        <w:rPr>
          <w:sz w:val="20"/>
        </w:rPr>
      </w:pPr>
      <w:r>
        <w:rPr>
          <w:sz w:val="20"/>
        </w:rPr>
        <w:t>Write XQuery to retrieve selected XML documents from the XML whose cid is between 10 and 20</w:t>
      </w:r>
      <w:r>
        <w:rPr>
          <w:spacing w:val="-4"/>
          <w:sz w:val="20"/>
        </w:rPr>
        <w:t> </w:t>
      </w:r>
      <w:r>
        <w:rPr>
          <w:sz w:val="20"/>
        </w:rPr>
        <w:t>only</w:t>
      </w:r>
    </w:p>
    <w:p>
      <w:pPr>
        <w:pStyle w:val="BodyText"/>
        <w:spacing w:before="10"/>
        <w:rPr>
          <w:sz w:val="28"/>
        </w:rPr>
      </w:pPr>
    </w:p>
    <w:p>
      <w:pPr>
        <w:pStyle w:val="Heading3"/>
        <w:numPr>
          <w:ilvl w:val="1"/>
          <w:numId w:val="110"/>
        </w:numPr>
        <w:tabs>
          <w:tab w:pos="2421" w:val="left" w:leader="none"/>
        </w:tabs>
        <w:spacing w:line="240" w:lineRule="auto" w:before="0" w:after="0"/>
        <w:ind w:left="2420" w:right="0" w:hanging="534"/>
        <w:jc w:val="left"/>
      </w:pPr>
      <w:bookmarkStart w:name="_bookmark202" w:id="568"/>
      <w:bookmarkEnd w:id="568"/>
      <w:r>
        <w:rPr>
          <w:b w:val="0"/>
        </w:rPr>
      </w:r>
      <w:bookmarkStart w:name="_bookmark202" w:id="569"/>
      <w:bookmarkEnd w:id="569"/>
      <w:r>
        <w:rPr/>
        <w:t>R</w:t>
      </w:r>
      <w:r>
        <w:rPr/>
        <w:t>eview questions</w:t>
      </w:r>
    </w:p>
    <w:p>
      <w:pPr>
        <w:pStyle w:val="ListParagraph"/>
        <w:numPr>
          <w:ilvl w:val="0"/>
          <w:numId w:val="112"/>
        </w:numPr>
        <w:tabs>
          <w:tab w:pos="2247" w:val="left" w:leader="none"/>
        </w:tabs>
        <w:spacing w:line="240" w:lineRule="auto" w:before="148" w:after="0"/>
        <w:ind w:left="1941" w:right="0" w:hanging="55"/>
        <w:jc w:val="left"/>
        <w:rPr>
          <w:sz w:val="20"/>
        </w:rPr>
      </w:pPr>
      <w:r>
        <w:rPr>
          <w:sz w:val="20"/>
        </w:rPr>
        <w:t>Which of the following SQL/XML functions is not a publishing</w:t>
      </w:r>
      <w:r>
        <w:rPr>
          <w:spacing w:val="-12"/>
          <w:sz w:val="20"/>
        </w:rPr>
        <w:t> </w:t>
      </w:r>
      <w:r>
        <w:rPr>
          <w:sz w:val="20"/>
        </w:rPr>
        <w:t>function?</w:t>
      </w:r>
    </w:p>
    <w:p>
      <w:pPr>
        <w:pStyle w:val="ListParagraph"/>
        <w:numPr>
          <w:ilvl w:val="1"/>
          <w:numId w:val="112"/>
        </w:numPr>
        <w:tabs>
          <w:tab w:pos="2952" w:val="left" w:leader="none"/>
        </w:tabs>
        <w:spacing w:line="240" w:lineRule="auto" w:before="150" w:after="0"/>
        <w:ind w:left="2951" w:right="0" w:hanging="359"/>
        <w:jc w:val="left"/>
        <w:rPr>
          <w:sz w:val="20"/>
        </w:rPr>
      </w:pPr>
      <w:r>
        <w:rPr>
          <w:sz w:val="20"/>
        </w:rPr>
        <w:t>XMLELEMENT</w:t>
      </w:r>
    </w:p>
    <w:p>
      <w:pPr>
        <w:pStyle w:val="ListParagraph"/>
        <w:numPr>
          <w:ilvl w:val="1"/>
          <w:numId w:val="112"/>
        </w:numPr>
        <w:tabs>
          <w:tab w:pos="2952" w:val="left" w:leader="none"/>
        </w:tabs>
        <w:spacing w:line="240" w:lineRule="auto" w:before="149" w:after="0"/>
        <w:ind w:left="2951" w:right="0" w:hanging="360"/>
        <w:jc w:val="left"/>
        <w:rPr>
          <w:sz w:val="20"/>
        </w:rPr>
      </w:pPr>
      <w:r>
        <w:rPr>
          <w:sz w:val="20"/>
        </w:rPr>
        <w:t>XMLATTRIBUTE</w:t>
      </w:r>
    </w:p>
    <w:p>
      <w:pPr>
        <w:pStyle w:val="ListParagraph"/>
        <w:numPr>
          <w:ilvl w:val="1"/>
          <w:numId w:val="112"/>
        </w:numPr>
        <w:tabs>
          <w:tab w:pos="2952" w:val="left" w:leader="none"/>
        </w:tabs>
        <w:spacing w:line="240" w:lineRule="auto" w:before="151" w:after="0"/>
        <w:ind w:left="2951" w:right="0" w:hanging="360"/>
        <w:jc w:val="left"/>
        <w:rPr>
          <w:sz w:val="20"/>
        </w:rPr>
      </w:pPr>
      <w:r>
        <w:rPr>
          <w:sz w:val="20"/>
        </w:rPr>
        <w:t>XMLCONCAT</w:t>
      </w:r>
    </w:p>
    <w:p>
      <w:pPr>
        <w:pStyle w:val="ListParagraph"/>
        <w:numPr>
          <w:ilvl w:val="1"/>
          <w:numId w:val="112"/>
        </w:numPr>
        <w:tabs>
          <w:tab w:pos="2952" w:val="left" w:leader="none"/>
        </w:tabs>
        <w:spacing w:line="240" w:lineRule="auto" w:before="150" w:after="0"/>
        <w:ind w:left="2951" w:right="0" w:hanging="360"/>
        <w:jc w:val="left"/>
        <w:rPr>
          <w:sz w:val="20"/>
        </w:rPr>
      </w:pPr>
      <w:r>
        <w:rPr>
          <w:sz w:val="20"/>
        </w:rPr>
        <w:t>XMLPARSE</w:t>
      </w:r>
    </w:p>
    <w:p>
      <w:pPr>
        <w:spacing w:after="0" w:line="240" w:lineRule="auto"/>
        <w:jc w:val="left"/>
        <w:rPr>
          <w:sz w:val="20"/>
        </w:rPr>
        <w:sectPr>
          <w:headerReference w:type="default" r:id="rId287"/>
          <w:pgSz w:w="11910" w:h="16840"/>
          <w:pgMar w:header="2372" w:footer="0" w:top="2700" w:bottom="280" w:left="0" w:right="0"/>
        </w:sectPr>
      </w:pPr>
    </w:p>
    <w:p>
      <w:pPr>
        <w:pStyle w:val="ListParagraph"/>
        <w:numPr>
          <w:ilvl w:val="1"/>
          <w:numId w:val="112"/>
        </w:numPr>
        <w:tabs>
          <w:tab w:pos="3010" w:val="left" w:leader="none"/>
        </w:tabs>
        <w:spacing w:line="240" w:lineRule="auto" w:before="147" w:after="0"/>
        <w:ind w:left="3009" w:right="0" w:hanging="360"/>
        <w:jc w:val="left"/>
        <w:rPr>
          <w:sz w:val="20"/>
        </w:rPr>
      </w:pPr>
      <w:r>
        <w:rPr>
          <w:sz w:val="20"/>
        </w:rPr>
        <w:t>None of the</w:t>
      </w:r>
      <w:r>
        <w:rPr>
          <w:spacing w:val="-4"/>
          <w:sz w:val="20"/>
        </w:rPr>
        <w:t> </w:t>
      </w:r>
      <w:r>
        <w:rPr>
          <w:sz w:val="20"/>
        </w:rPr>
        <w:t>above</w:t>
      </w:r>
    </w:p>
    <w:p>
      <w:pPr>
        <w:pStyle w:val="ListParagraph"/>
        <w:numPr>
          <w:ilvl w:val="0"/>
          <w:numId w:val="112"/>
        </w:numPr>
        <w:tabs>
          <w:tab w:pos="2304" w:val="left" w:leader="none"/>
        </w:tabs>
        <w:spacing w:line="240" w:lineRule="auto" w:before="150" w:after="0"/>
        <w:ind w:left="2303" w:right="0" w:hanging="359"/>
        <w:jc w:val="left"/>
        <w:rPr>
          <w:sz w:val="20"/>
        </w:rPr>
      </w:pPr>
      <w:r>
        <w:rPr>
          <w:sz w:val="20"/>
        </w:rPr>
        <w:t>Given the following table</w:t>
      </w:r>
      <w:r>
        <w:rPr>
          <w:spacing w:val="-5"/>
          <w:sz w:val="20"/>
        </w:rPr>
        <w:t> </w:t>
      </w:r>
      <w:r>
        <w:rPr>
          <w:sz w:val="20"/>
        </w:rPr>
        <w:t>definition:</w:t>
      </w:r>
    </w:p>
    <w:p>
      <w:pPr>
        <w:spacing w:before="187"/>
        <w:ind w:left="1944" w:right="0" w:firstLine="0"/>
        <w:jc w:val="left"/>
        <w:rPr>
          <w:rFonts w:ascii="Courier New"/>
          <w:sz w:val="18"/>
        </w:rPr>
      </w:pPr>
      <w:r>
        <w:rPr>
          <w:rFonts w:ascii="Courier New"/>
          <w:sz w:val="18"/>
        </w:rPr>
        <w:t>create table clients(</w:t>
      </w:r>
    </w:p>
    <w:p>
      <w:pPr>
        <w:tabs>
          <w:tab w:pos="3362" w:val="left" w:leader="none"/>
        </w:tabs>
        <w:spacing w:before="59"/>
        <w:ind w:left="1944" w:right="0" w:firstLine="0"/>
        <w:jc w:val="left"/>
        <w:rPr>
          <w:rFonts w:ascii="Courier New"/>
          <w:sz w:val="18"/>
        </w:rPr>
      </w:pPr>
      <w:r>
        <w:rPr>
          <w:rFonts w:ascii="Courier New"/>
          <w:sz w:val="18"/>
        </w:rPr>
        <w:t>id</w:t>
        <w:tab/>
        <w:t>int primary key not</w:t>
      </w:r>
      <w:r>
        <w:rPr>
          <w:rFonts w:ascii="Courier New"/>
          <w:spacing w:val="-5"/>
          <w:sz w:val="18"/>
        </w:rPr>
        <w:t> </w:t>
      </w:r>
      <w:r>
        <w:rPr>
          <w:rFonts w:ascii="Courier New"/>
          <w:sz w:val="18"/>
        </w:rPr>
        <w:t>null,</w:t>
      </w:r>
    </w:p>
    <w:p>
      <w:pPr>
        <w:tabs>
          <w:tab w:pos="3362" w:val="left" w:leader="none"/>
        </w:tabs>
        <w:spacing w:before="60"/>
        <w:ind w:left="1944" w:right="0" w:firstLine="0"/>
        <w:jc w:val="left"/>
        <w:rPr>
          <w:rFonts w:ascii="Courier New"/>
          <w:sz w:val="18"/>
        </w:rPr>
      </w:pPr>
      <w:r>
        <w:rPr>
          <w:rFonts w:ascii="Courier New"/>
          <w:sz w:val="18"/>
        </w:rPr>
        <w:t>name</w:t>
        <w:tab/>
        <w:t>varchar(50),</w:t>
      </w:r>
    </w:p>
    <w:p>
      <w:pPr>
        <w:tabs>
          <w:tab w:pos="3362" w:val="left" w:leader="none"/>
        </w:tabs>
        <w:spacing w:line="312" w:lineRule="auto" w:before="60"/>
        <w:ind w:left="1944" w:right="7246" w:firstLine="0"/>
        <w:jc w:val="left"/>
        <w:rPr>
          <w:rFonts w:ascii="Courier New"/>
          <w:sz w:val="18"/>
        </w:rPr>
      </w:pPr>
      <w:r>
        <w:rPr>
          <w:rFonts w:ascii="Courier New"/>
          <w:sz w:val="18"/>
        </w:rPr>
        <w:t>status</w:t>
        <w:tab/>
        <w:t>varchar(10), contactinfo</w:t>
        <w:tab/>
        <w:t>xml</w:t>
      </w:r>
      <w:r>
        <w:rPr>
          <w:rFonts w:ascii="Courier New"/>
          <w:spacing w:val="-1"/>
          <w:sz w:val="18"/>
        </w:rPr>
        <w:t> </w:t>
      </w:r>
      <w:r>
        <w:rPr>
          <w:rFonts w:ascii="Courier New"/>
          <w:sz w:val="18"/>
        </w:rPr>
        <w:t>)</w:t>
      </w:r>
    </w:p>
    <w:p>
      <w:pPr>
        <w:pStyle w:val="BodyText"/>
        <w:spacing w:before="10"/>
        <w:rPr>
          <w:rFonts w:ascii="Courier New"/>
          <w:sz w:val="19"/>
        </w:rPr>
      </w:pPr>
    </w:p>
    <w:p>
      <w:pPr>
        <w:pStyle w:val="BodyText"/>
        <w:ind w:left="1944"/>
      </w:pPr>
      <w:r>
        <w:rPr/>
        <w:t>and the XML data in column contactinfo</w:t>
      </w:r>
    </w:p>
    <w:p>
      <w:pPr>
        <w:spacing w:before="187"/>
        <w:ind w:left="1944" w:right="0" w:firstLine="0"/>
        <w:jc w:val="left"/>
        <w:rPr>
          <w:rFonts w:ascii="Courier New"/>
          <w:sz w:val="18"/>
        </w:rPr>
      </w:pPr>
      <w:r>
        <w:rPr>
          <w:rFonts w:ascii="Courier New"/>
          <w:sz w:val="18"/>
        </w:rPr>
        <w:t>&lt;customerinfo&gt;</w:t>
      </w:r>
    </w:p>
    <w:p>
      <w:pPr>
        <w:spacing w:before="61"/>
        <w:ind w:left="2653" w:right="0" w:firstLine="0"/>
        <w:jc w:val="left"/>
        <w:rPr>
          <w:rFonts w:ascii="Courier New"/>
          <w:sz w:val="18"/>
        </w:rPr>
      </w:pPr>
      <w:r>
        <w:rPr>
          <w:rFonts w:ascii="Courier New"/>
          <w:sz w:val="18"/>
        </w:rPr>
        <w:t>&lt;name&gt;Kathy Smith&gt;</w:t>
      </w:r>
    </w:p>
    <w:p>
      <w:pPr>
        <w:spacing w:before="60"/>
        <w:ind w:left="2653" w:right="0" w:firstLine="0"/>
        <w:jc w:val="left"/>
        <w:rPr>
          <w:rFonts w:ascii="Courier New" w:hAnsi="Courier New"/>
          <w:sz w:val="18"/>
        </w:rPr>
      </w:pPr>
      <w:r>
        <w:rPr>
          <w:rFonts w:ascii="Courier New" w:hAnsi="Courier New"/>
          <w:sz w:val="18"/>
        </w:rPr>
        <w:t>&lt;addr country=”Canada&gt;</w:t>
      </w:r>
    </w:p>
    <w:p>
      <w:pPr>
        <w:spacing w:before="60"/>
        <w:ind w:left="3362" w:right="0" w:firstLine="0"/>
        <w:jc w:val="left"/>
        <w:rPr>
          <w:rFonts w:ascii="Courier New"/>
          <w:sz w:val="18"/>
        </w:rPr>
      </w:pPr>
      <w:r>
        <w:rPr>
          <w:rFonts w:ascii="Courier New"/>
          <w:sz w:val="18"/>
        </w:rPr>
        <w:t>&lt;city&gt;Toronto&lt;/city&gt;</w:t>
      </w:r>
    </w:p>
    <w:p>
      <w:pPr>
        <w:spacing w:before="60"/>
        <w:ind w:left="3362" w:right="0" w:firstLine="0"/>
        <w:jc w:val="left"/>
        <w:rPr>
          <w:rFonts w:ascii="Courier New"/>
          <w:sz w:val="18"/>
        </w:rPr>
      </w:pPr>
      <w:r>
        <w:rPr>
          <w:rFonts w:ascii="Courier New"/>
          <w:sz w:val="18"/>
        </w:rPr>
        <w:t>&lt;prov-state&gt;Ontario&lt;/prov-state&gt;</w:t>
      </w:r>
    </w:p>
    <w:p>
      <w:pPr>
        <w:spacing w:before="60"/>
        <w:ind w:left="3362" w:right="0" w:firstLine="0"/>
        <w:jc w:val="left"/>
        <w:rPr>
          <w:rFonts w:ascii="Courier New"/>
          <w:sz w:val="18"/>
        </w:rPr>
      </w:pPr>
      <w:r>
        <w:rPr>
          <w:rFonts w:ascii="Courier New"/>
          <w:sz w:val="18"/>
        </w:rPr>
        <w:t>&lt;zip&gt;M5H-4C9&lt;/zip&gt;</w:t>
      </w:r>
    </w:p>
    <w:p>
      <w:pPr>
        <w:spacing w:before="60"/>
        <w:ind w:left="2653" w:right="0" w:firstLine="0"/>
        <w:jc w:val="left"/>
        <w:rPr>
          <w:rFonts w:ascii="Courier New"/>
          <w:sz w:val="18"/>
        </w:rPr>
      </w:pPr>
      <w:r>
        <w:rPr>
          <w:rFonts w:ascii="Courier New"/>
          <w:sz w:val="18"/>
        </w:rPr>
        <w:t>&lt;/addr&gt;</w:t>
      </w:r>
    </w:p>
    <w:p>
      <w:pPr>
        <w:spacing w:before="60"/>
        <w:ind w:left="1943" w:right="0" w:firstLine="0"/>
        <w:jc w:val="left"/>
        <w:rPr>
          <w:rFonts w:ascii="Courier New"/>
          <w:sz w:val="18"/>
        </w:rPr>
      </w:pPr>
      <w:r>
        <w:rPr>
          <w:rFonts w:ascii="Courier New"/>
          <w:sz w:val="18"/>
        </w:rPr>
        <w:t>&lt;/customerinfo&gt;</w:t>
      </w:r>
    </w:p>
    <w:p>
      <w:pPr>
        <w:spacing w:before="59"/>
        <w:ind w:left="1943" w:right="0" w:firstLine="0"/>
        <w:jc w:val="left"/>
        <w:rPr>
          <w:rFonts w:ascii="Courier New"/>
          <w:sz w:val="18"/>
        </w:rPr>
      </w:pPr>
      <w:r>
        <w:rPr>
          <w:rFonts w:ascii="Courier New"/>
          <w:sz w:val="18"/>
        </w:rPr>
        <w:t>&lt;customerinfo&gt;</w:t>
      </w:r>
    </w:p>
    <w:p>
      <w:pPr>
        <w:spacing w:before="61"/>
        <w:ind w:left="2653" w:right="0" w:firstLine="0"/>
        <w:jc w:val="left"/>
        <w:rPr>
          <w:rFonts w:ascii="Courier New"/>
          <w:sz w:val="18"/>
        </w:rPr>
      </w:pPr>
      <w:r>
        <w:rPr>
          <w:rFonts w:ascii="Courier New"/>
          <w:sz w:val="18"/>
        </w:rPr>
        <w:t>&lt;name&gt;Amit Singh&gt;</w:t>
      </w:r>
    </w:p>
    <w:p>
      <w:pPr>
        <w:spacing w:before="60"/>
        <w:ind w:left="2653" w:right="0" w:firstLine="0"/>
        <w:jc w:val="left"/>
        <w:rPr>
          <w:rFonts w:ascii="Courier New" w:hAnsi="Courier New"/>
          <w:sz w:val="18"/>
        </w:rPr>
      </w:pPr>
      <w:r>
        <w:rPr>
          <w:rFonts w:ascii="Courier New" w:hAnsi="Courier New"/>
          <w:sz w:val="18"/>
        </w:rPr>
        <w:t>&lt;addr country=”Canada&gt;</w:t>
      </w:r>
    </w:p>
    <w:p>
      <w:pPr>
        <w:spacing w:before="60"/>
        <w:ind w:left="3362" w:right="0" w:firstLine="0"/>
        <w:jc w:val="left"/>
        <w:rPr>
          <w:rFonts w:ascii="Courier New"/>
          <w:sz w:val="18"/>
        </w:rPr>
      </w:pPr>
      <w:r>
        <w:rPr>
          <w:rFonts w:ascii="Courier New"/>
          <w:sz w:val="18"/>
        </w:rPr>
        <w:t>&lt;city&gt;Markham&lt;/city&gt;</w:t>
      </w:r>
    </w:p>
    <w:p>
      <w:pPr>
        <w:spacing w:before="60"/>
        <w:ind w:left="3362" w:right="0" w:firstLine="0"/>
        <w:jc w:val="left"/>
        <w:rPr>
          <w:rFonts w:ascii="Courier New"/>
          <w:sz w:val="18"/>
        </w:rPr>
      </w:pPr>
      <w:r>
        <w:rPr>
          <w:rFonts w:ascii="Courier New"/>
          <w:sz w:val="18"/>
        </w:rPr>
        <w:t>&lt;prov-state&gt;Ontario&lt;/prov-state&gt;</w:t>
      </w:r>
    </w:p>
    <w:p>
      <w:pPr>
        <w:spacing w:before="60"/>
        <w:ind w:left="3362" w:right="0" w:firstLine="0"/>
        <w:jc w:val="left"/>
        <w:rPr>
          <w:rFonts w:ascii="Courier New"/>
          <w:sz w:val="18"/>
        </w:rPr>
      </w:pPr>
      <w:r>
        <w:rPr>
          <w:rFonts w:ascii="Courier New"/>
          <w:sz w:val="18"/>
        </w:rPr>
        <w:t>&lt;zip&gt;N9C-3T6&lt;/zip&gt;</w:t>
      </w:r>
    </w:p>
    <w:p>
      <w:pPr>
        <w:spacing w:before="60"/>
        <w:ind w:left="2653" w:right="0" w:firstLine="0"/>
        <w:jc w:val="left"/>
        <w:rPr>
          <w:rFonts w:ascii="Courier New"/>
          <w:sz w:val="18"/>
        </w:rPr>
      </w:pPr>
      <w:r>
        <w:rPr>
          <w:rFonts w:ascii="Courier New"/>
          <w:sz w:val="18"/>
        </w:rPr>
        <w:t>&lt;/addr&gt;</w:t>
      </w:r>
    </w:p>
    <w:p>
      <w:pPr>
        <w:spacing w:before="60"/>
        <w:ind w:left="1943" w:right="0" w:firstLine="0"/>
        <w:jc w:val="left"/>
        <w:rPr>
          <w:rFonts w:ascii="Courier New"/>
          <w:sz w:val="18"/>
        </w:rPr>
      </w:pPr>
      <w:r>
        <w:rPr>
          <w:rFonts w:ascii="Courier New"/>
          <w:sz w:val="18"/>
        </w:rPr>
        <w:t>&lt;/customerinfo&gt;</w:t>
      </w:r>
    </w:p>
    <w:p>
      <w:pPr>
        <w:pStyle w:val="BodyText"/>
        <w:rPr>
          <w:rFonts w:ascii="Courier New"/>
        </w:rPr>
      </w:pPr>
    </w:p>
    <w:p>
      <w:pPr>
        <w:pStyle w:val="BodyText"/>
        <w:spacing w:before="177"/>
        <w:ind w:left="1944"/>
      </w:pPr>
      <w:r>
        <w:rPr/>
        <w:t>What is the output of the following query?</w:t>
      </w:r>
    </w:p>
    <w:p>
      <w:pPr>
        <w:spacing w:line="312" w:lineRule="auto" w:before="186"/>
        <w:ind w:left="2653" w:right="4268" w:firstLine="0"/>
        <w:jc w:val="left"/>
        <w:rPr>
          <w:rFonts w:ascii="Courier New"/>
          <w:sz w:val="18"/>
        </w:rPr>
      </w:pPr>
      <w:r>
        <w:rPr>
          <w:rFonts w:ascii="Courier New"/>
          <w:sz w:val="18"/>
        </w:rPr>
        <w:t>select xmlquery('$c/customerinfo/addr/city[1]' passing info as "c") \</w:t>
      </w:r>
    </w:p>
    <w:p>
      <w:pPr>
        <w:spacing w:line="202" w:lineRule="exact" w:before="0"/>
        <w:ind w:left="2649" w:right="0" w:firstLine="0"/>
        <w:jc w:val="left"/>
        <w:rPr>
          <w:rFonts w:ascii="Courier New"/>
          <w:sz w:val="18"/>
        </w:rPr>
      </w:pPr>
      <w:r>
        <w:rPr>
          <w:rFonts w:ascii="Courier New"/>
          <w:sz w:val="18"/>
        </w:rPr>
        <w:t>from xmlcustomer \</w:t>
      </w:r>
    </w:p>
    <w:p>
      <w:pPr>
        <w:spacing w:line="312" w:lineRule="auto" w:before="60"/>
        <w:ind w:left="2649" w:right="2543" w:firstLine="0"/>
        <w:jc w:val="left"/>
        <w:rPr>
          <w:rFonts w:ascii="Courier New"/>
          <w:sz w:val="18"/>
        </w:rPr>
      </w:pPr>
      <w:r>
        <w:rPr>
          <w:rFonts w:ascii="Courier New"/>
          <w:sz w:val="18"/>
        </w:rPr>
        <w:t>where xmlexists('$c/customerinfo/addr[prov-state="Ontario"]' \ passing xmlcustomer.info as "c")</w:t>
      </w:r>
    </w:p>
    <w:p>
      <w:pPr>
        <w:pStyle w:val="BodyText"/>
        <w:rPr>
          <w:rFonts w:ascii="Courier New"/>
        </w:rPr>
      </w:pPr>
    </w:p>
    <w:p>
      <w:pPr>
        <w:pStyle w:val="ListParagraph"/>
        <w:numPr>
          <w:ilvl w:val="1"/>
          <w:numId w:val="112"/>
        </w:numPr>
        <w:tabs>
          <w:tab w:pos="3010" w:val="left" w:leader="none"/>
        </w:tabs>
        <w:spacing w:line="240" w:lineRule="auto" w:before="115" w:after="0"/>
        <w:ind w:left="3009" w:right="0" w:hanging="360"/>
        <w:jc w:val="left"/>
        <w:rPr>
          <w:sz w:val="20"/>
        </w:rPr>
      </w:pPr>
      <w:r>
        <w:rPr>
          <w:sz w:val="20"/>
        </w:rPr>
        <w:t>Toronto</w:t>
      </w:r>
    </w:p>
    <w:p>
      <w:pPr>
        <w:pStyle w:val="BodyText"/>
        <w:spacing w:before="149"/>
        <w:ind w:left="2985"/>
      </w:pPr>
      <w:r>
        <w:rPr/>
        <w:t>Markham</w:t>
      </w:r>
    </w:p>
    <w:p>
      <w:pPr>
        <w:pStyle w:val="ListParagraph"/>
        <w:numPr>
          <w:ilvl w:val="1"/>
          <w:numId w:val="112"/>
        </w:numPr>
        <w:tabs>
          <w:tab w:pos="3010" w:val="left" w:leader="none"/>
        </w:tabs>
        <w:spacing w:line="240" w:lineRule="auto" w:before="150" w:after="0"/>
        <w:ind w:left="3009" w:right="0" w:hanging="360"/>
        <w:jc w:val="left"/>
        <w:rPr>
          <w:sz w:val="20"/>
        </w:rPr>
      </w:pPr>
      <w:r>
        <w:rPr>
          <w:sz w:val="20"/>
        </w:rPr>
        <w:t>&lt;City&gt;Toronto&lt;/City&gt;</w:t>
      </w:r>
    </w:p>
    <w:p>
      <w:pPr>
        <w:pStyle w:val="BodyText"/>
        <w:spacing w:before="151"/>
        <w:ind w:left="3009"/>
      </w:pPr>
      <w:r>
        <w:rPr/>
        <w:t>&lt;City&gt;Markham&lt;/City&gt;</w:t>
      </w:r>
    </w:p>
    <w:p>
      <w:pPr>
        <w:pStyle w:val="ListParagraph"/>
        <w:numPr>
          <w:ilvl w:val="1"/>
          <w:numId w:val="112"/>
        </w:numPr>
        <w:tabs>
          <w:tab w:pos="3010" w:val="left" w:leader="none"/>
        </w:tabs>
        <w:spacing w:line="240" w:lineRule="auto" w:before="149" w:after="0"/>
        <w:ind w:left="3009" w:right="0" w:hanging="360"/>
        <w:jc w:val="left"/>
        <w:rPr>
          <w:sz w:val="20"/>
        </w:rPr>
      </w:pPr>
      <w:r>
        <w:rPr>
          <w:sz w:val="20"/>
        </w:rPr>
        <w:t>&lt;City&gt;Toronto</w:t>
      </w:r>
    </w:p>
    <w:p>
      <w:pPr>
        <w:pStyle w:val="BodyText"/>
        <w:spacing w:before="150"/>
        <w:ind w:left="1381" w:right="4650"/>
        <w:jc w:val="center"/>
      </w:pPr>
      <w:r>
        <w:rPr/>
        <w:t>Markham&lt;/City&gt;</w:t>
      </w:r>
    </w:p>
    <w:p>
      <w:pPr>
        <w:spacing w:after="0"/>
        <w:jc w:val="center"/>
        <w:sectPr>
          <w:headerReference w:type="default" r:id="rId288"/>
          <w:pgSz w:w="11910" w:h="16840"/>
          <w:pgMar w:header="2372" w:footer="0" w:top="2700" w:bottom="280" w:left="0" w:right="0"/>
        </w:sectPr>
      </w:pPr>
    </w:p>
    <w:p>
      <w:pPr>
        <w:pStyle w:val="ListParagraph"/>
        <w:numPr>
          <w:ilvl w:val="1"/>
          <w:numId w:val="112"/>
        </w:numPr>
        <w:tabs>
          <w:tab w:pos="2952" w:val="left" w:leader="none"/>
        </w:tabs>
        <w:spacing w:line="240" w:lineRule="auto" w:before="147" w:after="0"/>
        <w:ind w:left="2951" w:right="0" w:hanging="359"/>
        <w:jc w:val="left"/>
        <w:rPr>
          <w:sz w:val="20"/>
        </w:rPr>
      </w:pPr>
      <w:r>
        <w:rPr>
          <w:sz w:val="20"/>
        </w:rPr>
        <w:t>None of the</w:t>
      </w:r>
      <w:r>
        <w:rPr>
          <w:spacing w:val="-5"/>
          <w:sz w:val="20"/>
        </w:rPr>
        <w:t> </w:t>
      </w:r>
      <w:r>
        <w:rPr>
          <w:sz w:val="20"/>
        </w:rPr>
        <w:t>Above</w:t>
      </w:r>
    </w:p>
    <w:p>
      <w:pPr>
        <w:pStyle w:val="ListParagraph"/>
        <w:numPr>
          <w:ilvl w:val="0"/>
          <w:numId w:val="112"/>
        </w:numPr>
        <w:tabs>
          <w:tab w:pos="2247" w:val="left" w:leader="none"/>
        </w:tabs>
        <w:spacing w:line="240" w:lineRule="auto" w:before="150" w:after="0"/>
        <w:ind w:left="2246" w:right="0" w:hanging="360"/>
        <w:jc w:val="left"/>
        <w:rPr>
          <w:sz w:val="20"/>
        </w:rPr>
      </w:pPr>
      <w:r>
        <w:rPr>
          <w:sz w:val="20"/>
        </w:rPr>
        <w:t>XML parsing is the process of</w:t>
      </w:r>
      <w:r>
        <w:rPr>
          <w:spacing w:val="-8"/>
          <w:sz w:val="20"/>
        </w:rPr>
        <w:t> </w:t>
      </w:r>
      <w:r>
        <w:rPr>
          <w:sz w:val="20"/>
        </w:rPr>
        <w:t>converting</w:t>
      </w:r>
    </w:p>
    <w:p>
      <w:pPr>
        <w:pStyle w:val="ListParagraph"/>
        <w:numPr>
          <w:ilvl w:val="1"/>
          <w:numId w:val="112"/>
        </w:numPr>
        <w:tabs>
          <w:tab w:pos="2952" w:val="left" w:leader="none"/>
        </w:tabs>
        <w:spacing w:line="240" w:lineRule="auto" w:before="151" w:after="0"/>
        <w:ind w:left="2951" w:right="0" w:hanging="360"/>
        <w:jc w:val="left"/>
        <w:rPr>
          <w:sz w:val="20"/>
        </w:rPr>
      </w:pPr>
      <w:r>
        <w:rPr>
          <w:sz w:val="20"/>
        </w:rPr>
        <w:t>Relational data from its relational format to hierarchical</w:t>
      </w:r>
      <w:r>
        <w:rPr>
          <w:spacing w:val="-11"/>
          <w:sz w:val="20"/>
        </w:rPr>
        <w:t> </w:t>
      </w:r>
      <w:r>
        <w:rPr>
          <w:sz w:val="20"/>
        </w:rPr>
        <w:t>format</w:t>
      </w:r>
    </w:p>
    <w:p>
      <w:pPr>
        <w:pStyle w:val="ListParagraph"/>
        <w:numPr>
          <w:ilvl w:val="1"/>
          <w:numId w:val="112"/>
        </w:numPr>
        <w:tabs>
          <w:tab w:pos="2952" w:val="left" w:leader="none"/>
        </w:tabs>
        <w:spacing w:line="240" w:lineRule="auto" w:before="149" w:after="0"/>
        <w:ind w:left="2951" w:right="0" w:hanging="360"/>
        <w:jc w:val="left"/>
        <w:rPr>
          <w:sz w:val="20"/>
        </w:rPr>
      </w:pPr>
      <w:r>
        <w:rPr>
          <w:sz w:val="20"/>
        </w:rPr>
        <w:t>XML data from its serialized string format to its hierarchical</w:t>
      </w:r>
      <w:r>
        <w:rPr>
          <w:spacing w:val="-24"/>
          <w:sz w:val="20"/>
        </w:rPr>
        <w:t> </w:t>
      </w:r>
      <w:r>
        <w:rPr>
          <w:sz w:val="20"/>
        </w:rPr>
        <w:t>format</w:t>
      </w:r>
    </w:p>
    <w:p>
      <w:pPr>
        <w:pStyle w:val="ListParagraph"/>
        <w:numPr>
          <w:ilvl w:val="1"/>
          <w:numId w:val="112"/>
        </w:numPr>
        <w:tabs>
          <w:tab w:pos="2952" w:val="left" w:leader="none"/>
        </w:tabs>
        <w:spacing w:line="240" w:lineRule="auto" w:before="150" w:after="0"/>
        <w:ind w:left="2951" w:right="0" w:hanging="360"/>
        <w:jc w:val="left"/>
        <w:rPr>
          <w:sz w:val="20"/>
        </w:rPr>
      </w:pPr>
      <w:r>
        <w:rPr>
          <w:sz w:val="20"/>
        </w:rPr>
        <w:t>XML data from its hierarchical format to its serialized string</w:t>
      </w:r>
      <w:r>
        <w:rPr>
          <w:spacing w:val="-27"/>
          <w:sz w:val="20"/>
        </w:rPr>
        <w:t> </w:t>
      </w:r>
      <w:r>
        <w:rPr>
          <w:sz w:val="20"/>
        </w:rPr>
        <w:t>format</w:t>
      </w:r>
    </w:p>
    <w:p>
      <w:pPr>
        <w:pStyle w:val="ListParagraph"/>
        <w:numPr>
          <w:ilvl w:val="1"/>
          <w:numId w:val="112"/>
        </w:numPr>
        <w:tabs>
          <w:tab w:pos="2952" w:val="left" w:leader="none"/>
        </w:tabs>
        <w:spacing w:line="240" w:lineRule="auto" w:before="151" w:after="0"/>
        <w:ind w:left="2951" w:right="0" w:hanging="360"/>
        <w:jc w:val="left"/>
        <w:rPr>
          <w:sz w:val="20"/>
        </w:rPr>
      </w:pPr>
      <w:r>
        <w:rPr>
          <w:sz w:val="20"/>
        </w:rPr>
        <w:t>XML data from its hierarchical format to relational</w:t>
      </w:r>
      <w:r>
        <w:rPr>
          <w:spacing w:val="-10"/>
          <w:sz w:val="20"/>
        </w:rPr>
        <w:t> </w:t>
      </w:r>
      <w:r>
        <w:rPr>
          <w:sz w:val="20"/>
        </w:rPr>
        <w:t>format</w:t>
      </w:r>
    </w:p>
    <w:p>
      <w:pPr>
        <w:pStyle w:val="ListParagraph"/>
        <w:numPr>
          <w:ilvl w:val="1"/>
          <w:numId w:val="112"/>
        </w:numPr>
        <w:tabs>
          <w:tab w:pos="2952" w:val="left" w:leader="none"/>
        </w:tabs>
        <w:spacing w:line="240" w:lineRule="auto" w:before="149" w:after="0"/>
        <w:ind w:left="2951" w:right="0" w:hanging="360"/>
        <w:jc w:val="left"/>
        <w:rPr>
          <w:sz w:val="20"/>
        </w:rPr>
      </w:pPr>
      <w:r>
        <w:rPr>
          <w:sz w:val="20"/>
        </w:rPr>
        <w:t>None of the</w:t>
      </w:r>
      <w:r>
        <w:rPr>
          <w:spacing w:val="-4"/>
          <w:sz w:val="20"/>
        </w:rPr>
        <w:t> </w:t>
      </w:r>
      <w:r>
        <w:rPr>
          <w:sz w:val="20"/>
        </w:rPr>
        <w:t>above</w:t>
      </w:r>
    </w:p>
    <w:p>
      <w:pPr>
        <w:pStyle w:val="ListParagraph"/>
        <w:numPr>
          <w:ilvl w:val="0"/>
          <w:numId w:val="112"/>
        </w:numPr>
        <w:tabs>
          <w:tab w:pos="2246" w:val="left" w:leader="none"/>
        </w:tabs>
        <w:spacing w:line="240" w:lineRule="auto" w:before="150" w:after="0"/>
        <w:ind w:left="2245" w:right="0" w:hanging="360"/>
        <w:jc w:val="left"/>
        <w:rPr>
          <w:sz w:val="20"/>
        </w:rPr>
      </w:pPr>
      <w:r>
        <w:rPr>
          <w:sz w:val="20"/>
        </w:rPr>
        <w:t>FLWOR stands</w:t>
      </w:r>
      <w:r>
        <w:rPr>
          <w:spacing w:val="-3"/>
          <w:sz w:val="20"/>
        </w:rPr>
        <w:t> </w:t>
      </w:r>
      <w:r>
        <w:rPr>
          <w:sz w:val="20"/>
        </w:rPr>
        <w:t>for:</w:t>
      </w:r>
    </w:p>
    <w:p>
      <w:pPr>
        <w:pStyle w:val="ListParagraph"/>
        <w:numPr>
          <w:ilvl w:val="1"/>
          <w:numId w:val="112"/>
        </w:numPr>
        <w:tabs>
          <w:tab w:pos="2952" w:val="left" w:leader="none"/>
        </w:tabs>
        <w:spacing w:line="240" w:lineRule="auto" w:before="151" w:after="0"/>
        <w:ind w:left="2951" w:right="0" w:hanging="360"/>
        <w:jc w:val="left"/>
        <w:rPr>
          <w:sz w:val="20"/>
        </w:rPr>
      </w:pPr>
      <w:r>
        <w:rPr>
          <w:sz w:val="20"/>
        </w:rPr>
        <w:t>For, Lower, Where, Or,</w:t>
      </w:r>
      <w:r>
        <w:rPr>
          <w:spacing w:val="-8"/>
          <w:sz w:val="20"/>
        </w:rPr>
        <w:t> </w:t>
      </w:r>
      <w:r>
        <w:rPr>
          <w:sz w:val="20"/>
        </w:rPr>
        <w:t>Run</w:t>
      </w:r>
    </w:p>
    <w:p>
      <w:pPr>
        <w:pStyle w:val="ListParagraph"/>
        <w:numPr>
          <w:ilvl w:val="1"/>
          <w:numId w:val="112"/>
        </w:numPr>
        <w:tabs>
          <w:tab w:pos="2951" w:val="left" w:leader="none"/>
        </w:tabs>
        <w:spacing w:line="240" w:lineRule="auto" w:before="149" w:after="0"/>
        <w:ind w:left="2950" w:right="0" w:hanging="359"/>
        <w:jc w:val="left"/>
        <w:rPr>
          <w:sz w:val="20"/>
        </w:rPr>
      </w:pPr>
      <w:r>
        <w:rPr>
          <w:sz w:val="20"/>
        </w:rPr>
        <w:t>From, Let, Where, Or,</w:t>
      </w:r>
      <w:r>
        <w:rPr>
          <w:spacing w:val="-9"/>
          <w:sz w:val="20"/>
        </w:rPr>
        <w:t> </w:t>
      </w:r>
      <w:r>
        <w:rPr>
          <w:sz w:val="20"/>
        </w:rPr>
        <w:t>Reset</w:t>
      </w:r>
    </w:p>
    <w:p>
      <w:pPr>
        <w:pStyle w:val="ListParagraph"/>
        <w:numPr>
          <w:ilvl w:val="1"/>
          <w:numId w:val="112"/>
        </w:numPr>
        <w:tabs>
          <w:tab w:pos="2951" w:val="left" w:leader="none"/>
        </w:tabs>
        <w:spacing w:line="240" w:lineRule="auto" w:before="150" w:after="0"/>
        <w:ind w:left="2950" w:right="0" w:hanging="359"/>
        <w:jc w:val="left"/>
        <w:rPr>
          <w:sz w:val="20"/>
        </w:rPr>
      </w:pPr>
      <w:r>
        <w:rPr>
          <w:sz w:val="20"/>
        </w:rPr>
        <w:t>For, Let, Where, Order by,</w:t>
      </w:r>
      <w:r>
        <w:rPr>
          <w:spacing w:val="-9"/>
          <w:sz w:val="20"/>
        </w:rPr>
        <w:t> </w:t>
      </w:r>
      <w:r>
        <w:rPr>
          <w:sz w:val="20"/>
        </w:rPr>
        <w:t>Reset</w:t>
      </w:r>
    </w:p>
    <w:p>
      <w:pPr>
        <w:pStyle w:val="ListParagraph"/>
        <w:numPr>
          <w:ilvl w:val="1"/>
          <w:numId w:val="112"/>
        </w:numPr>
        <w:tabs>
          <w:tab w:pos="2951" w:val="left" w:leader="none"/>
        </w:tabs>
        <w:spacing w:line="240" w:lineRule="auto" w:before="150" w:after="0"/>
        <w:ind w:left="2950" w:right="0" w:hanging="359"/>
        <w:jc w:val="left"/>
        <w:rPr>
          <w:sz w:val="20"/>
        </w:rPr>
      </w:pPr>
      <w:r>
        <w:rPr>
          <w:sz w:val="20"/>
        </w:rPr>
        <w:t>For, Let, Where, Order by,</w:t>
      </w:r>
      <w:r>
        <w:rPr>
          <w:spacing w:val="-10"/>
          <w:sz w:val="20"/>
        </w:rPr>
        <w:t> </w:t>
      </w:r>
      <w:r>
        <w:rPr>
          <w:sz w:val="20"/>
        </w:rPr>
        <w:t>Return</w:t>
      </w:r>
    </w:p>
    <w:p>
      <w:pPr>
        <w:pStyle w:val="ListParagraph"/>
        <w:numPr>
          <w:ilvl w:val="0"/>
          <w:numId w:val="112"/>
        </w:numPr>
        <w:tabs>
          <w:tab w:pos="2246" w:val="left" w:leader="none"/>
        </w:tabs>
        <w:spacing w:line="240" w:lineRule="auto" w:before="150" w:after="0"/>
        <w:ind w:left="2245" w:right="0" w:hanging="360"/>
        <w:jc w:val="left"/>
        <w:rPr>
          <w:sz w:val="20"/>
        </w:rPr>
      </w:pPr>
      <w:r>
        <w:rPr>
          <w:sz w:val="20"/>
        </w:rPr>
        <w:t>When invoking XQuery within</w:t>
      </w:r>
      <w:r>
        <w:rPr>
          <w:spacing w:val="-6"/>
          <w:sz w:val="20"/>
        </w:rPr>
        <w:t> </w:t>
      </w:r>
      <w:r>
        <w:rPr>
          <w:sz w:val="20"/>
        </w:rPr>
        <w:t>SQL</w:t>
      </w:r>
    </w:p>
    <w:p>
      <w:pPr>
        <w:pStyle w:val="ListParagraph"/>
        <w:numPr>
          <w:ilvl w:val="1"/>
          <w:numId w:val="112"/>
        </w:numPr>
        <w:tabs>
          <w:tab w:pos="2951" w:val="left" w:leader="none"/>
        </w:tabs>
        <w:spacing w:line="240" w:lineRule="auto" w:before="150" w:after="0"/>
        <w:ind w:left="2950" w:right="0" w:hanging="360"/>
        <w:jc w:val="left"/>
        <w:rPr>
          <w:sz w:val="20"/>
        </w:rPr>
      </w:pPr>
      <w:r>
        <w:rPr>
          <w:sz w:val="20"/>
        </w:rPr>
        <w:t>Care should be taken since XQuery is case sensitive while SQL is</w:t>
      </w:r>
      <w:r>
        <w:rPr>
          <w:spacing w:val="-18"/>
          <w:sz w:val="20"/>
        </w:rPr>
        <w:t> </w:t>
      </w:r>
      <w:r>
        <w:rPr>
          <w:sz w:val="20"/>
        </w:rPr>
        <w:t>not.</w:t>
      </w:r>
    </w:p>
    <w:p>
      <w:pPr>
        <w:pStyle w:val="ListParagraph"/>
        <w:numPr>
          <w:ilvl w:val="1"/>
          <w:numId w:val="112"/>
        </w:numPr>
        <w:tabs>
          <w:tab w:pos="2951" w:val="left" w:leader="none"/>
        </w:tabs>
        <w:spacing w:line="240" w:lineRule="auto" w:before="150" w:after="0"/>
        <w:ind w:left="2950" w:right="0" w:hanging="360"/>
        <w:jc w:val="left"/>
        <w:rPr>
          <w:sz w:val="20"/>
        </w:rPr>
      </w:pPr>
      <w:r>
        <w:rPr>
          <w:sz w:val="20"/>
        </w:rPr>
        <w:t>Care should not be taken since both are case</w:t>
      </w:r>
      <w:r>
        <w:rPr>
          <w:spacing w:val="-11"/>
          <w:sz w:val="20"/>
        </w:rPr>
        <w:t> </w:t>
      </w:r>
      <w:r>
        <w:rPr>
          <w:sz w:val="20"/>
        </w:rPr>
        <w:t>insensitive.</w:t>
      </w:r>
    </w:p>
    <w:p>
      <w:pPr>
        <w:pStyle w:val="ListParagraph"/>
        <w:numPr>
          <w:ilvl w:val="1"/>
          <w:numId w:val="112"/>
        </w:numPr>
        <w:tabs>
          <w:tab w:pos="2951" w:val="left" w:leader="none"/>
        </w:tabs>
        <w:spacing w:line="240" w:lineRule="auto" w:before="150" w:after="0"/>
        <w:ind w:left="2950" w:right="0" w:hanging="360"/>
        <w:jc w:val="left"/>
        <w:rPr>
          <w:sz w:val="20"/>
        </w:rPr>
      </w:pPr>
      <w:r>
        <w:rPr>
          <w:sz w:val="20"/>
        </w:rPr>
        <w:t>Care should be taken since SQL is case sensitive, while XQuery is</w:t>
      </w:r>
      <w:r>
        <w:rPr>
          <w:spacing w:val="-14"/>
          <w:sz w:val="20"/>
        </w:rPr>
        <w:t> </w:t>
      </w:r>
      <w:r>
        <w:rPr>
          <w:sz w:val="20"/>
        </w:rPr>
        <w:t>not.</w:t>
      </w:r>
    </w:p>
    <w:p>
      <w:pPr>
        <w:pStyle w:val="ListParagraph"/>
        <w:numPr>
          <w:ilvl w:val="1"/>
          <w:numId w:val="112"/>
        </w:numPr>
        <w:tabs>
          <w:tab w:pos="2951" w:val="left" w:leader="none"/>
        </w:tabs>
        <w:spacing w:line="240" w:lineRule="auto" w:before="150" w:after="0"/>
        <w:ind w:left="2950" w:right="0" w:hanging="360"/>
        <w:jc w:val="left"/>
        <w:rPr>
          <w:sz w:val="20"/>
        </w:rPr>
      </w:pPr>
      <w:r>
        <w:rPr>
          <w:sz w:val="20"/>
        </w:rPr>
        <w:t>No care is</w:t>
      </w:r>
      <w:r>
        <w:rPr>
          <w:spacing w:val="-3"/>
          <w:sz w:val="20"/>
        </w:rPr>
        <w:t> </w:t>
      </w:r>
      <w:r>
        <w:rPr>
          <w:sz w:val="20"/>
        </w:rPr>
        <w:t>required.</w:t>
      </w:r>
    </w:p>
    <w:p>
      <w:pPr>
        <w:pStyle w:val="ListParagraph"/>
        <w:numPr>
          <w:ilvl w:val="1"/>
          <w:numId w:val="112"/>
        </w:numPr>
        <w:tabs>
          <w:tab w:pos="2951" w:val="left" w:leader="none"/>
        </w:tabs>
        <w:spacing w:line="240" w:lineRule="auto" w:before="150" w:after="0"/>
        <w:ind w:left="2950" w:right="0" w:hanging="360"/>
        <w:jc w:val="left"/>
        <w:rPr>
          <w:sz w:val="20"/>
        </w:rPr>
      </w:pPr>
      <w:r>
        <w:rPr>
          <w:sz w:val="20"/>
        </w:rPr>
        <w:t>None of the</w:t>
      </w:r>
      <w:r>
        <w:rPr>
          <w:spacing w:val="-4"/>
          <w:sz w:val="20"/>
        </w:rPr>
        <w:t> </w:t>
      </w:r>
      <w:r>
        <w:rPr>
          <w:sz w:val="20"/>
        </w:rPr>
        <w:t>above</w:t>
      </w:r>
    </w:p>
    <w:p>
      <w:pPr>
        <w:pStyle w:val="ListParagraph"/>
        <w:numPr>
          <w:ilvl w:val="0"/>
          <w:numId w:val="112"/>
        </w:numPr>
        <w:tabs>
          <w:tab w:pos="2245" w:val="left" w:leader="none"/>
        </w:tabs>
        <w:spacing w:line="240" w:lineRule="auto" w:before="150" w:after="0"/>
        <w:ind w:left="2244" w:right="0" w:hanging="360"/>
        <w:jc w:val="left"/>
        <w:rPr>
          <w:sz w:val="20"/>
        </w:rPr>
      </w:pPr>
      <w:r>
        <w:rPr>
          <w:sz w:val="20"/>
        </w:rPr>
        <w:t>What is the following XQuery</w:t>
      </w:r>
      <w:r>
        <w:rPr>
          <w:spacing w:val="-7"/>
          <w:sz w:val="20"/>
        </w:rPr>
        <w:t> </w:t>
      </w:r>
      <w:r>
        <w:rPr>
          <w:sz w:val="20"/>
        </w:rPr>
        <w:t>doing</w:t>
      </w:r>
    </w:p>
    <w:p>
      <w:pPr>
        <w:spacing w:before="187"/>
        <w:ind w:left="0" w:right="2731" w:firstLine="0"/>
        <w:jc w:val="center"/>
        <w:rPr>
          <w:rFonts w:ascii="Courier New"/>
          <w:sz w:val="18"/>
        </w:rPr>
      </w:pPr>
      <w:r>
        <w:rPr>
          <w:rFonts w:ascii="Courier New"/>
          <w:sz w:val="18"/>
        </w:rPr>
        <w:t>" xquery db2-fn:xmlcolumn('NNXML1.XMLCOL')/a/b "</w:t>
      </w:r>
    </w:p>
    <w:p>
      <w:pPr>
        <w:pStyle w:val="BodyText"/>
        <w:rPr>
          <w:rFonts w:ascii="Courier New"/>
        </w:rPr>
      </w:pPr>
    </w:p>
    <w:p>
      <w:pPr>
        <w:pStyle w:val="ListParagraph"/>
        <w:numPr>
          <w:ilvl w:val="1"/>
          <w:numId w:val="112"/>
        </w:numPr>
        <w:tabs>
          <w:tab w:pos="2952" w:val="left" w:leader="none"/>
        </w:tabs>
        <w:spacing w:line="271" w:lineRule="auto" w:before="176" w:after="0"/>
        <w:ind w:left="2951" w:right="1942" w:hanging="359"/>
        <w:jc w:val="left"/>
        <w:rPr>
          <w:sz w:val="20"/>
        </w:rPr>
      </w:pPr>
      <w:r>
        <w:rPr>
          <w:sz w:val="20"/>
        </w:rPr>
        <w:t>retrieve element b, which is a child of element a, from the XML column named XMLCOL of table</w:t>
      </w:r>
      <w:r>
        <w:rPr>
          <w:spacing w:val="-5"/>
          <w:sz w:val="20"/>
        </w:rPr>
        <w:t> </w:t>
      </w:r>
      <w:r>
        <w:rPr>
          <w:sz w:val="20"/>
        </w:rPr>
        <w:t>NNXML1</w:t>
      </w:r>
    </w:p>
    <w:p>
      <w:pPr>
        <w:pStyle w:val="ListParagraph"/>
        <w:numPr>
          <w:ilvl w:val="1"/>
          <w:numId w:val="112"/>
        </w:numPr>
        <w:tabs>
          <w:tab w:pos="2952" w:val="left" w:leader="none"/>
        </w:tabs>
        <w:spacing w:line="271" w:lineRule="auto" w:before="121" w:after="0"/>
        <w:ind w:left="2951" w:right="1941" w:hanging="359"/>
        <w:jc w:val="left"/>
        <w:rPr>
          <w:sz w:val="20"/>
        </w:rPr>
      </w:pPr>
      <w:r>
        <w:rPr>
          <w:sz w:val="20"/>
        </w:rPr>
        <w:t>retrieve element a, which is a child of root b, from the XML column named XMLCOL of table</w:t>
      </w:r>
      <w:r>
        <w:rPr>
          <w:spacing w:val="-5"/>
          <w:sz w:val="20"/>
        </w:rPr>
        <w:t> </w:t>
      </w:r>
      <w:r>
        <w:rPr>
          <w:sz w:val="20"/>
        </w:rPr>
        <w:t>NNXML1</w:t>
      </w:r>
    </w:p>
    <w:p>
      <w:pPr>
        <w:pStyle w:val="ListParagraph"/>
        <w:numPr>
          <w:ilvl w:val="1"/>
          <w:numId w:val="112"/>
        </w:numPr>
        <w:tabs>
          <w:tab w:pos="2952" w:val="left" w:leader="none"/>
        </w:tabs>
        <w:spacing w:line="271" w:lineRule="auto" w:before="120" w:after="0"/>
        <w:ind w:left="2951" w:right="1941" w:hanging="359"/>
        <w:jc w:val="left"/>
        <w:rPr>
          <w:sz w:val="20"/>
        </w:rPr>
      </w:pPr>
      <w:r>
        <w:rPr>
          <w:sz w:val="20"/>
        </w:rPr>
        <w:t>retrieve element b, which is a child of root a, from the XML column named NNXML1 of table</w:t>
      </w:r>
      <w:r>
        <w:rPr>
          <w:spacing w:val="-5"/>
          <w:sz w:val="20"/>
        </w:rPr>
        <w:t> </w:t>
      </w:r>
      <w:r>
        <w:rPr>
          <w:sz w:val="20"/>
        </w:rPr>
        <w:t>XMLCOL</w:t>
      </w:r>
    </w:p>
    <w:p>
      <w:pPr>
        <w:pStyle w:val="ListParagraph"/>
        <w:numPr>
          <w:ilvl w:val="1"/>
          <w:numId w:val="112"/>
        </w:numPr>
        <w:tabs>
          <w:tab w:pos="2952" w:val="left" w:leader="none"/>
        </w:tabs>
        <w:spacing w:line="240" w:lineRule="auto" w:before="120" w:after="0"/>
        <w:ind w:left="2951" w:right="0" w:hanging="359"/>
        <w:jc w:val="left"/>
        <w:rPr>
          <w:sz w:val="20"/>
        </w:rPr>
      </w:pPr>
      <w:r>
        <w:rPr>
          <w:sz w:val="20"/>
        </w:rPr>
        <w:t>retrieve element a from the XML column named XMLCOL of table</w:t>
      </w:r>
      <w:r>
        <w:rPr>
          <w:spacing w:val="-16"/>
          <w:sz w:val="20"/>
        </w:rPr>
        <w:t> </w:t>
      </w:r>
      <w:r>
        <w:rPr>
          <w:sz w:val="20"/>
        </w:rPr>
        <w:t>NNXML1</w:t>
      </w:r>
    </w:p>
    <w:p>
      <w:pPr>
        <w:pStyle w:val="ListParagraph"/>
        <w:numPr>
          <w:ilvl w:val="0"/>
          <w:numId w:val="112"/>
        </w:numPr>
        <w:tabs>
          <w:tab w:pos="2247" w:val="left" w:leader="none"/>
        </w:tabs>
        <w:spacing w:line="396" w:lineRule="auto" w:before="150" w:after="0"/>
        <w:ind w:left="1941" w:right="2721" w:hanging="55"/>
        <w:jc w:val="left"/>
        <w:rPr>
          <w:sz w:val="20"/>
        </w:rPr>
      </w:pPr>
      <w:r>
        <w:rPr>
          <w:sz w:val="20"/>
        </w:rPr>
        <w:t>If the following table has a single XML document in the DOC column as below. Table description: CONTEST (DOC</w:t>
      </w:r>
      <w:r>
        <w:rPr>
          <w:spacing w:val="-5"/>
          <w:sz w:val="20"/>
        </w:rPr>
        <w:t> </w:t>
      </w:r>
      <w:r>
        <w:rPr>
          <w:sz w:val="20"/>
        </w:rPr>
        <w:t>XML)</w:t>
      </w:r>
    </w:p>
    <w:p>
      <w:pPr>
        <w:spacing w:before="38"/>
        <w:ind w:left="2595" w:right="0" w:firstLine="0"/>
        <w:jc w:val="left"/>
        <w:rPr>
          <w:rFonts w:ascii="Courier New"/>
          <w:sz w:val="18"/>
        </w:rPr>
      </w:pPr>
      <w:r>
        <w:rPr>
          <w:rFonts w:ascii="Courier New"/>
          <w:sz w:val="18"/>
        </w:rPr>
        <w:t>&lt;dept bldg="111"&gt;</w:t>
      </w:r>
    </w:p>
    <w:p>
      <w:pPr>
        <w:spacing w:before="60"/>
        <w:ind w:left="3027" w:right="0" w:firstLine="0"/>
        <w:jc w:val="left"/>
        <w:rPr>
          <w:rFonts w:ascii="Courier New"/>
          <w:sz w:val="18"/>
        </w:rPr>
      </w:pPr>
      <w:r>
        <w:rPr>
          <w:rFonts w:ascii="Courier New"/>
          <w:sz w:val="18"/>
        </w:rPr>
        <w:t>&lt;employee id="901"&gt;</w:t>
      </w:r>
    </w:p>
    <w:p>
      <w:pPr>
        <w:spacing w:before="60"/>
        <w:ind w:left="1840" w:right="4650" w:firstLine="0"/>
        <w:jc w:val="center"/>
        <w:rPr>
          <w:rFonts w:ascii="Courier New"/>
          <w:sz w:val="18"/>
        </w:rPr>
      </w:pPr>
      <w:r>
        <w:rPr>
          <w:rFonts w:ascii="Courier New"/>
          <w:sz w:val="18"/>
        </w:rPr>
        <w:t>&lt;name&gt;Ajit Patil&lt;/name&gt;</w:t>
      </w:r>
    </w:p>
    <w:p>
      <w:pPr>
        <w:spacing w:after="0"/>
        <w:jc w:val="center"/>
        <w:rPr>
          <w:rFonts w:ascii="Courier New"/>
          <w:sz w:val="18"/>
        </w:rPr>
        <w:sectPr>
          <w:headerReference w:type="default" r:id="rId289"/>
          <w:pgSz w:w="11910" w:h="16840"/>
          <w:pgMar w:header="2372" w:footer="0" w:top="2700" w:bottom="280" w:left="0" w:right="0"/>
        </w:sectPr>
      </w:pPr>
    </w:p>
    <w:p>
      <w:pPr>
        <w:spacing w:before="123"/>
        <w:ind w:left="3362" w:right="0" w:firstLine="0"/>
        <w:jc w:val="left"/>
        <w:rPr>
          <w:rFonts w:ascii="Courier New"/>
          <w:sz w:val="18"/>
        </w:rPr>
      </w:pPr>
      <w:r>
        <w:rPr>
          <w:rFonts w:ascii="Courier New"/>
          <w:sz w:val="18"/>
        </w:rPr>
        <w:t>&lt;phone&gt;567 789 1342&lt;/phone&gt;</w:t>
      </w:r>
    </w:p>
    <w:p>
      <w:pPr>
        <w:spacing w:before="61"/>
        <w:ind w:left="3362" w:right="0" w:firstLine="0"/>
        <w:jc w:val="left"/>
        <w:rPr>
          <w:rFonts w:ascii="Courier New"/>
          <w:sz w:val="18"/>
        </w:rPr>
      </w:pPr>
      <w:r>
        <w:rPr>
          <w:rFonts w:ascii="Courier New"/>
          <w:sz w:val="18"/>
        </w:rPr>
        <w:t>&lt;office&gt;124&lt;/office&gt;</w:t>
      </w:r>
    </w:p>
    <w:p>
      <w:pPr>
        <w:spacing w:before="60"/>
        <w:ind w:left="2977" w:right="0" w:firstLine="0"/>
        <w:jc w:val="left"/>
        <w:rPr>
          <w:rFonts w:ascii="Courier New"/>
          <w:sz w:val="18"/>
        </w:rPr>
      </w:pPr>
      <w:r>
        <w:rPr>
          <w:rFonts w:ascii="Courier New"/>
          <w:sz w:val="18"/>
        </w:rPr>
        <w:t>&lt;/employee&gt;</w:t>
      </w:r>
    </w:p>
    <w:p>
      <w:pPr>
        <w:spacing w:before="60"/>
        <w:ind w:left="2977" w:right="0" w:firstLine="0"/>
        <w:jc w:val="left"/>
        <w:rPr>
          <w:rFonts w:ascii="Courier New"/>
          <w:sz w:val="18"/>
        </w:rPr>
      </w:pPr>
      <w:r>
        <w:rPr>
          <w:rFonts w:ascii="Courier New"/>
          <w:sz w:val="18"/>
        </w:rPr>
        <w:t>&lt;employee id="922"&gt;</w:t>
      </w:r>
    </w:p>
    <w:p>
      <w:pPr>
        <w:spacing w:before="60"/>
        <w:ind w:left="3362" w:right="0" w:firstLine="0"/>
        <w:jc w:val="left"/>
        <w:rPr>
          <w:rFonts w:ascii="Courier New"/>
          <w:sz w:val="18"/>
        </w:rPr>
      </w:pPr>
      <w:r>
        <w:rPr>
          <w:rFonts w:ascii="Courier New"/>
          <w:sz w:val="18"/>
        </w:rPr>
        <w:t>&lt;name&gt;Peter Jose&lt;/name&gt;</w:t>
      </w:r>
    </w:p>
    <w:p>
      <w:pPr>
        <w:spacing w:before="60"/>
        <w:ind w:left="3362" w:right="0" w:firstLine="0"/>
        <w:jc w:val="left"/>
        <w:rPr>
          <w:rFonts w:ascii="Courier New"/>
          <w:sz w:val="18"/>
        </w:rPr>
      </w:pPr>
      <w:r>
        <w:rPr>
          <w:rFonts w:ascii="Courier New"/>
          <w:sz w:val="18"/>
        </w:rPr>
        <w:t>&lt;phone&gt;121 768 3456&lt;/phone&gt;</w:t>
      </w:r>
    </w:p>
    <w:p>
      <w:pPr>
        <w:spacing w:before="60"/>
        <w:ind w:left="3362" w:right="0" w:firstLine="0"/>
        <w:jc w:val="left"/>
        <w:rPr>
          <w:rFonts w:ascii="Courier New"/>
          <w:sz w:val="18"/>
        </w:rPr>
      </w:pPr>
      <w:r>
        <w:rPr>
          <w:rFonts w:ascii="Courier New"/>
          <w:sz w:val="18"/>
        </w:rPr>
        <w:t>&lt;office&gt;213&lt;/office&gt;</w:t>
      </w:r>
    </w:p>
    <w:p>
      <w:pPr>
        <w:spacing w:before="61"/>
        <w:ind w:left="2977" w:right="0" w:firstLine="0"/>
        <w:jc w:val="left"/>
        <w:rPr>
          <w:rFonts w:ascii="Courier New"/>
          <w:sz w:val="18"/>
        </w:rPr>
      </w:pPr>
      <w:r>
        <w:rPr>
          <w:rFonts w:ascii="Courier New"/>
          <w:sz w:val="18"/>
        </w:rPr>
        <w:t>&lt;/employee&gt;</w:t>
      </w:r>
    </w:p>
    <w:p>
      <w:pPr>
        <w:spacing w:before="60"/>
        <w:ind w:left="2653" w:right="0" w:firstLine="0"/>
        <w:jc w:val="left"/>
        <w:rPr>
          <w:rFonts w:ascii="Courier New"/>
          <w:sz w:val="18"/>
        </w:rPr>
      </w:pPr>
      <w:r>
        <w:rPr>
          <w:rFonts w:ascii="Courier New"/>
          <w:sz w:val="18"/>
        </w:rPr>
        <w:t>&lt;/dept&gt;</w:t>
      </w:r>
    </w:p>
    <w:p>
      <w:pPr>
        <w:pStyle w:val="BodyText"/>
        <w:rPr>
          <w:rFonts w:ascii="Courier New"/>
        </w:rPr>
      </w:pPr>
    </w:p>
    <w:p>
      <w:pPr>
        <w:pStyle w:val="BodyText"/>
        <w:spacing w:before="175"/>
        <w:ind w:left="1944"/>
      </w:pPr>
      <w:r>
        <w:rPr/>
        <w:t>Which of the following queries will return the name element &lt;name&gt;Peter Jose&lt;/name&gt;?</w:t>
      </w:r>
    </w:p>
    <w:p>
      <w:pPr>
        <w:pStyle w:val="ListParagraph"/>
        <w:numPr>
          <w:ilvl w:val="1"/>
          <w:numId w:val="112"/>
        </w:numPr>
        <w:tabs>
          <w:tab w:pos="3010" w:val="left" w:leader="none"/>
        </w:tabs>
        <w:spacing w:line="240" w:lineRule="auto" w:before="151" w:after="0"/>
        <w:ind w:left="3009" w:right="0" w:hanging="360"/>
        <w:jc w:val="left"/>
        <w:rPr>
          <w:sz w:val="20"/>
        </w:rPr>
      </w:pPr>
      <w:r>
        <w:rPr>
          <w:sz w:val="20"/>
        </w:rPr>
        <w:t>db2-fn:xmlcolumn('CONTEST.DOC')/dept/employee[@id="922"]/name</w:t>
      </w:r>
    </w:p>
    <w:p>
      <w:pPr>
        <w:pStyle w:val="ListParagraph"/>
        <w:numPr>
          <w:ilvl w:val="1"/>
          <w:numId w:val="112"/>
        </w:numPr>
        <w:tabs>
          <w:tab w:pos="3010" w:val="left" w:leader="none"/>
        </w:tabs>
        <w:spacing w:line="271" w:lineRule="auto" w:before="150" w:after="0"/>
        <w:ind w:left="3009" w:right="2269" w:hanging="360"/>
        <w:jc w:val="left"/>
        <w:rPr>
          <w:sz w:val="20"/>
        </w:rPr>
      </w:pPr>
      <w:r>
        <w:rPr>
          <w:sz w:val="20"/>
        </w:rPr>
        <w:t>select xmlquery('$d/dept/employee[@id="922"]/name' passing DOC as "d") from</w:t>
      </w:r>
      <w:r>
        <w:rPr>
          <w:spacing w:val="-1"/>
          <w:sz w:val="20"/>
        </w:rPr>
        <w:t> </w:t>
      </w:r>
      <w:r>
        <w:rPr>
          <w:sz w:val="20"/>
        </w:rPr>
        <w:t>contest</w:t>
      </w:r>
    </w:p>
    <w:p>
      <w:pPr>
        <w:pStyle w:val="ListParagraph"/>
        <w:numPr>
          <w:ilvl w:val="1"/>
          <w:numId w:val="112"/>
        </w:numPr>
        <w:tabs>
          <w:tab w:pos="3010" w:val="left" w:leader="none"/>
        </w:tabs>
        <w:spacing w:line="240" w:lineRule="auto" w:before="120" w:after="0"/>
        <w:ind w:left="3009" w:right="0" w:hanging="360"/>
        <w:jc w:val="left"/>
        <w:rPr>
          <w:sz w:val="20"/>
        </w:rPr>
      </w:pPr>
      <w:r>
        <w:rPr>
          <w:sz w:val="20"/>
        </w:rPr>
        <w:t>Both a and</w:t>
      </w:r>
      <w:r>
        <w:rPr>
          <w:spacing w:val="-3"/>
          <w:sz w:val="20"/>
        </w:rPr>
        <w:t> </w:t>
      </w:r>
      <w:r>
        <w:rPr>
          <w:sz w:val="20"/>
        </w:rPr>
        <w:t>b</w:t>
      </w:r>
    </w:p>
    <w:p>
      <w:pPr>
        <w:pStyle w:val="ListParagraph"/>
        <w:numPr>
          <w:ilvl w:val="1"/>
          <w:numId w:val="112"/>
        </w:numPr>
        <w:tabs>
          <w:tab w:pos="3010" w:val="left" w:leader="none"/>
        </w:tabs>
        <w:spacing w:line="240" w:lineRule="auto" w:before="150" w:after="0"/>
        <w:ind w:left="3009" w:right="0" w:hanging="360"/>
        <w:jc w:val="left"/>
        <w:rPr>
          <w:sz w:val="20"/>
        </w:rPr>
      </w:pPr>
      <w:r>
        <w:rPr>
          <w:sz w:val="20"/>
        </w:rPr>
        <w:t>None of the</w:t>
      </w:r>
      <w:r>
        <w:rPr>
          <w:spacing w:val="-4"/>
          <w:sz w:val="20"/>
        </w:rPr>
        <w:t> </w:t>
      </w:r>
      <w:r>
        <w:rPr>
          <w:sz w:val="20"/>
        </w:rPr>
        <w:t>above</w:t>
      </w:r>
    </w:p>
    <w:p>
      <w:pPr>
        <w:pStyle w:val="ListParagraph"/>
        <w:numPr>
          <w:ilvl w:val="0"/>
          <w:numId w:val="112"/>
        </w:numPr>
        <w:tabs>
          <w:tab w:pos="2304" w:val="left" w:leader="none"/>
        </w:tabs>
        <w:spacing w:line="240" w:lineRule="auto" w:before="149" w:after="0"/>
        <w:ind w:left="2303" w:right="0" w:hanging="359"/>
        <w:jc w:val="left"/>
        <w:rPr>
          <w:sz w:val="20"/>
        </w:rPr>
      </w:pPr>
      <w:r>
        <w:rPr>
          <w:sz w:val="20"/>
        </w:rPr>
        <w:t>Which of the following is equivalent to the given</w:t>
      </w:r>
      <w:r>
        <w:rPr>
          <w:spacing w:val="-11"/>
          <w:sz w:val="20"/>
        </w:rPr>
        <w:t> </w:t>
      </w:r>
      <w:r>
        <w:rPr>
          <w:sz w:val="20"/>
        </w:rPr>
        <w:t>XQuery</w:t>
      </w:r>
    </w:p>
    <w:p>
      <w:pPr>
        <w:spacing w:before="188"/>
        <w:ind w:left="1944" w:right="0" w:firstLine="0"/>
        <w:jc w:val="left"/>
        <w:rPr>
          <w:rFonts w:ascii="Courier New"/>
          <w:sz w:val="18"/>
        </w:rPr>
      </w:pPr>
      <w:r>
        <w:rPr>
          <w:rFonts w:ascii="Courier New"/>
          <w:sz w:val="18"/>
        </w:rPr>
        <w:t>xquery db2-fn:xmlcolumn('CONTEST.DOC')/dept/employee[@id="922"]/name</w:t>
      </w:r>
    </w:p>
    <w:p>
      <w:pPr>
        <w:pStyle w:val="BodyText"/>
        <w:spacing w:before="4"/>
        <w:rPr>
          <w:rFonts w:ascii="Courier New"/>
          <w:sz w:val="25"/>
        </w:rPr>
      </w:pPr>
    </w:p>
    <w:p>
      <w:pPr>
        <w:pStyle w:val="ListParagraph"/>
        <w:numPr>
          <w:ilvl w:val="1"/>
          <w:numId w:val="112"/>
        </w:numPr>
        <w:tabs>
          <w:tab w:pos="3010" w:val="left" w:leader="none"/>
        </w:tabs>
        <w:spacing w:line="240" w:lineRule="auto" w:before="0" w:after="0"/>
        <w:ind w:left="3009" w:right="0" w:hanging="360"/>
        <w:jc w:val="left"/>
        <w:rPr>
          <w:sz w:val="20"/>
        </w:rPr>
      </w:pPr>
      <w:r>
        <w:rPr>
          <w:sz w:val="20"/>
        </w:rPr>
        <w:t>xquery</w:t>
      </w:r>
      <w:r>
        <w:rPr>
          <w:spacing w:val="-3"/>
          <w:sz w:val="20"/>
        </w:rPr>
        <w:t> </w:t>
      </w:r>
      <w:r>
        <w:rPr>
          <w:sz w:val="20"/>
        </w:rPr>
        <w:t>db2-fn:xmlcolumn(‘CONTEST.DOC’)</w:t>
      </w:r>
    </w:p>
    <w:p>
      <w:pPr>
        <w:pStyle w:val="BodyText"/>
        <w:spacing w:before="30"/>
        <w:ind w:left="3009"/>
      </w:pPr>
      <w:r>
        <w:rPr/>
        <w:t>/dept/employee/name[../@id=“922”]</w:t>
      </w:r>
    </w:p>
    <w:p>
      <w:pPr>
        <w:pStyle w:val="ListParagraph"/>
        <w:numPr>
          <w:ilvl w:val="1"/>
          <w:numId w:val="112"/>
        </w:numPr>
        <w:tabs>
          <w:tab w:pos="3010" w:val="left" w:leader="none"/>
        </w:tabs>
        <w:spacing w:line="240" w:lineRule="auto" w:before="150" w:after="0"/>
        <w:ind w:left="3009" w:right="0" w:hanging="360"/>
        <w:jc w:val="left"/>
        <w:rPr>
          <w:sz w:val="20"/>
        </w:rPr>
      </w:pPr>
      <w:r>
        <w:rPr>
          <w:sz w:val="20"/>
        </w:rPr>
        <w:t>xquery</w:t>
      </w:r>
      <w:r>
        <w:rPr>
          <w:spacing w:val="-3"/>
          <w:sz w:val="20"/>
        </w:rPr>
        <w:t> </w:t>
      </w:r>
      <w:r>
        <w:rPr>
          <w:sz w:val="20"/>
        </w:rPr>
        <w:t>db2-fn:xmlcolumn(‘CONTEST.DOC’)</w:t>
      </w:r>
    </w:p>
    <w:p>
      <w:pPr>
        <w:pStyle w:val="BodyText"/>
        <w:spacing w:before="30"/>
        <w:ind w:left="3009"/>
      </w:pPr>
      <w:r>
        <w:rPr/>
        <w:t>/dept/employee[../@id=“922”]/name</w:t>
      </w:r>
    </w:p>
    <w:p>
      <w:pPr>
        <w:pStyle w:val="ListParagraph"/>
        <w:numPr>
          <w:ilvl w:val="1"/>
          <w:numId w:val="112"/>
        </w:numPr>
        <w:tabs>
          <w:tab w:pos="3010" w:val="left" w:leader="none"/>
        </w:tabs>
        <w:spacing w:line="240" w:lineRule="auto" w:before="150" w:after="0"/>
        <w:ind w:left="3009" w:right="0" w:hanging="360"/>
        <w:jc w:val="left"/>
        <w:rPr>
          <w:sz w:val="20"/>
        </w:rPr>
      </w:pPr>
      <w:r>
        <w:rPr>
          <w:sz w:val="20"/>
        </w:rPr>
        <w:t>xquery db2-fn:xmlcolumn(‘CONTEST.DOC’)</w:t>
      </w:r>
      <w:r>
        <w:rPr>
          <w:spacing w:val="-5"/>
          <w:sz w:val="20"/>
        </w:rPr>
        <w:t> </w:t>
      </w:r>
      <w:r>
        <w:rPr>
          <w:sz w:val="20"/>
        </w:rPr>
        <w:t>/dept/employee/name[@id=“922”]</w:t>
      </w:r>
    </w:p>
    <w:p>
      <w:pPr>
        <w:pStyle w:val="ListParagraph"/>
        <w:numPr>
          <w:ilvl w:val="1"/>
          <w:numId w:val="112"/>
        </w:numPr>
        <w:tabs>
          <w:tab w:pos="3010" w:val="left" w:leader="none"/>
        </w:tabs>
        <w:spacing w:line="240" w:lineRule="auto" w:before="149" w:after="0"/>
        <w:ind w:left="3009" w:right="0" w:hanging="360"/>
        <w:jc w:val="left"/>
        <w:rPr>
          <w:sz w:val="20"/>
        </w:rPr>
      </w:pPr>
      <w:r>
        <w:rPr>
          <w:sz w:val="20"/>
        </w:rPr>
        <w:t>None of the</w:t>
      </w:r>
      <w:r>
        <w:rPr>
          <w:spacing w:val="-4"/>
          <w:sz w:val="20"/>
        </w:rPr>
        <w:t> </w:t>
      </w:r>
      <w:r>
        <w:rPr>
          <w:sz w:val="20"/>
        </w:rPr>
        <w:t>above</w:t>
      </w:r>
    </w:p>
    <w:p>
      <w:pPr>
        <w:pStyle w:val="ListParagraph"/>
        <w:numPr>
          <w:ilvl w:val="0"/>
          <w:numId w:val="112"/>
        </w:numPr>
        <w:tabs>
          <w:tab w:pos="2304" w:val="left" w:leader="none"/>
        </w:tabs>
        <w:spacing w:line="271" w:lineRule="auto" w:before="151" w:after="0"/>
        <w:ind w:left="2303" w:right="1885" w:hanging="360"/>
        <w:jc w:val="left"/>
        <w:rPr>
          <w:sz w:val="20"/>
        </w:rPr>
      </w:pPr>
      <w:r>
        <w:rPr>
          <w:sz w:val="20"/>
        </w:rPr>
        <w:t>In DB2 9.7, which of the following is true about the given update statement if the XPath expression ‘$new/customer/phone ‘ returns more than one phone</w:t>
      </w:r>
      <w:r>
        <w:rPr>
          <w:spacing w:val="-12"/>
          <w:sz w:val="20"/>
        </w:rPr>
        <w:t> </w:t>
      </w:r>
      <w:r>
        <w:rPr>
          <w:sz w:val="20"/>
        </w:rPr>
        <w:t>elements</w:t>
      </w:r>
    </w:p>
    <w:p>
      <w:pPr>
        <w:spacing w:line="312" w:lineRule="auto" w:before="157"/>
        <w:ind w:left="2563" w:right="7706" w:firstLine="0"/>
        <w:jc w:val="left"/>
        <w:rPr>
          <w:rFonts w:ascii="Courier New"/>
          <w:sz w:val="18"/>
        </w:rPr>
      </w:pPr>
      <w:r>
        <w:rPr>
          <w:rFonts w:ascii="Courier New"/>
          <w:sz w:val="18"/>
        </w:rPr>
        <w:t>update customer set info =</w:t>
      </w:r>
    </w:p>
    <w:p>
      <w:pPr>
        <w:spacing w:line="202" w:lineRule="exact" w:before="0"/>
        <w:ind w:left="2671" w:right="0" w:firstLine="0"/>
        <w:jc w:val="left"/>
        <w:rPr>
          <w:rFonts w:ascii="Courier New"/>
          <w:sz w:val="18"/>
        </w:rPr>
      </w:pPr>
      <w:r>
        <w:rPr>
          <w:rFonts w:ascii="Courier New"/>
          <w:sz w:val="18"/>
        </w:rPr>
        <w:t>xmlquery('copy $new := $information</w:t>
      </w:r>
    </w:p>
    <w:p>
      <w:pPr>
        <w:tabs>
          <w:tab w:pos="3751" w:val="left" w:leader="none"/>
        </w:tabs>
        <w:spacing w:line="312" w:lineRule="auto" w:before="60"/>
        <w:ind w:left="2887" w:right="1889" w:firstLine="0"/>
        <w:jc w:val="left"/>
        <w:rPr>
          <w:rFonts w:ascii="Courier New"/>
          <w:sz w:val="18"/>
        </w:rPr>
      </w:pPr>
      <w:r>
        <w:rPr>
          <w:rFonts w:ascii="Courier New"/>
          <w:sz w:val="18"/>
        </w:rPr>
        <w:t>modify do replace value of $new/customer/phone with "091-454-8654" return</w:t>
        <w:tab/>
        <w:t>$new')</w:t>
      </w:r>
    </w:p>
    <w:p>
      <w:pPr>
        <w:spacing w:line="202" w:lineRule="exact" w:before="0"/>
        <w:ind w:left="2563" w:right="0" w:firstLine="0"/>
        <w:jc w:val="left"/>
        <w:rPr>
          <w:rFonts w:ascii="Courier New"/>
          <w:sz w:val="18"/>
        </w:rPr>
      </w:pPr>
      <w:r>
        <w:rPr>
          <w:rFonts w:ascii="Courier New"/>
          <w:sz w:val="18"/>
        </w:rPr>
        <w:t>where cid = 67;</w:t>
      </w:r>
    </w:p>
    <w:p>
      <w:pPr>
        <w:pStyle w:val="BodyText"/>
        <w:spacing w:before="4"/>
        <w:rPr>
          <w:rFonts w:ascii="Courier New"/>
          <w:sz w:val="25"/>
        </w:rPr>
      </w:pPr>
    </w:p>
    <w:p>
      <w:pPr>
        <w:pStyle w:val="ListParagraph"/>
        <w:numPr>
          <w:ilvl w:val="1"/>
          <w:numId w:val="112"/>
        </w:numPr>
        <w:tabs>
          <w:tab w:pos="3010" w:val="left" w:leader="none"/>
        </w:tabs>
        <w:spacing w:line="240" w:lineRule="auto" w:before="0" w:after="0"/>
        <w:ind w:left="3009" w:right="0" w:hanging="360"/>
        <w:jc w:val="left"/>
        <w:rPr>
          <w:sz w:val="20"/>
        </w:rPr>
      </w:pPr>
      <w:r>
        <w:rPr>
          <w:sz w:val="20"/>
        </w:rPr>
        <w:t>The UPDATE statement fails and an error message will be</w:t>
      </w:r>
      <w:r>
        <w:rPr>
          <w:spacing w:val="-15"/>
          <w:sz w:val="20"/>
        </w:rPr>
        <w:t> </w:t>
      </w:r>
      <w:r>
        <w:rPr>
          <w:sz w:val="20"/>
        </w:rPr>
        <w:t>displayed</w:t>
      </w:r>
    </w:p>
    <w:p>
      <w:pPr>
        <w:pStyle w:val="ListParagraph"/>
        <w:numPr>
          <w:ilvl w:val="1"/>
          <w:numId w:val="112"/>
        </w:numPr>
        <w:tabs>
          <w:tab w:pos="3010" w:val="left" w:leader="none"/>
        </w:tabs>
        <w:spacing w:line="271" w:lineRule="auto" w:before="150" w:after="0"/>
        <w:ind w:left="3009" w:right="1883" w:hanging="360"/>
        <w:jc w:val="left"/>
        <w:rPr>
          <w:sz w:val="20"/>
        </w:rPr>
      </w:pPr>
      <w:r>
        <w:rPr>
          <w:sz w:val="20"/>
        </w:rPr>
        <w:t>The UPDATE statement will replace all phone elements with new phone element having text value</w:t>
      </w:r>
      <w:r>
        <w:rPr>
          <w:spacing w:val="-7"/>
          <w:sz w:val="20"/>
        </w:rPr>
        <w:t> </w:t>
      </w:r>
      <w:r>
        <w:rPr>
          <w:sz w:val="20"/>
        </w:rPr>
        <w:t>"091-454-8654"</w:t>
      </w:r>
    </w:p>
    <w:p>
      <w:pPr>
        <w:pStyle w:val="ListParagraph"/>
        <w:numPr>
          <w:ilvl w:val="1"/>
          <w:numId w:val="112"/>
        </w:numPr>
        <w:tabs>
          <w:tab w:pos="3010" w:val="left" w:leader="none"/>
        </w:tabs>
        <w:spacing w:line="271" w:lineRule="auto" w:before="120" w:after="0"/>
        <w:ind w:left="3009" w:right="1884" w:hanging="360"/>
        <w:jc w:val="left"/>
        <w:rPr>
          <w:sz w:val="20"/>
        </w:rPr>
      </w:pPr>
      <w:r>
        <w:rPr>
          <w:sz w:val="20"/>
        </w:rPr>
        <w:t>The UPDATE statement will replace only the first occurrence of the phone element with the new phone element having text value</w:t>
      </w:r>
      <w:r>
        <w:rPr>
          <w:spacing w:val="-15"/>
          <w:sz w:val="20"/>
        </w:rPr>
        <w:t> </w:t>
      </w:r>
      <w:r>
        <w:rPr>
          <w:sz w:val="20"/>
        </w:rPr>
        <w:t>"091-454-8654"</w:t>
      </w:r>
    </w:p>
    <w:p>
      <w:pPr>
        <w:spacing w:after="0" w:line="271" w:lineRule="auto"/>
        <w:jc w:val="left"/>
        <w:rPr>
          <w:sz w:val="20"/>
        </w:rPr>
        <w:sectPr>
          <w:headerReference w:type="default" r:id="rId290"/>
          <w:pgSz w:w="11910" w:h="16840"/>
          <w:pgMar w:header="2372" w:footer="0" w:top="2700" w:bottom="280" w:left="0" w:right="0"/>
        </w:sectPr>
      </w:pPr>
    </w:p>
    <w:p>
      <w:pPr>
        <w:pStyle w:val="ListParagraph"/>
        <w:numPr>
          <w:ilvl w:val="1"/>
          <w:numId w:val="112"/>
        </w:numPr>
        <w:tabs>
          <w:tab w:pos="2952" w:val="left" w:leader="none"/>
        </w:tabs>
        <w:spacing w:line="240" w:lineRule="auto" w:before="147" w:after="0"/>
        <w:ind w:left="2951" w:right="0" w:hanging="359"/>
        <w:jc w:val="left"/>
        <w:rPr>
          <w:sz w:val="20"/>
        </w:rPr>
      </w:pPr>
      <w:r>
        <w:rPr>
          <w:sz w:val="20"/>
        </w:rPr>
        <w:t>None of the</w:t>
      </w:r>
      <w:r>
        <w:rPr>
          <w:spacing w:val="-4"/>
          <w:sz w:val="20"/>
        </w:rPr>
        <w:t> </w:t>
      </w:r>
      <w:r>
        <w:rPr>
          <w:sz w:val="20"/>
        </w:rPr>
        <w:t>above</w:t>
      </w:r>
    </w:p>
    <w:p>
      <w:pPr>
        <w:spacing w:after="0" w:line="240" w:lineRule="auto"/>
        <w:jc w:val="left"/>
        <w:rPr>
          <w:sz w:val="20"/>
        </w:rPr>
        <w:sectPr>
          <w:headerReference w:type="default" r:id="rId291"/>
          <w:pgSz w:w="11910" w:h="16840"/>
          <w:pgMar w:header="2372" w:footer="0" w:top="2700" w:bottom="280" w:left="0" w:right="0"/>
        </w:sectPr>
      </w:pPr>
    </w:p>
    <w:p>
      <w:pPr>
        <w:pStyle w:val="BodyText"/>
        <w:spacing w:before="4"/>
        <w:rPr>
          <w:rFonts w:ascii="Times New Roman"/>
          <w:sz w:val="17"/>
        </w:rPr>
      </w:pPr>
    </w:p>
    <w:p>
      <w:pPr>
        <w:spacing w:after="0"/>
        <w:rPr>
          <w:rFonts w:ascii="Times New Roman"/>
          <w:sz w:val="17"/>
        </w:rPr>
        <w:sectPr>
          <w:headerReference w:type="default" r:id="rId292"/>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7"/>
        </w:rPr>
      </w:pPr>
    </w:p>
    <w:p>
      <w:pPr>
        <w:pStyle w:val="Heading1"/>
      </w:pPr>
      <w:r>
        <w:rPr>
          <w:color w:val="003366"/>
          <w:w w:val="99"/>
        </w:rPr>
        <w:t>9</w:t>
      </w:r>
    </w:p>
    <w:p>
      <w:pPr>
        <w:pStyle w:val="Heading2"/>
      </w:pPr>
      <w:bookmarkStart w:name="_bookmark203" w:id="570"/>
      <w:bookmarkEnd w:id="570"/>
      <w:r>
        <w:rPr>
          <w:b w:val="0"/>
        </w:rPr>
      </w:r>
      <w:r>
        <w:rPr/>
        <w:t>Chapter 9 – Datab</w:t>
      </w:r>
      <w:bookmarkStart w:name="Chapter 9 – Database Security" w:id="571"/>
      <w:bookmarkEnd w:id="571"/>
      <w:r>
        <w:rPr/>
        <w:t>a</w:t>
      </w:r>
      <w:r>
        <w:rPr/>
        <w:t>se Security</w:t>
      </w:r>
    </w:p>
    <w:p>
      <w:pPr>
        <w:pStyle w:val="BodyText"/>
        <w:spacing w:before="2"/>
        <w:rPr>
          <w:b/>
          <w:sz w:val="15"/>
        </w:rPr>
      </w:pPr>
    </w:p>
    <w:p>
      <w:pPr>
        <w:pStyle w:val="BodyText"/>
        <w:spacing w:line="271" w:lineRule="auto" w:before="94"/>
        <w:ind w:left="1886" w:right="1941"/>
        <w:jc w:val="both"/>
      </w:pPr>
      <w:r>
        <w:rPr/>
        <w:t>With the development of information technology organizations have accumulated a huge volume of data regarding many aspects of their activities. All this data can be the basis for critical decisions, which means that data has become an extremely valuable resource for organizations, so it is necessary to pay close attention to data security. For these reasons, everyone in an organization must be sensitive to security threats and take measures to protect the data within their domains.</w:t>
      </w:r>
    </w:p>
    <w:p>
      <w:pPr>
        <w:pStyle w:val="BodyText"/>
        <w:spacing w:line="271" w:lineRule="auto" w:before="121"/>
        <w:ind w:left="1886" w:right="1940"/>
        <w:jc w:val="both"/>
      </w:pPr>
      <w:r>
        <w:rPr/>
        <w:t>Our discussion in this chapter will be on the need for database security, concepts underlying access control and security in a database management system and different aspects regarding security policies and procedures.</w:t>
      </w:r>
    </w:p>
    <w:p>
      <w:pPr>
        <w:pStyle w:val="BodyText"/>
        <w:spacing w:before="10"/>
        <w:rPr>
          <w:sz w:val="28"/>
        </w:rPr>
      </w:pPr>
    </w:p>
    <w:p>
      <w:pPr>
        <w:pStyle w:val="Heading3"/>
        <w:numPr>
          <w:ilvl w:val="1"/>
          <w:numId w:val="113"/>
        </w:numPr>
        <w:tabs>
          <w:tab w:pos="2288" w:val="left" w:leader="none"/>
        </w:tabs>
        <w:spacing w:line="240" w:lineRule="auto" w:before="1" w:after="0"/>
        <w:ind w:left="2287" w:right="0" w:hanging="401"/>
        <w:jc w:val="both"/>
      </w:pPr>
      <w:bookmarkStart w:name="_bookmark204" w:id="572"/>
      <w:bookmarkEnd w:id="572"/>
      <w:r>
        <w:rPr>
          <w:b w:val="0"/>
        </w:rPr>
      </w:r>
      <w:bookmarkStart w:name="_bookmark204" w:id="573"/>
      <w:bookmarkEnd w:id="573"/>
      <w:r>
        <w:rPr/>
        <w:t>Da</w:t>
      </w:r>
      <w:r>
        <w:rPr/>
        <w:t>tabase security: The big picture</w:t>
      </w:r>
    </w:p>
    <w:p>
      <w:pPr>
        <w:pStyle w:val="BodyText"/>
        <w:spacing w:line="271" w:lineRule="auto" w:before="148"/>
        <w:ind w:left="1886" w:right="1941"/>
        <w:jc w:val="both"/>
      </w:pPr>
      <w:r>
        <w:rPr/>
        <w:t>Often the problems related to security are complex and may involve l</w:t>
      </w:r>
      <w:bookmarkStart w:name="9.1 Database security: The big picture" w:id="574"/>
      <w:bookmarkEnd w:id="574"/>
      <w:r>
        <w:rPr/>
        <w:t>ega</w:t>
      </w:r>
      <w:r>
        <w:rPr/>
        <w:t>l, social or ethical aspects, or issues related to policies implemented or related to control of the physical equipment. Database security relates to protecting the database against intentional or unintentional threats, using elements of control that may or may not be based on the computing equipment.</w:t>
      </w:r>
    </w:p>
    <w:p>
      <w:pPr>
        <w:pStyle w:val="BodyText"/>
        <w:spacing w:line="271" w:lineRule="auto" w:before="121"/>
        <w:ind w:left="1886" w:right="1941"/>
        <w:jc w:val="both"/>
      </w:pPr>
      <w:r>
        <w:rPr/>
        <w:t>The analysis of database security includes not only services provided by a DBMS, but a wider range of issues associated with database and the environment security.</w:t>
      </w:r>
    </w:p>
    <w:p>
      <w:pPr>
        <w:pStyle w:val="BodyText"/>
        <w:spacing w:line="271" w:lineRule="auto" w:before="119"/>
        <w:ind w:left="1886" w:right="1940"/>
        <w:jc w:val="both"/>
      </w:pPr>
      <w:r>
        <w:rPr/>
        <w:t>Furthermore, security considerations not only apply to data contained in the database, because the gaps of security can affect other parts of the system, which in turn may affect the database.</w:t>
      </w:r>
    </w:p>
    <w:p>
      <w:pPr>
        <w:pStyle w:val="BodyText"/>
        <w:spacing w:line="271" w:lineRule="auto" w:before="121"/>
        <w:ind w:left="1886" w:right="1940"/>
        <w:jc w:val="both"/>
      </w:pPr>
      <w:r>
        <w:rPr/>
        <w:t>In consequence, by focusing on database security alone will not ensure a secure database. All parts of the system must be secure: the database, the network, the operating system, the building in which the database resides physically and the persons who have an opportunity to access the system.</w:t>
      </w:r>
    </w:p>
    <w:p>
      <w:pPr>
        <w:pStyle w:val="BodyText"/>
        <w:spacing w:before="120"/>
        <w:ind w:left="1886"/>
        <w:jc w:val="both"/>
      </w:pPr>
      <w:r>
        <w:rPr>
          <w:i/>
        </w:rPr>
        <w:t>Figure 9.1 </w:t>
      </w:r>
      <w:r>
        <w:rPr/>
        <w:t>illustrates the big picture of database security.</w:t>
      </w:r>
    </w:p>
    <w:p>
      <w:pPr>
        <w:spacing w:after="0"/>
        <w:jc w:val="both"/>
        <w:sectPr>
          <w:headerReference w:type="default" r:id="rId293"/>
          <w:pgSz w:w="11910" w:h="16840"/>
          <w:pgMar w:header="0" w:footer="0" w:top="1580" w:bottom="280" w:left="0" w:right="0"/>
        </w:sectPr>
      </w:pPr>
    </w:p>
    <w:p>
      <w:pPr>
        <w:pStyle w:val="BodyText"/>
        <w:spacing w:before="6" w:after="1"/>
        <w:rPr>
          <w:sz w:val="19"/>
        </w:rPr>
      </w:pPr>
    </w:p>
    <w:p>
      <w:pPr>
        <w:pStyle w:val="BodyText"/>
        <w:ind w:left="2031"/>
      </w:pPr>
      <w:bookmarkStart w:name="9.1.1 The need for database security" w:id="575"/>
      <w:bookmarkEnd w:id="575"/>
      <w:r>
        <w:rPr/>
      </w:r>
      <w:r>
        <w:rPr/>
        <w:pict>
          <v:group style="width:334.55pt;height:268.5pt;mso-position-horizontal-relative:char;mso-position-vertical-relative:line" coordorigin="0,0" coordsize="6691,5370">
            <v:shape style="position:absolute;left:0;top:89;width:6691;height:5280" type="#_x0000_t75" stroked="false">
              <v:imagedata r:id="rId295" o:title=""/>
            </v:shape>
            <v:shape style="position:absolute;left:2463;top:4002;width:936;height:722" type="#_x0000_t75" stroked="false">
              <v:imagedata r:id="rId296" o:title=""/>
            </v:shape>
            <v:shape style="position:absolute;left:2463;top:4002;width:936;height:181" coordorigin="2463,4003" coordsize="936,181" path="m2931,4003l2824,4005,2726,4012,2639,4023,2566,4037,2476,4072,2463,4093,2476,4114,2566,4150,2639,4163,2726,4174,2824,4181,2931,4183,3039,4181,3137,4174,3224,4163,3297,4150,3387,4114,3399,4093,3387,4072,3297,4037,3224,4023,3137,4012,3039,4005,2931,4003xe" filled="true" fillcolor="#e5e5e5" stroked="false">
              <v:path arrowok="t"/>
              <v:fill type="solid"/>
            </v:shape>
            <v:shape style="position:absolute;left:2463;top:4002;width:936;height:722" coordorigin="2463,4003" coordsize="936,722" path="m2931,4003l2824,4005,2726,4012,2639,4023,2566,4037,2476,4072,2463,4093,2463,4635,2511,4674,2639,4705,2726,4716,2824,4722,2931,4725,3039,4722,3137,4716,3224,4705,3297,4691,3387,4655,3399,4635,3399,4093,3352,4053,3224,4023,3137,4012,3039,4005,2931,4003xe" filled="false" stroked="true" strokeweight=".75pt" strokecolor="#000000">
              <v:path arrowok="t"/>
              <v:stroke dashstyle="solid"/>
            </v:shape>
            <v:shape style="position:absolute;left:2463;top:4093;width:936;height:91" coordorigin="2463,4093" coordsize="936,91" path="m2463,4093l2511,4133,2639,4163,2726,4174,2824,4181,2931,4183,3039,4181,3137,4174,3224,4163,3297,4150,3387,4114,3399,4093e" filled="false" stroked="true" strokeweight=".75pt" strokecolor="#000000">
              <v:path arrowok="t"/>
              <v:stroke dashstyle="solid"/>
            </v:shape>
            <v:shape style="position:absolute;left:1299;top:1367;width:636;height:635" type="#_x0000_t75" stroked="false">
              <v:imagedata r:id="rId297" o:title=""/>
            </v:shape>
            <v:rect style="position:absolute;left:959;top:972;width:1339;height:391" filled="true" fillcolor="#ffffff" stroked="false">
              <v:fill type="solid"/>
            </v:rect>
            <v:shape style="position:absolute;left:4035;top:1352;width:638;height:635" type="#_x0000_t75" stroked="false">
              <v:imagedata r:id="rId297" o:title=""/>
            </v:shape>
            <v:rect style="position:absolute;left:3695;top:958;width:1340;height:391" filled="true" fillcolor="#ffffff" stroked="false">
              <v:fill type="solid"/>
            </v:rect>
            <v:rect style="position:absolute;left:2759;top:1248;width:706;height:397" filled="true" fillcolor="#ffffff" stroked="false">
              <v:fill type="solid"/>
            </v:rect>
            <v:line style="position:absolute" from="1722,2104" to="2737,2449" stroked="true" strokeweight="1.0pt" strokecolor="#000000">
              <v:stroke dashstyle="solid"/>
            </v:line>
            <v:shape style="position:absolute;left:2698;top:2385;width:133;height:114" coordorigin="2699,2385" coordsize="133,114" path="m2737,2385l2699,2499,2831,2481,2737,2385xe" filled="true" fillcolor="#000000" stroked="false">
              <v:path arrowok="t"/>
              <v:fill type="solid"/>
            </v:shape>
            <v:line style="position:absolute" from="4128,2020" to="3337,2447" stroked="true" strokeweight="1pt" strokecolor="#000000">
              <v:stroke dashstyle="solid"/>
            </v:line>
            <v:shape style="position:absolute;left:3249;top:2384;width:135;height:110" coordorigin="3249,2385" coordsize="135,110" path="m3327,2385l3249,2495,3384,2491,3327,2385xe" filled="true" fillcolor="#000000" stroked="false">
              <v:path arrowok="t"/>
              <v:fill type="solid"/>
            </v:shape>
            <v:shape style="position:absolute;left:2708;top:2571;width:605;height:852" type="#_x0000_t75" stroked="false">
              <v:imagedata r:id="rId298" o:title=""/>
            </v:shape>
            <v:shape style="position:absolute;left:2708;top:2571;width:605;height:852" coordorigin="2708,2572" coordsize="605,852" path="m2708,2658l2895,2572,3011,2572,3313,2572,3313,3031,3313,3338,3133,3424,3005,3424,2708,3424,2708,3027,2708,2658xe" filled="false" stroked="true" strokeweight=".75pt" strokecolor="#000000">
              <v:path arrowok="t"/>
              <v:stroke dashstyle="solid"/>
            </v:shape>
            <v:shape style="position:absolute;left:2708;top:2571;width:605;height:87" coordorigin="2708,2572" coordsize="605,87" path="m2708,2658l3120,2658,3313,2572e" filled="false" stroked="true" strokeweight=".75pt" strokecolor="#000000">
              <v:path arrowok="t"/>
              <v:stroke dashstyle="solid"/>
            </v:shape>
            <v:shape style="position:absolute;left:2708;top:2657;width:412;height:766" coordorigin="2708,2658" coordsize="412,766" path="m2708,2658l3120,2658,3120,2782,3120,3261,3120,3424e" filled="false" stroked="true" strokeweight=".75pt" strokecolor="#000000">
              <v:path arrowok="t"/>
              <v:stroke dashstyle="solid"/>
            </v:shape>
            <v:line style="position:absolute" from="2733,2701" to="3089,2701" stroked="true" strokeweight="1.707pt" strokecolor="#000000">
              <v:stroke dashstyle="solid"/>
            </v:line>
            <v:line style="position:absolute" from="2733,2756" to="3089,2756" stroked="true" strokeweight="1.468pt" strokecolor="#000000">
              <v:stroke dashstyle="solid"/>
            </v:line>
            <v:line style="position:absolute" from="2932,3501" to="2932,3834" stroked="true" strokeweight="1pt" strokecolor="#000000">
              <v:stroke dashstyle="solid"/>
            </v:line>
            <v:shape style="position:absolute;left:2872;top:3813;width:120;height:120" coordorigin="2872,3814" coordsize="120,120" path="m2992,3814l2872,3814,2932,3934,2992,3814xe" filled="true" fillcolor="#000000" stroked="false">
              <v:path arrowok="t"/>
              <v:fill type="solid"/>
            </v:shape>
            <v:rect style="position:absolute;left:3393;top:3377;width:1728;height:689" filled="true" fillcolor="#ffffff" stroked="false">
              <v:fill type="solid"/>
            </v:rect>
            <v:rect style="position:absolute;left:2428;top:1645;width:1282;height:600" filled="true" fillcolor="#ffffff" stroked="false">
              <v:fill type="solid"/>
            </v:rect>
            <v:line style="position:absolute" from="2644,2537" to="1674,2219" stroked="true" strokeweight="1pt" strokecolor="#000000">
              <v:stroke dashstyle="solid"/>
            </v:line>
            <v:shape style="position:absolute;left:1578;top:2168;width:133;height:115" coordorigin="1578,2168" coordsize="133,115" path="m1711,2168l1578,2188,1674,2282,1711,2168xe" filled="true" fillcolor="#000000" stroked="false">
              <v:path arrowok="t"/>
              <v:fill type="solid"/>
            </v:shape>
            <v:line style="position:absolute" from="3407,2551" to="4185,2111" stroked="true" strokeweight="1pt" strokecolor="#000000">
              <v:stroke dashstyle="solid"/>
            </v:line>
            <v:shape style="position:absolute;left:4138;top:2061;width:134;height:112" coordorigin="4138,2062" coordsize="134,112" path="m4272,2062l4138,2069,4198,2173,4272,2062xe" filled="true" fillcolor="#000000" stroked="false">
              <v:path arrowok="t"/>
              <v:fill type="solid"/>
            </v:shape>
            <v:rect style="position:absolute;left:3523;top:2539;width:1728;height:419" filled="true" fillcolor="#ffffff" stroked="false">
              <v:fill type="solid"/>
            </v:rect>
            <v:shape style="position:absolute;left:5957;top:0;width:699;height:224" type="#_x0000_t202" filled="false" stroked="false">
              <v:textbox inset="0,0,0,0">
                <w:txbxContent>
                  <w:p>
                    <w:pPr>
                      <w:spacing w:line="224" w:lineRule="exact" w:before="0"/>
                      <w:ind w:left="0" w:right="0" w:firstLine="0"/>
                      <w:jc w:val="left"/>
                      <w:rPr>
                        <w:sz w:val="20"/>
                      </w:rPr>
                    </w:pPr>
                    <w:r>
                      <w:rPr>
                        <w:sz w:val="20"/>
                      </w:rPr>
                      <w:t>Threats</w:t>
                    </w:r>
                  </w:p>
                </w:txbxContent>
              </v:textbox>
              <w10:wrap type="none"/>
            </v:shape>
            <v:shape style="position:absolute;left:1103;top:1078;width:866;height:224" type="#_x0000_t202" filled="false" stroked="false">
              <v:textbox inset="0,0,0,0">
                <w:txbxContent>
                  <w:p>
                    <w:pPr>
                      <w:spacing w:line="224" w:lineRule="exact" w:before="0"/>
                      <w:ind w:left="0" w:right="0" w:firstLine="0"/>
                      <w:jc w:val="left"/>
                      <w:rPr>
                        <w:sz w:val="20"/>
                      </w:rPr>
                    </w:pPr>
                    <w:r>
                      <w:rPr>
                        <w:sz w:val="20"/>
                      </w:rPr>
                      <w:t>DB Client</w:t>
                    </w:r>
                  </w:p>
                </w:txbxContent>
              </v:textbox>
              <w10:wrap type="none"/>
            </v:shape>
            <v:shape style="position:absolute;left:3839;top:1064;width:866;height:224" type="#_x0000_t202" filled="false" stroked="false">
              <v:textbox inset="0,0,0,0">
                <w:txbxContent>
                  <w:p>
                    <w:pPr>
                      <w:spacing w:line="224" w:lineRule="exact" w:before="0"/>
                      <w:ind w:left="0" w:right="0" w:firstLine="0"/>
                      <w:jc w:val="left"/>
                      <w:rPr>
                        <w:sz w:val="20"/>
                      </w:rPr>
                    </w:pPr>
                    <w:r>
                      <w:rPr>
                        <w:sz w:val="20"/>
                      </w:rPr>
                      <w:t>DB Client</w:t>
                    </w:r>
                  </w:p>
                </w:txbxContent>
              </v:textbox>
              <w10:wrap type="none"/>
            </v:shape>
            <v:shape style="position:absolute;left:2596;top:1354;width:965;height:809" type="#_x0000_t202" filled="false" stroked="false">
              <v:textbox inset="0,0,0,0">
                <w:txbxContent>
                  <w:p>
                    <w:pPr>
                      <w:spacing w:line="224" w:lineRule="exact" w:before="0"/>
                      <w:ind w:left="307" w:right="0" w:firstLine="0"/>
                      <w:jc w:val="left"/>
                      <w:rPr>
                        <w:sz w:val="20"/>
                      </w:rPr>
                    </w:pPr>
                    <w:r>
                      <w:rPr>
                        <w:sz w:val="20"/>
                      </w:rPr>
                      <w:t>….</w:t>
                    </w:r>
                  </w:p>
                  <w:p>
                    <w:pPr>
                      <w:spacing w:line="271" w:lineRule="auto" w:before="94"/>
                      <w:ind w:left="0" w:right="0" w:firstLine="260"/>
                      <w:jc w:val="left"/>
                      <w:rPr>
                        <w:sz w:val="20"/>
                      </w:rPr>
                    </w:pPr>
                    <w:r>
                      <w:rPr>
                        <w:sz w:val="20"/>
                      </w:rPr>
                      <w:t>Data Encryption</w:t>
                    </w:r>
                  </w:p>
                </w:txbxContent>
              </v:textbox>
              <w10:wrap type="none"/>
            </v:shape>
            <v:shape style="position:absolute;left:2733;top:2644;width:377;height:224" type="#_x0000_t202" filled="false" stroked="false">
              <v:textbox inset="0,0,0,0">
                <w:txbxContent>
                  <w:p>
                    <w:pPr>
                      <w:tabs>
                        <w:tab w:pos="356" w:val="left" w:leader="none"/>
                      </w:tabs>
                      <w:spacing w:line="224" w:lineRule="exact" w:before="0"/>
                      <w:ind w:left="0" w:right="0" w:firstLine="0"/>
                      <w:jc w:val="left"/>
                      <w:rPr>
                        <w:sz w:val="20"/>
                      </w:rPr>
                    </w:pPr>
                    <w:r>
                      <w:rPr>
                        <w:w w:val="100"/>
                        <w:sz w:val="20"/>
                        <w:u w:val="thick"/>
                      </w:rPr>
                      <w:t> </w:t>
                    </w:r>
                    <w:r>
                      <w:rPr>
                        <w:sz w:val="20"/>
                        <w:u w:val="thick"/>
                      </w:rPr>
                      <w:tab/>
                    </w:r>
                  </w:p>
                </w:txbxContent>
              </v:textbox>
              <w10:wrap type="none"/>
            </v:shape>
            <v:shape style="position:absolute;left:3666;top:2644;width:1287;height:224" type="#_x0000_t202" filled="false" stroked="false">
              <v:textbox inset="0,0,0,0">
                <w:txbxContent>
                  <w:p>
                    <w:pPr>
                      <w:spacing w:line="224" w:lineRule="exact" w:before="0"/>
                      <w:ind w:left="0" w:right="0" w:firstLine="0"/>
                      <w:jc w:val="left"/>
                      <w:rPr>
                        <w:sz w:val="20"/>
                      </w:rPr>
                    </w:pPr>
                    <w:r>
                      <w:rPr>
                        <w:sz w:val="20"/>
                      </w:rPr>
                      <w:t>Authentication</w:t>
                    </w:r>
                  </w:p>
                </w:txbxContent>
              </v:textbox>
              <w10:wrap type="none"/>
            </v:shape>
            <v:shape style="position:absolute;left:3393;top:3411;width:1750;height:484" type="#_x0000_t202" filled="false" stroked="false">
              <v:textbox inset="0,0,0,0">
                <w:txbxContent>
                  <w:p>
                    <w:pPr>
                      <w:tabs>
                        <w:tab w:pos="1394" w:val="left" w:leader="none"/>
                      </w:tabs>
                      <w:spacing w:line="224" w:lineRule="exact" w:before="0"/>
                      <w:ind w:left="0" w:right="0" w:firstLine="0"/>
                      <w:jc w:val="left"/>
                      <w:rPr>
                        <w:sz w:val="20"/>
                      </w:rPr>
                    </w:pPr>
                    <w:r>
                      <w:rPr>
                        <w:sz w:val="20"/>
                      </w:rPr>
                      <w:t>Authorization</w:t>
                      <w:tab/>
                      <w:t>and</w:t>
                    </w:r>
                  </w:p>
                  <w:p>
                    <w:pPr>
                      <w:spacing w:before="29"/>
                      <w:ind w:left="0" w:right="0" w:firstLine="0"/>
                      <w:jc w:val="left"/>
                      <w:rPr>
                        <w:sz w:val="20"/>
                      </w:rPr>
                    </w:pPr>
                    <w:r>
                      <w:rPr>
                        <w:sz w:val="20"/>
                      </w:rPr>
                      <w:t>privileges</w:t>
                    </w:r>
                  </w:p>
                </w:txbxContent>
              </v:textbox>
              <w10:wrap type="none"/>
            </v:shape>
            <v:shape style="position:absolute;left:5855;top:4504;width:699;height:224" type="#_x0000_t202" filled="false" stroked="false">
              <v:textbox inset="0,0,0,0">
                <w:txbxContent>
                  <w:p>
                    <w:pPr>
                      <w:spacing w:line="224" w:lineRule="exact" w:before="0"/>
                      <w:ind w:left="0" w:right="0" w:firstLine="0"/>
                      <w:jc w:val="left"/>
                      <w:rPr>
                        <w:sz w:val="20"/>
                      </w:rPr>
                    </w:pPr>
                    <w:r>
                      <w:rPr>
                        <w:sz w:val="20"/>
                      </w:rPr>
                      <w:t>Threats</w:t>
                    </w:r>
                  </w:p>
                </w:txbxContent>
              </v:textbox>
              <w10:wrap type="none"/>
            </v:shape>
            <v:shape style="position:absolute;left:46;top:5084;width:699;height:224" type="#_x0000_t202" filled="false" stroked="false">
              <v:textbox inset="0,0,0,0">
                <w:txbxContent>
                  <w:p>
                    <w:pPr>
                      <w:spacing w:line="224" w:lineRule="exact" w:before="0"/>
                      <w:ind w:left="0" w:right="0" w:firstLine="0"/>
                      <w:jc w:val="left"/>
                      <w:rPr>
                        <w:sz w:val="20"/>
                      </w:rPr>
                    </w:pPr>
                    <w:r>
                      <w:rPr>
                        <w:sz w:val="20"/>
                      </w:rPr>
                      <w:t>Threats</w:t>
                    </w:r>
                  </w:p>
                </w:txbxContent>
              </v:textbox>
              <w10:wrap type="none"/>
            </v:shape>
          </v:group>
        </w:pict>
      </w:r>
      <w:r>
        <w:rPr/>
      </w:r>
    </w:p>
    <w:p>
      <w:pPr>
        <w:pStyle w:val="Heading7"/>
        <w:spacing w:before="118"/>
        <w:ind w:left="1943"/>
        <w:jc w:val="both"/>
      </w:pPr>
      <w:r>
        <w:rPr/>
        <w:t>Figure 9.1 – Database security big picture</w:t>
      </w:r>
    </w:p>
    <w:p>
      <w:pPr>
        <w:pStyle w:val="BodyText"/>
        <w:spacing w:before="148"/>
        <w:ind w:left="1943"/>
        <w:jc w:val="both"/>
      </w:pPr>
      <w:r>
        <w:rPr/>
        <w:t>Designing and implementing a secure database involves achieving the following objectives:</w:t>
      </w:r>
    </w:p>
    <w:p>
      <w:pPr>
        <w:pStyle w:val="ListParagraph"/>
        <w:numPr>
          <w:ilvl w:val="2"/>
          <w:numId w:val="113"/>
        </w:numPr>
        <w:tabs>
          <w:tab w:pos="2592" w:val="left" w:leader="none"/>
        </w:tabs>
        <w:spacing w:line="240" w:lineRule="auto" w:before="151" w:after="0"/>
        <w:ind w:left="2591" w:right="0" w:hanging="216"/>
        <w:jc w:val="left"/>
        <w:rPr>
          <w:sz w:val="20"/>
        </w:rPr>
      </w:pPr>
      <w:r>
        <w:rPr>
          <w:sz w:val="20"/>
        </w:rPr>
        <w:t>Privacy, which means that data should not be known by unauthorized</w:t>
      </w:r>
      <w:r>
        <w:rPr>
          <w:spacing w:val="-17"/>
          <w:sz w:val="20"/>
        </w:rPr>
        <w:t> </w:t>
      </w:r>
      <w:r>
        <w:rPr>
          <w:sz w:val="20"/>
        </w:rPr>
        <w:t>users;</w:t>
      </w:r>
    </w:p>
    <w:p>
      <w:pPr>
        <w:pStyle w:val="ListParagraph"/>
        <w:numPr>
          <w:ilvl w:val="2"/>
          <w:numId w:val="113"/>
        </w:numPr>
        <w:tabs>
          <w:tab w:pos="2592" w:val="left" w:leader="none"/>
        </w:tabs>
        <w:spacing w:line="240" w:lineRule="auto" w:before="150" w:after="0"/>
        <w:ind w:left="2591" w:right="0" w:hanging="216"/>
        <w:jc w:val="left"/>
        <w:rPr>
          <w:sz w:val="20"/>
        </w:rPr>
      </w:pPr>
      <w:r>
        <w:rPr>
          <w:sz w:val="20"/>
        </w:rPr>
        <w:t>Integrity, which means that only authorized users can change</w:t>
      </w:r>
      <w:r>
        <w:rPr>
          <w:spacing w:val="-13"/>
          <w:sz w:val="20"/>
        </w:rPr>
        <w:t> </w:t>
      </w:r>
      <w:r>
        <w:rPr>
          <w:sz w:val="20"/>
        </w:rPr>
        <w:t>data;</w:t>
      </w:r>
    </w:p>
    <w:p>
      <w:pPr>
        <w:pStyle w:val="ListParagraph"/>
        <w:numPr>
          <w:ilvl w:val="2"/>
          <w:numId w:val="113"/>
        </w:numPr>
        <w:tabs>
          <w:tab w:pos="2592" w:val="left" w:leader="none"/>
        </w:tabs>
        <w:spacing w:line="240" w:lineRule="auto" w:before="149" w:after="0"/>
        <w:ind w:left="2591" w:right="0" w:hanging="216"/>
        <w:jc w:val="left"/>
        <w:rPr>
          <w:sz w:val="20"/>
        </w:rPr>
      </w:pPr>
      <w:r>
        <w:rPr>
          <w:sz w:val="20"/>
        </w:rPr>
        <w:t>Availability, which means that authorized users should not be denied</w:t>
      </w:r>
      <w:r>
        <w:rPr>
          <w:spacing w:val="-14"/>
          <w:sz w:val="20"/>
        </w:rPr>
        <w:t> </w:t>
      </w:r>
      <w:r>
        <w:rPr>
          <w:sz w:val="20"/>
        </w:rPr>
        <w:t>access;</w:t>
      </w:r>
    </w:p>
    <w:p>
      <w:pPr>
        <w:pStyle w:val="BodyText"/>
        <w:spacing w:line="271" w:lineRule="auto" w:before="151"/>
        <w:ind w:left="1942" w:right="1884"/>
        <w:jc w:val="both"/>
      </w:pPr>
      <w:r>
        <w:rPr/>
        <w:t>To achieve these objectives, a clear security policy must be developed that describes measures to be imposed. In particular, it must be determined which users can access the database, and to which data they can access. Moreover, we must specify which operations can be run on the data.</w:t>
      </w:r>
    </w:p>
    <w:p>
      <w:pPr>
        <w:pStyle w:val="BodyText"/>
        <w:spacing w:line="271" w:lineRule="auto" w:before="120"/>
        <w:ind w:left="1942" w:right="1885"/>
        <w:jc w:val="both"/>
      </w:pPr>
      <w:r>
        <w:rPr/>
        <w:t>Then we will call upon the security mechanism provided by the DBMS or the operating system. Any external mechanism, such as securing access to the building or room where the database physically resides, is beyond the scope of this discussion. The person responsible for the security of a database is the database administrator (DBA), who needs to take into account the various threats to the system.</w:t>
      </w:r>
    </w:p>
    <w:p>
      <w:pPr>
        <w:pStyle w:val="BodyText"/>
        <w:spacing w:line="271" w:lineRule="auto" w:before="120"/>
        <w:ind w:left="1942" w:right="1885"/>
        <w:jc w:val="both"/>
      </w:pPr>
      <w:r>
        <w:rPr/>
        <w:t>The DBA defines the authorization rules that determine who can access the database, what parts of it can be accessed by each user, and which operations are</w:t>
      </w:r>
      <w:r>
        <w:rPr>
          <w:spacing w:val="-22"/>
        </w:rPr>
        <w:t> </w:t>
      </w:r>
      <w:r>
        <w:rPr/>
        <w:t>allowed.</w:t>
      </w:r>
    </w:p>
    <w:p>
      <w:pPr>
        <w:pStyle w:val="BodyText"/>
        <w:spacing w:before="3"/>
        <w:rPr>
          <w:sz w:val="24"/>
        </w:rPr>
      </w:pPr>
    </w:p>
    <w:p>
      <w:pPr>
        <w:pStyle w:val="Heading5"/>
        <w:numPr>
          <w:ilvl w:val="2"/>
          <w:numId w:val="114"/>
        </w:numPr>
        <w:tabs>
          <w:tab w:pos="2495" w:val="left" w:leader="none"/>
        </w:tabs>
        <w:spacing w:line="240" w:lineRule="auto" w:before="1" w:after="0"/>
        <w:ind w:left="2494" w:right="0" w:hanging="550"/>
        <w:jc w:val="left"/>
      </w:pPr>
      <w:bookmarkStart w:name="_bookmark205" w:id="576"/>
      <w:bookmarkEnd w:id="576"/>
      <w:r>
        <w:rPr>
          <w:b w:val="0"/>
        </w:rPr>
      </w:r>
      <w:bookmarkStart w:name="_bookmark205" w:id="577"/>
      <w:bookmarkEnd w:id="577"/>
      <w:r>
        <w:rPr/>
        <w:t>The</w:t>
      </w:r>
      <w:r>
        <w:rPr/>
        <w:t> need for database</w:t>
      </w:r>
      <w:r>
        <w:rPr>
          <w:spacing w:val="-2"/>
        </w:rPr>
        <w:t> </w:t>
      </w:r>
      <w:r>
        <w:rPr/>
        <w:t>security</w:t>
      </w:r>
    </w:p>
    <w:p>
      <w:pPr>
        <w:pStyle w:val="BodyText"/>
        <w:spacing w:line="271" w:lineRule="auto" w:before="148"/>
        <w:ind w:left="1944" w:right="1883" w:hanging="1"/>
        <w:jc w:val="both"/>
      </w:pPr>
      <w:r>
        <w:rPr/>
        <w:t>The reason that database security has become such an important issue is because of the increasing quantities of crucially important data that is collected and stored on computers.</w:t>
      </w:r>
    </w:p>
    <w:p>
      <w:pPr>
        <w:spacing w:after="0" w:line="271" w:lineRule="auto"/>
        <w:jc w:val="both"/>
        <w:sectPr>
          <w:headerReference w:type="default" r:id="rId294"/>
          <w:pgSz w:w="11910" w:h="16840"/>
          <w:pgMar w:header="2372" w:footer="0" w:top="2700" w:bottom="280" w:left="0" w:right="0"/>
        </w:sectPr>
      </w:pPr>
    </w:p>
    <w:p>
      <w:pPr>
        <w:pStyle w:val="BodyText"/>
        <w:spacing w:line="271" w:lineRule="auto" w:before="147"/>
        <w:ind w:left="1886" w:right="1940"/>
        <w:jc w:val="both"/>
      </w:pPr>
      <w:r>
        <w:rPr/>
        <w:t>Everyone recognizes that any loss of availability or loss of data could be potentially disastrous. A database is an essential collective resource which must be adequately insured, using appropriate control elements.</w:t>
      </w:r>
    </w:p>
    <w:p>
      <w:pPr>
        <w:pStyle w:val="BodyText"/>
        <w:spacing w:line="271" w:lineRule="auto" w:before="120"/>
        <w:ind w:left="1885" w:right="1942"/>
        <w:jc w:val="both"/>
      </w:pPr>
      <w:r>
        <w:rPr/>
        <w:t>Threats on data security may be any situation or event, intentional or unintentional, which will negatively affect a system and finally an organization. The damage caused can be tangible (loss of data) or intangible (loss of credibility or trust of a client). Any threat should be viewed as a potential breach in the security system, which if successful, will have an impact on the organization.</w:t>
      </w:r>
    </w:p>
    <w:p>
      <w:pPr>
        <w:pStyle w:val="BodyText"/>
        <w:spacing w:before="121"/>
        <w:ind w:left="1885"/>
        <w:jc w:val="both"/>
      </w:pPr>
      <w:r>
        <w:rPr/>
        <w:t>Some examples of potential threats that may occur include:</w:t>
      </w:r>
    </w:p>
    <w:p>
      <w:pPr>
        <w:pStyle w:val="ListParagraph"/>
        <w:numPr>
          <w:ilvl w:val="3"/>
          <w:numId w:val="114"/>
        </w:numPr>
        <w:tabs>
          <w:tab w:pos="2605" w:val="left" w:leader="none"/>
          <w:tab w:pos="2606" w:val="left" w:leader="none"/>
        </w:tabs>
        <w:spacing w:line="240" w:lineRule="auto" w:before="149" w:after="0"/>
        <w:ind w:left="2605" w:right="0" w:hanging="360"/>
        <w:jc w:val="left"/>
        <w:rPr>
          <w:sz w:val="20"/>
        </w:rPr>
      </w:pPr>
      <w:r>
        <w:rPr>
          <w:sz w:val="20"/>
        </w:rPr>
        <w:t>data use by a user having disk media</w:t>
      </w:r>
      <w:r>
        <w:rPr>
          <w:spacing w:val="-9"/>
          <w:sz w:val="20"/>
        </w:rPr>
        <w:t> </w:t>
      </w:r>
      <w:r>
        <w:rPr>
          <w:sz w:val="20"/>
        </w:rPr>
        <w:t>access</w:t>
      </w:r>
    </w:p>
    <w:p>
      <w:pPr>
        <w:pStyle w:val="ListParagraph"/>
        <w:numPr>
          <w:ilvl w:val="3"/>
          <w:numId w:val="114"/>
        </w:numPr>
        <w:tabs>
          <w:tab w:pos="2605" w:val="left" w:leader="none"/>
          <w:tab w:pos="2606" w:val="left" w:leader="none"/>
        </w:tabs>
        <w:spacing w:line="240" w:lineRule="auto" w:before="151" w:after="0"/>
        <w:ind w:left="2605" w:right="0" w:hanging="360"/>
        <w:jc w:val="left"/>
        <w:rPr>
          <w:sz w:val="20"/>
        </w:rPr>
      </w:pPr>
      <w:r>
        <w:rPr>
          <w:sz w:val="20"/>
        </w:rPr>
        <w:t>collection or unauthorized copying of</w:t>
      </w:r>
      <w:r>
        <w:rPr>
          <w:spacing w:val="-8"/>
          <w:sz w:val="20"/>
        </w:rPr>
        <w:t> </w:t>
      </w:r>
      <w:r>
        <w:rPr>
          <w:sz w:val="20"/>
        </w:rPr>
        <w:t>data</w:t>
      </w:r>
    </w:p>
    <w:p>
      <w:pPr>
        <w:pStyle w:val="ListParagraph"/>
        <w:numPr>
          <w:ilvl w:val="3"/>
          <w:numId w:val="114"/>
        </w:numPr>
        <w:tabs>
          <w:tab w:pos="2605" w:val="left" w:leader="none"/>
          <w:tab w:pos="2606" w:val="left" w:leader="none"/>
        </w:tabs>
        <w:spacing w:line="240" w:lineRule="auto" w:before="150" w:after="0"/>
        <w:ind w:left="2605" w:right="0" w:hanging="360"/>
        <w:jc w:val="left"/>
        <w:rPr>
          <w:sz w:val="20"/>
        </w:rPr>
      </w:pPr>
      <w:r>
        <w:rPr>
          <w:sz w:val="20"/>
        </w:rPr>
        <w:t>alteration of</w:t>
      </w:r>
      <w:r>
        <w:rPr>
          <w:spacing w:val="-4"/>
          <w:sz w:val="20"/>
        </w:rPr>
        <w:t> </w:t>
      </w:r>
      <w:r>
        <w:rPr>
          <w:sz w:val="20"/>
        </w:rPr>
        <w:t>programs</w:t>
      </w:r>
    </w:p>
    <w:p>
      <w:pPr>
        <w:pStyle w:val="ListParagraph"/>
        <w:numPr>
          <w:ilvl w:val="3"/>
          <w:numId w:val="114"/>
        </w:numPr>
        <w:tabs>
          <w:tab w:pos="2605" w:val="left" w:leader="none"/>
          <w:tab w:pos="2606" w:val="left" w:leader="none"/>
        </w:tabs>
        <w:spacing w:line="240" w:lineRule="auto" w:before="149" w:after="0"/>
        <w:ind w:left="2605" w:right="0" w:hanging="360"/>
        <w:jc w:val="left"/>
        <w:rPr>
          <w:sz w:val="20"/>
        </w:rPr>
      </w:pPr>
      <w:r>
        <w:rPr>
          <w:sz w:val="20"/>
        </w:rPr>
        <w:t>illegal access by a</w:t>
      </w:r>
      <w:r>
        <w:rPr>
          <w:spacing w:val="-6"/>
          <w:sz w:val="20"/>
        </w:rPr>
        <w:t> </w:t>
      </w:r>
      <w:r>
        <w:rPr>
          <w:sz w:val="20"/>
        </w:rPr>
        <w:t>hacker</w:t>
      </w:r>
    </w:p>
    <w:p>
      <w:pPr>
        <w:pStyle w:val="ListParagraph"/>
        <w:numPr>
          <w:ilvl w:val="3"/>
          <w:numId w:val="114"/>
        </w:numPr>
        <w:tabs>
          <w:tab w:pos="2604" w:val="left" w:leader="none"/>
          <w:tab w:pos="2606" w:val="left" w:leader="none"/>
        </w:tabs>
        <w:spacing w:line="240" w:lineRule="auto" w:before="151" w:after="0"/>
        <w:ind w:left="2605" w:right="0" w:hanging="360"/>
        <w:jc w:val="left"/>
        <w:rPr>
          <w:sz w:val="20"/>
        </w:rPr>
      </w:pPr>
      <w:r>
        <w:rPr>
          <w:sz w:val="20"/>
        </w:rPr>
        <w:t>theft of data, programs or</w:t>
      </w:r>
      <w:r>
        <w:rPr>
          <w:spacing w:val="-6"/>
          <w:sz w:val="20"/>
        </w:rPr>
        <w:t> </w:t>
      </w:r>
      <w:r>
        <w:rPr>
          <w:sz w:val="20"/>
        </w:rPr>
        <w:t>equipment</w:t>
      </w:r>
    </w:p>
    <w:p>
      <w:pPr>
        <w:pStyle w:val="ListParagraph"/>
        <w:numPr>
          <w:ilvl w:val="3"/>
          <w:numId w:val="114"/>
        </w:numPr>
        <w:tabs>
          <w:tab w:pos="2604" w:val="left" w:leader="none"/>
          <w:tab w:pos="2606" w:val="left" w:leader="none"/>
        </w:tabs>
        <w:spacing w:line="240" w:lineRule="auto" w:before="150" w:after="0"/>
        <w:ind w:left="2605" w:right="0" w:hanging="360"/>
        <w:jc w:val="left"/>
        <w:rPr>
          <w:sz w:val="20"/>
        </w:rPr>
      </w:pPr>
      <w:r>
        <w:rPr>
          <w:sz w:val="20"/>
        </w:rPr>
        <w:t>inadequate training of</w:t>
      </w:r>
      <w:r>
        <w:rPr>
          <w:spacing w:val="-4"/>
          <w:sz w:val="20"/>
        </w:rPr>
        <w:t> </w:t>
      </w:r>
      <w:r>
        <w:rPr>
          <w:sz w:val="20"/>
        </w:rPr>
        <w:t>staff</w:t>
      </w:r>
    </w:p>
    <w:p>
      <w:pPr>
        <w:pStyle w:val="ListParagraph"/>
        <w:numPr>
          <w:ilvl w:val="3"/>
          <w:numId w:val="114"/>
        </w:numPr>
        <w:tabs>
          <w:tab w:pos="2604" w:val="left" w:leader="none"/>
          <w:tab w:pos="2605" w:val="left" w:leader="none"/>
        </w:tabs>
        <w:spacing w:line="240" w:lineRule="auto" w:before="149" w:after="0"/>
        <w:ind w:left="2604" w:right="0" w:hanging="360"/>
        <w:jc w:val="left"/>
        <w:rPr>
          <w:sz w:val="20"/>
        </w:rPr>
      </w:pPr>
      <w:r>
        <w:rPr>
          <w:sz w:val="20"/>
        </w:rPr>
        <w:t>unauthorized disclosures of</w:t>
      </w:r>
      <w:r>
        <w:rPr>
          <w:spacing w:val="-4"/>
          <w:sz w:val="20"/>
        </w:rPr>
        <w:t> </w:t>
      </w:r>
      <w:r>
        <w:rPr>
          <w:sz w:val="20"/>
        </w:rPr>
        <w:t>data</w:t>
      </w:r>
    </w:p>
    <w:p>
      <w:pPr>
        <w:pStyle w:val="ListParagraph"/>
        <w:numPr>
          <w:ilvl w:val="3"/>
          <w:numId w:val="114"/>
        </w:numPr>
        <w:tabs>
          <w:tab w:pos="2604" w:val="left" w:leader="none"/>
          <w:tab w:pos="2605" w:val="left" w:leader="none"/>
        </w:tabs>
        <w:spacing w:line="240" w:lineRule="auto" w:before="151" w:after="0"/>
        <w:ind w:left="2604" w:right="0" w:hanging="360"/>
        <w:jc w:val="left"/>
        <w:rPr>
          <w:sz w:val="20"/>
        </w:rPr>
      </w:pPr>
      <w:r>
        <w:rPr>
          <w:sz w:val="20"/>
        </w:rPr>
        <w:t>calamities (fires, floods,</w:t>
      </w:r>
      <w:r>
        <w:rPr>
          <w:spacing w:val="-5"/>
          <w:sz w:val="20"/>
        </w:rPr>
        <w:t> </w:t>
      </w:r>
      <w:r>
        <w:rPr>
          <w:sz w:val="20"/>
        </w:rPr>
        <w:t>bombings)</w:t>
      </w:r>
    </w:p>
    <w:p>
      <w:pPr>
        <w:pStyle w:val="ListParagraph"/>
        <w:numPr>
          <w:ilvl w:val="3"/>
          <w:numId w:val="114"/>
        </w:numPr>
        <w:tabs>
          <w:tab w:pos="2604" w:val="left" w:leader="none"/>
          <w:tab w:pos="2605" w:val="left" w:leader="none"/>
        </w:tabs>
        <w:spacing w:line="240" w:lineRule="auto" w:before="150" w:after="0"/>
        <w:ind w:left="2604" w:right="0" w:hanging="360"/>
        <w:jc w:val="left"/>
        <w:rPr>
          <w:sz w:val="20"/>
        </w:rPr>
      </w:pPr>
      <w:r>
        <w:rPr>
          <w:sz w:val="20"/>
        </w:rPr>
        <w:t>breaking or disconnecting</w:t>
      </w:r>
      <w:r>
        <w:rPr>
          <w:spacing w:val="-4"/>
          <w:sz w:val="20"/>
        </w:rPr>
        <w:t> </w:t>
      </w:r>
      <w:r>
        <w:rPr>
          <w:sz w:val="20"/>
        </w:rPr>
        <w:t>cables</w:t>
      </w:r>
    </w:p>
    <w:p>
      <w:pPr>
        <w:pStyle w:val="ListParagraph"/>
        <w:numPr>
          <w:ilvl w:val="3"/>
          <w:numId w:val="114"/>
        </w:numPr>
        <w:tabs>
          <w:tab w:pos="2604" w:val="left" w:leader="none"/>
          <w:tab w:pos="2605" w:val="left" w:leader="none"/>
        </w:tabs>
        <w:spacing w:line="240" w:lineRule="auto" w:before="149" w:after="0"/>
        <w:ind w:left="2604" w:right="0" w:hanging="360"/>
        <w:jc w:val="left"/>
        <w:rPr>
          <w:sz w:val="20"/>
        </w:rPr>
      </w:pPr>
      <w:r>
        <w:rPr>
          <w:sz w:val="20"/>
        </w:rPr>
        <w:t>viruses</w:t>
      </w:r>
    </w:p>
    <w:p>
      <w:pPr>
        <w:pStyle w:val="BodyText"/>
        <w:spacing w:line="271" w:lineRule="auto" w:before="150"/>
        <w:ind w:left="1884" w:right="1943"/>
        <w:jc w:val="both"/>
      </w:pPr>
      <w:r>
        <w:rPr/>
        <w:t>How much the organization suffers as a result of threat materialization depends on several factors, such as the existence of security measures and plans for exceptional circumstances.</w:t>
      </w:r>
    </w:p>
    <w:p>
      <w:pPr>
        <w:pStyle w:val="BodyText"/>
        <w:spacing w:line="271" w:lineRule="auto" w:before="121"/>
        <w:ind w:left="1883" w:right="1943"/>
        <w:jc w:val="both"/>
      </w:pPr>
      <w:r>
        <w:rPr/>
        <w:t>For example, if a hardware failure occurs that alters the capacity of secondary storage, all the processing activities must cease until the problem is resolved. The period of inactivity and the speed with which the database is restored, will depend on the ability to use alternative elements of hardware and software; when the last backup was executed; the time required to restore the system; and the possibility that lost data cannot be restored and</w:t>
      </w:r>
      <w:r>
        <w:rPr>
          <w:spacing w:val="-2"/>
        </w:rPr>
        <w:t> </w:t>
      </w:r>
      <w:r>
        <w:rPr/>
        <w:t>recovered.</w:t>
      </w:r>
    </w:p>
    <w:p>
      <w:pPr>
        <w:pStyle w:val="BodyText"/>
        <w:spacing w:line="271" w:lineRule="auto" w:before="120"/>
        <w:ind w:left="1883" w:right="1944"/>
        <w:jc w:val="both"/>
      </w:pPr>
      <w:r>
        <w:rPr/>
        <w:t>It is necessary for organizations to identify the types of threats that they may be exposed to and initiate plans and appropriate measures, taking into account the cost of their implementation.</w:t>
      </w:r>
    </w:p>
    <w:p>
      <w:pPr>
        <w:pStyle w:val="BodyText"/>
        <w:spacing w:line="271" w:lineRule="auto" w:before="120"/>
        <w:ind w:left="1883" w:right="1944"/>
        <w:jc w:val="both"/>
      </w:pPr>
      <w:r>
        <w:rPr/>
        <w:t>Spending a considerable amount of time, effort and money on some potential threats that would only result in some minor inconveniences may prove ineffective, economically. Business could influence, in turn, the types of threats to be considered, some of which might have very rare occurrences. However, rare events should be considered especially if their impact would be significant.</w:t>
      </w:r>
    </w:p>
    <w:p>
      <w:pPr>
        <w:spacing w:after="0" w:line="271" w:lineRule="auto"/>
        <w:jc w:val="both"/>
        <w:sectPr>
          <w:headerReference w:type="default" r:id="rId299"/>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712;mso-wrap-distance-left:0;mso-wrap-distance-right:0" from="95.699997pt,21.579872pt" to="502.499997pt,21.579872pt" stroked="true" strokeweight=".72pt" strokecolor="#000000">
            <v:stroke dashstyle="solid"/>
            <w10:wrap type="topAndBottom"/>
          </v:line>
        </w:pict>
      </w:r>
      <w:bookmarkStart w:name="9.1.2 Access control" w:id="578"/>
      <w:bookmarkEnd w:id="578"/>
      <w:r>
        <w:rPr/>
      </w:r>
      <w:r>
        <w:rPr/>
        <w:t>Database</w:t>
      </w:r>
      <w:r>
        <w:rPr>
          <w:spacing w:val="-2"/>
        </w:rPr>
        <w:t> </w:t>
      </w:r>
      <w:r>
        <w:rPr/>
        <w:t>Fundamentals</w:t>
        <w:tab/>
        <w:t>224</w:t>
      </w:r>
    </w:p>
    <w:p>
      <w:pPr>
        <w:pStyle w:val="BodyText"/>
        <w:spacing w:line="271" w:lineRule="auto" w:before="117"/>
        <w:ind w:left="1944" w:right="1886"/>
        <w:jc w:val="both"/>
      </w:pPr>
      <w:r>
        <w:rPr/>
        <w:t>No matter how secure a computing system may seem to be, adequate data security can only be achieved if the environment is also secure.</w:t>
      </w:r>
    </w:p>
    <w:p>
      <w:pPr>
        <w:pStyle w:val="BodyText"/>
        <w:spacing w:before="121"/>
        <w:ind w:left="1944"/>
      </w:pPr>
      <w:r>
        <w:rPr/>
        <w:t>The following threats must be addressed in any complete data security plan:</w:t>
      </w:r>
    </w:p>
    <w:p>
      <w:pPr>
        <w:pStyle w:val="ListParagraph"/>
        <w:numPr>
          <w:ilvl w:val="4"/>
          <w:numId w:val="114"/>
        </w:numPr>
        <w:tabs>
          <w:tab w:pos="2593" w:val="left" w:leader="none"/>
        </w:tabs>
        <w:spacing w:line="271" w:lineRule="auto" w:before="149" w:after="0"/>
        <w:ind w:left="2592" w:right="1883" w:hanging="216"/>
        <w:jc w:val="both"/>
        <w:rPr>
          <w:sz w:val="20"/>
        </w:rPr>
      </w:pPr>
      <w:r>
        <w:rPr>
          <w:sz w:val="20"/>
        </w:rPr>
        <w:t>Theft and fraud. These actions may be perpetrated by people and may or may not alter data. In this case, attention should focus on each possible location where data or applications reside physically. Concrete physical security must be established so that unauthorized persons are unable to gain access to rooms where computers, servers, or computer files are located. Using a firewall to protect unauthorized access to inappropriate parts of the database through outside communication links, is a procedure that will stop people who are intent on theft or</w:t>
      </w:r>
      <w:r>
        <w:rPr>
          <w:spacing w:val="-19"/>
          <w:sz w:val="20"/>
        </w:rPr>
        <w:t> </w:t>
      </w:r>
      <w:r>
        <w:rPr>
          <w:sz w:val="20"/>
        </w:rPr>
        <w:t>fraud.</w:t>
      </w:r>
    </w:p>
    <w:p>
      <w:pPr>
        <w:pStyle w:val="ListParagraph"/>
        <w:numPr>
          <w:ilvl w:val="4"/>
          <w:numId w:val="114"/>
        </w:numPr>
        <w:tabs>
          <w:tab w:pos="2593" w:val="left" w:leader="none"/>
        </w:tabs>
        <w:spacing w:line="271" w:lineRule="auto" w:before="121" w:after="0"/>
        <w:ind w:left="2592" w:right="1883" w:hanging="216"/>
        <w:jc w:val="both"/>
        <w:rPr>
          <w:sz w:val="20"/>
        </w:rPr>
      </w:pPr>
      <w:r>
        <w:rPr>
          <w:sz w:val="20"/>
        </w:rPr>
        <w:t>Loss of privacy or confidentiality. Confidentiality refers to the need to preserve the secrecy of data. This is of major importance for the organization, and the privacy concerns need to protect data about individuals. Loss of privacy may lead to loss of competitiveness and failure to control privacy may lead to blackmail, bribery, public embarrassment, or stealing of user passwords. Some of these may lead to legal measures against the</w:t>
      </w:r>
      <w:r>
        <w:rPr>
          <w:spacing w:val="-4"/>
          <w:sz w:val="20"/>
        </w:rPr>
        <w:t> </w:t>
      </w:r>
      <w:r>
        <w:rPr>
          <w:sz w:val="20"/>
        </w:rPr>
        <w:t>organization.</w:t>
      </w:r>
    </w:p>
    <w:p>
      <w:pPr>
        <w:pStyle w:val="ListParagraph"/>
        <w:numPr>
          <w:ilvl w:val="4"/>
          <w:numId w:val="114"/>
        </w:numPr>
        <w:tabs>
          <w:tab w:pos="2593" w:val="left" w:leader="none"/>
        </w:tabs>
        <w:spacing w:line="271" w:lineRule="auto" w:before="120" w:after="0"/>
        <w:ind w:left="2592" w:right="1883" w:hanging="216"/>
        <w:jc w:val="both"/>
        <w:rPr>
          <w:sz w:val="20"/>
        </w:rPr>
      </w:pPr>
      <w:r>
        <w:rPr>
          <w:sz w:val="20"/>
        </w:rPr>
        <w:t>Loss of data integrity. If data integrity is impacted, data will be invalid or corrupted. In this case, an organization may suffer important losses or make wrong decisions based on incorrect</w:t>
      </w:r>
      <w:r>
        <w:rPr>
          <w:spacing w:val="-5"/>
          <w:sz w:val="20"/>
        </w:rPr>
        <w:t> </w:t>
      </w:r>
      <w:r>
        <w:rPr>
          <w:sz w:val="20"/>
        </w:rPr>
        <w:t>data.</w:t>
      </w:r>
    </w:p>
    <w:p>
      <w:pPr>
        <w:pStyle w:val="ListParagraph"/>
        <w:numPr>
          <w:ilvl w:val="4"/>
          <w:numId w:val="114"/>
        </w:numPr>
        <w:tabs>
          <w:tab w:pos="2593" w:val="left" w:leader="none"/>
        </w:tabs>
        <w:spacing w:line="271" w:lineRule="auto" w:before="120" w:after="0"/>
        <w:ind w:left="2592" w:right="1883" w:hanging="216"/>
        <w:jc w:val="both"/>
        <w:rPr>
          <w:sz w:val="20"/>
        </w:rPr>
      </w:pPr>
      <w:r>
        <w:rPr>
          <w:sz w:val="20"/>
        </w:rPr>
        <w:t>Loss of availability. This means that the data, the system, or both, cannot be accessed. Sometimes this phenomenon is accompanied by alteration of data and may lead to severe operational difficulties. This may arise as a result of sabotage of hardware, network or application, or as a result of introducing</w:t>
      </w:r>
      <w:r>
        <w:rPr>
          <w:spacing w:val="-14"/>
          <w:sz w:val="20"/>
        </w:rPr>
        <w:t> </w:t>
      </w:r>
      <w:r>
        <w:rPr>
          <w:sz w:val="20"/>
        </w:rPr>
        <w:t>viruses.</w:t>
      </w:r>
    </w:p>
    <w:p>
      <w:pPr>
        <w:pStyle w:val="ListParagraph"/>
        <w:numPr>
          <w:ilvl w:val="4"/>
          <w:numId w:val="114"/>
        </w:numPr>
        <w:tabs>
          <w:tab w:pos="2593" w:val="left" w:leader="none"/>
        </w:tabs>
        <w:spacing w:line="271" w:lineRule="auto" w:before="121" w:after="0"/>
        <w:ind w:left="2592" w:right="1883" w:hanging="216"/>
        <w:jc w:val="both"/>
        <w:rPr>
          <w:sz w:val="20"/>
        </w:rPr>
      </w:pPr>
      <w:r>
        <w:rPr>
          <w:sz w:val="20"/>
        </w:rPr>
        <w:t>Accidental losses of data. This may be the result of a human error, or software and hardware breaches. To avoid accidental loss of data, an organization should establish clear procedures for user authorization, uniform software installation, and hardware maintenance. As in any action that involves human beings, some losses are inevitable, but it is desirable that the used policies and procedures will lead to minimal</w:t>
      </w:r>
      <w:r>
        <w:rPr>
          <w:spacing w:val="-1"/>
          <w:sz w:val="20"/>
        </w:rPr>
        <w:t> </w:t>
      </w:r>
      <w:r>
        <w:rPr>
          <w:sz w:val="20"/>
        </w:rPr>
        <w:t>loss.</w:t>
      </w:r>
    </w:p>
    <w:p>
      <w:pPr>
        <w:pStyle w:val="BodyText"/>
        <w:spacing w:line="271" w:lineRule="auto" w:before="120"/>
        <w:ind w:left="1943" w:right="1883"/>
        <w:jc w:val="both"/>
      </w:pPr>
      <w:r>
        <w:rPr/>
        <w:t>Database security aims to minimize losses caused by the events listed above in an efficient way in terms of cost, and without undue constraints on users. Since computer-based crime is booming and this type of crime can threaten all the components of a system, appropriate security measures are vital.</w:t>
      </w:r>
    </w:p>
    <w:p>
      <w:pPr>
        <w:pStyle w:val="BodyText"/>
        <w:spacing w:line="271" w:lineRule="auto" w:before="120"/>
        <w:ind w:left="1943" w:right="1884"/>
        <w:jc w:val="both"/>
      </w:pPr>
      <w:r>
        <w:rPr/>
        <w:t>The most used measures to ensure protection and integrity of data include: access control, views, integrity controls and encryption. It is also necessary to establish appropriate security policies and procedures, which refer to personnel and physical access</w:t>
      </w:r>
      <w:r>
        <w:rPr>
          <w:spacing w:val="-20"/>
        </w:rPr>
        <w:t> </w:t>
      </w:r>
      <w:r>
        <w:rPr/>
        <w:t>control.</w:t>
      </w:r>
    </w:p>
    <w:p>
      <w:pPr>
        <w:pStyle w:val="BodyText"/>
        <w:spacing w:before="5"/>
        <w:rPr>
          <w:sz w:val="24"/>
        </w:rPr>
      </w:pPr>
    </w:p>
    <w:p>
      <w:pPr>
        <w:pStyle w:val="Heading5"/>
        <w:numPr>
          <w:ilvl w:val="2"/>
          <w:numId w:val="114"/>
        </w:numPr>
        <w:tabs>
          <w:tab w:pos="2495" w:val="left" w:leader="none"/>
        </w:tabs>
        <w:spacing w:line="240" w:lineRule="auto" w:before="0" w:after="0"/>
        <w:ind w:left="2494" w:right="0" w:hanging="550"/>
        <w:jc w:val="left"/>
      </w:pPr>
      <w:bookmarkStart w:name="_bookmark206" w:id="579"/>
      <w:bookmarkEnd w:id="579"/>
      <w:r>
        <w:rPr>
          <w:b w:val="0"/>
        </w:rPr>
      </w:r>
      <w:bookmarkStart w:name="_bookmark206" w:id="580"/>
      <w:bookmarkEnd w:id="580"/>
      <w:r>
        <w:rPr/>
        <w:t>A</w:t>
      </w:r>
      <w:r>
        <w:rPr/>
        <w:t>ccess</w:t>
      </w:r>
      <w:r>
        <w:rPr>
          <w:spacing w:val="-1"/>
        </w:rPr>
        <w:t> </w:t>
      </w:r>
      <w:r>
        <w:rPr/>
        <w:t>control</w:t>
      </w:r>
    </w:p>
    <w:p>
      <w:pPr>
        <w:pStyle w:val="BodyText"/>
        <w:spacing w:line="271" w:lineRule="auto" w:before="149"/>
        <w:ind w:left="1943" w:right="1883"/>
        <w:jc w:val="both"/>
      </w:pPr>
      <w:r>
        <w:rPr/>
        <w:t>In practice, there are two major approaches to data security. These are known as </w:t>
      </w:r>
      <w:r>
        <w:rPr>
          <w:b/>
          <w:i/>
        </w:rPr>
        <w:t>discretionary control </w:t>
      </w:r>
      <w:r>
        <w:rPr/>
        <w:t>and </w:t>
      </w:r>
      <w:r>
        <w:rPr>
          <w:b/>
          <w:i/>
        </w:rPr>
        <w:t>mandatory control</w:t>
      </w:r>
      <w:r>
        <w:rPr/>
        <w:t>. In both cases, the unit of data or data object to be protected can vary from the entire database to one or more records. By</w:t>
      </w:r>
    </w:p>
    <w:p>
      <w:pPr>
        <w:spacing w:after="0" w:line="271" w:lineRule="auto"/>
        <w:jc w:val="both"/>
        <w:sectPr>
          <w:headerReference w:type="default" r:id="rId300"/>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6728"/>
      </w:pPr>
      <w:r>
        <w:rPr/>
        <w:pict>
          <v:line style="position:absolute;mso-position-horizontal-relative:page;mso-position-vertical-relative:paragraph;z-index:1736;mso-wrap-distance-left:0;mso-wrap-distance-right:0" from="92.82pt,21.579872pt" to="499.62pt,21.579872pt" stroked="true" strokeweight=".72pt" strokecolor="#000000">
            <v:stroke dashstyle="solid"/>
            <w10:wrap type="topAndBottom"/>
          </v:line>
        </w:pict>
      </w:r>
      <w:r>
        <w:rPr/>
        <w:t>Chapter 9 – Database Security 225</w:t>
      </w:r>
    </w:p>
    <w:p>
      <w:pPr>
        <w:pStyle w:val="BodyText"/>
        <w:spacing w:line="271" w:lineRule="auto" w:before="117"/>
        <w:ind w:left="1886" w:right="1941"/>
        <w:jc w:val="both"/>
      </w:pPr>
      <w:r>
        <w:rPr/>
        <w:t>discretionary control, a user will have different access rights, also known as privileges on individual items. Obviously, there are various limitations in terms of rights that different users have on various objects.</w:t>
      </w:r>
    </w:p>
    <w:p>
      <w:pPr>
        <w:pStyle w:val="BodyText"/>
        <w:spacing w:line="271" w:lineRule="auto" w:before="120"/>
        <w:ind w:left="1886" w:right="1943"/>
        <w:jc w:val="both"/>
      </w:pPr>
      <w:r>
        <w:rPr/>
        <w:t>For example, in a system for which the discretionary control is used, a user may be able to access object X of the database, but cannot access object Y, while user B can access object Y, but cannot access object X.</w:t>
      </w:r>
    </w:p>
    <w:p>
      <w:pPr>
        <w:pStyle w:val="BodyText"/>
        <w:spacing w:line="271" w:lineRule="auto" w:before="120"/>
        <w:ind w:left="1886" w:right="1940" w:hanging="1"/>
        <w:jc w:val="both"/>
      </w:pPr>
      <w:r>
        <w:rPr/>
        <w:t>Discretionary control schemes are very flexible. You can combine rights and assign to users and objects according to your</w:t>
      </w:r>
      <w:r>
        <w:rPr>
          <w:spacing w:val="-5"/>
        </w:rPr>
        <w:t> </w:t>
      </w:r>
      <w:r>
        <w:rPr/>
        <w:t>needs.</w:t>
      </w:r>
    </w:p>
    <w:p>
      <w:pPr>
        <w:pStyle w:val="BodyText"/>
        <w:spacing w:line="271" w:lineRule="auto" w:before="121"/>
        <w:ind w:left="1886" w:right="1941"/>
        <w:jc w:val="both"/>
      </w:pPr>
      <w:r>
        <w:rPr/>
        <w:t>In the case of mandatory control, each data object is associated with a certain classification level and each user is given a certain permission level. A given data object can then be accessed only by users with the appropriate permission. Mandatory schemes are hierarchic in nature and are hence more rigid than discretionary</w:t>
      </w:r>
      <w:r>
        <w:rPr>
          <w:spacing w:val="-14"/>
        </w:rPr>
        <w:t> </w:t>
      </w:r>
      <w:r>
        <w:rPr/>
        <w:t>ones.</w:t>
      </w:r>
    </w:p>
    <w:p>
      <w:pPr>
        <w:pStyle w:val="BodyText"/>
        <w:spacing w:line="271" w:lineRule="auto" w:before="120"/>
        <w:ind w:left="1886" w:right="1940"/>
        <w:jc w:val="both"/>
      </w:pPr>
      <w:r>
        <w:rPr/>
        <w:t>Regardless of the type of security scheme that is used, all decisions on the rights that various users have regarding the database objects are business decisions not technical ones.</w:t>
      </w:r>
    </w:p>
    <w:p>
      <w:pPr>
        <w:pStyle w:val="BodyText"/>
        <w:spacing w:line="271" w:lineRule="auto" w:before="120"/>
        <w:ind w:left="1886" w:right="1941"/>
        <w:jc w:val="both"/>
      </w:pPr>
      <w:r>
        <w:rPr/>
        <w:t>In order to decide what security constraints are applicable to a request for access, the system must be able to recognize the source of the request. In other words, it must recognize the user that launched the application and it must verify the user’s rights.</w:t>
      </w:r>
    </w:p>
    <w:p>
      <w:pPr>
        <w:pStyle w:val="BodyText"/>
        <w:spacing w:before="4"/>
        <w:rPr>
          <w:sz w:val="24"/>
        </w:rPr>
      </w:pPr>
    </w:p>
    <w:p>
      <w:pPr>
        <w:pStyle w:val="Heading5"/>
        <w:numPr>
          <w:ilvl w:val="2"/>
          <w:numId w:val="114"/>
        </w:numPr>
        <w:tabs>
          <w:tab w:pos="2438" w:val="left" w:leader="none"/>
        </w:tabs>
        <w:spacing w:line="240" w:lineRule="auto" w:before="0" w:after="0"/>
        <w:ind w:left="2437" w:right="0" w:hanging="551"/>
        <w:jc w:val="both"/>
      </w:pPr>
      <w:bookmarkStart w:name="_bookmark207" w:id="581"/>
      <w:bookmarkEnd w:id="581"/>
      <w:r>
        <w:rPr>
          <w:b w:val="0"/>
        </w:rPr>
      </w:r>
      <w:bookmarkStart w:name="_bookmark207" w:id="582"/>
      <w:bookmarkEnd w:id="582"/>
      <w:r>
        <w:rPr/>
        <w:t>D</w:t>
      </w:r>
      <w:r>
        <w:rPr/>
        <w:t>atabase security case</w:t>
      </w:r>
      <w:r>
        <w:rPr>
          <w:spacing w:val="-2"/>
        </w:rPr>
        <w:t> </w:t>
      </w:r>
      <w:r>
        <w:rPr/>
        <w:t>study</w:t>
      </w:r>
    </w:p>
    <w:p>
      <w:pPr>
        <w:pStyle w:val="BodyText"/>
        <w:spacing w:line="271" w:lineRule="auto" w:before="149"/>
        <w:ind w:left="1886" w:right="1941"/>
        <w:jc w:val="both"/>
      </w:pPr>
      <w:r>
        <w:rPr/>
        <w:t>In this section we analyze how DB2, IBM's leading data server s</w:t>
      </w:r>
      <w:bookmarkStart w:name="9.1.3 Database security case study" w:id="583"/>
      <w:bookmarkEnd w:id="583"/>
      <w:r>
        <w:rPr/>
        <w:t>ol</w:t>
      </w:r>
      <w:r>
        <w:rPr/>
        <w:t>ves these security problems with its own security mechanisms. Security mechanisms for DB2 contain two main operations: authentication and authorization, which are running together in order to ensure security of access to DB2</w:t>
      </w:r>
      <w:r>
        <w:rPr>
          <w:spacing w:val="-8"/>
        </w:rPr>
        <w:t> </w:t>
      </w:r>
      <w:r>
        <w:rPr/>
        <w:t>resources.</w:t>
      </w:r>
    </w:p>
    <w:p>
      <w:pPr>
        <w:pStyle w:val="Heading7"/>
        <w:numPr>
          <w:ilvl w:val="3"/>
          <w:numId w:val="115"/>
        </w:numPr>
        <w:tabs>
          <w:tab w:pos="2609" w:val="left" w:leader="none"/>
        </w:tabs>
        <w:spacing w:line="240" w:lineRule="auto" w:before="122" w:after="0"/>
        <w:ind w:left="2608" w:right="0" w:hanging="722"/>
        <w:jc w:val="both"/>
      </w:pPr>
      <w:r>
        <w:rPr/>
        <w:t>Authentication</w:t>
      </w:r>
    </w:p>
    <w:p>
      <w:pPr>
        <w:pStyle w:val="BodyText"/>
        <w:spacing w:line="271" w:lineRule="auto" w:before="148"/>
        <w:ind w:left="1886" w:right="1941"/>
        <w:jc w:val="both"/>
      </w:pPr>
      <w:r>
        <w:rPr/>
        <w:t>Authentication is the first action performed to successfully connect to a DB2 database. Authentication is the process by which users are identified by the DBMS and prove their identity to access the database.</w:t>
      </w:r>
    </w:p>
    <w:p>
      <w:pPr>
        <w:pStyle w:val="BodyText"/>
        <w:spacing w:line="271" w:lineRule="auto" w:before="120"/>
        <w:ind w:left="1886" w:right="1941"/>
        <w:jc w:val="both"/>
      </w:pPr>
      <w:r>
        <w:rPr/>
        <w:t>User and group identity validation is achieved through security facilities located outside of the DBMS that is, they are performed as part of the operating system or using a third-party security facility, such as Kerberos or Lightweight Directory Access Protocol (LDAP). Authentication of a user requires two elements: a user ID and an authentication token.</w:t>
      </w:r>
    </w:p>
    <w:p>
      <w:pPr>
        <w:pStyle w:val="BodyText"/>
        <w:spacing w:line="271" w:lineRule="auto" w:before="120"/>
        <w:ind w:left="1886" w:right="1940"/>
        <w:jc w:val="both"/>
      </w:pPr>
      <w:r>
        <w:rPr/>
        <w:t>The user ID allows the security component to identify the user and by supplying the correct authentication token (a password known only by the user and the security component), the user identity is verified. Sometimes if greater flexibility is needed you can build custom security plug-in modules for DB2 to use.</w:t>
      </w:r>
    </w:p>
    <w:p>
      <w:pPr>
        <w:pStyle w:val="BodyText"/>
        <w:spacing w:line="271" w:lineRule="auto" w:before="121"/>
        <w:ind w:left="1885" w:right="1941"/>
        <w:jc w:val="both"/>
      </w:pPr>
      <w:r>
        <w:rPr/>
        <w:t>After successful authentication of a user, the authenticated user ID is mapped to an authorization ID. This mapping is determined by the authentication security plug-in. If the default IBM shipped authentication security plug-in is used, there are two derived authorization IDs provided: system and session IDs. In this case both authorization IDs are</w:t>
      </w:r>
    </w:p>
    <w:p>
      <w:pPr>
        <w:spacing w:after="0" w:line="271" w:lineRule="auto"/>
        <w:jc w:val="both"/>
        <w:sectPr>
          <w:headerReference w:type="default" r:id="rId301"/>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760;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226</w:t>
      </w:r>
    </w:p>
    <w:p>
      <w:pPr>
        <w:pStyle w:val="BodyText"/>
        <w:spacing w:line="271" w:lineRule="auto" w:before="117"/>
        <w:ind w:left="1944" w:right="1884"/>
        <w:jc w:val="both"/>
      </w:pPr>
      <w:r>
        <w:rPr/>
        <w:t>derived in the same way from the user ID and are identical. The system authorization ID is used for checking the connect privilege to establish a connection. The session authorization ID is the primary ID for the next</w:t>
      </w:r>
      <w:r>
        <w:rPr>
          <w:spacing w:val="-12"/>
        </w:rPr>
        <w:t> </w:t>
      </w:r>
      <w:r>
        <w:rPr/>
        <w:t>connection.</w:t>
      </w:r>
    </w:p>
    <w:p>
      <w:pPr>
        <w:pStyle w:val="Heading7"/>
        <w:numPr>
          <w:ilvl w:val="3"/>
          <w:numId w:val="115"/>
        </w:numPr>
        <w:tabs>
          <w:tab w:pos="2666" w:val="left" w:leader="none"/>
        </w:tabs>
        <w:spacing w:line="240" w:lineRule="auto" w:before="121" w:after="0"/>
        <w:ind w:left="2665" w:right="0" w:hanging="722"/>
        <w:jc w:val="both"/>
      </w:pPr>
      <w:r>
        <w:rPr/>
        <w:t>Authorization</w:t>
      </w:r>
    </w:p>
    <w:p>
      <w:pPr>
        <w:pStyle w:val="BodyText"/>
        <w:spacing w:line="271" w:lineRule="auto" w:before="150"/>
        <w:ind w:left="1943" w:right="1883"/>
        <w:jc w:val="both"/>
      </w:pPr>
      <w:r>
        <w:rPr/>
        <w:t>After a user is authenticated, it is necessary to determine whether that user is authorized to access certain data or resources. Authorization is the process of granting privileges, which allows a subject to have legitimate access to a system or an object in a system. The definition of authorization contains the terms subject and object. The subject refers to a user or program and the term object addresses a table, a view, an application, procedure or any other object that can be created in the</w:t>
      </w:r>
      <w:r>
        <w:rPr>
          <w:spacing w:val="-14"/>
        </w:rPr>
        <w:t> </w:t>
      </w:r>
      <w:r>
        <w:rPr/>
        <w:t>system.</w:t>
      </w:r>
    </w:p>
    <w:p>
      <w:pPr>
        <w:pStyle w:val="BodyText"/>
        <w:spacing w:line="271" w:lineRule="auto" w:before="120"/>
        <w:ind w:left="1943" w:right="1884"/>
        <w:jc w:val="both"/>
      </w:pPr>
      <w:r>
        <w:rPr/>
        <w:t>Authorization control can be implemented by software elements and it can regulate both systems and objects to which a user has access and what a user can do with them. For this reason, the authorization is also called access control. For example, a user may be authorized to read records in a database, but cannot modify or insert a</w:t>
      </w:r>
      <w:r>
        <w:rPr>
          <w:spacing w:val="-20"/>
        </w:rPr>
        <w:t> </w:t>
      </w:r>
      <w:r>
        <w:rPr/>
        <w:t>record.</w:t>
      </w:r>
    </w:p>
    <w:p>
      <w:pPr>
        <w:pStyle w:val="BodyText"/>
        <w:spacing w:line="271" w:lineRule="auto" w:before="121"/>
        <w:ind w:left="1943" w:right="1886"/>
        <w:jc w:val="both"/>
      </w:pPr>
      <w:r>
        <w:rPr/>
        <w:t>Authorization rules are controls incorporated in the DBMS that restrict the action that user may take when they access data. DB2 tables and configuration files are used to record the permissions associated with each authorization name.</w:t>
      </w:r>
    </w:p>
    <w:p>
      <w:pPr>
        <w:pStyle w:val="BodyText"/>
        <w:spacing w:line="271" w:lineRule="auto" w:before="120"/>
        <w:ind w:left="1943" w:right="1883"/>
        <w:jc w:val="both"/>
      </w:pPr>
      <w:r>
        <w:rPr/>
        <w:t>When an authenticated user tries to access data, the authorization name of the user and the set of privileges granted to them, directly or indirectly through a group or a role, are compared with the recorded permissions. The result of the compare is used to decide whether to allow or reject the requested access.</w:t>
      </w:r>
    </w:p>
    <w:p>
      <w:pPr>
        <w:pStyle w:val="BodyText"/>
        <w:spacing w:line="271" w:lineRule="auto" w:before="119"/>
        <w:ind w:left="1943" w:right="1884"/>
        <w:jc w:val="both"/>
      </w:pPr>
      <w:r>
        <w:rPr/>
        <w:t>For an authorization ID, there are more sources of permissions. Firstly, there are the permissions granted to the authorization ID directly. Then there are those granted to the groups and/or roles in which the authorization ID is member. Public permissions are those granted to a PUBLIC group, while context-sensitive permissions are those granted to a trusted context role.</w:t>
      </w:r>
    </w:p>
    <w:p>
      <w:pPr>
        <w:pStyle w:val="BodyText"/>
        <w:spacing w:line="271" w:lineRule="auto" w:before="121"/>
        <w:ind w:left="1943" w:right="1884"/>
        <w:jc w:val="both"/>
      </w:pPr>
      <w:r>
        <w:rPr/>
        <w:t>In order to perform different tasks, the DBMS requires that each user be specifically, implicitly, or explicitly authorized. Explicit privileges are granted to a user, a group or a role, whereas implicit privileges are those acquired through groups to which the user belongs or through the roles assigned.</w:t>
      </w:r>
    </w:p>
    <w:p>
      <w:pPr>
        <w:pStyle w:val="BodyText"/>
        <w:spacing w:line="271" w:lineRule="auto" w:before="120"/>
        <w:ind w:left="1943" w:right="1883"/>
        <w:jc w:val="both"/>
      </w:pPr>
      <w:r>
        <w:rPr/>
        <w:t>DB2 works with three forms of recorded authorization: administrative authority, privileges, and Label-Based Access Control (LBAC) credentials. A user, a group or a role can have one or more of these authorizations.</w:t>
      </w:r>
    </w:p>
    <w:p>
      <w:pPr>
        <w:pStyle w:val="Heading7"/>
        <w:numPr>
          <w:ilvl w:val="3"/>
          <w:numId w:val="116"/>
        </w:numPr>
        <w:tabs>
          <w:tab w:pos="2611" w:val="left" w:leader="none"/>
        </w:tabs>
        <w:spacing w:line="240" w:lineRule="auto" w:before="121" w:after="0"/>
        <w:ind w:left="2610" w:right="0" w:hanging="667"/>
        <w:jc w:val="both"/>
      </w:pPr>
      <w:r>
        <w:rPr/>
        <w:t>Administrative</w:t>
      </w:r>
      <w:r>
        <w:rPr>
          <w:spacing w:val="-2"/>
        </w:rPr>
        <w:t> </w:t>
      </w:r>
      <w:r>
        <w:rPr/>
        <w:t>Authority</w:t>
      </w:r>
    </w:p>
    <w:p>
      <w:pPr>
        <w:pStyle w:val="BodyText"/>
        <w:spacing w:line="271" w:lineRule="auto" w:before="149"/>
        <w:ind w:left="1943" w:right="1883"/>
        <w:jc w:val="both"/>
      </w:pPr>
      <w:r>
        <w:rPr/>
        <w:t>Administrative authority confers to a person the right to control the database and have the responsibility for data integrity. DB2 administrative authority is hierarchical. On the highest level there is SYSADM. Under SYSADM there are two kinds of authorities: instance level and database level. The levels of authority provide a method of grouping different privileges.</w:t>
      </w:r>
    </w:p>
    <w:p>
      <w:pPr>
        <w:spacing w:after="0" w:line="271" w:lineRule="auto"/>
        <w:jc w:val="both"/>
        <w:sectPr>
          <w:headerReference w:type="default" r:id="rId302"/>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6728"/>
      </w:pPr>
      <w:r>
        <w:rPr/>
        <w:pict>
          <v:line style="position:absolute;mso-position-horizontal-relative:page;mso-position-vertical-relative:paragraph;z-index:1784;mso-wrap-distance-left:0;mso-wrap-distance-right:0" from="92.82pt,21.579872pt" to="499.62pt,21.579872pt" stroked="true" strokeweight=".72pt" strokecolor="#000000">
            <v:stroke dashstyle="solid"/>
            <w10:wrap type="topAndBottom"/>
          </v:line>
        </w:pict>
      </w:r>
      <w:r>
        <w:rPr/>
        <w:t>Chapter 9 – Database Security 227</w:t>
      </w:r>
    </w:p>
    <w:p>
      <w:pPr>
        <w:pStyle w:val="BodyText"/>
        <w:spacing w:line="271" w:lineRule="auto" w:before="117"/>
        <w:ind w:left="1886" w:right="1942"/>
        <w:jc w:val="both"/>
      </w:pPr>
      <w:r>
        <w:rPr/>
        <w:t>DB2 instance authority applies to all databases within the instance and is associated with group membership. The group names that are associated with this authority level are stored in the database manager configuration files for a given</w:t>
      </w:r>
      <w:r>
        <w:rPr>
          <w:spacing w:val="-14"/>
        </w:rPr>
        <w:t> </w:t>
      </w:r>
      <w:r>
        <w:rPr/>
        <w:t>instance.</w:t>
      </w:r>
    </w:p>
    <w:p>
      <w:pPr>
        <w:pStyle w:val="BodyText"/>
        <w:spacing w:before="120"/>
        <w:ind w:left="1886"/>
      </w:pPr>
      <w:r>
        <w:rPr/>
        <w:t>At this level there are four DB2 instance authorities:</w:t>
      </w:r>
    </w:p>
    <w:p>
      <w:pPr>
        <w:pStyle w:val="ListParagraph"/>
        <w:numPr>
          <w:ilvl w:val="4"/>
          <w:numId w:val="116"/>
        </w:numPr>
        <w:tabs>
          <w:tab w:pos="2535" w:val="left" w:leader="none"/>
        </w:tabs>
        <w:spacing w:line="271" w:lineRule="auto" w:before="151" w:after="0"/>
        <w:ind w:left="2534" w:right="1940" w:hanging="216"/>
        <w:jc w:val="both"/>
        <w:rPr>
          <w:sz w:val="20"/>
        </w:rPr>
      </w:pPr>
      <w:r>
        <w:rPr>
          <w:sz w:val="20"/>
        </w:rPr>
        <w:t>SYSADM (system administrator) authority level controls all the resources created and maintained by the database manager. Users with SYSADM authority can perform the following tasks: migrate databases, modify the database manager configuration and database configuration files, perform database and log file backups and restoration of database and database objects such as table spaces, grant and revoke other authorities and privileges to and from users, groups or roles, full control of instances and manage audit on the instance</w:t>
      </w:r>
      <w:r>
        <w:rPr>
          <w:spacing w:val="-13"/>
          <w:sz w:val="20"/>
        </w:rPr>
        <w:t> </w:t>
      </w:r>
      <w:r>
        <w:rPr>
          <w:sz w:val="20"/>
        </w:rPr>
        <w:t>level.</w:t>
      </w:r>
    </w:p>
    <w:p>
      <w:pPr>
        <w:pStyle w:val="ListParagraph"/>
        <w:numPr>
          <w:ilvl w:val="4"/>
          <w:numId w:val="116"/>
        </w:numPr>
        <w:tabs>
          <w:tab w:pos="2535" w:val="left" w:leader="none"/>
        </w:tabs>
        <w:spacing w:line="271" w:lineRule="auto" w:before="120" w:after="0"/>
        <w:ind w:left="2534" w:right="1940" w:hanging="216"/>
        <w:jc w:val="both"/>
        <w:rPr>
          <w:sz w:val="20"/>
        </w:rPr>
      </w:pPr>
      <w:r>
        <w:rPr>
          <w:sz w:val="20"/>
        </w:rPr>
        <w:t>SYSCTRL (system control) authority provides control over operations that affect system resources. A user with SYSCTRL authority can create, update start, and stop a database. It can also start and stop an instance, but cannot access data from tables.</w:t>
      </w:r>
    </w:p>
    <w:p>
      <w:pPr>
        <w:pStyle w:val="ListParagraph"/>
        <w:numPr>
          <w:ilvl w:val="4"/>
          <w:numId w:val="116"/>
        </w:numPr>
        <w:tabs>
          <w:tab w:pos="2535" w:val="left" w:leader="none"/>
        </w:tabs>
        <w:spacing w:line="271" w:lineRule="auto" w:before="120" w:after="0"/>
        <w:ind w:left="2534" w:right="1940" w:hanging="216"/>
        <w:jc w:val="both"/>
        <w:rPr>
          <w:sz w:val="20"/>
        </w:rPr>
      </w:pPr>
      <w:r>
        <w:rPr>
          <w:sz w:val="20"/>
        </w:rPr>
        <w:t>SYSMAINT (system maintenance) is an authority level which allows performing maintenance operations on all databases associated with an instance. These operations refer to update the database configuration, backup a database or a table space, restore an existing database or monitor a database. SYSMAINT does not allow access to</w:t>
      </w:r>
      <w:r>
        <w:rPr>
          <w:spacing w:val="-5"/>
          <w:sz w:val="20"/>
        </w:rPr>
        <w:t> </w:t>
      </w:r>
      <w:r>
        <w:rPr>
          <w:sz w:val="20"/>
        </w:rPr>
        <w:t>data.</w:t>
      </w:r>
    </w:p>
    <w:p>
      <w:pPr>
        <w:pStyle w:val="ListParagraph"/>
        <w:numPr>
          <w:ilvl w:val="4"/>
          <w:numId w:val="116"/>
        </w:numPr>
        <w:tabs>
          <w:tab w:pos="2535" w:val="left" w:leader="none"/>
        </w:tabs>
        <w:spacing w:line="271" w:lineRule="auto" w:before="121" w:after="0"/>
        <w:ind w:left="2534" w:right="1941" w:hanging="216"/>
        <w:jc w:val="both"/>
        <w:rPr>
          <w:sz w:val="20"/>
        </w:rPr>
      </w:pPr>
      <w:r>
        <w:rPr>
          <w:sz w:val="20"/>
        </w:rPr>
        <w:t>SYSMON (system monitor) may operate at the instance level. Concretely, it provides the authority required to use the database system</w:t>
      </w:r>
      <w:r>
        <w:rPr>
          <w:spacing w:val="-14"/>
          <w:sz w:val="20"/>
        </w:rPr>
        <w:t> </w:t>
      </w:r>
      <w:r>
        <w:rPr>
          <w:sz w:val="20"/>
        </w:rPr>
        <w:t>monitor.</w:t>
      </w:r>
    </w:p>
    <w:p>
      <w:pPr>
        <w:pStyle w:val="BodyText"/>
        <w:spacing w:line="271" w:lineRule="auto" w:before="120"/>
        <w:ind w:left="1886" w:right="1942"/>
        <w:jc w:val="both"/>
      </w:pPr>
      <w:r>
        <w:rPr/>
        <w:t>DB2 database authorities refer to a specific database within the DB2 instance. These include:</w:t>
      </w:r>
    </w:p>
    <w:p>
      <w:pPr>
        <w:pStyle w:val="ListParagraph"/>
        <w:numPr>
          <w:ilvl w:val="4"/>
          <w:numId w:val="116"/>
        </w:numPr>
        <w:tabs>
          <w:tab w:pos="2535" w:val="left" w:leader="none"/>
        </w:tabs>
        <w:spacing w:line="271" w:lineRule="auto" w:before="119" w:after="0"/>
        <w:ind w:left="2534" w:right="1941" w:hanging="216"/>
        <w:jc w:val="both"/>
        <w:rPr>
          <w:sz w:val="20"/>
        </w:rPr>
      </w:pPr>
      <w:r>
        <w:rPr>
          <w:sz w:val="20"/>
        </w:rPr>
        <w:t>DBADM (database administrator) which applies at the database level and provides administrative authority over a single database. A database administrator has all the privileges to create objects, execute database commands, and access all data. He can also grant and revoke individual privileges. A database administrator can create log files, query system catalog tables, update log history files, reorganize database tables or collect catalog</w:t>
      </w:r>
      <w:r>
        <w:rPr>
          <w:spacing w:val="-5"/>
          <w:sz w:val="20"/>
        </w:rPr>
        <w:t> </w:t>
      </w:r>
      <w:r>
        <w:rPr>
          <w:sz w:val="20"/>
        </w:rPr>
        <w:t>statistics.</w:t>
      </w:r>
    </w:p>
    <w:p>
      <w:pPr>
        <w:pStyle w:val="ListParagraph"/>
        <w:numPr>
          <w:ilvl w:val="4"/>
          <w:numId w:val="116"/>
        </w:numPr>
        <w:tabs>
          <w:tab w:pos="2535" w:val="left" w:leader="none"/>
        </w:tabs>
        <w:spacing w:line="271" w:lineRule="auto" w:before="121" w:after="0"/>
        <w:ind w:left="2534" w:right="1942" w:hanging="216"/>
        <w:jc w:val="both"/>
        <w:rPr>
          <w:sz w:val="20"/>
        </w:rPr>
      </w:pPr>
      <w:r>
        <w:rPr>
          <w:sz w:val="20"/>
        </w:rPr>
        <w:t>SECADM (security administrator) has the authority to create, drop, grant and revoke authorization or privileges, and transfer ownership of security objects (e.g. roles and LBAC labels). It has no privileges to access data from</w:t>
      </w:r>
      <w:r>
        <w:rPr>
          <w:spacing w:val="-17"/>
          <w:sz w:val="20"/>
        </w:rPr>
        <w:t> </w:t>
      </w:r>
      <w:r>
        <w:rPr>
          <w:sz w:val="20"/>
        </w:rPr>
        <w:t>tables.</w:t>
      </w:r>
    </w:p>
    <w:p>
      <w:pPr>
        <w:pStyle w:val="ListParagraph"/>
        <w:numPr>
          <w:ilvl w:val="4"/>
          <w:numId w:val="116"/>
        </w:numPr>
        <w:tabs>
          <w:tab w:pos="2535" w:val="left" w:leader="none"/>
        </w:tabs>
        <w:spacing w:line="240" w:lineRule="auto" w:before="120" w:after="0"/>
        <w:ind w:left="2534" w:right="0" w:hanging="216"/>
        <w:jc w:val="left"/>
        <w:rPr>
          <w:sz w:val="20"/>
        </w:rPr>
      </w:pPr>
      <w:r>
        <w:rPr>
          <w:sz w:val="20"/>
        </w:rPr>
        <w:t>CONNECT allows the user to connect to the</w:t>
      </w:r>
      <w:r>
        <w:rPr>
          <w:spacing w:val="-10"/>
          <w:sz w:val="20"/>
        </w:rPr>
        <w:t> </w:t>
      </w:r>
      <w:r>
        <w:rPr>
          <w:sz w:val="20"/>
        </w:rPr>
        <w:t>database.</w:t>
      </w:r>
    </w:p>
    <w:p>
      <w:pPr>
        <w:pStyle w:val="ListParagraph"/>
        <w:numPr>
          <w:ilvl w:val="4"/>
          <w:numId w:val="116"/>
        </w:numPr>
        <w:tabs>
          <w:tab w:pos="2535" w:val="left" w:leader="none"/>
        </w:tabs>
        <w:spacing w:line="240" w:lineRule="auto" w:before="150" w:after="0"/>
        <w:ind w:left="2534" w:right="0" w:hanging="216"/>
        <w:jc w:val="left"/>
        <w:rPr>
          <w:sz w:val="20"/>
        </w:rPr>
      </w:pPr>
      <w:r>
        <w:rPr>
          <w:sz w:val="20"/>
        </w:rPr>
        <w:t>BINDADD enables the user to create new packages in the</w:t>
      </w:r>
      <w:r>
        <w:rPr>
          <w:spacing w:val="-9"/>
          <w:sz w:val="20"/>
        </w:rPr>
        <w:t> </w:t>
      </w:r>
      <w:r>
        <w:rPr>
          <w:sz w:val="20"/>
        </w:rPr>
        <w:t>database.</w:t>
      </w:r>
    </w:p>
    <w:p>
      <w:pPr>
        <w:pStyle w:val="ListParagraph"/>
        <w:numPr>
          <w:ilvl w:val="4"/>
          <w:numId w:val="116"/>
        </w:numPr>
        <w:tabs>
          <w:tab w:pos="2535" w:val="left" w:leader="none"/>
        </w:tabs>
        <w:spacing w:line="240" w:lineRule="auto" w:before="150" w:after="0"/>
        <w:ind w:left="2534" w:right="0" w:hanging="216"/>
        <w:jc w:val="left"/>
        <w:rPr>
          <w:sz w:val="20"/>
        </w:rPr>
      </w:pPr>
      <w:r>
        <w:rPr>
          <w:sz w:val="20"/>
        </w:rPr>
        <w:t>CREATETAB allows the user to create new tables in the</w:t>
      </w:r>
      <w:r>
        <w:rPr>
          <w:spacing w:val="-11"/>
          <w:sz w:val="20"/>
        </w:rPr>
        <w:t> </w:t>
      </w:r>
      <w:r>
        <w:rPr>
          <w:sz w:val="20"/>
        </w:rPr>
        <w:t>database.</w:t>
      </w:r>
    </w:p>
    <w:p>
      <w:pPr>
        <w:pStyle w:val="ListParagraph"/>
        <w:numPr>
          <w:ilvl w:val="4"/>
          <w:numId w:val="116"/>
        </w:numPr>
        <w:tabs>
          <w:tab w:pos="2535" w:val="left" w:leader="none"/>
        </w:tabs>
        <w:spacing w:line="271" w:lineRule="auto" w:before="150" w:after="0"/>
        <w:ind w:left="2534" w:right="1943" w:hanging="216"/>
        <w:jc w:val="both"/>
        <w:rPr>
          <w:sz w:val="20"/>
        </w:rPr>
      </w:pPr>
      <w:r>
        <w:rPr>
          <w:sz w:val="20"/>
        </w:rPr>
        <w:t>CREATE_EXTERNAL_ROUTINE permits the user to create a procedure for use by applications and other users of the</w:t>
      </w:r>
      <w:r>
        <w:rPr>
          <w:spacing w:val="-6"/>
          <w:sz w:val="20"/>
        </w:rPr>
        <w:t> </w:t>
      </w:r>
      <w:r>
        <w:rPr>
          <w:sz w:val="20"/>
        </w:rPr>
        <w:t>database.</w:t>
      </w:r>
    </w:p>
    <w:p>
      <w:pPr>
        <w:spacing w:after="0" w:line="271" w:lineRule="auto"/>
        <w:jc w:val="both"/>
        <w:rPr>
          <w:sz w:val="20"/>
        </w:rPr>
        <w:sectPr>
          <w:headerReference w:type="default" r:id="rId303"/>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1808;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228</w:t>
      </w:r>
    </w:p>
    <w:p>
      <w:pPr>
        <w:pStyle w:val="ListParagraph"/>
        <w:numPr>
          <w:ilvl w:val="4"/>
          <w:numId w:val="116"/>
        </w:numPr>
        <w:tabs>
          <w:tab w:pos="2593" w:val="left" w:leader="none"/>
        </w:tabs>
        <w:spacing w:line="271" w:lineRule="auto" w:before="117" w:after="0"/>
        <w:ind w:left="2592" w:right="1884" w:hanging="216"/>
        <w:jc w:val="both"/>
        <w:rPr>
          <w:sz w:val="20"/>
        </w:rPr>
      </w:pPr>
      <w:r>
        <w:rPr>
          <w:sz w:val="20"/>
        </w:rPr>
        <w:t>CREATE_NOT_FENCED_ROUTINE allows the user to create a user-defined function (UDF) or procedure that is not</w:t>
      </w:r>
      <w:r>
        <w:rPr>
          <w:spacing w:val="-10"/>
          <w:sz w:val="20"/>
        </w:rPr>
        <w:t> </w:t>
      </w:r>
      <w:r>
        <w:rPr>
          <w:sz w:val="20"/>
        </w:rPr>
        <w:t>fenced.</w:t>
      </w:r>
    </w:p>
    <w:p>
      <w:pPr>
        <w:pStyle w:val="ListParagraph"/>
        <w:numPr>
          <w:ilvl w:val="4"/>
          <w:numId w:val="116"/>
        </w:numPr>
        <w:tabs>
          <w:tab w:pos="2593" w:val="left" w:leader="none"/>
        </w:tabs>
        <w:spacing w:line="271" w:lineRule="auto" w:before="121" w:after="0"/>
        <w:ind w:left="2592" w:right="1884" w:hanging="216"/>
        <w:jc w:val="both"/>
        <w:rPr>
          <w:sz w:val="20"/>
        </w:rPr>
      </w:pPr>
      <w:r>
        <w:rPr>
          <w:sz w:val="20"/>
        </w:rPr>
        <w:t>IMPLICIT_SCHEMA permits any user to create a schema by creating an object by CREATE statement with a schema name that does not already exist. In this case, SYSIBM becomes the owner of the implicitly created schema and PUBLIC has the privilege to create objects in this</w:t>
      </w:r>
      <w:r>
        <w:rPr>
          <w:spacing w:val="-5"/>
          <w:sz w:val="20"/>
        </w:rPr>
        <w:t> </w:t>
      </w:r>
      <w:r>
        <w:rPr>
          <w:sz w:val="20"/>
        </w:rPr>
        <w:t>schema.</w:t>
      </w:r>
    </w:p>
    <w:p>
      <w:pPr>
        <w:pStyle w:val="Heading7"/>
        <w:numPr>
          <w:ilvl w:val="3"/>
          <w:numId w:val="116"/>
        </w:numPr>
        <w:tabs>
          <w:tab w:pos="2611" w:val="left" w:leader="none"/>
        </w:tabs>
        <w:spacing w:line="240" w:lineRule="auto" w:before="121" w:after="0"/>
        <w:ind w:left="2610" w:right="0" w:hanging="666"/>
        <w:jc w:val="left"/>
      </w:pPr>
      <w:r>
        <w:rPr/>
        <w:t>Privileges</w:t>
      </w:r>
    </w:p>
    <w:p>
      <w:pPr>
        <w:pStyle w:val="BodyText"/>
        <w:spacing w:line="271" w:lineRule="auto" w:before="149"/>
        <w:ind w:left="1944" w:right="1883"/>
        <w:jc w:val="both"/>
      </w:pPr>
      <w:r>
        <w:rPr/>
        <w:pict>
          <v:shape style="position:absolute;margin-left:189.880005pt;margin-top:51.501911pt;width:136.950pt;height:18.7pt;mso-position-horizontal-relative:page;mso-position-vertical-relative:paragraph;z-index:1832;mso-wrap-distance-left:0;mso-wrap-distance-right:0" type="#_x0000_t202" filled="false" stroked="true" strokeweight=".75pt" strokecolor="#000000">
            <v:textbox inset="0,0,0,0">
              <w:txbxContent>
                <w:p>
                  <w:pPr>
                    <w:pStyle w:val="BodyText"/>
                    <w:spacing w:before="27"/>
                    <w:ind w:left="25"/>
                    <w:rPr>
                      <w:rFonts w:ascii="Times New Roman"/>
                    </w:rPr>
                  </w:pPr>
                  <w:r>
                    <w:rPr>
                      <w:rFonts w:ascii="Times New Roman"/>
                    </w:rPr>
                    <w:t>CREATE NOT FENCED</w:t>
                  </w:r>
                </w:p>
              </w:txbxContent>
            </v:textbox>
            <v:stroke dashstyle="solid"/>
            <w10:wrap type="topAndBottom"/>
          </v:shape>
        </w:pict>
      </w:r>
      <w:r>
        <w:rPr/>
        <w:pict>
          <v:shape style="position:absolute;margin-left:189.880005pt;margin-top:79.901909pt;width:82.8pt;height:18.650pt;mso-position-horizontal-relative:page;mso-position-vertical-relative:paragraph;z-index:1856;mso-wrap-distance-left:0;mso-wrap-distance-right:0" type="#_x0000_t202" filled="false" stroked="true" strokeweight=".75pt" strokecolor="#000000">
            <v:textbox inset="0,0,0,0">
              <w:txbxContent>
                <w:p>
                  <w:pPr>
                    <w:pStyle w:val="BodyText"/>
                    <w:spacing w:before="28"/>
                    <w:ind w:left="8"/>
                    <w:rPr>
                      <w:rFonts w:ascii="Times New Roman"/>
                    </w:rPr>
                  </w:pPr>
                  <w:r>
                    <w:rPr>
                      <w:rFonts w:ascii="Times New Roman"/>
                    </w:rPr>
                    <w:t>BINDADD</w:t>
                  </w:r>
                </w:p>
              </w:txbxContent>
            </v:textbox>
            <v:stroke dashstyle="solid"/>
            <w10:wrap type="topAndBottom"/>
          </v:shape>
        </w:pict>
      </w:r>
      <w:r>
        <w:rPr/>
        <w:pict>
          <v:shape style="position:absolute;margin-left:189.880005pt;margin-top:108.601913pt;width:71.9pt;height:18.650pt;mso-position-horizontal-relative:page;mso-position-vertical-relative:paragraph;z-index:1880;mso-wrap-distance-left:0;mso-wrap-distance-right:0" type="#_x0000_t202" filled="false" stroked="true" strokeweight=".75pt" strokecolor="#000000">
            <v:textbox inset="0,0,0,0">
              <w:txbxContent>
                <w:p>
                  <w:pPr>
                    <w:pStyle w:val="BodyText"/>
                    <w:spacing w:before="27"/>
                    <w:ind w:left="-9"/>
                    <w:rPr>
                      <w:rFonts w:ascii="Times New Roman"/>
                    </w:rPr>
                  </w:pPr>
                  <w:r>
                    <w:rPr>
                      <w:rFonts w:ascii="Times New Roman"/>
                    </w:rPr>
                    <w:t>CONNECT</w:t>
                  </w:r>
                </w:p>
              </w:txbxContent>
            </v:textbox>
            <v:stroke dashstyle="solid"/>
            <w10:wrap type="topAndBottom"/>
          </v:shape>
        </w:pict>
      </w:r>
      <w:r>
        <w:rPr/>
        <w:pict>
          <v:shape style="position:absolute;margin-left:189.880005pt;margin-top:136.876907pt;width:94.65pt;height:18.4pt;mso-position-horizontal-relative:page;mso-position-vertical-relative:paragraph;z-index:1904;mso-wrap-distance-left:0;mso-wrap-distance-right:0" type="#_x0000_t202" filled="false" stroked="true" strokeweight=".75pt" strokecolor="#000000">
            <v:textbox inset="0,0,0,0">
              <w:txbxContent>
                <w:p>
                  <w:pPr>
                    <w:pStyle w:val="BodyText"/>
                    <w:spacing w:before="52"/>
                    <w:ind w:left="8"/>
                    <w:rPr>
                      <w:rFonts w:ascii="Times New Roman"/>
                    </w:rPr>
                  </w:pPr>
                  <w:r>
                    <w:rPr>
                      <w:rFonts w:ascii="Times New Roman"/>
                    </w:rPr>
                    <w:t>CREATETAB</w:t>
                  </w:r>
                </w:p>
              </w:txbxContent>
            </v:textbox>
            <v:stroke dashstyle="solid"/>
            <w10:wrap type="topAndBottom"/>
          </v:shape>
        </w:pict>
      </w:r>
      <w:r>
        <w:rPr/>
        <w:pict>
          <v:shape style="position:absolute;margin-left:189.880005pt;margin-top:163.55191pt;width:119.05pt;height:17.95pt;mso-position-horizontal-relative:page;mso-position-vertical-relative:paragraph;z-index:1928;mso-wrap-distance-left:0;mso-wrap-distance-right:0" type="#_x0000_t202" filled="false" stroked="true" strokeweight=".75pt" strokecolor="#000000">
            <v:textbox inset="0,0,0,0">
              <w:txbxContent>
                <w:p>
                  <w:pPr>
                    <w:pStyle w:val="BodyText"/>
                    <w:spacing w:before="27"/>
                    <w:ind w:left="8"/>
                    <w:rPr>
                      <w:rFonts w:ascii="Times New Roman"/>
                    </w:rPr>
                  </w:pPr>
                  <w:r>
                    <w:rPr>
                      <w:rFonts w:ascii="Times New Roman"/>
                    </w:rPr>
                    <w:t>CONTROL (Indexes)</w:t>
                  </w:r>
                </w:p>
              </w:txbxContent>
            </v:textbox>
            <v:stroke dashstyle="solid"/>
            <w10:wrap type="topAndBottom"/>
          </v:shape>
        </w:pict>
      </w:r>
      <w:r>
        <w:rPr/>
        <w:t>Privileges are authorities assigned to users, groups or roles, which allow them to accomplish different activities on database objects. </w:t>
      </w:r>
      <w:r>
        <w:rPr>
          <w:i/>
        </w:rPr>
        <w:t>Figure 9.2</w:t>
      </w:r>
      <w:r>
        <w:rPr/>
        <w:t>, presents some DB2 privileges [9.1].</w:t>
      </w:r>
    </w:p>
    <w:p>
      <w:pPr>
        <w:pStyle w:val="BodyText"/>
        <w:spacing w:before="6"/>
        <w:rPr>
          <w:sz w:val="9"/>
        </w:rPr>
      </w:pPr>
    </w:p>
    <w:p>
      <w:pPr>
        <w:pStyle w:val="BodyText"/>
        <w:spacing w:before="2"/>
        <w:rPr>
          <w:sz w:val="10"/>
        </w:rPr>
      </w:pPr>
    </w:p>
    <w:p>
      <w:pPr>
        <w:pStyle w:val="BodyText"/>
        <w:spacing w:before="5"/>
        <w:rPr>
          <w:sz w:val="9"/>
        </w:rPr>
      </w:pPr>
    </w:p>
    <w:p>
      <w:pPr>
        <w:pStyle w:val="BodyText"/>
        <w:spacing w:before="1"/>
        <w:rPr>
          <w:sz w:val="7"/>
        </w:rPr>
      </w:pPr>
    </w:p>
    <w:p>
      <w:pPr>
        <w:pStyle w:val="BodyText"/>
        <w:spacing w:before="3"/>
        <w:rPr>
          <w:sz w:val="14"/>
        </w:rPr>
      </w:pPr>
    </w:p>
    <w:p>
      <w:pPr>
        <w:pStyle w:val="BodyText"/>
        <w:spacing w:before="92"/>
        <w:ind w:left="2088"/>
        <w:rPr>
          <w:rFonts w:ascii="Times New Roman"/>
        </w:rPr>
      </w:pPr>
      <w:r>
        <w:rPr/>
        <w:pict>
          <v:group style="position:absolute;margin-left:170.475006pt;margin-top:-128.429047pt;width:19pt;height:244.15pt;mso-position-horizontal-relative:page;mso-position-vertical-relative:paragraph;z-index:4192" coordorigin="3410,-2569" coordsize="380,4883">
            <v:shape style="position:absolute;left:0;top:8118;width:372;height:4868" coordorigin="0,8118" coordsize="372,4868" path="m3417,-2561l3417,2307m3417,-2561l3789,-2561e" filled="false" stroked="true" strokeweight=".75pt" strokecolor="#000000">
              <v:path arrowok="t"/>
              <v:stroke dashstyle="solid"/>
            </v:shape>
            <v:line style="position:absolute" from="3417,-2020" to="3789,-2020" stroked="true" strokeweight=".75pt" strokecolor="#000000">
              <v:stroke dashstyle="solid"/>
            </v:line>
            <v:line style="position:absolute" from="3417,-1479" to="3789,-1479" stroked="true" strokeweight=".75pt" strokecolor="#000000">
              <v:stroke dashstyle="solid"/>
            </v:line>
            <v:line style="position:absolute" from="3417,-938" to="3789,-938" stroked="true" strokeweight=".75pt" strokecolor="#000000">
              <v:stroke dashstyle="solid"/>
            </v:line>
            <v:line style="position:absolute" from="3417,-397" to="3789,-397" stroked="true" strokeweight=".75pt" strokecolor="#000000">
              <v:stroke dashstyle="solid"/>
            </v:line>
            <v:line style="position:absolute" from="3417,143" to="3789,143" stroked="true" strokeweight=".75pt" strokecolor="#000000">
              <v:stroke dashstyle="solid"/>
            </v:line>
            <v:line style="position:absolute" from="3417,684" to="3789,684" stroked="true" strokeweight=".75pt" strokecolor="#000000">
              <v:stroke dashstyle="solid"/>
            </v:line>
            <v:line style="position:absolute" from="3417,1225" to="3789,1225" stroked="true" strokeweight=".75pt" strokecolor="#000000">
              <v:stroke dashstyle="solid"/>
            </v:line>
            <v:line style="position:absolute" from="3417,1766" to="3789,1766" stroked="true" strokeweight=".75pt" strokecolor="#000000">
              <v:stroke dashstyle="solid"/>
            </v:line>
            <v:line style="position:absolute" from="3417,2307" to="3789,2307" stroked="true" strokeweight=".75pt" strokecolor="#000000">
              <v:stroke dashstyle="solid"/>
            </v:line>
            <w10:wrap type="none"/>
          </v:group>
        </w:pict>
      </w:r>
      <w:r>
        <w:rPr/>
        <w:pict>
          <v:group style="position:absolute;margin-left:310.149994pt;margin-top:-55.05405pt;width:158.25pt;height:153.950pt;mso-position-horizontal-relative:page;mso-position-vertical-relative:paragraph;z-index:-347320" coordorigin="6203,-1101" coordsize="3165,3079">
            <v:line style="position:absolute" from="6203,684" to="6946,684" stroked="true" strokeweight=".75pt" strokecolor="#000000">
              <v:stroke dashstyle="solid"/>
            </v:line>
            <v:line style="position:absolute" from="6946,684" to="6946,-758" stroked="true" strokeweight=".75pt" strokecolor="#000000">
              <v:stroke dashstyle="solid"/>
            </v:line>
            <v:line style="position:absolute" from="6946,-758" to="7503,-758" stroked="true" strokeweight=".75pt" strokecolor="#000000">
              <v:stroke dashstyle="solid"/>
            </v:line>
            <v:shape style="position:absolute;left:7503;top:-202;width:1857;height:2172" type="#_x0000_t202" filled="false" stroked="true" strokeweight=".75pt" strokecolor="#000000">
              <v:textbox inset="0,0,0,0">
                <w:txbxContent>
                  <w:p>
                    <w:pPr>
                      <w:spacing w:before="53"/>
                      <w:ind w:left="144" w:right="937" w:firstLine="0"/>
                      <w:jc w:val="left"/>
                      <w:rPr>
                        <w:rFonts w:ascii="Times New Roman"/>
                        <w:sz w:val="20"/>
                      </w:rPr>
                    </w:pPr>
                    <w:r>
                      <w:rPr>
                        <w:rFonts w:ascii="Times New Roman"/>
                        <w:sz w:val="20"/>
                      </w:rPr>
                      <w:t>ALL ALTER DELETE INDEX INSERT</w:t>
                    </w:r>
                  </w:p>
                  <w:p>
                    <w:pPr>
                      <w:spacing w:line="242" w:lineRule="auto" w:before="0"/>
                      <w:ind w:left="144" w:right="437" w:firstLine="0"/>
                      <w:jc w:val="left"/>
                      <w:rPr>
                        <w:rFonts w:ascii="Times New Roman"/>
                        <w:sz w:val="20"/>
                      </w:rPr>
                    </w:pPr>
                    <w:r>
                      <w:rPr>
                        <w:rFonts w:ascii="Times New Roman"/>
                        <w:sz w:val="20"/>
                      </w:rPr>
                      <w:t>REFERENCES SELECT UPDATE</w:t>
                    </w:r>
                  </w:p>
                </w:txbxContent>
              </v:textbox>
              <v:stroke dashstyle="solid"/>
              <w10:wrap type="none"/>
            </v:shape>
            <v:shape style="position:absolute;left:7503;top:-1094;width:1486;height:697" type="#_x0000_t202" filled="false" stroked="true" strokeweight=".75pt" strokecolor="#000000">
              <v:textbox inset="0,0,0,0">
                <w:txbxContent>
                  <w:p>
                    <w:pPr>
                      <w:spacing w:line="242" w:lineRule="auto" w:before="44"/>
                      <w:ind w:left="144" w:right="411" w:firstLine="0"/>
                      <w:jc w:val="left"/>
                      <w:rPr>
                        <w:rFonts w:ascii="Times New Roman"/>
                        <w:sz w:val="20"/>
                      </w:rPr>
                    </w:pPr>
                    <w:r>
                      <w:rPr>
                        <w:rFonts w:ascii="Times New Roman"/>
                        <w:sz w:val="20"/>
                      </w:rPr>
                      <w:t>BIND EXECUTE</w:t>
                    </w:r>
                  </w:p>
                </w:txbxContent>
              </v:textbox>
              <v:stroke dashstyle="solid"/>
              <w10:wrap type="none"/>
            </v:shape>
            <w10:wrap type="none"/>
          </v:group>
        </w:pict>
      </w:r>
      <w:r>
        <w:rPr/>
        <w:pict>
          <v:shape style="position:absolute;margin-left:189.880005pt;margin-top:-1.854051pt;width:119.05pt;height:18.7pt;mso-position-horizontal-relative:page;mso-position-vertical-relative:paragraph;z-index:4288" type="#_x0000_t202" filled="false" stroked="true" strokeweight=".75pt" strokecolor="#000000">
            <v:textbox inset="0,0,0,0">
              <w:txbxContent>
                <w:p>
                  <w:pPr>
                    <w:pStyle w:val="BodyText"/>
                    <w:spacing w:before="28"/>
                    <w:ind w:left="-9"/>
                  </w:pPr>
                  <w:r>
                    <w:rPr/>
                    <w:t>IMPLICIT SCHEMA</w:t>
                  </w:r>
                </w:p>
              </w:txbxContent>
            </v:textbox>
            <v:stroke dashstyle="solid"/>
            <w10:wrap type="none"/>
          </v:shape>
        </w:pict>
      </w:r>
      <w:r>
        <w:rPr>
          <w:rFonts w:ascii="Times New Roman"/>
        </w:rPr>
        <w:t>Privileges</w:t>
      </w:r>
    </w:p>
    <w:p>
      <w:pPr>
        <w:pStyle w:val="BodyText"/>
        <w:spacing w:before="9"/>
        <w:rPr>
          <w:rFonts w:ascii="Times New Roman"/>
          <w:sz w:val="11"/>
        </w:rPr>
      </w:pPr>
      <w:r>
        <w:rPr/>
        <w:pict>
          <v:shape style="position:absolute;margin-left:189.880005pt;margin-top:9.126660pt;width:119.05pt;height:18.7pt;mso-position-horizontal-relative:page;mso-position-vertical-relative:paragraph;z-index:1952;mso-wrap-distance-left:0;mso-wrap-distance-right:0" type="#_x0000_t202" filled="false" stroked="true" strokeweight=".75pt" strokecolor="#000000">
            <v:textbox inset="0,0,0,0">
              <w:txbxContent>
                <w:p>
                  <w:pPr>
                    <w:pStyle w:val="BodyText"/>
                    <w:spacing w:before="27"/>
                    <w:ind w:left="-9"/>
                    <w:rPr>
                      <w:rFonts w:ascii="Times New Roman"/>
                    </w:rPr>
                  </w:pPr>
                  <w:r>
                    <w:rPr>
                      <w:rFonts w:ascii="Times New Roman"/>
                    </w:rPr>
                    <w:t>CONTROL (Packages)</w:t>
                  </w:r>
                </w:p>
              </w:txbxContent>
            </v:textbox>
            <v:stroke dashstyle="solid"/>
            <w10:wrap type="topAndBottom"/>
          </v:shape>
        </w:pict>
      </w:r>
      <w:r>
        <w:rPr/>
        <w:pict>
          <v:shape style="position:absolute;margin-left:189.880005pt;margin-top:36.176659pt;width:119.05pt;height:18.650pt;mso-position-horizontal-relative:page;mso-position-vertical-relative:paragraph;z-index:1976;mso-wrap-distance-left:0;mso-wrap-distance-right:0" type="#_x0000_t202" filled="false" stroked="true" strokeweight=".75pt" strokecolor="#000000">
            <v:textbox inset="0,0,0,0">
              <w:txbxContent>
                <w:p>
                  <w:pPr>
                    <w:pStyle w:val="BodyText"/>
                    <w:spacing w:before="27"/>
                    <w:ind w:left="-9"/>
                    <w:rPr>
                      <w:rFonts w:ascii="Times New Roman"/>
                    </w:rPr>
                  </w:pPr>
                  <w:r>
                    <w:rPr>
                      <w:rFonts w:ascii="Times New Roman"/>
                    </w:rPr>
                    <w:t>CONTROL (Tables)</w:t>
                  </w:r>
                </w:p>
              </w:txbxContent>
            </v:textbox>
            <v:stroke dashstyle="solid"/>
            <w10:wrap type="topAndBottom"/>
          </v:shape>
        </w:pict>
      </w:r>
      <w:r>
        <w:rPr/>
        <w:pict>
          <v:line style="position:absolute;mso-position-horizontal-relative:page;mso-position-vertical-relative:paragraph;z-index:2000;mso-wrap-distance-left:0;mso-wrap-distance-right:0" from="310.149994pt,45.176659pt" to="375.149994pt,45.176659pt" stroked="true" strokeweight=".75pt" strokecolor="#000000">
            <v:stroke dashstyle="solid"/>
            <w10:wrap type="topAndBottom"/>
          </v:line>
        </w:pict>
      </w:r>
      <w:r>
        <w:rPr/>
        <w:pict>
          <v:group style="position:absolute;margin-left:189.505005pt;margin-top:64.651657pt;width:260.3500pt;height:161.2pt;mso-position-horizontal-relative:page;mso-position-vertical-relative:paragraph;z-index:2120;mso-wrap-distance-left:0;mso-wrap-distance-right:0" coordorigin="3790,1293" coordsize="5207,3224">
            <v:line style="position:absolute" from="6203,1445" to="6946,1445" stroked="true" strokeweight=".75pt" strokecolor="#000000">
              <v:stroke dashstyle="solid"/>
            </v:line>
            <v:line style="position:absolute" from="6946,1445" to="6946,2347" stroked="true" strokeweight=".75pt" strokecolor="#000000">
              <v:stroke dashstyle="solid"/>
            </v:line>
            <v:line style="position:absolute" from="6946,2347" to="7503,2347" stroked="true" strokeweight=".75pt" strokecolor="#000000">
              <v:stroke dashstyle="solid"/>
            </v:line>
            <v:line style="position:absolute" from="5646,1986" to="6574,1986" stroked="true" strokeweight=".75pt" strokecolor="#000000">
              <v:stroke dashstyle="solid"/>
            </v:line>
            <v:line style="position:absolute" from="6574,1986" to="6574,3969" stroked="true" strokeweight=".75pt" strokecolor="#000000">
              <v:stroke dashstyle="solid"/>
            </v:line>
            <v:line style="position:absolute" from="6574,3969" to="7503,3969" stroked="true" strokeweight=".75pt" strokecolor="#000000">
              <v:stroke dashstyle="solid"/>
            </v:line>
            <v:shape style="position:absolute;left:7503;top:3427;width:1486;height:1082" type="#_x0000_t202" filled="false" stroked="true" strokeweight=".75pt" strokecolor="#000000">
              <v:textbox inset="0,0,0,0">
                <w:txbxContent>
                  <w:p>
                    <w:pPr>
                      <w:spacing w:line="242" w:lineRule="auto" w:before="68"/>
                      <w:ind w:left="144" w:right="333" w:firstLine="0"/>
                      <w:jc w:val="left"/>
                      <w:rPr>
                        <w:rFonts w:ascii="Times New Roman"/>
                        <w:sz w:val="20"/>
                      </w:rPr>
                    </w:pPr>
                    <w:r>
                      <w:rPr>
                        <w:rFonts w:ascii="Times New Roman"/>
                        <w:sz w:val="20"/>
                      </w:rPr>
                      <w:t>ALTERIN CREATEIN DROPIN</w:t>
                    </w:r>
                  </w:p>
                </w:txbxContent>
              </v:textbox>
              <v:stroke dashstyle="solid"/>
              <w10:wrap type="none"/>
            </v:shape>
            <v:shape style="position:absolute;left:3797;top:1805;width:1893;height:373" type="#_x0000_t202" filled="false" stroked="true" strokeweight=".75pt" strokecolor="#000000">
              <v:textbox inset="0,0,0,0">
                <w:txbxContent>
                  <w:p>
                    <w:pPr>
                      <w:spacing w:before="27"/>
                      <w:ind w:left="-9" w:right="0" w:firstLine="0"/>
                      <w:jc w:val="left"/>
                      <w:rPr>
                        <w:rFonts w:ascii="Times New Roman"/>
                        <w:sz w:val="20"/>
                      </w:rPr>
                    </w:pPr>
                    <w:r>
                      <w:rPr>
                        <w:rFonts w:ascii="Times New Roman"/>
                        <w:sz w:val="20"/>
                      </w:rPr>
                      <w:t>Schema Owners</w:t>
                    </w:r>
                  </w:p>
                </w:txbxContent>
              </v:textbox>
              <v:stroke dashstyle="solid"/>
              <w10:wrap type="none"/>
            </v:shape>
            <v:shape style="position:absolute;left:3797;top:1300;width:2381;height:349" type="#_x0000_t202" filled="false" stroked="true" strokeweight=".75pt" strokecolor="#000000">
              <v:textbox inset="0,0,0,0">
                <w:txbxContent>
                  <w:p>
                    <w:pPr>
                      <w:spacing w:before="27"/>
                      <w:ind w:left="-6" w:right="0" w:firstLine="0"/>
                      <w:jc w:val="left"/>
                      <w:rPr>
                        <w:rFonts w:ascii="Times New Roman"/>
                        <w:sz w:val="20"/>
                      </w:rPr>
                    </w:pPr>
                    <w:r>
                      <w:rPr>
                        <w:rFonts w:ascii="Times New Roman"/>
                        <w:sz w:val="20"/>
                      </w:rPr>
                      <w:t>CONTROL (IViews)</w:t>
                    </w:r>
                  </w:p>
                </w:txbxContent>
              </v:textbox>
              <v:stroke dashstyle="solid"/>
              <w10:wrap type="none"/>
            </v:shape>
            <v:shape style="position:absolute;left:7503;top:1805;width:1486;height:1442" type="#_x0000_t202" filled="false" stroked="true" strokeweight=".75pt" strokecolor="#000000">
              <v:textbox inset="0,0,0,0">
                <w:txbxContent>
                  <w:p>
                    <w:pPr>
                      <w:spacing w:before="69"/>
                      <w:ind w:left="144" w:right="566" w:firstLine="0"/>
                      <w:jc w:val="left"/>
                      <w:rPr>
                        <w:rFonts w:ascii="Times New Roman"/>
                        <w:sz w:val="20"/>
                      </w:rPr>
                    </w:pPr>
                    <w:r>
                      <w:rPr>
                        <w:rFonts w:ascii="Times New Roman"/>
                        <w:sz w:val="20"/>
                      </w:rPr>
                      <w:t>ALL DELETE INSERT SELECT</w:t>
                    </w:r>
                  </w:p>
                  <w:p>
                    <w:pPr>
                      <w:spacing w:before="30"/>
                      <w:ind w:left="144" w:right="0" w:firstLine="0"/>
                      <w:jc w:val="left"/>
                      <w:rPr>
                        <w:rFonts w:ascii="Times New Roman"/>
                        <w:sz w:val="20"/>
                      </w:rPr>
                    </w:pPr>
                    <w:r>
                      <w:rPr>
                        <w:rFonts w:ascii="Times New Roman"/>
                        <w:sz w:val="20"/>
                      </w:rPr>
                      <w:t>UPDATE</w:t>
                    </w:r>
                  </w:p>
                </w:txbxContent>
              </v:textbox>
              <v:stroke dashstyle="solid"/>
              <w10:wrap type="none"/>
            </v:shape>
            <w10:wrap type="topAndBottom"/>
          </v:group>
        </w:pict>
      </w:r>
    </w:p>
    <w:p>
      <w:pPr>
        <w:pStyle w:val="BodyText"/>
        <w:spacing w:before="2"/>
        <w:rPr>
          <w:rFonts w:ascii="Times New Roman"/>
          <w:sz w:val="7"/>
        </w:rPr>
      </w:pPr>
    </w:p>
    <w:p>
      <w:pPr>
        <w:pStyle w:val="BodyText"/>
        <w:spacing w:before="5"/>
        <w:rPr>
          <w:rFonts w:ascii="Times New Roman"/>
          <w:sz w:val="10"/>
        </w:rPr>
      </w:pPr>
    </w:p>
    <w:p>
      <w:pPr>
        <w:pStyle w:val="Heading7"/>
        <w:spacing w:line="229" w:lineRule="exact" w:before="0"/>
        <w:ind w:left="1943"/>
      </w:pPr>
      <w:r>
        <w:rPr/>
        <w:t>Figure 9.2 - List of some DB2</w:t>
      </w:r>
      <w:r>
        <w:rPr>
          <w:spacing w:val="-12"/>
        </w:rPr>
        <w:t> </w:t>
      </w:r>
      <w:r>
        <w:rPr/>
        <w:t>privileges</w:t>
      </w:r>
    </w:p>
    <w:p>
      <w:pPr>
        <w:pStyle w:val="BodyText"/>
        <w:spacing w:line="271" w:lineRule="auto" w:before="149"/>
        <w:ind w:left="1943" w:right="1885"/>
      </w:pPr>
      <w:r>
        <w:rPr/>
        <w:t>Privileges define the tasks user can perform on database objects and can be granted to individual users, groups, roles or</w:t>
      </w:r>
      <w:r>
        <w:rPr>
          <w:spacing w:val="-7"/>
        </w:rPr>
        <w:t> </w:t>
      </w:r>
      <w:r>
        <w:rPr/>
        <w:t>PUBLIC.</w:t>
      </w:r>
    </w:p>
    <w:p>
      <w:pPr>
        <w:spacing w:after="0" w:line="271" w:lineRule="auto"/>
        <w:sectPr>
          <w:headerReference w:type="default" r:id="rId304"/>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6728"/>
      </w:pPr>
      <w:r>
        <w:rPr/>
        <w:pict>
          <v:line style="position:absolute;mso-position-horizontal-relative:page;mso-position-vertical-relative:paragraph;z-index:2264;mso-wrap-distance-left:0;mso-wrap-distance-right:0" from="92.82pt,21.579872pt" to="499.62pt,21.579872pt" stroked="true" strokeweight=".72pt" strokecolor="#000000">
            <v:stroke dashstyle="solid"/>
            <w10:wrap type="topAndBottom"/>
          </v:line>
        </w:pict>
      </w:r>
      <w:r>
        <w:rPr/>
        <w:t>Chapter 9 – Database Security 229</w:t>
      </w:r>
    </w:p>
    <w:p>
      <w:pPr>
        <w:pStyle w:val="BodyText"/>
        <w:spacing w:line="271" w:lineRule="auto" w:before="117"/>
        <w:ind w:left="1886" w:right="1940"/>
        <w:jc w:val="both"/>
      </w:pPr>
      <w:r>
        <w:rPr/>
        <w:t>PUBLIC is a special group, for which certain database authorities and privileges can be granted to and revoked from. This can be done by any user who successfully  authenticates with the DB2 instance. After a database is created the following database privileges are granted to PUBLIC by default: CONNECT, CREATETAB, BINDADD, IMPLICIT_SCHEMA, SELECT, UPDATE, EXECUTE,</w:t>
      </w:r>
      <w:r>
        <w:rPr>
          <w:spacing w:val="-10"/>
        </w:rPr>
        <w:t> </w:t>
      </w:r>
      <w:r>
        <w:rPr/>
        <w:t>USE.</w:t>
      </w:r>
    </w:p>
    <w:p>
      <w:pPr>
        <w:pStyle w:val="BodyText"/>
        <w:spacing w:line="271" w:lineRule="auto" w:before="121"/>
        <w:ind w:left="1886" w:right="1942"/>
        <w:jc w:val="both"/>
      </w:pPr>
      <w:r>
        <w:rPr/>
        <w:t>Users or groups who receive CONTROL privileges can also grant the privilege to some others users or groups.</w:t>
      </w:r>
    </w:p>
    <w:p>
      <w:pPr>
        <w:pStyle w:val="Heading7"/>
        <w:numPr>
          <w:ilvl w:val="3"/>
          <w:numId w:val="116"/>
        </w:numPr>
        <w:tabs>
          <w:tab w:pos="2554" w:val="left" w:leader="none"/>
        </w:tabs>
        <w:spacing w:line="240" w:lineRule="auto" w:before="121" w:after="0"/>
        <w:ind w:left="2553" w:right="0" w:hanging="667"/>
        <w:jc w:val="both"/>
      </w:pPr>
      <w:r>
        <w:rPr/>
        <w:t>Label Based Access</w:t>
      </w:r>
      <w:r>
        <w:rPr>
          <w:spacing w:val="-5"/>
        </w:rPr>
        <w:t> </w:t>
      </w:r>
      <w:r>
        <w:rPr/>
        <w:t>Control</w:t>
      </w:r>
    </w:p>
    <w:p>
      <w:pPr>
        <w:pStyle w:val="BodyText"/>
        <w:spacing w:line="271" w:lineRule="auto" w:before="149"/>
        <w:ind w:left="1886" w:right="1941"/>
        <w:jc w:val="both"/>
      </w:pPr>
      <w:r>
        <w:rPr/>
        <w:t>Label Based Access Control (LBAC) is a flexible implementation of mandatory access control (MAC). LBAC acts at both the row level and the column level and complete the discretionary access control (DAC).</w:t>
      </w:r>
    </w:p>
    <w:p>
      <w:pPr>
        <w:pStyle w:val="BodyText"/>
        <w:spacing w:line="271" w:lineRule="auto" w:before="120"/>
        <w:ind w:left="1886" w:right="1941"/>
        <w:jc w:val="both"/>
      </w:pPr>
      <w:r>
        <w:rPr/>
        <w:t>The two levels of protection can be used separately or combined. LBAC can be configured to meet the security needs of each environment. All configurations are performed by a security administrator by creating security policies which describe the criteria that will be used to decide who has access to what data.</w:t>
      </w:r>
    </w:p>
    <w:p>
      <w:pPr>
        <w:pStyle w:val="BodyText"/>
        <w:spacing w:line="271" w:lineRule="auto" w:before="120"/>
        <w:ind w:left="1886" w:right="1941"/>
        <w:jc w:val="both"/>
      </w:pPr>
      <w:r>
        <w:rPr/>
        <w:t>Once a security policy is established, the security administrator can create objects called security labels as part of this policy. After a security label is created it can be associated with individual columns and rows in a table to protect its data. Data protected by a security label is called protected data. A security administrator allows users access to protected data by granting them security labels. When a user tries to access protected data, their security label is compared to the security label protecting the data. It is the way to determine whether the user is allowed access to data at the column level, row level or both, or denies access to the data. A security administrator can also grant exemptions to users in order to allow the access to protected data that the security labels might otherwise prevent from access. The security labels and exemptions are LBAC credentials and are stored in the database</w:t>
      </w:r>
      <w:r>
        <w:rPr>
          <w:spacing w:val="-4"/>
        </w:rPr>
        <w:t> </w:t>
      </w:r>
      <w:r>
        <w:rPr/>
        <w:t>catalogs.</w:t>
      </w:r>
    </w:p>
    <w:p>
      <w:pPr>
        <w:pStyle w:val="BodyText"/>
        <w:spacing w:line="271" w:lineRule="auto" w:before="121"/>
        <w:ind w:left="1886" w:right="1943"/>
        <w:jc w:val="both"/>
      </w:pPr>
      <w:r>
        <w:rPr/>
        <w:t>The main advantage of using LBAC to protect important data is that no authority (SYSDBA, DBADM, and SECADM) has any inherent privileges to access your data.</w:t>
      </w:r>
    </w:p>
    <w:p>
      <w:pPr>
        <w:pStyle w:val="Heading7"/>
        <w:numPr>
          <w:ilvl w:val="3"/>
          <w:numId w:val="116"/>
        </w:numPr>
        <w:tabs>
          <w:tab w:pos="2554" w:val="left" w:leader="none"/>
        </w:tabs>
        <w:spacing w:line="240" w:lineRule="auto" w:before="121" w:after="0"/>
        <w:ind w:left="2553" w:right="0" w:hanging="667"/>
        <w:jc w:val="both"/>
      </w:pPr>
      <w:r>
        <w:rPr/>
        <w:t>Roles</w:t>
      </w:r>
    </w:p>
    <w:p>
      <w:pPr>
        <w:pStyle w:val="BodyText"/>
        <w:spacing w:line="271" w:lineRule="auto" w:before="149"/>
        <w:ind w:left="1886" w:right="1942"/>
        <w:jc w:val="both"/>
      </w:pPr>
      <w:r>
        <w:rPr/>
        <w:t>In practice there are situations where multiple users must have the same set of privileges. In this case it is better to manage this set as a whole rather than handle each privilege separately, so it is appropriate to work with roles.</w:t>
      </w:r>
    </w:p>
    <w:p>
      <w:pPr>
        <w:pStyle w:val="BodyText"/>
        <w:spacing w:line="271" w:lineRule="auto" w:before="120"/>
        <w:ind w:left="1886" w:right="1941"/>
        <w:jc w:val="both"/>
      </w:pPr>
      <w:r>
        <w:rPr/>
        <w:t>A database role is an object that groups together one or more privileges or database authorities. It can be assigned to users, groups, PUBLIC or other roles by a GRANT statement. For example, we can define a developer role and allow this role to insert,  update and delete data on a set of</w:t>
      </w:r>
      <w:r>
        <w:rPr>
          <w:spacing w:val="-12"/>
        </w:rPr>
        <w:t> </w:t>
      </w:r>
      <w:r>
        <w:rPr/>
        <w:t>tables.</w:t>
      </w:r>
    </w:p>
    <w:p>
      <w:pPr>
        <w:pStyle w:val="BodyText"/>
        <w:spacing w:line="271" w:lineRule="auto" w:before="120"/>
        <w:ind w:left="1886" w:right="1943"/>
        <w:jc w:val="both"/>
      </w:pPr>
      <w:r>
        <w:rPr/>
        <w:t>By associating a role with a user, the user inherits all the privileges held by the role, in addition to privileges already held by the user.</w:t>
      </w:r>
    </w:p>
    <w:p>
      <w:pPr>
        <w:pStyle w:val="BodyText"/>
        <w:spacing w:line="271" w:lineRule="auto" w:before="121"/>
        <w:ind w:left="1886" w:right="1942"/>
        <w:jc w:val="both"/>
      </w:pPr>
      <w:r>
        <w:rPr/>
        <w:t>A role may control database access at a level of abstraction that is proper to the structure of the organization, because one can create roles that map directly to those in</w:t>
      </w:r>
      <w:r>
        <w:rPr>
          <w:spacing w:val="3"/>
        </w:rPr>
        <w:t> </w:t>
      </w:r>
      <w:r>
        <w:rPr/>
        <w:t>the</w:t>
      </w:r>
    </w:p>
    <w:p>
      <w:pPr>
        <w:spacing w:after="0" w:line="271" w:lineRule="auto"/>
        <w:jc w:val="both"/>
        <w:sectPr>
          <w:headerReference w:type="default" r:id="rId305"/>
          <w:pgSz w:w="11910" w:h="16840"/>
          <w:pgMar w:header="0" w:footer="0" w:top="1580" w:bottom="280" w:left="0" w:right="0"/>
        </w:sectPr>
      </w:pPr>
    </w:p>
    <w:p>
      <w:pPr>
        <w:pStyle w:val="BodyText"/>
        <w:spacing w:line="271" w:lineRule="auto" w:before="147"/>
        <w:ind w:left="1944" w:right="1882"/>
        <w:jc w:val="both"/>
      </w:pPr>
      <w:r>
        <w:rPr/>
        <w:t>organization. In this case users are granted membership to the roles based on their job responsibilities. When the user’s responsibilities change within the organization, the user membership in roles can easily be granted and revoked. Roles can be updated without updating the privileges for every user. Roles are managed inside the database and DB2 can determine when an authorization changes and act</w:t>
      </w:r>
      <w:r>
        <w:rPr>
          <w:spacing w:val="-11"/>
        </w:rPr>
        <w:t> </w:t>
      </w:r>
      <w:r>
        <w:rPr/>
        <w:t>accordingly.</w:t>
      </w:r>
    </w:p>
    <w:p>
      <w:pPr>
        <w:pStyle w:val="Heading7"/>
        <w:numPr>
          <w:ilvl w:val="3"/>
          <w:numId w:val="116"/>
        </w:numPr>
        <w:tabs>
          <w:tab w:pos="2611" w:val="left" w:leader="none"/>
        </w:tabs>
        <w:spacing w:line="240" w:lineRule="auto" w:before="122" w:after="0"/>
        <w:ind w:left="2610" w:right="0" w:hanging="666"/>
        <w:jc w:val="both"/>
      </w:pPr>
      <w:r>
        <w:rPr/>
        <w:t>Trusted</w:t>
      </w:r>
      <w:r>
        <w:rPr>
          <w:spacing w:val="-1"/>
        </w:rPr>
        <w:t> </w:t>
      </w:r>
      <w:r>
        <w:rPr/>
        <w:t>Contexts</w:t>
      </w:r>
    </w:p>
    <w:p>
      <w:pPr>
        <w:pStyle w:val="BodyText"/>
        <w:spacing w:line="271" w:lineRule="auto" w:before="148"/>
        <w:ind w:left="1944" w:right="1882"/>
        <w:jc w:val="both"/>
      </w:pPr>
      <w:r>
        <w:rPr/>
        <w:t>In a three-tiered application model, where there is a Web server, an application server, and a database server; the middle tier or application server is responsible for authenticating the users running the client applications and managing the interactions with the database server. The application's server authorization ID needs to have all the privileges associated with end-users in order to perform any operations that the end users may require. While  the three-tiered application model has many benefits, having all interactions with the database server (such as a user request) occur under the application server's authorization ID. This raises several security concerns like not being able to determine which client user ID performed a query at fault, for</w:t>
      </w:r>
      <w:r>
        <w:rPr>
          <w:spacing w:val="-10"/>
        </w:rPr>
        <w:t> </w:t>
      </w:r>
      <w:r>
        <w:rPr/>
        <w:t>example.</w:t>
      </w:r>
    </w:p>
    <w:p>
      <w:pPr>
        <w:pStyle w:val="BodyText"/>
        <w:spacing w:line="271" w:lineRule="auto" w:before="121"/>
        <w:ind w:left="1943" w:right="1883"/>
        <w:jc w:val="both"/>
      </w:pPr>
      <w:r>
        <w:rPr/>
        <w:t>Trusted contexts establish a trusted relationship between DB2 and an external entity like an application server or another DB2 server. This trust relationship is based upon the following attributes: system authorization, IP address or domain name and data stream encryption.</w:t>
      </w:r>
    </w:p>
    <w:p>
      <w:pPr>
        <w:pStyle w:val="BodyText"/>
        <w:spacing w:line="271" w:lineRule="auto" w:before="120"/>
        <w:ind w:left="1943" w:right="1883"/>
        <w:jc w:val="both"/>
      </w:pPr>
      <w:r>
        <w:rPr/>
        <w:t>After a database connection has been established the attributes of that connection are compared with the definition of each trusted context object in the database. If these attributes match the definition of a trusted context object then the connection is referred to as a trusted connection. This kind of connection allows its initiator to acquire additional capabilities that are not available to them outside the scope of that trusted connection.</w:t>
      </w:r>
    </w:p>
    <w:p>
      <w:pPr>
        <w:pStyle w:val="BodyText"/>
        <w:spacing w:line="271" w:lineRule="auto" w:before="120"/>
        <w:ind w:left="1943" w:right="1884"/>
        <w:jc w:val="both"/>
      </w:pPr>
      <w:r>
        <w:rPr/>
        <w:t>One may deal with two types of trusted connections: explicit or implicit. An explicit trusted connection is a trusted connection that is explicitly requested and it allows the initiator the ability to switch the current user ID on the connection to a different user ID, with or without authentication, and to acquire additional privileges that may not be available to them outside the scope of the trusted connection.</w:t>
      </w:r>
    </w:p>
    <w:p>
      <w:pPr>
        <w:pStyle w:val="BodyText"/>
        <w:spacing w:before="91"/>
        <w:ind w:left="1943" w:right="1884"/>
        <w:jc w:val="both"/>
      </w:pPr>
      <w:r>
        <w:rPr/>
        <w:t>An implicit trusted connection is a trusted connection that is not explicitly requested and it allows only the ability to acquire additional privileges.</w:t>
      </w:r>
    </w:p>
    <w:p>
      <w:pPr>
        <w:pStyle w:val="BodyText"/>
        <w:spacing w:line="230" w:lineRule="exact"/>
        <w:ind w:left="1943"/>
        <w:jc w:val="both"/>
      </w:pPr>
      <w:r>
        <w:rPr/>
        <w:t>In order to define a trusted connection the following attributes must be defined:</w:t>
      </w:r>
    </w:p>
    <w:p>
      <w:pPr>
        <w:pStyle w:val="ListParagraph"/>
        <w:numPr>
          <w:ilvl w:val="4"/>
          <w:numId w:val="116"/>
        </w:numPr>
        <w:tabs>
          <w:tab w:pos="2592" w:val="left" w:leader="none"/>
        </w:tabs>
        <w:spacing w:line="271" w:lineRule="auto" w:before="29" w:after="0"/>
        <w:ind w:left="2591" w:right="1884" w:hanging="216"/>
        <w:jc w:val="left"/>
        <w:rPr>
          <w:sz w:val="20"/>
        </w:rPr>
      </w:pPr>
      <w:r>
        <w:rPr>
          <w:sz w:val="20"/>
        </w:rPr>
        <w:t>a system authorization ID which is the authorization ID that must be used by an incoming connection to be</w:t>
      </w:r>
      <w:r>
        <w:rPr>
          <w:spacing w:val="-6"/>
          <w:sz w:val="20"/>
        </w:rPr>
        <w:t> </w:t>
      </w:r>
      <w:r>
        <w:rPr>
          <w:sz w:val="20"/>
        </w:rPr>
        <w:t>trusted</w:t>
      </w:r>
    </w:p>
    <w:p>
      <w:pPr>
        <w:pStyle w:val="ListParagraph"/>
        <w:numPr>
          <w:ilvl w:val="4"/>
          <w:numId w:val="116"/>
        </w:numPr>
        <w:tabs>
          <w:tab w:pos="2592" w:val="left" w:leader="none"/>
        </w:tabs>
        <w:spacing w:line="271" w:lineRule="auto" w:before="121" w:after="0"/>
        <w:ind w:left="2591" w:right="1886" w:hanging="216"/>
        <w:jc w:val="left"/>
        <w:rPr>
          <w:sz w:val="20"/>
        </w:rPr>
      </w:pPr>
      <w:r>
        <w:rPr>
          <w:sz w:val="20"/>
        </w:rPr>
        <w:t>a list of IP addresses representing the IP addresses from which an incoming connection must originate in order to be</w:t>
      </w:r>
      <w:r>
        <w:rPr>
          <w:spacing w:val="-11"/>
          <w:sz w:val="20"/>
        </w:rPr>
        <w:t> </w:t>
      </w:r>
      <w:r>
        <w:rPr>
          <w:sz w:val="20"/>
        </w:rPr>
        <w:t>trusted</w:t>
      </w:r>
    </w:p>
    <w:p>
      <w:pPr>
        <w:pStyle w:val="ListParagraph"/>
        <w:numPr>
          <w:ilvl w:val="4"/>
          <w:numId w:val="116"/>
        </w:numPr>
        <w:tabs>
          <w:tab w:pos="2593" w:val="left" w:leader="none"/>
        </w:tabs>
        <w:spacing w:line="271" w:lineRule="auto" w:before="120" w:after="0"/>
        <w:ind w:left="2591" w:right="1885" w:hanging="215"/>
        <w:jc w:val="left"/>
        <w:rPr>
          <w:sz w:val="20"/>
        </w:rPr>
      </w:pPr>
      <w:r>
        <w:rPr>
          <w:sz w:val="20"/>
        </w:rPr>
        <w:t>a data stream encryption representing the level of encryption that must be used by an incoming connection in order to be</w:t>
      </w:r>
      <w:r>
        <w:rPr>
          <w:spacing w:val="-9"/>
          <w:sz w:val="20"/>
        </w:rPr>
        <w:t> </w:t>
      </w:r>
      <w:r>
        <w:rPr>
          <w:sz w:val="20"/>
        </w:rPr>
        <w:t>trusted</w:t>
      </w:r>
    </w:p>
    <w:p>
      <w:pPr>
        <w:spacing w:after="0" w:line="271" w:lineRule="auto"/>
        <w:jc w:val="left"/>
        <w:rPr>
          <w:sz w:val="20"/>
        </w:rPr>
        <w:sectPr>
          <w:headerReference w:type="default" r:id="rId306"/>
          <w:pgSz w:w="11910" w:h="16840"/>
          <w:pgMar w:header="2372" w:footer="0" w:top="2700" w:bottom="280" w:left="0" w:right="0"/>
        </w:sectPr>
      </w:pPr>
    </w:p>
    <w:p>
      <w:pPr>
        <w:pStyle w:val="Heading5"/>
        <w:numPr>
          <w:ilvl w:val="2"/>
          <w:numId w:val="117"/>
        </w:numPr>
        <w:tabs>
          <w:tab w:pos="2438" w:val="left" w:leader="none"/>
        </w:tabs>
        <w:spacing w:line="240" w:lineRule="auto" w:before="126" w:after="0"/>
        <w:ind w:left="2437" w:right="0" w:hanging="551"/>
        <w:jc w:val="both"/>
      </w:pPr>
      <w:bookmarkStart w:name="9.1.6 Data encryption" w:id="584"/>
      <w:bookmarkEnd w:id="584"/>
      <w:r>
        <w:rPr>
          <w:b w:val="0"/>
        </w:rPr>
      </w:r>
      <w:bookmarkStart w:name="_bookmark208" w:id="585"/>
      <w:bookmarkEnd w:id="585"/>
      <w:r>
        <w:rPr>
          <w:b w:val="0"/>
        </w:rPr>
      </w:r>
      <w:bookmarkStart w:name="_bookmark208" w:id="586"/>
      <w:bookmarkEnd w:id="586"/>
      <w:r>
        <w:rPr/>
        <w:t>V</w:t>
      </w:r>
      <w:r>
        <w:rPr/>
        <w:t>i</w:t>
      </w:r>
      <w:bookmarkStart w:name="9.1.4 Views" w:id="587"/>
      <w:bookmarkEnd w:id="587"/>
      <w:r>
        <w:rPr/>
        <w:t>e</w:t>
      </w:r>
      <w:r>
        <w:rPr/>
        <w:t>ws</w:t>
      </w:r>
    </w:p>
    <w:p>
      <w:pPr>
        <w:pStyle w:val="BodyText"/>
        <w:spacing w:line="271" w:lineRule="auto" w:before="148"/>
        <w:ind w:left="1886" w:right="1941"/>
        <w:jc w:val="both"/>
      </w:pPr>
      <w:r>
        <w:rPr/>
        <w:t>In conjunction with the authorization process, views are an important component of the security mechanism provided by a relational DBMS. Views allow a user to see information while hiding any information that the user should not be given access to.</w:t>
      </w:r>
    </w:p>
    <w:p>
      <w:pPr>
        <w:pStyle w:val="BodyText"/>
        <w:spacing w:line="271" w:lineRule="auto" w:before="120"/>
        <w:ind w:left="1886" w:right="1942"/>
        <w:jc w:val="both"/>
      </w:pPr>
      <w:r>
        <w:rPr/>
        <w:t>A view is the dynamic result of one or more relational operations that apply to one or more base tables to produce another table. A view is always based on the current data in the base tables from which it is built.</w:t>
      </w:r>
    </w:p>
    <w:p>
      <w:pPr>
        <w:pStyle w:val="BodyText"/>
        <w:spacing w:line="271" w:lineRule="auto" w:before="121"/>
        <w:ind w:left="1886" w:right="1943"/>
        <w:jc w:val="both"/>
      </w:pPr>
      <w:r>
        <w:rPr/>
        <w:t>The advantage of a view is that it can be built to present only the data to which the user requires access and prevent the viewing of other data that may be private or confidential.</w:t>
      </w:r>
    </w:p>
    <w:p>
      <w:pPr>
        <w:pStyle w:val="BodyText"/>
        <w:spacing w:line="271" w:lineRule="auto" w:before="119"/>
        <w:ind w:left="1885" w:right="1942"/>
        <w:jc w:val="both"/>
      </w:pPr>
      <w:r>
        <w:rPr/>
        <w:t>A user may be granted the right to access the view but not to access the base tables upon which the view is based.</w:t>
      </w:r>
    </w:p>
    <w:p>
      <w:pPr>
        <w:pStyle w:val="BodyText"/>
        <w:spacing w:before="5"/>
        <w:rPr>
          <w:sz w:val="24"/>
        </w:rPr>
      </w:pPr>
    </w:p>
    <w:p>
      <w:pPr>
        <w:pStyle w:val="Heading5"/>
        <w:numPr>
          <w:ilvl w:val="2"/>
          <w:numId w:val="117"/>
        </w:numPr>
        <w:tabs>
          <w:tab w:pos="2438" w:val="left" w:leader="none"/>
        </w:tabs>
        <w:spacing w:line="240" w:lineRule="auto" w:before="0" w:after="0"/>
        <w:ind w:left="2437" w:right="0" w:hanging="551"/>
        <w:jc w:val="both"/>
      </w:pPr>
      <w:bookmarkStart w:name="_bookmark209" w:id="588"/>
      <w:bookmarkEnd w:id="588"/>
      <w:r>
        <w:rPr>
          <w:b w:val="0"/>
        </w:rPr>
      </w:r>
      <w:bookmarkStart w:name="_bookmark209" w:id="589"/>
      <w:bookmarkEnd w:id="589"/>
      <w:r>
        <w:rPr/>
        <w:t>Int</w:t>
      </w:r>
      <w:r>
        <w:rPr/>
        <w:t>egrity</w:t>
      </w:r>
      <w:r>
        <w:rPr>
          <w:spacing w:val="-4"/>
        </w:rPr>
        <w:t> </w:t>
      </w:r>
      <w:r>
        <w:rPr/>
        <w:t>Control</w:t>
      </w:r>
    </w:p>
    <w:p>
      <w:pPr>
        <w:pStyle w:val="BodyText"/>
        <w:spacing w:line="271" w:lineRule="auto" w:before="147"/>
        <w:ind w:left="1886" w:right="1940"/>
        <w:jc w:val="both"/>
      </w:pPr>
      <w:r>
        <w:rPr/>
        <w:t>The aim of integrity control is to protect data </w:t>
      </w:r>
      <w:bookmarkStart w:name="9.1.5 Integrity Control" w:id="590"/>
      <w:bookmarkEnd w:id="590"/>
      <w:r>
        <w:rPr/>
        <w:t>f</w:t>
      </w:r>
      <w:r>
        <w:rPr/>
        <w:t>rom unauthorized use and update, by restricting the values that may be held and the operations that can be performed on data. Integrity controls may also trigger the execution of some procedure, such as placing an entry in a log that records what users have done what with which data. There are more forms of integrity controls.</w:t>
      </w:r>
    </w:p>
    <w:p>
      <w:pPr>
        <w:pStyle w:val="BodyText"/>
        <w:spacing w:line="271" w:lineRule="auto" w:before="121"/>
        <w:ind w:left="1886" w:right="1941"/>
        <w:jc w:val="both"/>
      </w:pPr>
      <w:r>
        <w:rPr/>
        <w:t>The first form that we discuss is the integrity of the domain. A domain may be viewed like a way to create a user-defined data type. Once a domain is created it may be assigned to any field as its data type. Consequently any value inserted in the field must belong to the domain assigned. When a domain is created, it may use constraints (for example  a CHECK constraint) to restrict the values to those which satisfy the imposed condition. An important advantage of a domain is that if it must change then it can be modified in a single place – the domain</w:t>
      </w:r>
      <w:r>
        <w:rPr>
          <w:spacing w:val="-5"/>
        </w:rPr>
        <w:t> </w:t>
      </w:r>
      <w:r>
        <w:rPr/>
        <w:t>definition.</w:t>
      </w:r>
    </w:p>
    <w:p>
      <w:pPr>
        <w:pStyle w:val="BodyText"/>
        <w:spacing w:line="271" w:lineRule="auto" w:before="120"/>
        <w:ind w:left="1886" w:right="1942"/>
        <w:jc w:val="both"/>
      </w:pPr>
      <w:r>
        <w:rPr/>
        <w:t>Assertions are also powerful constraints that enforce some desirable database conditions. They are checked automatically by the DBMS when transactions are run involving tables or fields on which assertion exists. If the assertion fails, the DBMS will generate an error message.</w:t>
      </w:r>
    </w:p>
    <w:p>
      <w:pPr>
        <w:pStyle w:val="BodyText"/>
        <w:spacing w:line="271" w:lineRule="auto" w:before="120"/>
        <w:ind w:left="1886" w:right="1940"/>
        <w:jc w:val="both"/>
      </w:pPr>
      <w:r>
        <w:rPr/>
        <w:t>For security purposes one can use triggers as well. Triggers consist of blocks of procedural code that are stored in a database andwhich run only in response to an INSERT, UPDATE or DELETE command. A trigger, which includes an event, condition, and action, may be more complex than an assertion. It may prohibit inappropriate actions, it may cause special handling procedures to be executed, or it may cause a row to be written to a log file in order to store important information about the user and transactions made to sensitive data.</w:t>
      </w:r>
    </w:p>
    <w:p>
      <w:pPr>
        <w:pStyle w:val="BodyText"/>
        <w:spacing w:before="5"/>
        <w:rPr>
          <w:sz w:val="24"/>
        </w:rPr>
      </w:pPr>
    </w:p>
    <w:p>
      <w:pPr>
        <w:pStyle w:val="Heading5"/>
        <w:numPr>
          <w:ilvl w:val="2"/>
          <w:numId w:val="117"/>
        </w:numPr>
        <w:tabs>
          <w:tab w:pos="2438" w:val="left" w:leader="none"/>
        </w:tabs>
        <w:spacing w:line="240" w:lineRule="auto" w:before="1" w:after="0"/>
        <w:ind w:left="2437" w:right="0" w:hanging="551"/>
        <w:jc w:val="both"/>
      </w:pPr>
      <w:bookmarkStart w:name="_bookmark210" w:id="591"/>
      <w:bookmarkEnd w:id="591"/>
      <w:r>
        <w:rPr>
          <w:b w:val="0"/>
        </w:rPr>
      </w:r>
      <w:bookmarkStart w:name="_bookmark210" w:id="592"/>
      <w:bookmarkEnd w:id="592"/>
      <w:r>
        <w:rPr/>
        <w:t>D</w:t>
      </w:r>
      <w:r>
        <w:rPr/>
        <w:t>ata</w:t>
      </w:r>
      <w:r>
        <w:rPr>
          <w:spacing w:val="-1"/>
        </w:rPr>
        <w:t> </w:t>
      </w:r>
      <w:r>
        <w:rPr/>
        <w:t>encryption</w:t>
      </w:r>
    </w:p>
    <w:p>
      <w:pPr>
        <w:pStyle w:val="BodyText"/>
        <w:spacing w:line="271" w:lineRule="auto" w:before="147"/>
        <w:ind w:left="1886" w:right="1940"/>
        <w:jc w:val="both"/>
      </w:pPr>
      <w:r>
        <w:rPr/>
        <w:t>Sensitive and personal data stored within the database tables and critical data transmitted across the network, such as user credentials (user ID and password), are vulnerable and should be protected against intruders.</w:t>
      </w:r>
    </w:p>
    <w:p>
      <w:pPr>
        <w:spacing w:after="0" w:line="271" w:lineRule="auto"/>
        <w:jc w:val="both"/>
        <w:sectPr>
          <w:headerReference w:type="default" r:id="rId307"/>
          <w:pgSz w:w="11910" w:h="16840"/>
          <w:pgMar w:header="2372" w:footer="0" w:top="2700" w:bottom="280" w:left="0" w:right="0"/>
        </w:sectPr>
      </w:pPr>
    </w:p>
    <w:p>
      <w:pPr>
        <w:pStyle w:val="BodyText"/>
        <w:spacing w:line="271" w:lineRule="auto" w:before="147"/>
        <w:ind w:left="1943" w:right="1883"/>
        <w:jc w:val="both"/>
      </w:pPr>
      <w:r>
        <w:rPr/>
        <w:t>Encryption is the process of encoding data by a particular algorithm, which makes it impossible for a program to read data without the decryption key. Usually encryption protects data transmitted through communication lines. There are more techniques for encoding data, some of which are reversible, while others are irreversible. Irreversible techniques do not allow knowledge of the original data, but can be used to obtain valid statistical information.</w:t>
      </w:r>
    </w:p>
    <w:p>
      <w:pPr>
        <w:pStyle w:val="BodyText"/>
        <w:spacing w:line="271" w:lineRule="auto" w:before="120"/>
        <w:ind w:left="1943" w:right="1883"/>
        <w:jc w:val="both"/>
      </w:pPr>
      <w:r>
        <w:rPr/>
        <w:t>Any system that provides encryption facilities must also provide adequate routines for decoding, routines which must be protected by proper security.</w:t>
      </w:r>
    </w:p>
    <w:p>
      <w:pPr>
        <w:pStyle w:val="BodyText"/>
        <w:rPr>
          <w:sz w:val="29"/>
        </w:rPr>
      </w:pPr>
    </w:p>
    <w:p>
      <w:pPr>
        <w:pStyle w:val="Heading3"/>
        <w:numPr>
          <w:ilvl w:val="1"/>
          <w:numId w:val="118"/>
        </w:numPr>
        <w:tabs>
          <w:tab w:pos="2345" w:val="left" w:leader="none"/>
        </w:tabs>
        <w:spacing w:line="240" w:lineRule="auto" w:before="0" w:after="0"/>
        <w:ind w:left="2344" w:right="0" w:hanging="400"/>
        <w:jc w:val="both"/>
      </w:pPr>
      <w:bookmarkStart w:name="_bookmark211" w:id="593"/>
      <w:bookmarkEnd w:id="593"/>
      <w:r>
        <w:rPr>
          <w:b w:val="0"/>
        </w:rPr>
      </w:r>
      <w:bookmarkStart w:name="_bookmark211" w:id="594"/>
      <w:bookmarkEnd w:id="594"/>
      <w:r>
        <w:rPr/>
        <w:t>S</w:t>
      </w:r>
      <w:r>
        <w:rPr/>
        <w:t>ecurity policies and</w:t>
      </w:r>
      <w:r>
        <w:rPr>
          <w:spacing w:val="-2"/>
        </w:rPr>
        <w:t> </w:t>
      </w:r>
      <w:r>
        <w:rPr/>
        <w:t>pr</w:t>
      </w:r>
      <w:bookmarkStart w:name="9.2 Security policies and procedures" w:id="595"/>
      <w:bookmarkEnd w:id="595"/>
      <w:r>
        <w:rPr/>
        <w:t>oc</w:t>
      </w:r>
      <w:r>
        <w:rPr/>
        <w:t>edures</w:t>
      </w:r>
    </w:p>
    <w:p>
      <w:pPr>
        <w:pStyle w:val="BodyText"/>
        <w:spacing w:line="271" w:lineRule="auto" w:before="148"/>
        <w:ind w:left="1943" w:right="1883"/>
        <w:jc w:val="both"/>
      </w:pPr>
      <w:r>
        <w:rPr/>
        <w:t>It is mandatory to establish a set of administrative policies and procedures in order to create a context for effectively implementing security measures. There are two types of security policies and procedures: personnel controls and physical access</w:t>
      </w:r>
      <w:r>
        <w:rPr>
          <w:spacing w:val="-15"/>
        </w:rPr>
        <w:t> </w:t>
      </w:r>
      <w:r>
        <w:rPr/>
        <w:t>controls.</w:t>
      </w:r>
    </w:p>
    <w:p>
      <w:pPr>
        <w:pStyle w:val="BodyText"/>
        <w:spacing w:before="3"/>
        <w:rPr>
          <w:sz w:val="24"/>
        </w:rPr>
      </w:pPr>
    </w:p>
    <w:p>
      <w:pPr>
        <w:pStyle w:val="Heading5"/>
        <w:numPr>
          <w:ilvl w:val="2"/>
          <w:numId w:val="118"/>
        </w:numPr>
        <w:tabs>
          <w:tab w:pos="2495" w:val="left" w:leader="none"/>
        </w:tabs>
        <w:spacing w:line="240" w:lineRule="auto" w:before="0" w:after="0"/>
        <w:ind w:left="2494" w:right="0" w:hanging="550"/>
        <w:jc w:val="both"/>
      </w:pPr>
      <w:bookmarkStart w:name="_bookmark212" w:id="596"/>
      <w:bookmarkEnd w:id="596"/>
      <w:r>
        <w:rPr>
          <w:b w:val="0"/>
        </w:rPr>
      </w:r>
      <w:bookmarkStart w:name="_bookmark212" w:id="597"/>
      <w:bookmarkEnd w:id="597"/>
      <w:r>
        <w:rPr/>
        <w:t>P</w:t>
      </w:r>
      <w:r>
        <w:rPr/>
        <w:t>ersonnel</w:t>
      </w:r>
      <w:r>
        <w:rPr>
          <w:spacing w:val="-1"/>
        </w:rPr>
        <w:t> </w:t>
      </w:r>
      <w:r>
        <w:rPr/>
        <w:t>control</w:t>
      </w:r>
    </w:p>
    <w:p>
      <w:pPr>
        <w:pStyle w:val="BodyText"/>
        <w:spacing w:line="271" w:lineRule="auto" w:before="148"/>
        <w:ind w:left="1943" w:right="1884"/>
        <w:jc w:val="both"/>
      </w:pPr>
      <w:r>
        <w:rPr/>
        <w:t>Often the greatest threat to data security is intern</w:t>
      </w:r>
      <w:bookmarkStart w:name="9.2.1 Personnel control" w:id="598"/>
      <w:bookmarkEnd w:id="598"/>
      <w:r>
        <w:rPr/>
        <w:t>al</w:t>
      </w:r>
      <w:r>
        <w:rPr/>
        <w:t> rather than external, so adequate controls of personnel must be developed and followed. The security authorization and authentication procedures must be enforced by procedures which ensure a selection hiring process that validate potential employees regarding their backgrounds and capabilities. Employees should be trained in those aspects of security that are relevant to their jobs and encouraged to be aware of and follow standard security measures. If an employee should need to be let go then there should be a set of procedures to remove authorizations and authentications and to notify other employees about the status change.</w:t>
      </w:r>
    </w:p>
    <w:p>
      <w:pPr>
        <w:pStyle w:val="BodyText"/>
        <w:spacing w:before="4"/>
        <w:rPr>
          <w:sz w:val="24"/>
        </w:rPr>
      </w:pPr>
    </w:p>
    <w:p>
      <w:pPr>
        <w:pStyle w:val="Heading5"/>
        <w:numPr>
          <w:ilvl w:val="2"/>
          <w:numId w:val="118"/>
        </w:numPr>
        <w:tabs>
          <w:tab w:pos="2495" w:val="left" w:leader="none"/>
        </w:tabs>
        <w:spacing w:line="240" w:lineRule="auto" w:before="0" w:after="0"/>
        <w:ind w:left="2494" w:right="0" w:hanging="550"/>
        <w:jc w:val="both"/>
      </w:pPr>
      <w:bookmarkStart w:name="_bookmark213" w:id="599"/>
      <w:bookmarkEnd w:id="599"/>
      <w:r>
        <w:rPr>
          <w:b w:val="0"/>
        </w:rPr>
      </w:r>
      <w:bookmarkStart w:name="_bookmark213" w:id="600"/>
      <w:bookmarkEnd w:id="600"/>
      <w:r>
        <w:rPr/>
        <w:t>P</w:t>
      </w:r>
      <w:r>
        <w:rPr/>
        <w:t>hysical access</w:t>
      </w:r>
      <w:r>
        <w:rPr>
          <w:spacing w:val="-2"/>
        </w:rPr>
        <w:t> </w:t>
      </w:r>
      <w:r>
        <w:rPr/>
        <w:t>control</w:t>
      </w:r>
    </w:p>
    <w:p>
      <w:pPr>
        <w:pStyle w:val="BodyText"/>
        <w:spacing w:line="271" w:lineRule="auto" w:before="148"/>
        <w:ind w:left="1944" w:right="1884"/>
        <w:jc w:val="both"/>
      </w:pPr>
      <w:r>
        <w:rPr/>
        <w:t>An important physical access control is related to limiting access to particular ar</w:t>
      </w:r>
      <w:bookmarkStart w:name="9.2.2 Physical access control" w:id="601"/>
      <w:bookmarkEnd w:id="601"/>
      <w:r>
        <w:rPr/>
        <w:t>eas</w:t>
      </w:r>
      <w:r>
        <w:rPr/>
        <w:t> within  a building. A proximity access card can be used to gain access to a secured area. In this case, each access can be recorded in a database. When it is necessary a guest should be issued badges and escorted in these</w:t>
      </w:r>
      <w:r>
        <w:rPr>
          <w:spacing w:val="-6"/>
        </w:rPr>
        <w:t> </w:t>
      </w:r>
      <w:r>
        <w:rPr/>
        <w:t>areas.</w:t>
      </w:r>
    </w:p>
    <w:p>
      <w:pPr>
        <w:pStyle w:val="BodyText"/>
        <w:spacing w:line="271" w:lineRule="auto" w:before="120"/>
        <w:ind w:left="1944" w:right="1883"/>
        <w:jc w:val="both"/>
      </w:pPr>
      <w:r>
        <w:rPr/>
        <w:t>Sensitive equipment can be controlled by placement in a secure area. Other equipment can be locked in a desk or have an alarm attached. Backup data media should be kept in fireproof data safe or kept outside in a safe location. Procedures must explicitly state a schedule for moving media or disposing of media, and establish labeling and indexing of such materials</w:t>
      </w:r>
      <w:r>
        <w:rPr>
          <w:spacing w:val="-2"/>
        </w:rPr>
        <w:t> </w:t>
      </w:r>
      <w:r>
        <w:rPr/>
        <w:t>stored.</w:t>
      </w:r>
    </w:p>
    <w:p>
      <w:pPr>
        <w:pStyle w:val="BodyText"/>
        <w:spacing w:line="271" w:lineRule="auto" w:before="120"/>
        <w:ind w:left="1944" w:right="1882"/>
        <w:jc w:val="both"/>
      </w:pPr>
      <w:r>
        <w:rPr/>
        <w:t>Lately, new companies are trending towards an increasingly mobile nature of work. Laptops are very susceptible to theft, which puts data on the laptop at risk. Encryption and multiple factor authentication can protect data. Antitheft devices, like security cables or geographical tracking chips, can help determine theft and quickly recover laptops on which critical data are</w:t>
      </w:r>
      <w:r>
        <w:rPr>
          <w:spacing w:val="-4"/>
        </w:rPr>
        <w:t> </w:t>
      </w:r>
      <w:r>
        <w:rPr/>
        <w:t>stored.</w:t>
      </w:r>
    </w:p>
    <w:p>
      <w:pPr>
        <w:spacing w:after="0" w:line="271" w:lineRule="auto"/>
        <w:jc w:val="both"/>
        <w:sectPr>
          <w:headerReference w:type="default" r:id="rId308"/>
          <w:pgSz w:w="11910" w:h="16840"/>
          <w:pgMar w:header="2372" w:footer="0" w:top="2700" w:bottom="280" w:left="0" w:right="0"/>
        </w:sectPr>
      </w:pPr>
    </w:p>
    <w:p>
      <w:pPr>
        <w:pStyle w:val="Heading3"/>
        <w:numPr>
          <w:ilvl w:val="1"/>
          <w:numId w:val="118"/>
        </w:numPr>
        <w:tabs>
          <w:tab w:pos="2288" w:val="left" w:leader="none"/>
        </w:tabs>
        <w:spacing w:line="240" w:lineRule="auto" w:before="119" w:after="0"/>
        <w:ind w:left="2287" w:right="0" w:hanging="401"/>
        <w:jc w:val="left"/>
      </w:pPr>
      <w:bookmarkStart w:name="9.5 Review Questions" w:id="602"/>
      <w:bookmarkEnd w:id="602"/>
      <w:r>
        <w:rPr>
          <w:b w:val="0"/>
        </w:rPr>
      </w:r>
      <w:bookmarkStart w:name="_bookmark214" w:id="603"/>
      <w:bookmarkEnd w:id="603"/>
      <w:r>
        <w:rPr>
          <w:b w:val="0"/>
        </w:rPr>
      </w:r>
      <w:bookmarkStart w:name="_bookmark214" w:id="604"/>
      <w:bookmarkEnd w:id="604"/>
      <w:r>
        <w:rPr/>
        <w:t>Su</w:t>
      </w:r>
      <w:r>
        <w:rPr/>
        <w:t>m</w:t>
      </w:r>
      <w:bookmarkStart w:name="9.3 Summary" w:id="605"/>
      <w:bookmarkEnd w:id="605"/>
      <w:r>
        <w:rPr/>
        <w:t>m</w:t>
      </w:r>
      <w:r>
        <w:rPr/>
        <w:t>ary</w:t>
      </w:r>
    </w:p>
    <w:p>
      <w:pPr>
        <w:pStyle w:val="BodyText"/>
        <w:spacing w:before="148"/>
        <w:ind w:left="1886"/>
      </w:pPr>
      <w:r>
        <w:rPr/>
        <w:t>This chapter covered the general security aspects of databases.</w:t>
      </w:r>
    </w:p>
    <w:p>
      <w:pPr>
        <w:pStyle w:val="BodyText"/>
        <w:spacing w:line="271" w:lineRule="auto" w:before="150"/>
        <w:ind w:left="1886" w:right="1885"/>
      </w:pPr>
      <w:r>
        <w:rPr/>
        <w:t>The chapter started describing the need to protect data and their environment, and the different threats can affect data in databases and the whole organization.</w:t>
      </w:r>
    </w:p>
    <w:p>
      <w:pPr>
        <w:pStyle w:val="BodyText"/>
        <w:spacing w:line="271" w:lineRule="auto" w:before="120"/>
        <w:ind w:left="1886" w:right="1941"/>
        <w:jc w:val="both"/>
      </w:pPr>
      <w:r>
        <w:rPr/>
        <w:t>The first security measure refers to access control, which may be discretionary or mandatory. We presented various cases of access control that can be implemented in DB2, such as authentication and authorization mechanism, privileges, roles, label based access control and trusted</w:t>
      </w:r>
      <w:r>
        <w:rPr>
          <w:spacing w:val="-7"/>
        </w:rPr>
        <w:t> </w:t>
      </w:r>
      <w:r>
        <w:rPr/>
        <w:t>contexts.</w:t>
      </w:r>
    </w:p>
    <w:p>
      <w:pPr>
        <w:pStyle w:val="BodyText"/>
        <w:spacing w:before="121"/>
        <w:ind w:left="1886"/>
      </w:pPr>
      <w:r>
        <w:rPr/>
        <w:t>A simple and flexible way to hide a big part of a database from users is by utilizing views.</w:t>
      </w:r>
    </w:p>
    <w:p>
      <w:pPr>
        <w:pStyle w:val="BodyText"/>
        <w:spacing w:line="271" w:lineRule="auto" w:before="150"/>
        <w:ind w:left="1886" w:right="1941"/>
        <w:jc w:val="both"/>
      </w:pPr>
      <w:r>
        <w:rPr/>
        <w:t>Integrity control aims to protect data from unauthorized access, by restricting the values that may be assigned and the operations that can be performed on data. For</w:t>
      </w:r>
      <w:r>
        <w:rPr>
          <w:spacing w:val="28"/>
        </w:rPr>
        <w:t> </w:t>
      </w:r>
      <w:r>
        <w:rPr/>
        <w:t>these purposes, there are defined domains, assertions and</w:t>
      </w:r>
      <w:r>
        <w:rPr>
          <w:spacing w:val="-11"/>
        </w:rPr>
        <w:t> </w:t>
      </w:r>
      <w:r>
        <w:rPr/>
        <w:t>triggers.</w:t>
      </w:r>
    </w:p>
    <w:p>
      <w:pPr>
        <w:pStyle w:val="BodyText"/>
        <w:spacing w:line="271" w:lineRule="auto" w:before="120"/>
        <w:ind w:left="1885" w:right="1885"/>
      </w:pPr>
      <w:r>
        <w:rPr/>
        <w:t>Critical data transmitted across the network and personal and sensitive data must be protected by</w:t>
      </w:r>
      <w:r>
        <w:rPr>
          <w:spacing w:val="-5"/>
        </w:rPr>
        <w:t> </w:t>
      </w:r>
      <w:r>
        <w:rPr/>
        <w:t>encryption.</w:t>
      </w:r>
    </w:p>
    <w:p>
      <w:pPr>
        <w:pStyle w:val="BodyText"/>
        <w:spacing w:line="271" w:lineRule="auto" w:before="120"/>
        <w:ind w:left="1885" w:right="1942"/>
        <w:jc w:val="both"/>
      </w:pPr>
      <w:r>
        <w:rPr/>
        <w:t>The measures mentioned in this chapter may not stop all malicious or accidental access or modification of data. For this purpose it is necessary to establish a set of administrative policies and procedures in order to create a context for effectively implementing these measures. The most used procedures and security policies refer to personnel control and physical access</w:t>
      </w:r>
      <w:r>
        <w:rPr>
          <w:spacing w:val="-4"/>
        </w:rPr>
        <w:t> </w:t>
      </w:r>
      <w:r>
        <w:rPr/>
        <w:t>control.</w:t>
      </w:r>
    </w:p>
    <w:p>
      <w:pPr>
        <w:pStyle w:val="BodyText"/>
        <w:spacing w:before="11"/>
        <w:rPr>
          <w:sz w:val="28"/>
        </w:rPr>
      </w:pPr>
    </w:p>
    <w:p>
      <w:pPr>
        <w:pStyle w:val="Heading3"/>
        <w:numPr>
          <w:ilvl w:val="1"/>
          <w:numId w:val="118"/>
        </w:numPr>
        <w:tabs>
          <w:tab w:pos="2288" w:val="left" w:leader="none"/>
        </w:tabs>
        <w:spacing w:line="240" w:lineRule="auto" w:before="0" w:after="0"/>
        <w:ind w:left="2287" w:right="0" w:hanging="401"/>
        <w:jc w:val="left"/>
      </w:pPr>
      <w:bookmarkStart w:name="_bookmark215" w:id="606"/>
      <w:bookmarkEnd w:id="606"/>
      <w:r>
        <w:rPr>
          <w:b w:val="0"/>
        </w:rPr>
      </w:r>
      <w:bookmarkStart w:name="_bookmark215" w:id="607"/>
      <w:bookmarkEnd w:id="607"/>
      <w:r>
        <w:rPr/>
        <w:t>E</w:t>
      </w:r>
      <w:r>
        <w:rPr/>
        <w:t>xercises</w:t>
      </w:r>
    </w:p>
    <w:p>
      <w:pPr>
        <w:pStyle w:val="BodyText"/>
        <w:spacing w:line="271" w:lineRule="auto" w:before="148"/>
        <w:ind w:left="1886" w:right="1941"/>
      </w:pPr>
      <w:r>
        <w:rPr/>
        <w:t>Review Chapter 10, "Database security" in the free eBook </w:t>
      </w:r>
      <w:hyperlink r:id="rId310">
        <w:r>
          <w:rPr>
            <w:color w:val="0000FF"/>
            <w:u w:val="single" w:color="0000FF"/>
          </w:rPr>
          <w:t>Getting star</w:t>
        </w:r>
        <w:bookmarkStart w:name="9.4 Exercises" w:id="608"/>
        <w:bookmarkEnd w:id="608"/>
        <w:r>
          <w:rPr>
            <w:color w:val="0000FF"/>
            <w:u w:val="single" w:color="0000FF"/>
          </w:rPr>
          <w:t>t</w:t>
        </w:r>
        <w:r>
          <w:rPr>
            <w:color w:val="0000FF"/>
            <w:u w:val="single" w:color="0000FF"/>
          </w:rPr>
          <w:t>ed with DB2</w:t>
        </w:r>
      </w:hyperlink>
      <w:r>
        <w:rPr>
          <w:color w:val="0000FF"/>
        </w:rPr>
        <w:t> </w:t>
      </w:r>
      <w:hyperlink r:id="rId310">
        <w:r>
          <w:rPr>
            <w:color w:val="0000FF"/>
            <w:u w:val="single" w:color="0000FF"/>
          </w:rPr>
          <w:t>Express-C</w:t>
        </w:r>
        <w:r>
          <w:rPr>
            <w:color w:val="0000FF"/>
          </w:rPr>
          <w:t> </w:t>
        </w:r>
      </w:hyperlink>
      <w:r>
        <w:rPr/>
        <w:t>and create two users in your operating system.</w:t>
      </w:r>
    </w:p>
    <w:p>
      <w:pPr>
        <w:pStyle w:val="BodyText"/>
        <w:spacing w:line="396" w:lineRule="auto" w:before="121"/>
        <w:ind w:left="1886" w:right="5523"/>
      </w:pPr>
      <w:r>
        <w:rPr/>
        <w:t>Can those two users create a database? Why? Can the two users connect to the database? Why?</w:t>
      </w:r>
    </w:p>
    <w:p>
      <w:pPr>
        <w:pStyle w:val="BodyText"/>
        <w:spacing w:before="1"/>
        <w:ind w:left="1886"/>
        <w:jc w:val="both"/>
      </w:pPr>
      <w:r>
        <w:rPr/>
        <w:t>Can the two users select from the view SYSCAT.TABLES? Why?</w:t>
      </w:r>
    </w:p>
    <w:p>
      <w:pPr>
        <w:pStyle w:val="BodyText"/>
        <w:spacing w:before="6"/>
        <w:rPr>
          <w:sz w:val="31"/>
        </w:rPr>
      </w:pPr>
    </w:p>
    <w:p>
      <w:pPr>
        <w:pStyle w:val="Heading3"/>
        <w:numPr>
          <w:ilvl w:val="1"/>
          <w:numId w:val="118"/>
        </w:numPr>
        <w:tabs>
          <w:tab w:pos="2288" w:val="left" w:leader="none"/>
        </w:tabs>
        <w:spacing w:line="240" w:lineRule="auto" w:before="0" w:after="0"/>
        <w:ind w:left="2287" w:right="0" w:hanging="401"/>
        <w:jc w:val="both"/>
      </w:pPr>
      <w:bookmarkStart w:name="_bookmark216" w:id="609"/>
      <w:bookmarkEnd w:id="609"/>
      <w:r>
        <w:rPr>
          <w:b w:val="0"/>
        </w:rPr>
      </w:r>
      <w:bookmarkStart w:name="_bookmark216" w:id="610"/>
      <w:bookmarkEnd w:id="610"/>
      <w:r>
        <w:rPr/>
        <w:t>R</w:t>
      </w:r>
      <w:r>
        <w:rPr/>
        <w:t>eview</w:t>
      </w:r>
      <w:r>
        <w:rPr>
          <w:spacing w:val="1"/>
        </w:rPr>
        <w:t> </w:t>
      </w:r>
      <w:r>
        <w:rPr/>
        <w:t>Questions</w:t>
      </w:r>
    </w:p>
    <w:p>
      <w:pPr>
        <w:pStyle w:val="ListParagraph"/>
        <w:numPr>
          <w:ilvl w:val="0"/>
          <w:numId w:val="119"/>
        </w:numPr>
        <w:tabs>
          <w:tab w:pos="2247" w:val="left" w:leader="none"/>
        </w:tabs>
        <w:spacing w:line="240" w:lineRule="auto" w:before="148" w:after="0"/>
        <w:ind w:left="2303" w:right="0" w:hanging="417"/>
        <w:jc w:val="both"/>
        <w:rPr>
          <w:sz w:val="20"/>
        </w:rPr>
      </w:pPr>
      <w:r>
        <w:rPr>
          <w:sz w:val="20"/>
        </w:rPr>
        <w:t>Why is it necessary to protect data in a</w:t>
      </w:r>
      <w:r>
        <w:rPr>
          <w:spacing w:val="-13"/>
          <w:sz w:val="20"/>
        </w:rPr>
        <w:t> </w:t>
      </w:r>
      <w:r>
        <w:rPr>
          <w:sz w:val="20"/>
        </w:rPr>
        <w:t>database?</w:t>
      </w:r>
    </w:p>
    <w:p>
      <w:pPr>
        <w:pStyle w:val="ListParagraph"/>
        <w:numPr>
          <w:ilvl w:val="0"/>
          <w:numId w:val="119"/>
        </w:numPr>
        <w:tabs>
          <w:tab w:pos="2246" w:val="left" w:leader="none"/>
        </w:tabs>
        <w:spacing w:line="240" w:lineRule="auto" w:before="149" w:after="0"/>
        <w:ind w:left="2245" w:right="0" w:hanging="359"/>
        <w:jc w:val="both"/>
        <w:rPr>
          <w:sz w:val="20"/>
        </w:rPr>
      </w:pPr>
      <w:r>
        <w:rPr>
          <w:sz w:val="20"/>
        </w:rPr>
        <w:t>Is it enough to protect only data in a</w:t>
      </w:r>
      <w:r>
        <w:rPr>
          <w:spacing w:val="-12"/>
          <w:sz w:val="20"/>
        </w:rPr>
        <w:t> </w:t>
      </w:r>
      <w:r>
        <w:rPr>
          <w:sz w:val="20"/>
        </w:rPr>
        <w:t>database?</w:t>
      </w:r>
    </w:p>
    <w:p>
      <w:pPr>
        <w:pStyle w:val="ListParagraph"/>
        <w:numPr>
          <w:ilvl w:val="0"/>
          <w:numId w:val="119"/>
        </w:numPr>
        <w:tabs>
          <w:tab w:pos="2246" w:val="left" w:leader="none"/>
        </w:tabs>
        <w:spacing w:line="240" w:lineRule="auto" w:before="150" w:after="0"/>
        <w:ind w:left="2245" w:right="0" w:hanging="360"/>
        <w:jc w:val="both"/>
        <w:rPr>
          <w:sz w:val="20"/>
        </w:rPr>
      </w:pPr>
      <w:r>
        <w:rPr>
          <w:sz w:val="20"/>
        </w:rPr>
        <w:t>What are some threats that must be addressed in a complete security</w:t>
      </w:r>
      <w:r>
        <w:rPr>
          <w:spacing w:val="-18"/>
          <w:sz w:val="20"/>
        </w:rPr>
        <w:t> </w:t>
      </w:r>
      <w:r>
        <w:rPr>
          <w:sz w:val="20"/>
        </w:rPr>
        <w:t>plan?</w:t>
      </w:r>
    </w:p>
    <w:p>
      <w:pPr>
        <w:pStyle w:val="ListParagraph"/>
        <w:numPr>
          <w:ilvl w:val="0"/>
          <w:numId w:val="119"/>
        </w:numPr>
        <w:tabs>
          <w:tab w:pos="2246" w:val="left" w:leader="none"/>
        </w:tabs>
        <w:spacing w:line="240" w:lineRule="auto" w:before="151" w:after="0"/>
        <w:ind w:left="2245" w:right="0" w:hanging="360"/>
        <w:jc w:val="both"/>
        <w:rPr>
          <w:sz w:val="20"/>
        </w:rPr>
      </w:pPr>
      <w:r>
        <w:rPr>
          <w:sz w:val="20"/>
        </w:rPr>
        <w:t>What is the definition of the discretionary control of</w:t>
      </w:r>
      <w:r>
        <w:rPr>
          <w:spacing w:val="-11"/>
          <w:sz w:val="20"/>
        </w:rPr>
        <w:t> </w:t>
      </w:r>
      <w:r>
        <w:rPr>
          <w:sz w:val="20"/>
        </w:rPr>
        <w:t>access?</w:t>
      </w:r>
    </w:p>
    <w:p>
      <w:pPr>
        <w:pStyle w:val="ListParagraph"/>
        <w:numPr>
          <w:ilvl w:val="0"/>
          <w:numId w:val="119"/>
        </w:numPr>
        <w:tabs>
          <w:tab w:pos="2246" w:val="left" w:leader="none"/>
        </w:tabs>
        <w:spacing w:line="240" w:lineRule="auto" w:before="149" w:after="0"/>
        <w:ind w:left="2245" w:right="0" w:hanging="360"/>
        <w:jc w:val="both"/>
        <w:rPr>
          <w:sz w:val="20"/>
        </w:rPr>
      </w:pPr>
      <w:r>
        <w:rPr>
          <w:sz w:val="20"/>
        </w:rPr>
        <w:t>What are the forms of authorization in</w:t>
      </w:r>
      <w:r>
        <w:rPr>
          <w:spacing w:val="-11"/>
          <w:sz w:val="20"/>
        </w:rPr>
        <w:t> </w:t>
      </w:r>
      <w:r>
        <w:rPr>
          <w:sz w:val="20"/>
        </w:rPr>
        <w:t>DB2?</w:t>
      </w:r>
    </w:p>
    <w:p>
      <w:pPr>
        <w:pStyle w:val="ListParagraph"/>
        <w:numPr>
          <w:ilvl w:val="0"/>
          <w:numId w:val="119"/>
        </w:numPr>
        <w:tabs>
          <w:tab w:pos="2245" w:val="left" w:leader="none"/>
        </w:tabs>
        <w:spacing w:line="240" w:lineRule="auto" w:before="150" w:after="0"/>
        <w:ind w:left="2244" w:right="0" w:hanging="359"/>
        <w:jc w:val="both"/>
        <w:rPr>
          <w:sz w:val="20"/>
        </w:rPr>
      </w:pPr>
      <w:r>
        <w:rPr>
          <w:sz w:val="20"/>
        </w:rPr>
        <w:t>What are</w:t>
      </w:r>
      <w:r>
        <w:rPr>
          <w:spacing w:val="-4"/>
          <w:sz w:val="20"/>
        </w:rPr>
        <w:t> </w:t>
      </w:r>
      <w:r>
        <w:rPr>
          <w:sz w:val="20"/>
        </w:rPr>
        <w:t>privileges?</w:t>
      </w:r>
    </w:p>
    <w:p>
      <w:pPr>
        <w:pStyle w:val="ListParagraph"/>
        <w:numPr>
          <w:ilvl w:val="0"/>
          <w:numId w:val="119"/>
        </w:numPr>
        <w:tabs>
          <w:tab w:pos="2245" w:val="left" w:leader="none"/>
        </w:tabs>
        <w:spacing w:line="240" w:lineRule="auto" w:before="151" w:after="0"/>
        <w:ind w:left="2244" w:right="0" w:hanging="359"/>
        <w:jc w:val="both"/>
        <w:rPr>
          <w:sz w:val="20"/>
        </w:rPr>
      </w:pPr>
      <w:r>
        <w:rPr>
          <w:sz w:val="20"/>
        </w:rPr>
        <w:t>How are trusted contexts used in</w:t>
      </w:r>
      <w:r>
        <w:rPr>
          <w:spacing w:val="-6"/>
          <w:sz w:val="20"/>
        </w:rPr>
        <w:t> </w:t>
      </w:r>
      <w:r>
        <w:rPr>
          <w:sz w:val="20"/>
        </w:rPr>
        <w:t>DB2?</w:t>
      </w:r>
    </w:p>
    <w:p>
      <w:pPr>
        <w:spacing w:after="0" w:line="240" w:lineRule="auto"/>
        <w:jc w:val="both"/>
        <w:rPr>
          <w:sz w:val="20"/>
        </w:rPr>
        <w:sectPr>
          <w:headerReference w:type="default" r:id="rId309"/>
          <w:pgSz w:w="11910" w:h="16840"/>
          <w:pgMar w:header="2372" w:footer="0" w:top="2700" w:bottom="280" w:left="0" w:right="0"/>
        </w:sectPr>
      </w:pPr>
    </w:p>
    <w:p>
      <w:pPr>
        <w:pStyle w:val="ListParagraph"/>
        <w:numPr>
          <w:ilvl w:val="0"/>
          <w:numId w:val="119"/>
        </w:numPr>
        <w:tabs>
          <w:tab w:pos="2304" w:val="left" w:leader="none"/>
        </w:tabs>
        <w:spacing w:line="271" w:lineRule="auto" w:before="147" w:after="0"/>
        <w:ind w:left="2303" w:right="1885" w:hanging="359"/>
        <w:jc w:val="left"/>
        <w:rPr>
          <w:sz w:val="20"/>
        </w:rPr>
      </w:pPr>
      <w:r>
        <w:rPr>
          <w:sz w:val="20"/>
        </w:rPr>
        <w:t>What is a view and why is that considered an important component of the security mechanism?</w:t>
      </w:r>
    </w:p>
    <w:p>
      <w:pPr>
        <w:pStyle w:val="ListParagraph"/>
        <w:numPr>
          <w:ilvl w:val="0"/>
          <w:numId w:val="119"/>
        </w:numPr>
        <w:tabs>
          <w:tab w:pos="2304" w:val="left" w:leader="none"/>
        </w:tabs>
        <w:spacing w:line="240" w:lineRule="auto" w:before="121" w:after="0"/>
        <w:ind w:left="2303" w:right="0" w:hanging="359"/>
        <w:jc w:val="left"/>
        <w:rPr>
          <w:sz w:val="20"/>
        </w:rPr>
      </w:pPr>
      <w:r>
        <w:rPr>
          <w:sz w:val="20"/>
        </w:rPr>
        <w:t>How can integrity control be</w:t>
      </w:r>
      <w:r>
        <w:rPr>
          <w:spacing w:val="-6"/>
          <w:sz w:val="20"/>
        </w:rPr>
        <w:t> </w:t>
      </w:r>
      <w:r>
        <w:rPr>
          <w:sz w:val="20"/>
        </w:rPr>
        <w:t>assured?</w:t>
      </w:r>
    </w:p>
    <w:p>
      <w:pPr>
        <w:pStyle w:val="ListParagraph"/>
        <w:numPr>
          <w:ilvl w:val="0"/>
          <w:numId w:val="119"/>
        </w:numPr>
        <w:tabs>
          <w:tab w:pos="2304" w:val="left" w:leader="none"/>
        </w:tabs>
        <w:spacing w:line="240" w:lineRule="auto" w:before="149" w:after="0"/>
        <w:ind w:left="2303" w:right="0" w:hanging="360"/>
        <w:jc w:val="left"/>
        <w:rPr>
          <w:sz w:val="20"/>
        </w:rPr>
      </w:pPr>
      <w:r>
        <w:rPr>
          <w:sz w:val="20"/>
        </w:rPr>
        <w:t>What are the most used security policies and</w:t>
      </w:r>
      <w:r>
        <w:rPr>
          <w:spacing w:val="-15"/>
          <w:sz w:val="20"/>
        </w:rPr>
        <w:t> </w:t>
      </w:r>
      <w:r>
        <w:rPr>
          <w:sz w:val="20"/>
        </w:rPr>
        <w:t>procedures?</w:t>
      </w:r>
    </w:p>
    <w:p>
      <w:pPr>
        <w:spacing w:after="0" w:line="240" w:lineRule="auto"/>
        <w:jc w:val="left"/>
        <w:rPr>
          <w:sz w:val="20"/>
        </w:rPr>
        <w:sectPr>
          <w:headerReference w:type="default" r:id="rId311"/>
          <w:pgSz w:w="11910" w:h="16840"/>
          <w:pgMar w:header="2372" w:footer="0" w:top="2700" w:bottom="280" w:left="0" w:right="0"/>
        </w:sectPr>
      </w:pPr>
    </w:p>
    <w:p>
      <w:pPr>
        <w:pStyle w:val="BodyText"/>
      </w:pPr>
    </w:p>
    <w:p>
      <w:pPr>
        <w:pStyle w:val="BodyText"/>
      </w:pPr>
    </w:p>
    <w:p>
      <w:pPr>
        <w:pStyle w:val="BodyText"/>
      </w:pPr>
    </w:p>
    <w:p>
      <w:pPr>
        <w:pStyle w:val="BodyText"/>
      </w:pPr>
    </w:p>
    <w:p>
      <w:pPr>
        <w:pStyle w:val="BodyText"/>
        <w:spacing w:before="7"/>
        <w:rPr>
          <w:sz w:val="17"/>
        </w:rPr>
      </w:pPr>
    </w:p>
    <w:p>
      <w:pPr>
        <w:pStyle w:val="Heading1"/>
        <w:ind w:left="7737" w:right="0"/>
        <w:jc w:val="left"/>
      </w:pPr>
      <w:bookmarkStart w:name="10.1 What is Cloud computing?" w:id="611"/>
      <w:bookmarkEnd w:id="611"/>
      <w:r>
        <w:rPr/>
      </w:r>
      <w:r>
        <w:rPr>
          <w:color w:val="003366"/>
        </w:rPr>
        <w:t>10</w:t>
      </w:r>
    </w:p>
    <w:p>
      <w:pPr>
        <w:pStyle w:val="Heading2"/>
        <w:ind w:right="3783" w:hanging="1"/>
      </w:pPr>
      <w:bookmarkStart w:name="_bookmark217" w:id="612"/>
      <w:bookmarkEnd w:id="612"/>
      <w:r>
        <w:rPr>
          <w:b w:val="0"/>
        </w:rPr>
      </w:r>
      <w:r>
        <w:rPr/>
        <w:t>Chapter 10 – Tec</w:t>
      </w:r>
      <w:bookmarkStart w:name="Chapter 10 – Technology trends and datab" w:id="613"/>
      <w:bookmarkEnd w:id="613"/>
      <w:r>
        <w:rPr/>
        <w:t>hnolog</w:t>
      </w:r>
      <w:r>
        <w:rPr/>
        <w:t>y trends and databases</w:t>
      </w:r>
    </w:p>
    <w:p>
      <w:pPr>
        <w:pStyle w:val="BodyText"/>
        <w:spacing w:line="271" w:lineRule="auto" w:before="269"/>
        <w:ind w:left="1886" w:right="1940"/>
        <w:jc w:val="both"/>
      </w:pPr>
      <w:r>
        <w:rPr/>
        <w:t>An IBM survey conducted in 2010 revealed different technology trends by 2015. The survey garnered responses from more than 2,000 IT professionals worldwide with  expertise in areas such as software testing, system and network administration, software architecture, and enterprise and web application development. There were two main findings from the</w:t>
      </w:r>
      <w:r>
        <w:rPr>
          <w:spacing w:val="-4"/>
        </w:rPr>
        <w:t> </w:t>
      </w:r>
      <w:r>
        <w:rPr/>
        <w:t>survey:</w:t>
      </w:r>
    </w:p>
    <w:p>
      <w:pPr>
        <w:pStyle w:val="ListParagraph"/>
        <w:numPr>
          <w:ilvl w:val="1"/>
          <w:numId w:val="119"/>
        </w:numPr>
        <w:tabs>
          <w:tab w:pos="2535" w:val="left" w:leader="none"/>
        </w:tabs>
        <w:spacing w:line="271" w:lineRule="auto" w:before="121" w:after="0"/>
        <w:ind w:left="2534" w:right="1941" w:hanging="216"/>
        <w:jc w:val="both"/>
        <w:rPr>
          <w:sz w:val="20"/>
        </w:rPr>
      </w:pPr>
      <w:r>
        <w:rPr>
          <w:sz w:val="20"/>
        </w:rPr>
        <w:t>Cloud computing will overtake on-premise computing as the primary way organizations acquire IT</w:t>
      </w:r>
      <w:r>
        <w:rPr>
          <w:spacing w:val="-5"/>
          <w:sz w:val="20"/>
        </w:rPr>
        <w:t> </w:t>
      </w:r>
      <w:r>
        <w:rPr>
          <w:sz w:val="20"/>
        </w:rPr>
        <w:t>resources.</w:t>
      </w:r>
    </w:p>
    <w:p>
      <w:pPr>
        <w:pStyle w:val="ListParagraph"/>
        <w:numPr>
          <w:ilvl w:val="1"/>
          <w:numId w:val="119"/>
        </w:numPr>
        <w:tabs>
          <w:tab w:pos="2535" w:val="left" w:leader="none"/>
        </w:tabs>
        <w:spacing w:line="271" w:lineRule="auto" w:before="120" w:after="0"/>
        <w:ind w:left="2534" w:right="1941" w:hanging="216"/>
        <w:jc w:val="both"/>
        <w:rPr>
          <w:sz w:val="20"/>
        </w:rPr>
      </w:pPr>
      <w:r>
        <w:rPr>
          <w:sz w:val="20"/>
        </w:rPr>
        <w:t>Mobile application development for devices such as iPhone and Android, and even tablet PCs like iPad and PlayBook, will surpass application development on other platforms.</w:t>
      </w:r>
    </w:p>
    <w:p>
      <w:pPr>
        <w:pStyle w:val="BodyText"/>
        <w:spacing w:line="271" w:lineRule="auto" w:before="120"/>
        <w:ind w:left="1886" w:right="1940"/>
        <w:jc w:val="both"/>
      </w:pPr>
      <w:r>
        <w:rPr/>
        <w:t>This chapter explores Cloud computing, mobile application development, and other technology trends, and explains the role that databases play in these technologies. Moreover, the chapter presents you with a real life case scenario where these technologies are used. After completing this chapter, you should have a good understanding of these technologies to take advantage of them for future solutions you develop.</w:t>
      </w:r>
    </w:p>
    <w:p>
      <w:pPr>
        <w:pStyle w:val="BodyText"/>
        <w:spacing w:before="11"/>
        <w:rPr>
          <w:sz w:val="28"/>
        </w:rPr>
      </w:pPr>
    </w:p>
    <w:p>
      <w:pPr>
        <w:pStyle w:val="Heading3"/>
        <w:numPr>
          <w:ilvl w:val="1"/>
          <w:numId w:val="120"/>
        </w:numPr>
        <w:tabs>
          <w:tab w:pos="2421" w:val="left" w:leader="none"/>
        </w:tabs>
        <w:spacing w:line="240" w:lineRule="auto" w:before="0" w:after="0"/>
        <w:ind w:left="2420" w:right="0" w:hanging="534"/>
        <w:jc w:val="both"/>
      </w:pPr>
      <w:bookmarkStart w:name="_bookmark218" w:id="614"/>
      <w:bookmarkEnd w:id="614"/>
      <w:r>
        <w:rPr>
          <w:b w:val="0"/>
        </w:rPr>
      </w:r>
      <w:bookmarkStart w:name="_bookmark218" w:id="615"/>
      <w:bookmarkEnd w:id="615"/>
      <w:r>
        <w:rPr/>
        <w:t>W</w:t>
      </w:r>
      <w:r>
        <w:rPr/>
        <w:t>hat is Cloud</w:t>
      </w:r>
      <w:r>
        <w:rPr>
          <w:spacing w:val="-2"/>
        </w:rPr>
        <w:t> </w:t>
      </w:r>
      <w:r>
        <w:rPr/>
        <w:t>computing?</w:t>
      </w:r>
    </w:p>
    <w:p>
      <w:pPr>
        <w:pStyle w:val="BodyText"/>
        <w:spacing w:line="271" w:lineRule="auto" w:before="148"/>
        <w:ind w:left="1886" w:right="1942"/>
        <w:jc w:val="both"/>
      </w:pPr>
      <w:r>
        <w:rPr/>
        <w:t>Cloud computing is not a new technology, but a new model to deliver IT resources. It gives the illusion that people can have access to an infinite amount of computing resources available on demand. With Cloud computing, you can rent computing power with no commitment. There is no need to buy a server, just pay for what you use. This new model is often compared with how people use and pay for utilities. For example, you only pay for how much water or electricity you consume for a given amount of</w:t>
      </w:r>
      <w:r>
        <w:rPr>
          <w:spacing w:val="-18"/>
        </w:rPr>
        <w:t> </w:t>
      </w:r>
      <w:r>
        <w:rPr/>
        <w:t>time.</w:t>
      </w:r>
    </w:p>
    <w:p>
      <w:pPr>
        <w:pStyle w:val="BodyText"/>
        <w:spacing w:line="271" w:lineRule="auto" w:before="120"/>
        <w:ind w:left="1886" w:right="1939" w:hanging="1"/>
        <w:jc w:val="both"/>
      </w:pPr>
      <w:r>
        <w:rPr/>
        <w:t>Cloud computing has drastically altered the way computing resources are obtained, allowing almost everybody, from one-man companies, large enterprises to governments work on projects that could not have been possible before.</w:t>
      </w:r>
    </w:p>
    <w:p>
      <w:pPr>
        <w:pStyle w:val="BodyText"/>
        <w:spacing w:line="271" w:lineRule="auto" w:before="120"/>
        <w:ind w:left="1886" w:right="1942"/>
        <w:jc w:val="both"/>
      </w:pPr>
      <w:r>
        <w:rPr>
          <w:i/>
        </w:rPr>
        <w:t>Table 10.1 </w:t>
      </w:r>
      <w:r>
        <w:rPr/>
        <w:t>compares the traditional IT model in an enterprise versus the Cloud computing model.</w:t>
      </w:r>
    </w:p>
    <w:p>
      <w:pPr>
        <w:spacing w:after="0" w:line="271" w:lineRule="auto"/>
        <w:jc w:val="both"/>
        <w:sectPr>
          <w:headerReference w:type="default" r:id="rId312"/>
          <w:pgSz w:w="11910" w:h="16840"/>
          <w:pgMar w:header="0" w:footer="0" w:top="1580" w:bottom="280" w:left="0" w:right="0"/>
        </w:sectPr>
      </w:pPr>
    </w:p>
    <w:p>
      <w:pPr>
        <w:pStyle w:val="BodyText"/>
        <w:spacing w:before="5"/>
        <w:rPr>
          <w:sz w:val="10"/>
        </w:rPr>
      </w:pPr>
    </w:p>
    <w:tbl>
      <w:tblPr>
        <w:tblW w:w="0" w:type="auto"/>
        <w:jc w:val="left"/>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4146"/>
        <w:gridCol w:w="4146"/>
      </w:tblGrid>
      <w:tr>
        <w:trPr>
          <w:trHeight w:val="480" w:hRule="atLeast"/>
        </w:trPr>
        <w:tc>
          <w:tcPr>
            <w:tcW w:w="4146" w:type="dxa"/>
            <w:shd w:val="clear" w:color="auto" w:fill="E1E1E1"/>
          </w:tcPr>
          <w:p>
            <w:pPr>
              <w:pStyle w:val="TableParagraph"/>
              <w:spacing w:before="130"/>
              <w:rPr>
                <w:b/>
                <w:sz w:val="20"/>
              </w:rPr>
            </w:pPr>
            <w:r>
              <w:rPr>
                <w:b/>
                <w:sz w:val="20"/>
              </w:rPr>
              <w:t>Traditional IT model</w:t>
            </w:r>
          </w:p>
        </w:tc>
        <w:tc>
          <w:tcPr>
            <w:tcW w:w="4146" w:type="dxa"/>
            <w:shd w:val="clear" w:color="auto" w:fill="E1E1E1"/>
          </w:tcPr>
          <w:p>
            <w:pPr>
              <w:pStyle w:val="TableParagraph"/>
              <w:spacing w:before="130"/>
              <w:rPr>
                <w:b/>
                <w:sz w:val="20"/>
              </w:rPr>
            </w:pPr>
            <w:r>
              <w:rPr>
                <w:b/>
                <w:sz w:val="20"/>
              </w:rPr>
              <w:t>Cloud computing model</w:t>
            </w:r>
          </w:p>
        </w:tc>
      </w:tr>
      <w:tr>
        <w:trPr>
          <w:trHeight w:val="479" w:hRule="atLeast"/>
        </w:trPr>
        <w:tc>
          <w:tcPr>
            <w:tcW w:w="4146" w:type="dxa"/>
          </w:tcPr>
          <w:p>
            <w:pPr>
              <w:pStyle w:val="TableParagraph"/>
              <w:rPr>
                <w:sz w:val="20"/>
              </w:rPr>
            </w:pPr>
            <w:r>
              <w:rPr>
                <w:sz w:val="20"/>
              </w:rPr>
              <w:t>Capital budget required</w:t>
            </w:r>
          </w:p>
        </w:tc>
        <w:tc>
          <w:tcPr>
            <w:tcW w:w="4146" w:type="dxa"/>
          </w:tcPr>
          <w:p>
            <w:pPr>
              <w:pStyle w:val="TableParagraph"/>
              <w:rPr>
                <w:sz w:val="20"/>
              </w:rPr>
            </w:pPr>
            <w:r>
              <w:rPr>
                <w:sz w:val="20"/>
              </w:rPr>
              <w:t>Part of operating expense</w:t>
            </w:r>
          </w:p>
        </w:tc>
      </w:tr>
      <w:tr>
        <w:trPr>
          <w:trHeight w:val="479" w:hRule="atLeast"/>
        </w:trPr>
        <w:tc>
          <w:tcPr>
            <w:tcW w:w="4146" w:type="dxa"/>
          </w:tcPr>
          <w:p>
            <w:pPr>
              <w:pStyle w:val="TableParagraph"/>
              <w:rPr>
                <w:sz w:val="20"/>
              </w:rPr>
            </w:pPr>
            <w:r>
              <w:rPr>
                <w:sz w:val="20"/>
              </w:rPr>
              <w:t>Large upfront investment</w:t>
            </w:r>
          </w:p>
        </w:tc>
        <w:tc>
          <w:tcPr>
            <w:tcW w:w="4146" w:type="dxa"/>
          </w:tcPr>
          <w:p>
            <w:pPr>
              <w:pStyle w:val="TableParagraph"/>
              <w:rPr>
                <w:sz w:val="20"/>
              </w:rPr>
            </w:pPr>
            <w:r>
              <w:rPr>
                <w:sz w:val="20"/>
              </w:rPr>
              <w:t>Start at 2 cents / hour</w:t>
            </w:r>
          </w:p>
        </w:tc>
      </w:tr>
      <w:tr>
        <w:trPr>
          <w:trHeight w:val="480" w:hRule="atLeast"/>
        </w:trPr>
        <w:tc>
          <w:tcPr>
            <w:tcW w:w="4146" w:type="dxa"/>
          </w:tcPr>
          <w:p>
            <w:pPr>
              <w:pStyle w:val="TableParagraph"/>
              <w:spacing w:before="129"/>
              <w:rPr>
                <w:sz w:val="20"/>
              </w:rPr>
            </w:pPr>
            <w:r>
              <w:rPr>
                <w:sz w:val="20"/>
              </w:rPr>
              <w:t>Plan for peak capacity</w:t>
            </w:r>
          </w:p>
        </w:tc>
        <w:tc>
          <w:tcPr>
            <w:tcW w:w="4146" w:type="dxa"/>
          </w:tcPr>
          <w:p>
            <w:pPr>
              <w:pStyle w:val="TableParagraph"/>
              <w:spacing w:before="129"/>
              <w:rPr>
                <w:sz w:val="20"/>
              </w:rPr>
            </w:pPr>
            <w:r>
              <w:rPr>
                <w:sz w:val="20"/>
              </w:rPr>
              <w:t>Scale on demand</w:t>
            </w:r>
          </w:p>
        </w:tc>
      </w:tr>
      <w:tr>
        <w:trPr>
          <w:trHeight w:val="479" w:hRule="atLeast"/>
        </w:trPr>
        <w:tc>
          <w:tcPr>
            <w:tcW w:w="4146" w:type="dxa"/>
          </w:tcPr>
          <w:p>
            <w:pPr>
              <w:pStyle w:val="TableParagraph"/>
              <w:rPr>
                <w:sz w:val="20"/>
              </w:rPr>
            </w:pPr>
            <w:r>
              <w:rPr>
                <w:sz w:val="20"/>
              </w:rPr>
              <w:t>120 days for a project to start</w:t>
            </w:r>
          </w:p>
        </w:tc>
        <w:tc>
          <w:tcPr>
            <w:tcW w:w="4146" w:type="dxa"/>
          </w:tcPr>
          <w:p>
            <w:pPr>
              <w:pStyle w:val="TableParagraph"/>
              <w:rPr>
                <w:sz w:val="20"/>
              </w:rPr>
            </w:pPr>
            <w:r>
              <w:rPr>
                <w:sz w:val="20"/>
              </w:rPr>
              <w:t>Less than 2 hours to have a working system</w:t>
            </w:r>
          </w:p>
        </w:tc>
      </w:tr>
    </w:tbl>
    <w:p>
      <w:pPr>
        <w:pStyle w:val="Heading7"/>
        <w:spacing w:before="28"/>
        <w:ind w:left="1944"/>
      </w:pPr>
      <w:r>
        <w:rPr/>
        <w:t>Table 10.1 - Comparing the traditional IT model to the Cloud computing model.</w:t>
      </w:r>
    </w:p>
    <w:p>
      <w:pPr>
        <w:pStyle w:val="BodyText"/>
        <w:spacing w:line="271" w:lineRule="auto" w:before="149"/>
        <w:ind w:left="1943" w:right="1883"/>
        <w:jc w:val="both"/>
      </w:pPr>
      <w:r>
        <w:rPr/>
        <w:t>While in the traditional IT model you need to request budget to acquire hardware, and invest a large amount of money upfront; with the Cloud computing model, your expenses are considered operating expenses to run your business; you pay on demand a small amount per hour for the same</w:t>
      </w:r>
      <w:r>
        <w:rPr>
          <w:spacing w:val="-9"/>
        </w:rPr>
        <w:t> </w:t>
      </w:r>
      <w:r>
        <w:rPr/>
        <w:t>resources.</w:t>
      </w:r>
    </w:p>
    <w:p>
      <w:pPr>
        <w:pStyle w:val="BodyText"/>
        <w:spacing w:line="271" w:lineRule="auto" w:before="121"/>
        <w:ind w:left="1943" w:right="1882"/>
        <w:jc w:val="both"/>
      </w:pPr>
      <w:r>
        <w:rPr/>
        <w:t>In the traditional IT model, requesting budget, procuring the hardware and software, installing it on a lab or data center, and configuring the software can take a long time. On average we could say a project could take 120 days or more to get started. With Cloud computing, you can have a working and configured system in less than 2 hours!</w:t>
      </w:r>
    </w:p>
    <w:p>
      <w:pPr>
        <w:pStyle w:val="BodyText"/>
        <w:spacing w:line="271" w:lineRule="auto" w:before="119"/>
        <w:ind w:left="1943" w:right="1883"/>
        <w:jc w:val="both"/>
      </w:pPr>
      <w:r>
        <w:rPr/>
        <w:t>In the traditional IT model companies need to plan for peak capacity. For example if your company's future workload requires 3 servers for 25 days of the month, but needs 2 more servers to handle the workload of the last 5 days of the month then the company needs to purchase 5 servers, not 3. In the Cloud computing model, the same company could just invest on the 3 servers, and rent 2 more servers for the last 5 days of the month.</w:t>
      </w:r>
    </w:p>
    <w:p>
      <w:pPr>
        <w:pStyle w:val="BodyText"/>
        <w:spacing w:before="5"/>
        <w:rPr>
          <w:sz w:val="24"/>
        </w:rPr>
      </w:pPr>
    </w:p>
    <w:p>
      <w:pPr>
        <w:pStyle w:val="Heading5"/>
        <w:numPr>
          <w:ilvl w:val="2"/>
          <w:numId w:val="120"/>
        </w:numPr>
        <w:tabs>
          <w:tab w:pos="2618" w:val="left" w:leader="none"/>
        </w:tabs>
        <w:spacing w:line="240" w:lineRule="auto" w:before="0" w:after="0"/>
        <w:ind w:left="2617" w:right="0" w:hanging="673"/>
        <w:jc w:val="left"/>
      </w:pPr>
      <w:bookmarkStart w:name="_bookmark219" w:id="616"/>
      <w:bookmarkEnd w:id="616"/>
      <w:r>
        <w:rPr>
          <w:b w:val="0"/>
        </w:rPr>
      </w:r>
      <w:bookmarkStart w:name="_bookmark219" w:id="617"/>
      <w:bookmarkEnd w:id="617"/>
      <w:r>
        <w:rPr/>
        <w:t>C</w:t>
      </w:r>
      <w:r>
        <w:rPr/>
        <w:t>haracteristics of the</w:t>
      </w:r>
      <w:r>
        <w:rPr>
          <w:spacing w:val="-1"/>
        </w:rPr>
        <w:t> </w:t>
      </w:r>
      <w:r>
        <w:rPr/>
        <w:t>Cloud</w:t>
      </w:r>
    </w:p>
    <w:p>
      <w:pPr>
        <w:pStyle w:val="BodyText"/>
        <w:spacing w:before="148"/>
        <w:ind w:left="1944"/>
      </w:pPr>
      <w:r>
        <w:rPr/>
        <w:t>Cloud Computing is based on three simple characteristics:</w:t>
      </w:r>
    </w:p>
    <w:p>
      <w:pPr>
        <w:pStyle w:val="ListParagraph"/>
        <w:numPr>
          <w:ilvl w:val="3"/>
          <w:numId w:val="120"/>
        </w:numPr>
        <w:tabs>
          <w:tab w:pos="2592" w:val="left" w:leader="none"/>
        </w:tabs>
        <w:spacing w:line="240" w:lineRule="auto" w:before="150" w:after="0"/>
        <w:ind w:left="2591" w:right="0" w:hanging="216"/>
        <w:jc w:val="left"/>
        <w:rPr>
          <w:sz w:val="20"/>
        </w:rPr>
      </w:pPr>
      <w:r>
        <w:rPr>
          <w:sz w:val="20"/>
        </w:rPr>
        <w:t>Standardization.</w:t>
      </w:r>
    </w:p>
    <w:p>
      <w:pPr>
        <w:pStyle w:val="BodyText"/>
        <w:spacing w:line="271" w:lineRule="auto" w:before="150"/>
        <w:ind w:left="2591" w:right="1883"/>
        <w:jc w:val="both"/>
      </w:pPr>
      <w:r>
        <w:rPr/>
        <w:t>Standardization provides the ability to build a large set of homogene</w:t>
      </w:r>
      <w:bookmarkStart w:name="10.1.1 Characteristics of the Cloud" w:id="618"/>
      <w:bookmarkEnd w:id="618"/>
      <w:r>
        <w:rPr/>
        <w:t>o</w:t>
      </w:r>
      <w:r>
        <w:rPr/>
        <w:t>us IT resources mostly from inexpensive components. Standardization is the opposite of customization.</w:t>
      </w:r>
    </w:p>
    <w:p>
      <w:pPr>
        <w:pStyle w:val="ListParagraph"/>
        <w:numPr>
          <w:ilvl w:val="3"/>
          <w:numId w:val="120"/>
        </w:numPr>
        <w:tabs>
          <w:tab w:pos="2593" w:val="left" w:leader="none"/>
        </w:tabs>
        <w:spacing w:line="240" w:lineRule="auto" w:before="120" w:after="0"/>
        <w:ind w:left="2592" w:right="0" w:hanging="216"/>
        <w:jc w:val="left"/>
        <w:rPr>
          <w:sz w:val="20"/>
        </w:rPr>
      </w:pPr>
      <w:r>
        <w:rPr>
          <w:sz w:val="20"/>
        </w:rPr>
        <w:t>Virtualization</w:t>
      </w:r>
    </w:p>
    <w:p>
      <w:pPr>
        <w:pStyle w:val="BodyText"/>
        <w:spacing w:line="271" w:lineRule="auto" w:before="150"/>
        <w:ind w:left="2592" w:right="1884"/>
        <w:jc w:val="both"/>
      </w:pPr>
      <w:r>
        <w:rPr/>
        <w:t>Virtualization provides a method for partitioning the large pool of IT resources and allocating them on demand. After use, the resources can be returned to the pool for others to reuse.</w:t>
      </w:r>
    </w:p>
    <w:p>
      <w:pPr>
        <w:pStyle w:val="ListParagraph"/>
        <w:numPr>
          <w:ilvl w:val="3"/>
          <w:numId w:val="120"/>
        </w:numPr>
        <w:tabs>
          <w:tab w:pos="2593" w:val="left" w:leader="none"/>
        </w:tabs>
        <w:spacing w:line="240" w:lineRule="auto" w:before="120" w:after="0"/>
        <w:ind w:left="2592" w:right="0" w:hanging="216"/>
        <w:jc w:val="left"/>
        <w:rPr>
          <w:sz w:val="20"/>
        </w:rPr>
      </w:pPr>
      <w:r>
        <w:rPr>
          <w:sz w:val="20"/>
        </w:rPr>
        <w:t>Automation</w:t>
      </w:r>
    </w:p>
    <w:p>
      <w:pPr>
        <w:pStyle w:val="BodyText"/>
        <w:spacing w:line="271" w:lineRule="auto" w:before="150"/>
        <w:ind w:left="2592" w:right="1882"/>
        <w:jc w:val="both"/>
      </w:pPr>
      <w:r>
        <w:rPr/>
        <w:t>Automation allows users on the Cloud to have control on the resources they provision without having to wait for administrator to handle their requests. This is important in a large Cloud environment.</w:t>
      </w:r>
    </w:p>
    <w:p>
      <w:pPr>
        <w:spacing w:after="0" w:line="271" w:lineRule="auto"/>
        <w:jc w:val="both"/>
        <w:sectPr>
          <w:headerReference w:type="default" r:id="rId313"/>
          <w:pgSz w:w="11910" w:h="16840"/>
          <w:pgMar w:header="2372" w:footer="0" w:top="2700" w:bottom="280" w:left="0" w:right="0"/>
        </w:sectPr>
      </w:pPr>
    </w:p>
    <w:p>
      <w:pPr>
        <w:pStyle w:val="BodyText"/>
        <w:spacing w:line="271" w:lineRule="auto" w:before="147"/>
        <w:ind w:left="1886" w:right="1941"/>
        <w:jc w:val="both"/>
      </w:pPr>
      <w:r>
        <w:rPr/>
        <w:t>If you think about it, you probably have used some sort of Cloud service in the past. Facebook, Yahoo, and Gmail, for example, deliver services that are standardized, virtual and automated. You can create an account and start using their services right away.</w:t>
      </w:r>
    </w:p>
    <w:p>
      <w:pPr>
        <w:pStyle w:val="BodyText"/>
        <w:spacing w:before="3"/>
        <w:rPr>
          <w:sz w:val="24"/>
        </w:rPr>
      </w:pPr>
    </w:p>
    <w:p>
      <w:pPr>
        <w:pStyle w:val="Heading5"/>
        <w:numPr>
          <w:ilvl w:val="2"/>
          <w:numId w:val="120"/>
        </w:numPr>
        <w:tabs>
          <w:tab w:pos="2560" w:val="left" w:leader="none"/>
        </w:tabs>
        <w:spacing w:line="240" w:lineRule="auto" w:before="0" w:after="0"/>
        <w:ind w:left="2559" w:right="0" w:hanging="673"/>
        <w:jc w:val="both"/>
      </w:pPr>
      <w:bookmarkStart w:name="_bookmark220" w:id="619"/>
      <w:bookmarkEnd w:id="619"/>
      <w:r>
        <w:rPr>
          <w:b w:val="0"/>
        </w:rPr>
      </w:r>
      <w:bookmarkStart w:name="_bookmark220" w:id="620"/>
      <w:bookmarkEnd w:id="620"/>
      <w:r>
        <w:rPr/>
        <w:t>C</w:t>
      </w:r>
      <w:r>
        <w:rPr/>
        <w:t>loud com</w:t>
      </w:r>
      <w:bookmarkStart w:name="10.1.2 Cloud computing service models" w:id="621"/>
      <w:bookmarkEnd w:id="621"/>
      <w:r>
        <w:rPr/>
        <w:t>put</w:t>
      </w:r>
      <w:r>
        <w:rPr/>
        <w:t>ing service</w:t>
      </w:r>
      <w:r>
        <w:rPr>
          <w:spacing w:val="-1"/>
        </w:rPr>
        <w:t> </w:t>
      </w:r>
      <w:r>
        <w:rPr/>
        <w:t>models</w:t>
      </w:r>
    </w:p>
    <w:p>
      <w:pPr>
        <w:pStyle w:val="BodyText"/>
        <w:spacing w:before="149"/>
        <w:ind w:left="1886"/>
        <w:jc w:val="both"/>
      </w:pPr>
      <w:r>
        <w:rPr/>
        <w:t>There are three Cloud computing service models:</w:t>
      </w:r>
    </w:p>
    <w:p>
      <w:pPr>
        <w:pStyle w:val="ListParagraph"/>
        <w:numPr>
          <w:ilvl w:val="3"/>
          <w:numId w:val="120"/>
        </w:numPr>
        <w:tabs>
          <w:tab w:pos="2535" w:val="left" w:leader="none"/>
        </w:tabs>
        <w:spacing w:line="240" w:lineRule="auto" w:before="150" w:after="0"/>
        <w:ind w:left="2534" w:right="0" w:hanging="216"/>
        <w:jc w:val="left"/>
        <w:rPr>
          <w:sz w:val="20"/>
        </w:rPr>
      </w:pPr>
      <w:r>
        <w:rPr>
          <w:sz w:val="20"/>
        </w:rPr>
        <w:t>Infrastructure as a Service</w:t>
      </w:r>
      <w:r>
        <w:rPr>
          <w:spacing w:val="-5"/>
          <w:sz w:val="20"/>
        </w:rPr>
        <w:t> </w:t>
      </w:r>
      <w:r>
        <w:rPr>
          <w:sz w:val="20"/>
        </w:rPr>
        <w:t>(IaaS)</w:t>
      </w:r>
    </w:p>
    <w:p>
      <w:pPr>
        <w:pStyle w:val="ListParagraph"/>
        <w:numPr>
          <w:ilvl w:val="3"/>
          <w:numId w:val="120"/>
        </w:numPr>
        <w:tabs>
          <w:tab w:pos="2535" w:val="left" w:leader="none"/>
        </w:tabs>
        <w:spacing w:line="240" w:lineRule="auto" w:before="149" w:after="0"/>
        <w:ind w:left="2534" w:right="0" w:hanging="216"/>
        <w:jc w:val="left"/>
        <w:rPr>
          <w:sz w:val="20"/>
        </w:rPr>
      </w:pPr>
      <w:r>
        <w:rPr>
          <w:sz w:val="20"/>
        </w:rPr>
        <w:t>Platform as a Service</w:t>
      </w:r>
      <w:r>
        <w:rPr>
          <w:spacing w:val="-5"/>
          <w:sz w:val="20"/>
        </w:rPr>
        <w:t> </w:t>
      </w:r>
      <w:r>
        <w:rPr>
          <w:sz w:val="20"/>
        </w:rPr>
        <w:t>(PaaS)</w:t>
      </w:r>
    </w:p>
    <w:p>
      <w:pPr>
        <w:pStyle w:val="ListParagraph"/>
        <w:numPr>
          <w:ilvl w:val="3"/>
          <w:numId w:val="120"/>
        </w:numPr>
        <w:tabs>
          <w:tab w:pos="2535" w:val="left" w:leader="none"/>
        </w:tabs>
        <w:spacing w:line="240" w:lineRule="auto" w:before="151" w:after="0"/>
        <w:ind w:left="2534" w:right="0" w:hanging="216"/>
        <w:jc w:val="left"/>
        <w:rPr>
          <w:sz w:val="20"/>
        </w:rPr>
      </w:pPr>
      <w:r>
        <w:rPr>
          <w:sz w:val="20"/>
        </w:rPr>
        <w:t>Software as a Service</w:t>
      </w:r>
      <w:r>
        <w:rPr>
          <w:spacing w:val="-5"/>
          <w:sz w:val="20"/>
        </w:rPr>
        <w:t> </w:t>
      </w:r>
      <w:r>
        <w:rPr>
          <w:sz w:val="20"/>
        </w:rPr>
        <w:t>(SaaS)</w:t>
      </w:r>
    </w:p>
    <w:p>
      <w:pPr>
        <w:pStyle w:val="BodyText"/>
        <w:spacing w:line="271" w:lineRule="auto" w:before="150"/>
        <w:ind w:left="1886" w:right="1941"/>
        <w:jc w:val="both"/>
      </w:pPr>
      <w:r>
        <w:rPr/>
        <w:t>Infrastructure as a Service providers take care of your infrastructure (Data center, hardware, operating system) so you don't need to worry about</w:t>
      </w:r>
      <w:r>
        <w:rPr>
          <w:spacing w:val="-16"/>
        </w:rPr>
        <w:t> </w:t>
      </w:r>
      <w:r>
        <w:rPr/>
        <w:t>these.</w:t>
      </w:r>
    </w:p>
    <w:p>
      <w:pPr>
        <w:pStyle w:val="BodyText"/>
        <w:spacing w:line="271" w:lineRule="auto" w:before="120"/>
        <w:ind w:left="1886" w:right="1942"/>
        <w:jc w:val="both"/>
      </w:pPr>
      <w:r>
        <w:rPr/>
        <w:t>Platform as a Services providers take care of your application platform or middleware. For example, in the case of IBM middleware products, a PaaS would take care of providing for a DB2 server, a WebSphere application server, and so on.</w:t>
      </w:r>
    </w:p>
    <w:p>
      <w:pPr>
        <w:pStyle w:val="BodyText"/>
        <w:spacing w:line="271" w:lineRule="auto" w:before="120"/>
        <w:ind w:left="1886" w:right="1942"/>
        <w:jc w:val="both"/>
      </w:pPr>
      <w:r>
        <w:rPr/>
        <w:t>Software as a Service providers take care of the application that you need to run. You can think of them as "application stores" where you go and rent applications you need by the hour. A typical example of a SaaS is Salesforce.com.</w:t>
      </w:r>
    </w:p>
    <w:p>
      <w:pPr>
        <w:pStyle w:val="BodyText"/>
        <w:spacing w:before="3"/>
        <w:rPr>
          <w:sz w:val="24"/>
        </w:rPr>
      </w:pPr>
    </w:p>
    <w:p>
      <w:pPr>
        <w:pStyle w:val="Heading5"/>
        <w:numPr>
          <w:ilvl w:val="2"/>
          <w:numId w:val="120"/>
        </w:numPr>
        <w:tabs>
          <w:tab w:pos="2560" w:val="left" w:leader="none"/>
        </w:tabs>
        <w:spacing w:line="240" w:lineRule="auto" w:before="1" w:after="0"/>
        <w:ind w:left="2559" w:right="0" w:hanging="673"/>
        <w:jc w:val="both"/>
      </w:pPr>
      <w:bookmarkStart w:name="_bookmark221" w:id="622"/>
      <w:bookmarkEnd w:id="622"/>
      <w:r>
        <w:rPr>
          <w:b w:val="0"/>
        </w:rPr>
      </w:r>
      <w:bookmarkStart w:name="_bookmark221" w:id="623"/>
      <w:bookmarkEnd w:id="623"/>
      <w:r>
        <w:rPr/>
        <w:t>C</w:t>
      </w:r>
      <w:r>
        <w:rPr/>
        <w:t>loud</w:t>
      </w:r>
      <w:r>
        <w:rPr>
          <w:spacing w:val="-1"/>
        </w:rPr>
        <w:t> </w:t>
      </w:r>
      <w:r>
        <w:rPr/>
        <w:t>providers</w:t>
      </w:r>
    </w:p>
    <w:p>
      <w:pPr>
        <w:pStyle w:val="BodyText"/>
        <w:spacing w:line="271" w:lineRule="auto" w:before="148"/>
        <w:ind w:left="1886" w:right="1942"/>
        <w:jc w:val="both"/>
      </w:pPr>
      <w:r>
        <w:rPr/>
        <w:t>There are several Cloud computing providers in the market today s</w:t>
      </w:r>
      <w:bookmarkStart w:name="10.1.3 Cloud providers" w:id="624"/>
      <w:bookmarkEnd w:id="624"/>
      <w:r>
        <w:rPr/>
        <w:t>u</w:t>
      </w:r>
      <w:r>
        <w:rPr/>
        <w:t>ch as IBM with its "Smart Business Development and Test on the IBM Cloud" offering; Amazon with its Amazon Web Services (AWS) offerings, Rackspace, and so on.</w:t>
      </w:r>
    </w:p>
    <w:p>
      <w:pPr>
        <w:pStyle w:val="Heading7"/>
        <w:numPr>
          <w:ilvl w:val="3"/>
          <w:numId w:val="121"/>
        </w:numPr>
        <w:tabs>
          <w:tab w:pos="2665" w:val="left" w:leader="none"/>
        </w:tabs>
        <w:spacing w:line="240" w:lineRule="auto" w:before="122" w:after="0"/>
        <w:ind w:left="2664" w:right="0" w:hanging="778"/>
        <w:jc w:val="both"/>
      </w:pPr>
      <w:r>
        <w:rPr/>
        <w:t>IBM Smart Business Development and Test on the IBM</w:t>
      </w:r>
      <w:r>
        <w:rPr>
          <w:spacing w:val="-11"/>
        </w:rPr>
        <w:t> </w:t>
      </w:r>
      <w:r>
        <w:rPr/>
        <w:t>Cloud</w:t>
      </w:r>
    </w:p>
    <w:p>
      <w:pPr>
        <w:pStyle w:val="BodyText"/>
        <w:spacing w:line="271" w:lineRule="auto" w:before="148"/>
        <w:ind w:left="1886" w:right="1941"/>
        <w:jc w:val="both"/>
      </w:pPr>
      <w:r>
        <w:rPr/>
        <w:t>The IBM Smart Business Development and Test on the IBM Cloud, or </w:t>
      </w:r>
      <w:r>
        <w:rPr>
          <w:b/>
          <w:i/>
        </w:rPr>
        <w:t>IBM developer </w:t>
      </w:r>
      <w:r>
        <w:rPr>
          <w:b/>
          <w:i/>
        </w:rPr>
        <w:t>cloud, </w:t>
      </w:r>
      <w:r>
        <w:rPr/>
        <w:t>provides Cloud services specifically tailored for development and test. This Cloud has data centers in the US and Europe, and allows you to provision Intel-based 32-bit and 64-bit </w:t>
      </w:r>
      <w:r>
        <w:rPr>
          <w:b/>
          <w:i/>
        </w:rPr>
        <w:t>instances </w:t>
      </w:r>
      <w:r>
        <w:rPr/>
        <w:t>using RedHat or SUSE Linux, or Microsoft Windows. You can think of an instance as a virtual server.</w:t>
      </w:r>
    </w:p>
    <w:p>
      <w:pPr>
        <w:pStyle w:val="BodyText"/>
        <w:spacing w:before="121"/>
        <w:ind w:left="1886"/>
        <w:jc w:val="both"/>
      </w:pPr>
      <w:r>
        <w:rPr/>
        <w:t>The IBM Developer Cloud can be accessed at </w:t>
      </w:r>
      <w:hyperlink r:id="rId315">
        <w:r>
          <w:rPr>
            <w:color w:val="0000FF"/>
            <w:u w:val="single" w:color="0000FF"/>
          </w:rPr>
          <w:t>https://www-147.ibm.com/cloud/enterprise</w:t>
        </w:r>
      </w:hyperlink>
    </w:p>
    <w:p>
      <w:pPr>
        <w:pStyle w:val="BodyText"/>
        <w:spacing w:line="271" w:lineRule="auto" w:before="149"/>
        <w:ind w:left="1886" w:right="1942"/>
        <w:jc w:val="both"/>
      </w:pPr>
      <w:r>
        <w:rPr>
          <w:i/>
        </w:rPr>
        <w:t>Figure 10.1 </w:t>
      </w:r>
      <w:r>
        <w:rPr/>
        <w:t>shows the IBM Developer Cloud dashboard. It shows three different instances running, the operating system used and the IP address.</w:t>
      </w:r>
    </w:p>
    <w:p>
      <w:pPr>
        <w:spacing w:after="0" w:line="271" w:lineRule="auto"/>
        <w:jc w:val="both"/>
        <w:sectPr>
          <w:headerReference w:type="default" r:id="rId314"/>
          <w:pgSz w:w="11910" w:h="16840"/>
          <w:pgMar w:header="2372" w:footer="0" w:top="2700" w:bottom="280" w:left="0" w:right="0"/>
        </w:sectPr>
      </w:pPr>
    </w:p>
    <w:p>
      <w:pPr>
        <w:pStyle w:val="BodyText"/>
        <w:spacing w:before="5"/>
        <w:rPr>
          <w:sz w:val="10"/>
        </w:rPr>
      </w:pPr>
    </w:p>
    <w:p>
      <w:pPr>
        <w:pStyle w:val="BodyText"/>
        <w:ind w:left="1942"/>
      </w:pPr>
      <w:r>
        <w:rPr/>
        <w:drawing>
          <wp:inline distT="0" distB="0" distL="0" distR="0">
            <wp:extent cx="5119096" cy="3807428"/>
            <wp:effectExtent l="0" t="0" r="0" b="0"/>
            <wp:docPr id="117" name="image68.jpeg" descr=""/>
            <wp:cNvGraphicFramePr>
              <a:graphicFrameLocks noChangeAspect="1"/>
            </wp:cNvGraphicFramePr>
            <a:graphic>
              <a:graphicData uri="http://schemas.openxmlformats.org/drawingml/2006/picture">
                <pic:pic>
                  <pic:nvPicPr>
                    <pic:cNvPr id="118" name="image68.jpeg"/>
                    <pic:cNvPicPr/>
                  </pic:nvPicPr>
                  <pic:blipFill>
                    <a:blip r:embed="rId317" cstate="print"/>
                    <a:stretch>
                      <a:fillRect/>
                    </a:stretch>
                  </pic:blipFill>
                  <pic:spPr>
                    <a:xfrm>
                      <a:off x="0" y="0"/>
                      <a:ext cx="5119096" cy="3807428"/>
                    </a:xfrm>
                    <a:prstGeom prst="rect">
                      <a:avLst/>
                    </a:prstGeom>
                  </pic:spPr>
                </pic:pic>
              </a:graphicData>
            </a:graphic>
          </wp:inline>
        </w:drawing>
      </w:r>
      <w:r>
        <w:rPr/>
      </w:r>
    </w:p>
    <w:p>
      <w:pPr>
        <w:pStyle w:val="Heading7"/>
        <w:spacing w:before="134"/>
        <w:ind w:left="1943"/>
      </w:pPr>
      <w:r>
        <w:rPr/>
        <w:t>Figure 10.1 - The IBM Developer Cloud dashboard</w:t>
      </w:r>
    </w:p>
    <w:p>
      <w:pPr>
        <w:pStyle w:val="BodyText"/>
        <w:spacing w:line="271" w:lineRule="auto" w:before="149"/>
        <w:ind w:left="1943" w:right="1884"/>
        <w:jc w:val="both"/>
      </w:pPr>
      <w:r>
        <w:rPr/>
        <w:t>Getting a system up and running can take just a few minutes. Simply click on the "Add instances" button to start. Next, choose from one of the many instances available as shown in </w:t>
      </w:r>
      <w:r>
        <w:rPr>
          <w:i/>
        </w:rPr>
        <w:t>Figure 10.2</w:t>
      </w:r>
      <w:r>
        <w:rPr/>
        <w:t>.</w:t>
      </w:r>
    </w:p>
    <w:p>
      <w:pPr>
        <w:spacing w:after="0" w:line="271" w:lineRule="auto"/>
        <w:jc w:val="both"/>
        <w:sectPr>
          <w:headerReference w:type="default" r:id="rId316"/>
          <w:pgSz w:w="11910" w:h="16840"/>
          <w:pgMar w:header="2372" w:footer="0" w:top="2700" w:bottom="280" w:left="0" w:right="0"/>
        </w:sectPr>
      </w:pPr>
    </w:p>
    <w:p>
      <w:pPr>
        <w:pStyle w:val="BodyText"/>
        <w:spacing w:before="5"/>
        <w:rPr>
          <w:sz w:val="10"/>
        </w:rPr>
      </w:pPr>
    </w:p>
    <w:p>
      <w:pPr>
        <w:pStyle w:val="BodyText"/>
        <w:ind w:left="1885"/>
      </w:pPr>
      <w:r>
        <w:rPr/>
        <w:drawing>
          <wp:inline distT="0" distB="0" distL="0" distR="0">
            <wp:extent cx="4330763" cy="3836670"/>
            <wp:effectExtent l="0" t="0" r="0" b="0"/>
            <wp:docPr id="119" name="image69.png" descr=""/>
            <wp:cNvGraphicFramePr>
              <a:graphicFrameLocks noChangeAspect="1"/>
            </wp:cNvGraphicFramePr>
            <a:graphic>
              <a:graphicData uri="http://schemas.openxmlformats.org/drawingml/2006/picture">
                <pic:pic>
                  <pic:nvPicPr>
                    <pic:cNvPr id="120" name="image69.png"/>
                    <pic:cNvPicPr/>
                  </pic:nvPicPr>
                  <pic:blipFill>
                    <a:blip r:embed="rId319" cstate="print"/>
                    <a:stretch>
                      <a:fillRect/>
                    </a:stretch>
                  </pic:blipFill>
                  <pic:spPr>
                    <a:xfrm>
                      <a:off x="0" y="0"/>
                      <a:ext cx="4330763" cy="3836670"/>
                    </a:xfrm>
                    <a:prstGeom prst="rect">
                      <a:avLst/>
                    </a:prstGeom>
                  </pic:spPr>
                </pic:pic>
              </a:graphicData>
            </a:graphic>
          </wp:inline>
        </w:drawing>
      </w:r>
      <w:r>
        <w:rPr/>
      </w:r>
    </w:p>
    <w:p>
      <w:pPr>
        <w:pStyle w:val="Heading7"/>
        <w:spacing w:before="136"/>
      </w:pPr>
      <w:r>
        <w:rPr/>
        <w:t>Figure 10.2 - Choosing the instance to use on the IBM Developer Cloud</w:t>
      </w:r>
    </w:p>
    <w:p>
      <w:pPr>
        <w:pStyle w:val="BodyText"/>
        <w:spacing w:line="271" w:lineRule="auto" w:before="148"/>
        <w:ind w:left="1886" w:right="1942"/>
        <w:jc w:val="both"/>
        <w:rPr>
          <w:i/>
        </w:rPr>
      </w:pPr>
      <w:r>
        <w:rPr/>
        <w:t>For example, if you would like to work with IBM DB2 Express-C 9.7.1 - PAYG (Pay as you go) on SUSE Linux, simply select that option. Once selected, click next, and you will be taken to a screen as shown in </w:t>
      </w:r>
      <w:r>
        <w:rPr>
          <w:i/>
        </w:rPr>
        <w:t>Figure 10.3</w:t>
      </w:r>
    </w:p>
    <w:p>
      <w:pPr>
        <w:pStyle w:val="BodyText"/>
        <w:spacing w:line="271" w:lineRule="auto" w:before="120"/>
        <w:ind w:left="1885" w:right="1942"/>
        <w:jc w:val="both"/>
      </w:pPr>
      <w:r>
        <w:rPr/>
        <w:t>In this panel you can choose the type of instance you want (32-bit, 64-bit) and how many CPU cores to use classified by name (copper, bronze, silver, gold). For example, bronze  on 32-bit typically gives you 1 CPU running at 1.25GHz, 2GB of memory, and 175GB of local</w:t>
      </w:r>
      <w:r>
        <w:rPr>
          <w:spacing w:val="-2"/>
        </w:rPr>
        <w:t> </w:t>
      </w:r>
      <w:r>
        <w:rPr/>
        <w:t>storage.</w:t>
      </w:r>
    </w:p>
    <w:p>
      <w:pPr>
        <w:pStyle w:val="BodyText"/>
        <w:spacing w:line="271" w:lineRule="auto" w:before="121"/>
        <w:ind w:left="1885" w:right="1942"/>
        <w:jc w:val="both"/>
        <w:rPr>
          <w:i/>
        </w:rPr>
      </w:pPr>
      <w:r>
        <w:rPr>
          <w:i/>
        </w:rPr>
        <w:t>Figure 10.3 </w:t>
      </w:r>
      <w:r>
        <w:rPr/>
        <w:t>also shows that you need to input a string, which will be used to generate a key that you need to download to your own computer so that later you can SSH to the instance created using ssh software like the free </w:t>
      </w:r>
      <w:hyperlink r:id="rId320">
        <w:r>
          <w:rPr>
            <w:i/>
            <w:color w:val="0000FF"/>
            <w:u w:val="single" w:color="0000FF"/>
          </w:rPr>
          <w:t>putty</w:t>
        </w:r>
        <w:r>
          <w:rPr>
            <w:i/>
          </w:rPr>
          <w:t>.</w:t>
        </w:r>
      </w:hyperlink>
    </w:p>
    <w:p>
      <w:pPr>
        <w:spacing w:after="0" w:line="271" w:lineRule="auto"/>
        <w:jc w:val="both"/>
        <w:sectPr>
          <w:headerReference w:type="default" r:id="rId318"/>
          <w:pgSz w:w="11910" w:h="16840"/>
          <w:pgMar w:header="2372" w:footer="0" w:top="2700" w:bottom="280" w:left="0" w:right="0"/>
        </w:sectPr>
      </w:pPr>
    </w:p>
    <w:p>
      <w:pPr>
        <w:pStyle w:val="BodyText"/>
        <w:spacing w:before="5"/>
        <w:rPr>
          <w:i/>
          <w:sz w:val="10"/>
        </w:rPr>
      </w:pPr>
    </w:p>
    <w:p>
      <w:pPr>
        <w:pStyle w:val="BodyText"/>
        <w:ind w:left="1942"/>
      </w:pPr>
      <w:r>
        <w:rPr/>
        <w:drawing>
          <wp:inline distT="0" distB="0" distL="0" distR="0">
            <wp:extent cx="4209570" cy="4322826"/>
            <wp:effectExtent l="0" t="0" r="0" b="0"/>
            <wp:docPr id="121" name="image70.png" descr=""/>
            <wp:cNvGraphicFramePr>
              <a:graphicFrameLocks noChangeAspect="1"/>
            </wp:cNvGraphicFramePr>
            <a:graphic>
              <a:graphicData uri="http://schemas.openxmlformats.org/drawingml/2006/picture">
                <pic:pic>
                  <pic:nvPicPr>
                    <pic:cNvPr id="122" name="image70.png"/>
                    <pic:cNvPicPr/>
                  </pic:nvPicPr>
                  <pic:blipFill>
                    <a:blip r:embed="rId322" cstate="print"/>
                    <a:stretch>
                      <a:fillRect/>
                    </a:stretch>
                  </pic:blipFill>
                  <pic:spPr>
                    <a:xfrm>
                      <a:off x="0" y="0"/>
                      <a:ext cx="4209570" cy="4322826"/>
                    </a:xfrm>
                    <a:prstGeom prst="rect">
                      <a:avLst/>
                    </a:prstGeom>
                  </pic:spPr>
                </pic:pic>
              </a:graphicData>
            </a:graphic>
          </wp:inline>
        </w:drawing>
      </w:r>
      <w:r>
        <w:rPr/>
      </w:r>
    </w:p>
    <w:p>
      <w:pPr>
        <w:pStyle w:val="Heading7"/>
        <w:spacing w:before="120"/>
        <w:ind w:left="1944"/>
      </w:pPr>
      <w:r>
        <w:rPr/>
        <w:t>Figure 10.3 - Configuring the instance</w:t>
      </w:r>
    </w:p>
    <w:p>
      <w:pPr>
        <w:pStyle w:val="BodyText"/>
        <w:spacing w:line="271" w:lineRule="auto" w:before="149"/>
        <w:ind w:left="1943" w:right="1884"/>
        <w:jc w:val="both"/>
      </w:pPr>
      <w:r>
        <w:rPr/>
        <w:t>After you click </w:t>
      </w:r>
      <w:r>
        <w:rPr>
          <w:i/>
        </w:rPr>
        <w:t>Next</w:t>
      </w:r>
      <w:r>
        <w:rPr/>
        <w:t>, your instance will be provisioned, which means that virtual CPUs and memory are allocated, the operating system is installed, and the software in the image (such as </w:t>
      </w:r>
      <w:hyperlink r:id="rId152">
        <w:r>
          <w:rPr>
            <w:color w:val="0000FF"/>
            <w:u w:val="single" w:color="0000FF"/>
          </w:rPr>
          <w:t>DB2 Express-C</w:t>
        </w:r>
        <w:r>
          <w:rPr>
            <w:color w:val="0000FF"/>
          </w:rPr>
          <w:t> </w:t>
        </w:r>
      </w:hyperlink>
      <w:r>
        <w:rPr/>
        <w:t>database server in this example) are also installed. This process can take a few minutes. Later on you can also add storage to attach to your instances.</w:t>
      </w:r>
    </w:p>
    <w:p>
      <w:pPr>
        <w:pStyle w:val="Heading7"/>
        <w:numPr>
          <w:ilvl w:val="3"/>
          <w:numId w:val="121"/>
        </w:numPr>
        <w:tabs>
          <w:tab w:pos="2723" w:val="left" w:leader="none"/>
        </w:tabs>
        <w:spacing w:line="240" w:lineRule="auto" w:before="122" w:after="0"/>
        <w:ind w:left="2722" w:right="0" w:hanging="779"/>
        <w:jc w:val="left"/>
      </w:pPr>
      <w:r>
        <w:rPr/>
        <w:t>Amazon Web</w:t>
      </w:r>
      <w:r>
        <w:rPr>
          <w:spacing w:val="-7"/>
        </w:rPr>
        <w:t> </w:t>
      </w:r>
      <w:r>
        <w:rPr/>
        <w:t>Services</w:t>
      </w:r>
    </w:p>
    <w:p>
      <w:pPr>
        <w:pStyle w:val="BodyText"/>
        <w:spacing w:line="271" w:lineRule="auto" w:before="148"/>
        <w:ind w:left="1943" w:right="1882"/>
        <w:jc w:val="both"/>
      </w:pPr>
      <w:r>
        <w:rPr/>
        <w:t>Amazon Web Services, or </w:t>
      </w:r>
      <w:r>
        <w:rPr>
          <w:b/>
          <w:i/>
        </w:rPr>
        <w:t>AWS, </w:t>
      </w:r>
      <w:r>
        <w:rPr/>
        <w:t>is the leading provider of public cloud infrastructure. AWS has data centers in four regions: US-East, US-West, Europe and Asia Pacific. Each region has multiple availability zones for improved business</w:t>
      </w:r>
      <w:r>
        <w:rPr>
          <w:spacing w:val="-10"/>
        </w:rPr>
        <w:t> </w:t>
      </w:r>
      <w:r>
        <w:rPr/>
        <w:t>continuity.</w:t>
      </w:r>
    </w:p>
    <w:p>
      <w:pPr>
        <w:pStyle w:val="BodyText"/>
        <w:spacing w:line="271" w:lineRule="auto" w:before="120"/>
        <w:ind w:left="1943" w:right="1883"/>
        <w:jc w:val="both"/>
      </w:pPr>
      <w:r>
        <w:rPr/>
        <w:t>Similarly to the IBM developer cloud, with AWS you can select virtual servers, called </w:t>
      </w:r>
      <w:r>
        <w:rPr>
          <w:b/>
        </w:rPr>
        <w:t>Elastic Cloud compute (EC2) instances. </w:t>
      </w:r>
      <w:r>
        <w:rPr/>
        <w:t>These instances are Intel-based (32 and 64- bit), and can run Windows or Linux (numerous distributions) operating systems. Pick from the different pre-defined types of instances based on your need for CPU cores, memory and local storage. </w:t>
      </w:r>
      <w:r>
        <w:rPr>
          <w:i/>
        </w:rPr>
        <w:t>Figure 10.4 </w:t>
      </w:r>
      <w:r>
        <w:rPr/>
        <w:t>summarizes the different AWS EC2 instance types. Each type has a different price per hour as documented at</w:t>
      </w:r>
      <w:r>
        <w:rPr>
          <w:spacing w:val="-14"/>
        </w:rPr>
        <w:t> </w:t>
      </w:r>
      <w:r>
        <w:rPr/>
        <w:t>aws.amazon.com.</w:t>
      </w:r>
    </w:p>
    <w:p>
      <w:pPr>
        <w:spacing w:after="0" w:line="271" w:lineRule="auto"/>
        <w:jc w:val="both"/>
        <w:sectPr>
          <w:headerReference w:type="default" r:id="rId321"/>
          <w:pgSz w:w="11910" w:h="16840"/>
          <w:pgMar w:header="2372" w:footer="0" w:top="2700" w:bottom="280" w:left="0" w:right="0"/>
        </w:sectPr>
      </w:pPr>
    </w:p>
    <w:p>
      <w:pPr>
        <w:pStyle w:val="BodyText"/>
        <w:spacing w:before="9"/>
        <w:rPr>
          <w:sz w:val="13"/>
        </w:rPr>
      </w:pPr>
    </w:p>
    <w:p>
      <w:pPr>
        <w:pStyle w:val="BodyText"/>
        <w:ind w:left="1917"/>
      </w:pPr>
      <w:bookmarkStart w:name="10.1.4 Handling security on the Cloud" w:id="625"/>
      <w:bookmarkEnd w:id="625"/>
      <w:r>
        <w:rPr/>
      </w:r>
      <w:r>
        <w:rPr/>
        <w:drawing>
          <wp:inline distT="0" distB="0" distL="0" distR="0">
            <wp:extent cx="5035658" cy="2872454"/>
            <wp:effectExtent l="0" t="0" r="0" b="0"/>
            <wp:docPr id="123" name="image71.png" descr=""/>
            <wp:cNvGraphicFramePr>
              <a:graphicFrameLocks noChangeAspect="1"/>
            </wp:cNvGraphicFramePr>
            <a:graphic>
              <a:graphicData uri="http://schemas.openxmlformats.org/drawingml/2006/picture">
                <pic:pic>
                  <pic:nvPicPr>
                    <pic:cNvPr id="124" name="image71.png"/>
                    <pic:cNvPicPr/>
                  </pic:nvPicPr>
                  <pic:blipFill>
                    <a:blip r:embed="rId324" cstate="print"/>
                    <a:stretch>
                      <a:fillRect/>
                    </a:stretch>
                  </pic:blipFill>
                  <pic:spPr>
                    <a:xfrm>
                      <a:off x="0" y="0"/>
                      <a:ext cx="5035658" cy="2872454"/>
                    </a:xfrm>
                    <a:prstGeom prst="rect">
                      <a:avLst/>
                    </a:prstGeom>
                  </pic:spPr>
                </pic:pic>
              </a:graphicData>
            </a:graphic>
          </wp:inline>
        </w:drawing>
      </w:r>
      <w:r>
        <w:rPr/>
      </w:r>
    </w:p>
    <w:p>
      <w:pPr>
        <w:pStyle w:val="BodyText"/>
        <w:spacing w:before="3"/>
        <w:rPr>
          <w:sz w:val="13"/>
        </w:rPr>
      </w:pPr>
    </w:p>
    <w:p>
      <w:pPr>
        <w:pStyle w:val="Heading7"/>
      </w:pPr>
      <w:r>
        <w:rPr/>
        <w:t>Figure 10.4 - AWS EC2 instance types</w:t>
      </w:r>
    </w:p>
    <w:p>
      <w:pPr>
        <w:pStyle w:val="BodyText"/>
        <w:spacing w:before="148"/>
        <w:ind w:left="1886"/>
      </w:pPr>
      <w:r>
        <w:rPr/>
        <w:t>You can also add storage to your instance. AWS has three choices:</w:t>
      </w:r>
    </w:p>
    <w:p>
      <w:pPr>
        <w:pStyle w:val="ListParagraph"/>
        <w:numPr>
          <w:ilvl w:val="4"/>
          <w:numId w:val="121"/>
        </w:numPr>
        <w:tabs>
          <w:tab w:pos="2535" w:val="left" w:leader="none"/>
        </w:tabs>
        <w:spacing w:line="240" w:lineRule="auto" w:before="150" w:after="0"/>
        <w:ind w:left="2591" w:right="0" w:hanging="273"/>
        <w:jc w:val="left"/>
        <w:rPr>
          <w:sz w:val="20"/>
        </w:rPr>
      </w:pPr>
      <w:r>
        <w:rPr>
          <w:sz w:val="20"/>
        </w:rPr>
        <w:t>Instance</w:t>
      </w:r>
      <w:r>
        <w:rPr>
          <w:spacing w:val="-2"/>
          <w:sz w:val="20"/>
        </w:rPr>
        <w:t> </w:t>
      </w:r>
      <w:r>
        <w:rPr>
          <w:sz w:val="20"/>
        </w:rPr>
        <w:t>storage:</w:t>
      </w:r>
    </w:p>
    <w:p>
      <w:pPr>
        <w:pStyle w:val="BodyText"/>
        <w:spacing w:line="271" w:lineRule="auto" w:before="150"/>
        <w:ind w:left="2505" w:right="1942"/>
        <w:jc w:val="both"/>
      </w:pPr>
      <w:r>
        <w:rPr/>
        <w:t>Instance storage is included with your instance at no extra cost; however, data is  not persistent which means that it would disappear if the instance crashes, or if you terminate</w:t>
      </w:r>
      <w:r>
        <w:rPr>
          <w:spacing w:val="-2"/>
        </w:rPr>
        <w:t> </w:t>
      </w:r>
      <w:r>
        <w:rPr/>
        <w:t>it.</w:t>
      </w:r>
    </w:p>
    <w:p>
      <w:pPr>
        <w:pStyle w:val="ListParagraph"/>
        <w:numPr>
          <w:ilvl w:val="4"/>
          <w:numId w:val="121"/>
        </w:numPr>
        <w:tabs>
          <w:tab w:pos="2535" w:val="left" w:leader="none"/>
        </w:tabs>
        <w:spacing w:line="240" w:lineRule="auto" w:before="121" w:after="0"/>
        <w:ind w:left="2591" w:right="0" w:hanging="273"/>
        <w:jc w:val="left"/>
        <w:rPr>
          <w:sz w:val="20"/>
        </w:rPr>
      </w:pPr>
      <w:r>
        <w:rPr>
          <w:sz w:val="20"/>
        </w:rPr>
        <w:t>Simple Storage Service</w:t>
      </w:r>
      <w:r>
        <w:rPr>
          <w:spacing w:val="-4"/>
          <w:sz w:val="20"/>
        </w:rPr>
        <w:t> </w:t>
      </w:r>
      <w:r>
        <w:rPr>
          <w:sz w:val="20"/>
        </w:rPr>
        <w:t>(S3).</w:t>
      </w:r>
    </w:p>
    <w:p>
      <w:pPr>
        <w:pStyle w:val="BodyText"/>
        <w:spacing w:line="271" w:lineRule="auto" w:before="149"/>
        <w:ind w:left="2505" w:right="1943"/>
        <w:jc w:val="both"/>
      </w:pPr>
      <w:r>
        <w:rPr/>
        <w:t>S3 behaves like a file-based storage organized into buckets. You interact with it using http put and get requests.</w:t>
      </w:r>
    </w:p>
    <w:p>
      <w:pPr>
        <w:pStyle w:val="ListParagraph"/>
        <w:numPr>
          <w:ilvl w:val="4"/>
          <w:numId w:val="121"/>
        </w:numPr>
        <w:tabs>
          <w:tab w:pos="2535" w:val="left" w:leader="none"/>
        </w:tabs>
        <w:spacing w:line="240" w:lineRule="auto" w:before="121" w:after="0"/>
        <w:ind w:left="2534" w:right="0" w:hanging="216"/>
        <w:jc w:val="left"/>
        <w:rPr>
          <w:sz w:val="20"/>
        </w:rPr>
      </w:pPr>
      <w:r>
        <w:rPr>
          <w:sz w:val="20"/>
        </w:rPr>
        <w:t>Elastic Block Storage</w:t>
      </w:r>
      <w:r>
        <w:rPr>
          <w:spacing w:val="-5"/>
          <w:sz w:val="20"/>
        </w:rPr>
        <w:t> </w:t>
      </w:r>
      <w:r>
        <w:rPr>
          <w:sz w:val="20"/>
        </w:rPr>
        <w:t>(EBS).</w:t>
      </w:r>
    </w:p>
    <w:p>
      <w:pPr>
        <w:pStyle w:val="BodyText"/>
        <w:spacing w:line="271" w:lineRule="auto" w:before="149"/>
        <w:ind w:left="2505" w:right="1942"/>
        <w:jc w:val="both"/>
      </w:pPr>
      <w:r>
        <w:rPr/>
        <w:t>EBS volumes can be treated as regular disks on a computer. It allows for persistent storage, and is ideal for databases.</w:t>
      </w:r>
    </w:p>
    <w:p>
      <w:pPr>
        <w:pStyle w:val="BodyText"/>
        <w:spacing w:before="4"/>
        <w:rPr>
          <w:sz w:val="24"/>
        </w:rPr>
      </w:pPr>
    </w:p>
    <w:p>
      <w:pPr>
        <w:pStyle w:val="Heading5"/>
        <w:numPr>
          <w:ilvl w:val="2"/>
          <w:numId w:val="122"/>
        </w:numPr>
        <w:tabs>
          <w:tab w:pos="2560" w:val="left" w:leader="none"/>
        </w:tabs>
        <w:spacing w:line="240" w:lineRule="auto" w:before="0" w:after="0"/>
        <w:ind w:left="2559" w:right="0" w:hanging="673"/>
        <w:jc w:val="left"/>
      </w:pPr>
      <w:bookmarkStart w:name="_bookmark222" w:id="626"/>
      <w:bookmarkEnd w:id="626"/>
      <w:r>
        <w:rPr>
          <w:b w:val="0"/>
        </w:rPr>
      </w:r>
      <w:bookmarkStart w:name="_bookmark222" w:id="627"/>
      <w:bookmarkEnd w:id="627"/>
      <w:r>
        <w:rPr/>
        <w:t>H</w:t>
      </w:r>
      <w:r>
        <w:rPr/>
        <w:t>andling security on the</w:t>
      </w:r>
      <w:r>
        <w:rPr>
          <w:spacing w:val="-2"/>
        </w:rPr>
        <w:t> </w:t>
      </w:r>
      <w:r>
        <w:rPr/>
        <w:t>Cloud</w:t>
      </w:r>
    </w:p>
    <w:p>
      <w:pPr>
        <w:pStyle w:val="BodyText"/>
        <w:spacing w:line="271" w:lineRule="auto" w:before="148"/>
        <w:ind w:left="1886" w:right="1942"/>
        <w:jc w:val="both"/>
      </w:pPr>
      <w:r>
        <w:rPr/>
        <w:t>Security ranks high when discussing the reasons why a company may not want to work on the public Cloud. The idea of having confidential data held by a third party Cloud provider is often seen as a security and privacy risk.</w:t>
      </w:r>
    </w:p>
    <w:p>
      <w:pPr>
        <w:pStyle w:val="BodyText"/>
        <w:spacing w:line="271" w:lineRule="auto" w:before="120"/>
        <w:ind w:left="1886" w:right="1940"/>
        <w:jc w:val="both"/>
      </w:pPr>
      <w:r>
        <w:rPr/>
        <w:t>While these concerns may be valid, Cloud computing has evolved and keeps evolving rapidly. Private clouds provide a way to reassure customers that their data is held safely on-premises. Hardware and software such as IBM Cloudburst™ and IBM WebSphere Cloudburst Appliance work hand-in-hand to let companies develop their own cloud.</w:t>
      </w:r>
    </w:p>
    <w:p>
      <w:pPr>
        <w:spacing w:after="0" w:line="271" w:lineRule="auto"/>
        <w:jc w:val="both"/>
        <w:sectPr>
          <w:headerReference w:type="default" r:id="rId323"/>
          <w:pgSz w:w="11910" w:h="16840"/>
          <w:pgMar w:header="2372" w:footer="0" w:top="2700" w:bottom="280" w:left="0" w:right="0"/>
        </w:sectPr>
      </w:pPr>
    </w:p>
    <w:p>
      <w:pPr>
        <w:pStyle w:val="BodyText"/>
        <w:spacing w:line="271" w:lineRule="auto" w:before="147"/>
        <w:ind w:left="1943" w:right="1883"/>
        <w:jc w:val="both"/>
      </w:pPr>
      <w:r>
        <w:rPr/>
        <w:t>Companies such as Amazon and IBM offer virtual private cloud (VPC) services where servers are still located in the cloud provider’s data centers yet they are not accessible to the internet; security can be completely managed by the company's own security infrastructure and processes.</w:t>
      </w:r>
    </w:p>
    <w:p>
      <w:pPr>
        <w:pStyle w:val="BodyText"/>
        <w:spacing w:line="271" w:lineRule="auto" w:before="121"/>
        <w:ind w:left="1944" w:right="1886"/>
        <w:jc w:val="both"/>
      </w:pPr>
      <w:r>
        <w:rPr/>
        <w:t>Companies can also work with </w:t>
      </w:r>
      <w:r>
        <w:rPr>
          <w:b/>
          <w:i/>
        </w:rPr>
        <w:t>hybrid clouds </w:t>
      </w:r>
      <w:r>
        <w:rPr/>
        <w:t>where they can keep critical data in their private cloud, while data used for development or testing can be stored on the public cloud.</w:t>
      </w:r>
    </w:p>
    <w:p>
      <w:pPr>
        <w:pStyle w:val="BodyText"/>
        <w:spacing w:before="2"/>
        <w:rPr>
          <w:sz w:val="24"/>
        </w:rPr>
      </w:pPr>
    </w:p>
    <w:p>
      <w:pPr>
        <w:pStyle w:val="Heading5"/>
        <w:numPr>
          <w:ilvl w:val="2"/>
          <w:numId w:val="122"/>
        </w:numPr>
        <w:tabs>
          <w:tab w:pos="2618" w:val="left" w:leader="none"/>
        </w:tabs>
        <w:spacing w:line="240" w:lineRule="auto" w:before="0" w:after="0"/>
        <w:ind w:left="2617" w:right="0" w:hanging="673"/>
        <w:jc w:val="left"/>
      </w:pPr>
      <w:bookmarkStart w:name="_bookmark223" w:id="628"/>
      <w:bookmarkEnd w:id="628"/>
      <w:r>
        <w:rPr>
          <w:b w:val="0"/>
        </w:rPr>
      </w:r>
      <w:bookmarkStart w:name="_bookmark223" w:id="629"/>
      <w:bookmarkEnd w:id="629"/>
      <w:r>
        <w:rPr/>
        <w:t>D</w:t>
      </w:r>
      <w:r>
        <w:rPr/>
        <w:t>atabases and the</w:t>
      </w:r>
      <w:r>
        <w:rPr>
          <w:spacing w:val="-1"/>
        </w:rPr>
        <w:t> </w:t>
      </w:r>
      <w:bookmarkStart w:name="10.1.5 Databases and the Cloud" w:id="630"/>
      <w:bookmarkEnd w:id="630"/>
      <w:r>
        <w:rPr/>
        <w:t>C</w:t>
      </w:r>
      <w:r>
        <w:rPr/>
        <w:t>loud</w:t>
      </w:r>
    </w:p>
    <w:p>
      <w:pPr>
        <w:pStyle w:val="BodyText"/>
        <w:spacing w:line="271" w:lineRule="auto" w:before="149"/>
        <w:ind w:left="1944" w:right="1885"/>
        <w:jc w:val="both"/>
      </w:pPr>
      <w:r>
        <w:rPr/>
        <w:t>Cloud Computing is a new delivery method for IT resources including databases. IBM DB2 data server is Cloud-ready in terms of licensing and features.</w:t>
      </w:r>
    </w:p>
    <w:p>
      <w:pPr>
        <w:pStyle w:val="BodyText"/>
        <w:spacing w:line="271" w:lineRule="auto" w:before="120"/>
        <w:ind w:left="1943" w:right="1883"/>
        <w:jc w:val="both"/>
      </w:pPr>
      <w:r>
        <w:rPr/>
        <w:t>Different DB2 editions for production, development and test are available on AWS and the IBM developer cloud. DB2 images are also available for private clouds using VMware or WebSphere Cloudburst appliance. </w:t>
      </w:r>
      <w:r>
        <w:rPr>
          <w:i/>
        </w:rPr>
        <w:t>Figure 10.5 </w:t>
      </w:r>
      <w:r>
        <w:rPr/>
        <w:t>summarizes the DB2 images available on the private, hybrid and public clouds.</w:t>
      </w:r>
    </w:p>
    <w:p>
      <w:pPr>
        <w:pStyle w:val="BodyText"/>
        <w:spacing w:before="6"/>
        <w:rPr>
          <w:sz w:val="11"/>
        </w:rPr>
      </w:pPr>
      <w:r>
        <w:rPr/>
        <w:drawing>
          <wp:anchor distT="0" distB="0" distL="0" distR="0" allowOverlap="1" layoutInCell="1" locked="0" behindDoc="0" simplePos="0" relativeHeight="2288">
            <wp:simplePos x="0" y="0"/>
            <wp:positionH relativeFrom="page">
              <wp:posOffset>1279209</wp:posOffset>
            </wp:positionH>
            <wp:positionV relativeFrom="paragraph">
              <wp:posOffset>109455</wp:posOffset>
            </wp:positionV>
            <wp:extent cx="5028642" cy="2968371"/>
            <wp:effectExtent l="0" t="0" r="0" b="0"/>
            <wp:wrapTopAndBottom/>
            <wp:docPr id="125" name="image72.png" descr=""/>
            <wp:cNvGraphicFramePr>
              <a:graphicFrameLocks noChangeAspect="1"/>
            </wp:cNvGraphicFramePr>
            <a:graphic>
              <a:graphicData uri="http://schemas.openxmlformats.org/drawingml/2006/picture">
                <pic:pic>
                  <pic:nvPicPr>
                    <pic:cNvPr id="126" name="image72.png"/>
                    <pic:cNvPicPr/>
                  </pic:nvPicPr>
                  <pic:blipFill>
                    <a:blip r:embed="rId326" cstate="print"/>
                    <a:stretch>
                      <a:fillRect/>
                    </a:stretch>
                  </pic:blipFill>
                  <pic:spPr>
                    <a:xfrm>
                      <a:off x="0" y="0"/>
                      <a:ext cx="5028642" cy="2968371"/>
                    </a:xfrm>
                    <a:prstGeom prst="rect">
                      <a:avLst/>
                    </a:prstGeom>
                  </pic:spPr>
                </pic:pic>
              </a:graphicData>
            </a:graphic>
          </wp:anchor>
        </w:drawing>
      </w:r>
    </w:p>
    <w:p>
      <w:pPr>
        <w:pStyle w:val="Heading7"/>
        <w:spacing w:before="170"/>
        <w:ind w:left="1943"/>
      </w:pPr>
      <w:r>
        <w:rPr/>
        <w:t>Figure 10.5 - DB2 images available on the private, hybrid and public clouds</w:t>
      </w:r>
    </w:p>
    <w:p>
      <w:pPr>
        <w:pStyle w:val="BodyText"/>
        <w:spacing w:before="149"/>
        <w:ind w:left="1943"/>
      </w:pPr>
      <w:r>
        <w:rPr/>
        <w:t>In terms of licensing, you can use these methods:</w:t>
      </w:r>
    </w:p>
    <w:p>
      <w:pPr>
        <w:pStyle w:val="ListParagraph"/>
        <w:numPr>
          <w:ilvl w:val="4"/>
          <w:numId w:val="121"/>
        </w:numPr>
        <w:tabs>
          <w:tab w:pos="2592" w:val="left" w:leader="none"/>
        </w:tabs>
        <w:spacing w:line="271" w:lineRule="auto" w:before="150" w:after="0"/>
        <w:ind w:left="2591" w:right="1884" w:hanging="216"/>
        <w:jc w:val="left"/>
        <w:rPr>
          <w:sz w:val="20"/>
        </w:rPr>
      </w:pPr>
      <w:r>
        <w:rPr>
          <w:sz w:val="20"/>
        </w:rPr>
        <w:t>Bring your own license (BYOL) allows you to use your existing DB2 licenses on the cloud</w:t>
      </w:r>
    </w:p>
    <w:p>
      <w:pPr>
        <w:pStyle w:val="ListParagraph"/>
        <w:numPr>
          <w:ilvl w:val="4"/>
          <w:numId w:val="121"/>
        </w:numPr>
        <w:tabs>
          <w:tab w:pos="2592" w:val="left" w:leader="none"/>
        </w:tabs>
        <w:spacing w:line="240" w:lineRule="auto" w:before="120" w:after="0"/>
        <w:ind w:left="2591" w:right="0" w:hanging="216"/>
        <w:jc w:val="left"/>
        <w:rPr>
          <w:sz w:val="20"/>
        </w:rPr>
      </w:pPr>
      <w:r>
        <w:rPr>
          <w:sz w:val="20"/>
        </w:rPr>
        <w:t>Pay as you go (PAYG) allows you to pay for what you</w:t>
      </w:r>
      <w:r>
        <w:rPr>
          <w:spacing w:val="-16"/>
          <w:sz w:val="20"/>
        </w:rPr>
        <w:t> </w:t>
      </w:r>
      <w:r>
        <w:rPr>
          <w:sz w:val="20"/>
        </w:rPr>
        <w:t>use</w:t>
      </w:r>
    </w:p>
    <w:p>
      <w:pPr>
        <w:pStyle w:val="BodyText"/>
        <w:spacing w:line="271" w:lineRule="auto" w:before="150"/>
        <w:ind w:left="1943" w:right="1885"/>
        <w:jc w:val="both"/>
      </w:pPr>
      <w:r>
        <w:rPr/>
        <w:t>You can always use DB2 Express-C on the Cloud at no charge, though you may have to pay the Cloud provider for using its infrastructure.</w:t>
      </w:r>
    </w:p>
    <w:p>
      <w:pPr>
        <w:spacing w:after="0" w:line="271" w:lineRule="auto"/>
        <w:jc w:val="both"/>
        <w:sectPr>
          <w:headerReference w:type="default" r:id="rId325"/>
          <w:pgSz w:w="11910" w:h="16840"/>
          <w:pgMar w:header="2372" w:footer="0" w:top="2700" w:bottom="280" w:left="0" w:right="0"/>
        </w:sectPr>
      </w:pPr>
    </w:p>
    <w:p>
      <w:pPr>
        <w:pStyle w:val="BodyText"/>
      </w:pPr>
    </w:p>
    <w:p>
      <w:pPr>
        <w:pStyle w:val="BodyText"/>
      </w:pPr>
    </w:p>
    <w:p>
      <w:pPr>
        <w:pStyle w:val="BodyText"/>
        <w:spacing w:before="6"/>
        <w:rPr>
          <w:sz w:val="18"/>
        </w:rPr>
      </w:pPr>
    </w:p>
    <w:p>
      <w:pPr>
        <w:pStyle w:val="BodyText"/>
        <w:spacing w:before="94"/>
        <w:ind w:left="5236"/>
      </w:pPr>
      <w:r>
        <w:rPr/>
        <w:pict>
          <v:line style="position:absolute;mso-position-horizontal-relative:page;mso-position-vertical-relative:paragraph;z-index:2312;mso-wrap-distance-left:0;mso-wrap-distance-right:0" from="92.82pt,21.579872pt" to="499.62pt,21.579872pt" stroked="true" strokeweight=".72pt" strokecolor="#000000">
            <v:stroke dashstyle="solid"/>
            <w10:wrap type="topAndBottom"/>
          </v:line>
        </w:pict>
      </w:r>
      <w:bookmarkStart w:name="10.2 Mobile application development" w:id="631"/>
      <w:bookmarkEnd w:id="631"/>
      <w:r>
        <w:rPr/>
      </w:r>
      <w:r>
        <w:rPr/>
        <w:t>Chapter 10 – Technology trends and databases 243</w:t>
      </w:r>
    </w:p>
    <w:p>
      <w:pPr>
        <w:pStyle w:val="BodyText"/>
        <w:spacing w:line="271" w:lineRule="auto" w:before="117"/>
        <w:ind w:left="1886" w:right="1941"/>
        <w:jc w:val="both"/>
      </w:pPr>
      <w:r>
        <w:rPr/>
        <w:t>In terms of DB2 features that can be particularly advantageous in a Cloud environment we have:</w:t>
      </w:r>
    </w:p>
    <w:p>
      <w:pPr>
        <w:pStyle w:val="ListParagraph"/>
        <w:numPr>
          <w:ilvl w:val="4"/>
          <w:numId w:val="121"/>
        </w:numPr>
        <w:tabs>
          <w:tab w:pos="2535" w:val="left" w:leader="none"/>
        </w:tabs>
        <w:spacing w:line="240" w:lineRule="auto" w:before="121" w:after="0"/>
        <w:ind w:left="2534" w:right="0" w:hanging="216"/>
        <w:jc w:val="left"/>
        <w:rPr>
          <w:sz w:val="20"/>
        </w:rPr>
      </w:pPr>
      <w:r>
        <w:rPr>
          <w:sz w:val="20"/>
        </w:rPr>
        <w:t>Database Partitioning Feature</w:t>
      </w:r>
      <w:r>
        <w:rPr>
          <w:spacing w:val="-4"/>
          <w:sz w:val="20"/>
        </w:rPr>
        <w:t> </w:t>
      </w:r>
      <w:r>
        <w:rPr>
          <w:sz w:val="20"/>
        </w:rPr>
        <w:t>(DPF)</w:t>
      </w:r>
    </w:p>
    <w:p>
      <w:pPr>
        <w:pStyle w:val="ListParagraph"/>
        <w:numPr>
          <w:ilvl w:val="4"/>
          <w:numId w:val="121"/>
        </w:numPr>
        <w:tabs>
          <w:tab w:pos="2535" w:val="left" w:leader="none"/>
        </w:tabs>
        <w:spacing w:line="240" w:lineRule="auto" w:before="149" w:after="0"/>
        <w:ind w:left="2534" w:right="0" w:hanging="216"/>
        <w:jc w:val="left"/>
        <w:rPr>
          <w:sz w:val="20"/>
        </w:rPr>
      </w:pPr>
      <w:r>
        <w:rPr>
          <w:sz w:val="20"/>
        </w:rPr>
        <w:t>High Availability Disaster Recovery</w:t>
      </w:r>
      <w:r>
        <w:rPr>
          <w:spacing w:val="-7"/>
          <w:sz w:val="20"/>
        </w:rPr>
        <w:t> </w:t>
      </w:r>
      <w:r>
        <w:rPr>
          <w:sz w:val="20"/>
        </w:rPr>
        <w:t>(HADR)</w:t>
      </w:r>
    </w:p>
    <w:p>
      <w:pPr>
        <w:pStyle w:val="ListParagraph"/>
        <w:numPr>
          <w:ilvl w:val="4"/>
          <w:numId w:val="121"/>
        </w:numPr>
        <w:tabs>
          <w:tab w:pos="2535" w:val="left" w:leader="none"/>
        </w:tabs>
        <w:spacing w:line="240" w:lineRule="auto" w:before="151" w:after="0"/>
        <w:ind w:left="2534" w:right="0" w:hanging="216"/>
        <w:jc w:val="left"/>
        <w:rPr>
          <w:sz w:val="20"/>
        </w:rPr>
      </w:pPr>
      <w:r>
        <w:rPr>
          <w:sz w:val="20"/>
        </w:rPr>
        <w:t>Compression</w:t>
      </w:r>
    </w:p>
    <w:p>
      <w:pPr>
        <w:pStyle w:val="BodyText"/>
        <w:spacing w:line="271" w:lineRule="auto" w:before="150"/>
        <w:ind w:left="1886" w:right="1941"/>
        <w:jc w:val="both"/>
      </w:pPr>
      <w:r>
        <w:rPr/>
        <w:t>DPF is based on the shared-nothing architecture that fits well into the Cloud provisioning model. DPF is ideal for Data Warehousing environments where there is a large amount of data that you need to query to obtain business intelligence reports. With DPF, queries are automatically parallelized across a cluster of servers; this is done transparently to your application. You can add servers on demand on the Cloud which would bring their own CPU, memory and storage. DB2 would then automatically rebalance the data, and the overall performance would improve almost linearly.</w:t>
      </w:r>
    </w:p>
    <w:p>
      <w:pPr>
        <w:pStyle w:val="BodyText"/>
        <w:spacing w:line="271" w:lineRule="auto" w:before="119"/>
        <w:ind w:left="1886" w:right="1940"/>
        <w:jc w:val="both"/>
      </w:pPr>
      <w:r>
        <w:rPr/>
        <w:t>HADR is a robust feature of DB2 with more than 10 years in the market. HADR works with two servers, a primary and a stand-by. When both servers are placed on the same location the HADR feature provides for </w:t>
      </w:r>
      <w:r>
        <w:rPr>
          <w:i/>
        </w:rPr>
        <w:t>high availability</w:t>
      </w:r>
      <w:r>
        <w:rPr/>
        <w:t>. When one server is placed in one location, and the other is in another (typically a different state or country), then HADR provides for </w:t>
      </w:r>
      <w:r>
        <w:rPr>
          <w:i/>
        </w:rPr>
        <w:t>disaster recovery</w:t>
      </w:r>
      <w:r>
        <w:rPr/>
        <w:t>. Disaster Recovery (DR) is one of the most needed and most expensive IT areas. It is expensive because companies need to pay for space in another location, as well as for the IT resources (servers, storage, networking) required. Cloud Computing addresses all of these needs very well. In the Cloud you "rent space” in distributed data centre(s) but do not pay for the space, electricity, cooling, security, and so on. You also can get all the IT resources without capital budget. Accessing your “DR site” on the Cloud can be achieved from anywhere securely using a web browser and ssh. With HADR you can place your primary server on-premise, and your stand-by on the Cloud. For added security, you can place the stand-by on a virtual private cloud. HADR allows your system to be up and running in less than 15 seconds should your primary server crash.</w:t>
      </w:r>
    </w:p>
    <w:p>
      <w:pPr>
        <w:pStyle w:val="BodyText"/>
        <w:spacing w:line="271" w:lineRule="auto" w:before="122"/>
        <w:ind w:left="1886" w:right="1942"/>
        <w:jc w:val="both"/>
      </w:pPr>
      <w:r>
        <w:rPr/>
        <w:t>If you really want to save money to the last penny, you can use DB2's compression feature on the Cloud to save on space. DB2's compression, depending on your workload, can also increase overall performance.</w:t>
      </w:r>
    </w:p>
    <w:p>
      <w:pPr>
        <w:pStyle w:val="BodyText"/>
        <w:spacing w:line="271" w:lineRule="auto" w:before="120"/>
        <w:ind w:left="1886" w:right="1941"/>
        <w:jc w:val="both"/>
      </w:pPr>
      <w:r>
        <w:rPr/>
        <w:t>There are many other features of DB2 that are not discussed in this book but could be applicable to this topic.</w:t>
      </w:r>
    </w:p>
    <w:p>
      <w:pPr>
        <w:pStyle w:val="BodyText"/>
        <w:rPr>
          <w:sz w:val="29"/>
        </w:rPr>
      </w:pPr>
    </w:p>
    <w:p>
      <w:pPr>
        <w:pStyle w:val="Heading3"/>
        <w:numPr>
          <w:ilvl w:val="1"/>
          <w:numId w:val="123"/>
        </w:numPr>
        <w:tabs>
          <w:tab w:pos="2421" w:val="left" w:leader="none"/>
        </w:tabs>
        <w:spacing w:line="240" w:lineRule="auto" w:before="1" w:after="0"/>
        <w:ind w:left="2420" w:right="0" w:hanging="534"/>
        <w:jc w:val="both"/>
      </w:pPr>
      <w:bookmarkStart w:name="_bookmark224" w:id="632"/>
      <w:bookmarkEnd w:id="632"/>
      <w:r>
        <w:rPr>
          <w:b w:val="0"/>
        </w:rPr>
      </w:r>
      <w:bookmarkStart w:name="_bookmark224" w:id="633"/>
      <w:bookmarkEnd w:id="633"/>
      <w:r>
        <w:rPr/>
        <w:t>M</w:t>
      </w:r>
      <w:r>
        <w:rPr/>
        <w:t>obile application</w:t>
      </w:r>
      <w:r>
        <w:rPr>
          <w:spacing w:val="-1"/>
        </w:rPr>
        <w:t> </w:t>
      </w:r>
      <w:r>
        <w:rPr/>
        <w:t>development</w:t>
      </w:r>
    </w:p>
    <w:p>
      <w:pPr>
        <w:pStyle w:val="BodyText"/>
        <w:spacing w:line="271" w:lineRule="auto" w:before="148"/>
        <w:ind w:left="1886" w:right="1942"/>
        <w:jc w:val="both"/>
      </w:pPr>
      <w:r>
        <w:rPr>
          <w:b/>
          <w:i/>
        </w:rPr>
        <w:t>Mobile applications </w:t>
      </w:r>
      <w:r>
        <w:rPr/>
        <w:t>are software programs that run on a mobile device. Typical enterprise mobile applications utilize mobile computing technology to retrieve information from a main computer server to the mobile device at anytime and anywhere. Moreover, mobile applications using the Cloud as the backend are becoming more and more popular.</w:t>
      </w:r>
    </w:p>
    <w:p>
      <w:pPr>
        <w:pStyle w:val="BodyText"/>
        <w:spacing w:line="271" w:lineRule="auto" w:before="120"/>
        <w:ind w:left="1886" w:right="1941"/>
        <w:jc w:val="both"/>
      </w:pPr>
      <w:r>
        <w:rPr/>
        <w:t>The design and implementation of mobile applications is not as straightforward as desktop PC application development. It is very important for mobile application developers to consider the context in which the application will be used. From a business point of view, it</w:t>
      </w:r>
    </w:p>
    <w:p>
      <w:pPr>
        <w:spacing w:after="0" w:line="271" w:lineRule="auto"/>
        <w:jc w:val="both"/>
        <w:sectPr>
          <w:headerReference w:type="default" r:id="rId327"/>
          <w:pgSz w:w="11910" w:h="16840"/>
          <w:pgMar w:header="0" w:footer="0" w:top="1580" w:bottom="280" w:left="0" w:right="0"/>
        </w:sectPr>
      </w:pPr>
    </w:p>
    <w:p>
      <w:pPr>
        <w:pStyle w:val="BodyText"/>
        <w:spacing w:line="271" w:lineRule="auto" w:before="147"/>
        <w:ind w:left="1944" w:right="1884"/>
        <w:jc w:val="both"/>
      </w:pPr>
      <w:bookmarkStart w:name="10.2.1 Developing for a specific device" w:id="634"/>
      <w:bookmarkEnd w:id="634"/>
      <w:r>
        <w:rPr/>
      </w:r>
      <w:r>
        <w:rPr/>
        <w:t>is difficult for project managers to estimate the risk associated with a mobile application project due to the difficulties in comparing the various capabilities of existing mobile platforms.</w:t>
      </w:r>
    </w:p>
    <w:p>
      <w:pPr>
        <w:pStyle w:val="BodyText"/>
        <w:spacing w:line="271" w:lineRule="auto" w:before="120"/>
        <w:ind w:left="1943" w:right="1883"/>
        <w:jc w:val="both"/>
      </w:pPr>
      <w:r>
        <w:rPr/>
        <w:t>Nowadays, the early mobile platforms like Symbian, Microsoft Windows Mobile, Linux and BlackBerry OS have been joined by Apple’s OS X iPhone, Android and recently Palm’s Web OS, adding a layer of complexity for developers. </w:t>
      </w:r>
      <w:r>
        <w:rPr>
          <w:i/>
        </w:rPr>
        <w:t>Figure 10.6 </w:t>
      </w:r>
      <w:r>
        <w:rPr/>
        <w:t>illustrates the typical architecture of mobile application development.</w:t>
      </w:r>
    </w:p>
    <w:p>
      <w:pPr>
        <w:pStyle w:val="BodyText"/>
        <w:spacing w:before="2"/>
        <w:rPr>
          <w:sz w:val="8"/>
        </w:rPr>
      </w:pPr>
    </w:p>
    <w:tbl>
      <w:tblPr>
        <w:tblW w:w="0" w:type="auto"/>
        <w:jc w:val="left"/>
        <w:tblInd w:w="1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809"/>
      </w:tblGrid>
      <w:tr>
        <w:trPr>
          <w:trHeight w:val="732" w:hRule="atLeast"/>
        </w:trPr>
        <w:tc>
          <w:tcPr>
            <w:tcW w:w="6809" w:type="dxa"/>
          </w:tcPr>
          <w:p>
            <w:pPr>
              <w:pStyle w:val="TableParagraph"/>
              <w:spacing w:before="5"/>
              <w:ind w:left="0"/>
              <w:rPr>
                <w:sz w:val="27"/>
              </w:rPr>
            </w:pPr>
          </w:p>
          <w:p>
            <w:pPr>
              <w:pStyle w:val="TableParagraph"/>
              <w:spacing w:before="0"/>
              <w:ind w:left="2253"/>
              <w:rPr>
                <w:sz w:val="20"/>
              </w:rPr>
            </w:pPr>
            <w:r>
              <w:rPr>
                <w:sz w:val="20"/>
              </w:rPr>
              <w:t>Mobile Applications</w:t>
            </w:r>
          </w:p>
        </w:tc>
      </w:tr>
      <w:tr>
        <w:trPr>
          <w:trHeight w:val="659" w:hRule="atLeast"/>
        </w:trPr>
        <w:tc>
          <w:tcPr>
            <w:tcW w:w="6809" w:type="dxa"/>
          </w:tcPr>
          <w:p>
            <w:pPr>
              <w:pStyle w:val="TableParagraph"/>
              <w:spacing w:before="9"/>
              <w:ind w:left="0"/>
              <w:rPr>
                <w:sz w:val="18"/>
              </w:rPr>
            </w:pPr>
          </w:p>
          <w:p>
            <w:pPr>
              <w:pStyle w:val="TableParagraph"/>
              <w:spacing w:before="1"/>
              <w:ind w:left="1599"/>
              <w:rPr>
                <w:sz w:val="20"/>
              </w:rPr>
            </w:pPr>
            <w:r>
              <w:rPr>
                <w:sz w:val="20"/>
              </w:rPr>
              <w:t>Mobile Application development platform</w:t>
            </w:r>
          </w:p>
        </w:tc>
      </w:tr>
      <w:tr>
        <w:trPr>
          <w:trHeight w:val="817" w:hRule="atLeast"/>
        </w:trPr>
        <w:tc>
          <w:tcPr>
            <w:tcW w:w="6809" w:type="dxa"/>
          </w:tcPr>
          <w:p>
            <w:pPr>
              <w:pStyle w:val="TableParagraph"/>
              <w:spacing w:before="99"/>
              <w:ind w:left="2099" w:right="2092"/>
              <w:jc w:val="center"/>
              <w:rPr>
                <w:sz w:val="20"/>
              </w:rPr>
            </w:pPr>
            <w:r>
              <w:rPr>
                <w:sz w:val="20"/>
              </w:rPr>
              <w:t>Mobile device platform</w:t>
            </w:r>
          </w:p>
          <w:p>
            <w:pPr>
              <w:pStyle w:val="TableParagraph"/>
              <w:spacing w:before="151"/>
              <w:ind w:left="2099" w:right="2092"/>
              <w:jc w:val="center"/>
              <w:rPr>
                <w:sz w:val="20"/>
              </w:rPr>
            </w:pPr>
            <w:r>
              <w:rPr>
                <w:sz w:val="20"/>
              </w:rPr>
              <w:t>(</w:t>
            </w:r>
            <w:r>
              <w:rPr>
                <w:sz w:val="16"/>
              </w:rPr>
              <w:t>Embedded OS, and mobile device</w:t>
            </w:r>
            <w:r>
              <w:rPr>
                <w:sz w:val="20"/>
              </w:rPr>
              <w:t>)</w:t>
            </w:r>
          </w:p>
        </w:tc>
      </w:tr>
    </w:tbl>
    <w:p>
      <w:pPr>
        <w:pStyle w:val="Heading7"/>
        <w:spacing w:before="148"/>
        <w:ind w:left="1943"/>
        <w:jc w:val="both"/>
      </w:pPr>
      <w:r>
        <w:rPr/>
        <w:t>Figure 10.6 - Mobile Application Development: The big picture</w:t>
      </w:r>
    </w:p>
    <w:p>
      <w:pPr>
        <w:pStyle w:val="BodyText"/>
        <w:spacing w:before="149"/>
        <w:ind w:left="1943"/>
        <w:jc w:val="both"/>
      </w:pPr>
      <w:r>
        <w:rPr/>
        <w:t>In </w:t>
      </w:r>
      <w:r>
        <w:rPr>
          <w:i/>
        </w:rPr>
        <w:t>Figure 10.6</w:t>
      </w:r>
      <w:r>
        <w:rPr/>
        <w:t>, we show how mobile applications sit on top of two layers:</w:t>
      </w:r>
    </w:p>
    <w:p>
      <w:pPr>
        <w:pStyle w:val="BodyText"/>
        <w:spacing w:line="271" w:lineRule="auto" w:before="150"/>
        <w:ind w:left="1943" w:right="1883"/>
        <w:jc w:val="both"/>
      </w:pPr>
      <w:r>
        <w:rPr>
          <w:b/>
          <w:i/>
        </w:rPr>
        <w:t>Mobile device platform </w:t>
      </w:r>
      <w:r>
        <w:rPr/>
        <w:t>refers to the mobile hardware device and its operating system and/or integrated software. For example, Microsoft Windows Mobile 5.0 OS is installed on a Dell AXIM X51v</w:t>
      </w:r>
      <w:r>
        <w:rPr>
          <w:spacing w:val="-6"/>
        </w:rPr>
        <w:t> </w:t>
      </w:r>
      <w:r>
        <w:rPr/>
        <w:t>device.</w:t>
      </w:r>
    </w:p>
    <w:p>
      <w:pPr>
        <w:pStyle w:val="BodyText"/>
        <w:spacing w:line="271" w:lineRule="auto" w:before="120"/>
        <w:ind w:left="1943" w:right="1883" w:hanging="1"/>
        <w:jc w:val="both"/>
      </w:pPr>
      <w:r>
        <w:rPr>
          <w:b/>
          <w:i/>
        </w:rPr>
        <w:t>Mobile application development platform </w:t>
      </w:r>
      <w:r>
        <w:rPr/>
        <w:t>refers to the combination of programming languages, general development APIs, and the runtime environment for that language on the mobile device. The mobile application development platform runs on top of the mobile device platform and provides an extra layer of software as a protection barrier to limit the damage for erroneous or malicious software. For example, the typical development software for mobile applications for Windows Mobile 6.0 is Microsoft Visual Studio 2005/2008 plus Windows Mobile 6.0 SDK.</w:t>
      </w:r>
    </w:p>
    <w:p>
      <w:pPr>
        <w:pStyle w:val="BodyText"/>
        <w:spacing w:line="271" w:lineRule="auto" w:before="120"/>
        <w:ind w:left="1942" w:right="1885"/>
        <w:jc w:val="both"/>
      </w:pPr>
      <w:r>
        <w:rPr/>
        <w:t>Since there are various types of mobile device platforms and mobile application development platforms to choose from, ask yourself the following question before assembling a list of application platforms: Are you developing an application for a specific device or an application development platform?</w:t>
      </w:r>
    </w:p>
    <w:p>
      <w:pPr>
        <w:pStyle w:val="BodyText"/>
        <w:spacing w:before="5"/>
        <w:rPr>
          <w:sz w:val="24"/>
        </w:rPr>
      </w:pPr>
    </w:p>
    <w:p>
      <w:pPr>
        <w:pStyle w:val="Heading5"/>
        <w:numPr>
          <w:ilvl w:val="2"/>
          <w:numId w:val="123"/>
        </w:numPr>
        <w:tabs>
          <w:tab w:pos="2618" w:val="left" w:leader="none"/>
        </w:tabs>
        <w:spacing w:line="240" w:lineRule="auto" w:before="0" w:after="0"/>
        <w:ind w:left="2617" w:right="0" w:hanging="673"/>
        <w:jc w:val="both"/>
      </w:pPr>
      <w:bookmarkStart w:name="_bookmark225" w:id="635"/>
      <w:bookmarkEnd w:id="635"/>
      <w:r>
        <w:rPr>
          <w:b w:val="0"/>
        </w:rPr>
      </w:r>
      <w:bookmarkStart w:name="_bookmark225" w:id="636"/>
      <w:bookmarkEnd w:id="636"/>
      <w:r>
        <w:rPr/>
        <w:t>D</w:t>
      </w:r>
      <w:r>
        <w:rPr/>
        <w:t>eveloping for a specific</w:t>
      </w:r>
      <w:r>
        <w:rPr>
          <w:spacing w:val="-2"/>
        </w:rPr>
        <w:t> </w:t>
      </w:r>
      <w:r>
        <w:rPr/>
        <w:t>device</w:t>
      </w:r>
    </w:p>
    <w:p>
      <w:pPr>
        <w:pStyle w:val="BodyText"/>
        <w:spacing w:line="271" w:lineRule="auto" w:before="148"/>
        <w:ind w:left="1944" w:right="1884"/>
        <w:jc w:val="both"/>
        <w:rPr>
          <w:sz w:val="19"/>
        </w:rPr>
      </w:pPr>
      <w:r>
        <w:rPr/>
        <w:t>When writing an application to a specific device (or set of devices) or device OS, the vendor of that device platform often provides an SDK, emulator, and other tools that can help developers write applications specific to that</w:t>
      </w:r>
      <w:r>
        <w:rPr>
          <w:spacing w:val="-7"/>
        </w:rPr>
        <w:t> </w:t>
      </w:r>
      <w:r>
        <w:rPr/>
        <w:t>platform</w:t>
      </w:r>
      <w:r>
        <w:rPr>
          <w:sz w:val="19"/>
        </w:rPr>
        <w:t>.</w:t>
      </w:r>
    </w:p>
    <w:p>
      <w:pPr>
        <w:pStyle w:val="BodyText"/>
        <w:spacing w:line="271" w:lineRule="auto" w:before="120"/>
        <w:ind w:left="1943" w:right="1885"/>
        <w:jc w:val="both"/>
      </w:pPr>
      <w:r>
        <w:rPr>
          <w:i/>
        </w:rPr>
        <w:t>Table 10.2 </w:t>
      </w:r>
      <w:r>
        <w:rPr/>
        <w:t>lists some of these mobile device platforms and what they offer in the way of SDKs, tools, and so on.</w:t>
      </w:r>
    </w:p>
    <w:p>
      <w:pPr>
        <w:spacing w:after="0" w:line="271" w:lineRule="auto"/>
        <w:jc w:val="both"/>
        <w:sectPr>
          <w:headerReference w:type="default" r:id="rId328"/>
          <w:pgSz w:w="11910" w:h="16840"/>
          <w:pgMar w:header="2372" w:footer="0" w:top="2700" w:bottom="280" w:left="0" w:right="0"/>
        </w:sectPr>
      </w:pPr>
    </w:p>
    <w:p>
      <w:pPr>
        <w:pStyle w:val="BodyText"/>
        <w:spacing w:before="5"/>
        <w:rPr>
          <w:sz w:val="10"/>
        </w:rPr>
      </w:pPr>
    </w:p>
    <w:tbl>
      <w:tblPr>
        <w:tblW w:w="0" w:type="auto"/>
        <w:jc w:val="left"/>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top w:w="0" w:type="dxa"/>
          <w:left w:w="0" w:type="dxa"/>
          <w:bottom w:w="0" w:type="dxa"/>
          <w:right w:w="0" w:type="dxa"/>
        </w:tblCellMar>
        <w:tblLook w:val="01E0"/>
      </w:tblPr>
      <w:tblGrid>
        <w:gridCol w:w="1771"/>
        <w:gridCol w:w="1884"/>
        <w:gridCol w:w="1864"/>
        <w:gridCol w:w="2774"/>
      </w:tblGrid>
      <w:tr>
        <w:trPr>
          <w:trHeight w:val="740" w:hRule="atLeast"/>
        </w:trPr>
        <w:tc>
          <w:tcPr>
            <w:tcW w:w="1771" w:type="dxa"/>
            <w:shd w:val="clear" w:color="auto" w:fill="E1E1E1"/>
          </w:tcPr>
          <w:p>
            <w:pPr>
              <w:pStyle w:val="TableParagraph"/>
              <w:spacing w:line="271" w:lineRule="auto" w:before="130"/>
              <w:ind w:left="290" w:right="261" w:firstLine="122"/>
              <w:rPr>
                <w:b/>
                <w:sz w:val="20"/>
              </w:rPr>
            </w:pPr>
            <w:r>
              <w:rPr>
                <w:b/>
                <w:sz w:val="20"/>
              </w:rPr>
              <w:t>Operating System (OS)</w:t>
            </w:r>
          </w:p>
        </w:tc>
        <w:tc>
          <w:tcPr>
            <w:tcW w:w="1884" w:type="dxa"/>
            <w:shd w:val="clear" w:color="auto" w:fill="E1E1E1"/>
          </w:tcPr>
          <w:p>
            <w:pPr>
              <w:pStyle w:val="TableParagraph"/>
              <w:spacing w:line="271" w:lineRule="auto" w:before="130"/>
              <w:ind w:left="579" w:right="269" w:hanging="284"/>
              <w:rPr>
                <w:b/>
                <w:sz w:val="20"/>
              </w:rPr>
            </w:pPr>
            <w:r>
              <w:rPr>
                <w:b/>
                <w:sz w:val="20"/>
              </w:rPr>
              <w:t>Language/OS options</w:t>
            </w:r>
          </w:p>
        </w:tc>
        <w:tc>
          <w:tcPr>
            <w:tcW w:w="1864" w:type="dxa"/>
            <w:shd w:val="clear" w:color="auto" w:fill="E1E1E1"/>
          </w:tcPr>
          <w:p>
            <w:pPr>
              <w:pStyle w:val="TableParagraph"/>
              <w:spacing w:before="130"/>
              <w:ind w:left="370"/>
              <w:rPr>
                <w:b/>
                <w:sz w:val="20"/>
              </w:rPr>
            </w:pPr>
            <w:r>
              <w:rPr>
                <w:b/>
                <w:sz w:val="20"/>
              </w:rPr>
              <w:t>SDKs/Tools</w:t>
            </w:r>
          </w:p>
        </w:tc>
        <w:tc>
          <w:tcPr>
            <w:tcW w:w="2774" w:type="dxa"/>
            <w:shd w:val="clear" w:color="auto" w:fill="E1E1E1"/>
          </w:tcPr>
          <w:p>
            <w:pPr>
              <w:pStyle w:val="TableParagraph"/>
              <w:spacing w:before="130"/>
              <w:ind w:left="453"/>
              <w:rPr>
                <w:b/>
                <w:sz w:val="20"/>
              </w:rPr>
            </w:pPr>
            <w:r>
              <w:rPr>
                <w:b/>
                <w:sz w:val="20"/>
              </w:rPr>
              <w:t>Developer Web Site</w:t>
            </w:r>
          </w:p>
        </w:tc>
      </w:tr>
      <w:tr>
        <w:trPr>
          <w:trHeight w:val="1260" w:hRule="atLeast"/>
        </w:trPr>
        <w:tc>
          <w:tcPr>
            <w:tcW w:w="1771" w:type="dxa"/>
          </w:tcPr>
          <w:p>
            <w:pPr>
              <w:pStyle w:val="TableParagraph"/>
              <w:spacing w:before="129"/>
              <w:rPr>
                <w:sz w:val="20"/>
              </w:rPr>
            </w:pPr>
            <w:r>
              <w:rPr>
                <w:sz w:val="20"/>
              </w:rPr>
              <w:t>Symbian OS</w:t>
            </w:r>
          </w:p>
        </w:tc>
        <w:tc>
          <w:tcPr>
            <w:tcW w:w="1884" w:type="dxa"/>
          </w:tcPr>
          <w:p>
            <w:pPr>
              <w:pStyle w:val="TableParagraph"/>
              <w:spacing w:line="271" w:lineRule="auto" w:before="129"/>
              <w:ind w:left="106" w:right="202"/>
              <w:rPr>
                <w:sz w:val="20"/>
              </w:rPr>
            </w:pPr>
            <w:r>
              <w:rPr>
                <w:sz w:val="20"/>
              </w:rPr>
              <w:t>C++, Java, Ruby, Python, Perl, OPL, Flash Lite,</w:t>
            </w:r>
          </w:p>
          <w:p>
            <w:pPr>
              <w:pStyle w:val="TableParagraph"/>
              <w:spacing w:line="229" w:lineRule="exact" w:before="0"/>
              <w:ind w:left="106"/>
              <w:rPr>
                <w:sz w:val="20"/>
              </w:rPr>
            </w:pPr>
            <w:r>
              <w:rPr>
                <w:sz w:val="20"/>
              </w:rPr>
              <w:t>.NET</w:t>
            </w:r>
          </w:p>
        </w:tc>
        <w:tc>
          <w:tcPr>
            <w:tcW w:w="1864" w:type="dxa"/>
          </w:tcPr>
          <w:p>
            <w:pPr>
              <w:pStyle w:val="TableParagraph"/>
              <w:spacing w:line="271" w:lineRule="auto" w:before="129"/>
              <w:ind w:right="93"/>
              <w:rPr>
                <w:sz w:val="20"/>
              </w:rPr>
            </w:pPr>
            <w:r>
              <w:rPr>
                <w:sz w:val="20"/>
              </w:rPr>
              <w:t>Carbide C++, IDE(Nokia) – C++,</w:t>
            </w:r>
          </w:p>
          <w:p>
            <w:pPr>
              <w:pStyle w:val="TableParagraph"/>
              <w:spacing w:line="271" w:lineRule="auto" w:before="0"/>
              <w:ind w:right="292"/>
              <w:rPr>
                <w:sz w:val="20"/>
              </w:rPr>
            </w:pPr>
            <w:r>
              <w:rPr>
                <w:sz w:val="20"/>
              </w:rPr>
              <w:t>and Java SDKs, per device</w:t>
            </w:r>
          </w:p>
        </w:tc>
        <w:tc>
          <w:tcPr>
            <w:tcW w:w="2774" w:type="dxa"/>
          </w:tcPr>
          <w:p>
            <w:pPr>
              <w:pStyle w:val="TableParagraph"/>
              <w:rPr>
                <w:sz w:val="20"/>
              </w:rPr>
            </w:pPr>
            <w:r>
              <w:rPr>
                <w:sz w:val="20"/>
              </w:rPr>
              <w:t>developer.symbian.com</w:t>
            </w:r>
          </w:p>
        </w:tc>
      </w:tr>
      <w:tr>
        <w:trPr>
          <w:trHeight w:val="1779" w:hRule="atLeast"/>
        </w:trPr>
        <w:tc>
          <w:tcPr>
            <w:tcW w:w="1771" w:type="dxa"/>
          </w:tcPr>
          <w:p>
            <w:pPr>
              <w:pStyle w:val="TableParagraph"/>
              <w:rPr>
                <w:sz w:val="20"/>
              </w:rPr>
            </w:pPr>
            <w:r>
              <w:rPr>
                <w:sz w:val="20"/>
              </w:rPr>
              <w:t>Windows Mobile</w:t>
            </w:r>
          </w:p>
        </w:tc>
        <w:tc>
          <w:tcPr>
            <w:tcW w:w="1884" w:type="dxa"/>
          </w:tcPr>
          <w:p>
            <w:pPr>
              <w:pStyle w:val="TableParagraph"/>
              <w:ind w:left="106"/>
              <w:rPr>
                <w:sz w:val="20"/>
              </w:rPr>
            </w:pPr>
            <w:r>
              <w:rPr>
                <w:sz w:val="20"/>
              </w:rPr>
              <w:t>Java, C++</w:t>
            </w:r>
          </w:p>
        </w:tc>
        <w:tc>
          <w:tcPr>
            <w:tcW w:w="1864" w:type="dxa"/>
          </w:tcPr>
          <w:p>
            <w:pPr>
              <w:pStyle w:val="TableParagraph"/>
              <w:spacing w:line="271" w:lineRule="auto"/>
              <w:ind w:right="159"/>
              <w:rPr>
                <w:sz w:val="20"/>
              </w:rPr>
            </w:pPr>
            <w:r>
              <w:rPr>
                <w:sz w:val="20"/>
              </w:rPr>
              <w:t>Visual Studio, Platform Builder, Embedded Visual C++ (eVC), Free Pascal, and Lazarus</w:t>
            </w:r>
          </w:p>
        </w:tc>
        <w:tc>
          <w:tcPr>
            <w:tcW w:w="2774" w:type="dxa"/>
          </w:tcPr>
          <w:p>
            <w:pPr>
              <w:pStyle w:val="TableParagraph"/>
              <w:spacing w:line="271" w:lineRule="auto" w:before="127"/>
              <w:ind w:right="702"/>
              <w:rPr>
                <w:sz w:val="20"/>
              </w:rPr>
            </w:pPr>
            <w:r>
              <w:rPr>
                <w:sz w:val="20"/>
              </w:rPr>
              <w:t>Microsoft Windows Embedded Developer Center</w:t>
            </w:r>
          </w:p>
        </w:tc>
      </w:tr>
      <w:tr>
        <w:trPr>
          <w:trHeight w:val="480" w:hRule="atLeast"/>
        </w:trPr>
        <w:tc>
          <w:tcPr>
            <w:tcW w:w="1771" w:type="dxa"/>
          </w:tcPr>
          <w:p>
            <w:pPr>
              <w:pStyle w:val="TableParagraph"/>
              <w:spacing w:before="129"/>
              <w:rPr>
                <w:sz w:val="20"/>
              </w:rPr>
            </w:pPr>
            <w:r>
              <w:rPr>
                <w:sz w:val="20"/>
              </w:rPr>
              <w:t>iPhone OS</w:t>
            </w:r>
          </w:p>
        </w:tc>
        <w:tc>
          <w:tcPr>
            <w:tcW w:w="1884" w:type="dxa"/>
          </w:tcPr>
          <w:p>
            <w:pPr>
              <w:pStyle w:val="TableParagraph"/>
              <w:spacing w:before="129"/>
              <w:ind w:left="106"/>
              <w:rPr>
                <w:sz w:val="20"/>
              </w:rPr>
            </w:pPr>
            <w:r>
              <w:rPr>
                <w:sz w:val="20"/>
              </w:rPr>
              <w:t>Objective-C</w:t>
            </w:r>
          </w:p>
        </w:tc>
        <w:tc>
          <w:tcPr>
            <w:tcW w:w="1864" w:type="dxa"/>
          </w:tcPr>
          <w:p>
            <w:pPr>
              <w:pStyle w:val="TableParagraph"/>
              <w:spacing w:before="129"/>
              <w:ind w:left="108"/>
              <w:rPr>
                <w:sz w:val="20"/>
              </w:rPr>
            </w:pPr>
            <w:r>
              <w:rPr>
                <w:sz w:val="20"/>
              </w:rPr>
              <w:t>Xcode</w:t>
            </w:r>
          </w:p>
        </w:tc>
        <w:tc>
          <w:tcPr>
            <w:tcW w:w="2774" w:type="dxa"/>
          </w:tcPr>
          <w:p>
            <w:pPr>
              <w:pStyle w:val="TableParagraph"/>
              <w:spacing w:before="129"/>
              <w:rPr>
                <w:sz w:val="20"/>
              </w:rPr>
            </w:pPr>
            <w:hyperlink r:id="rId330">
              <w:r>
                <w:rPr>
                  <w:sz w:val="20"/>
                </w:rPr>
                <w:t>www.apple.com/iphone</w:t>
              </w:r>
            </w:hyperlink>
          </w:p>
        </w:tc>
      </w:tr>
      <w:tr>
        <w:trPr>
          <w:trHeight w:val="1259" w:hRule="atLeast"/>
        </w:trPr>
        <w:tc>
          <w:tcPr>
            <w:tcW w:w="1771" w:type="dxa"/>
          </w:tcPr>
          <w:p>
            <w:pPr>
              <w:pStyle w:val="TableParagraph"/>
              <w:rPr>
                <w:sz w:val="20"/>
              </w:rPr>
            </w:pPr>
            <w:r>
              <w:rPr>
                <w:sz w:val="20"/>
              </w:rPr>
              <w:t>Android</w:t>
            </w:r>
          </w:p>
        </w:tc>
        <w:tc>
          <w:tcPr>
            <w:tcW w:w="1884" w:type="dxa"/>
          </w:tcPr>
          <w:p>
            <w:pPr>
              <w:pStyle w:val="TableParagraph"/>
              <w:ind w:left="106"/>
              <w:rPr>
                <w:sz w:val="20"/>
              </w:rPr>
            </w:pPr>
            <w:r>
              <w:rPr>
                <w:sz w:val="20"/>
              </w:rPr>
              <w:t>Java</w:t>
            </w:r>
          </w:p>
        </w:tc>
        <w:tc>
          <w:tcPr>
            <w:tcW w:w="1864" w:type="dxa"/>
          </w:tcPr>
          <w:p>
            <w:pPr>
              <w:pStyle w:val="TableParagraph"/>
              <w:spacing w:line="271" w:lineRule="auto"/>
              <w:ind w:right="103"/>
              <w:rPr>
                <w:sz w:val="20"/>
              </w:rPr>
            </w:pPr>
            <w:r>
              <w:rPr>
                <w:sz w:val="20"/>
              </w:rPr>
              <w:t>Eclipse, Android SDK, Android Development Tool Plugin, JDK 5</w:t>
            </w:r>
          </w:p>
        </w:tc>
        <w:tc>
          <w:tcPr>
            <w:tcW w:w="2774" w:type="dxa"/>
          </w:tcPr>
          <w:p>
            <w:pPr>
              <w:pStyle w:val="TableParagraph"/>
              <w:spacing w:before="127"/>
              <w:rPr>
                <w:sz w:val="20"/>
              </w:rPr>
            </w:pPr>
            <w:hyperlink r:id="rId331">
              <w:r>
                <w:rPr>
                  <w:sz w:val="20"/>
                </w:rPr>
                <w:t>www.android.com</w:t>
              </w:r>
            </w:hyperlink>
          </w:p>
        </w:tc>
      </w:tr>
      <w:tr>
        <w:trPr>
          <w:trHeight w:val="3080" w:hRule="atLeast"/>
        </w:trPr>
        <w:tc>
          <w:tcPr>
            <w:tcW w:w="1771" w:type="dxa"/>
          </w:tcPr>
          <w:p>
            <w:pPr>
              <w:pStyle w:val="TableParagraph"/>
              <w:rPr>
                <w:sz w:val="20"/>
              </w:rPr>
            </w:pPr>
            <w:r>
              <w:rPr>
                <w:sz w:val="20"/>
              </w:rPr>
              <w:t>Palm OS</w:t>
            </w:r>
          </w:p>
        </w:tc>
        <w:tc>
          <w:tcPr>
            <w:tcW w:w="1884" w:type="dxa"/>
          </w:tcPr>
          <w:p>
            <w:pPr>
              <w:pStyle w:val="TableParagraph"/>
              <w:ind w:left="106"/>
              <w:rPr>
                <w:sz w:val="20"/>
              </w:rPr>
            </w:pPr>
            <w:r>
              <w:rPr>
                <w:sz w:val="20"/>
              </w:rPr>
              <w:t>C, C++, Java</w:t>
            </w:r>
          </w:p>
        </w:tc>
        <w:tc>
          <w:tcPr>
            <w:tcW w:w="1864" w:type="dxa"/>
          </w:tcPr>
          <w:p>
            <w:pPr>
              <w:pStyle w:val="TableParagraph"/>
              <w:spacing w:line="271" w:lineRule="auto"/>
              <w:ind w:right="113"/>
              <w:rPr>
                <w:sz w:val="20"/>
              </w:rPr>
            </w:pPr>
            <w:r>
              <w:rPr>
                <w:sz w:val="20"/>
              </w:rPr>
              <w:t>Palm OS SDK, Java development with IBM Websphere EveryPlace Micro Environment, Palm Windows Mobile SDK for Palm products on Windows Mobile platform</w:t>
            </w:r>
          </w:p>
        </w:tc>
        <w:tc>
          <w:tcPr>
            <w:tcW w:w="2774" w:type="dxa"/>
          </w:tcPr>
          <w:p>
            <w:pPr>
              <w:pStyle w:val="TableParagraph"/>
              <w:spacing w:before="127"/>
              <w:rPr>
                <w:sz w:val="20"/>
              </w:rPr>
            </w:pPr>
            <w:hyperlink r:id="rId332">
              <w:r>
                <w:rPr>
                  <w:sz w:val="20"/>
                </w:rPr>
                <w:t>www.palm.com/us/developer</w:t>
              </w:r>
            </w:hyperlink>
          </w:p>
        </w:tc>
      </w:tr>
    </w:tbl>
    <w:p>
      <w:pPr>
        <w:pStyle w:val="Heading7"/>
        <w:spacing w:before="28"/>
      </w:pPr>
      <w:bookmarkStart w:name="10.2.2 Developing for an application pla" w:id="637"/>
      <w:bookmarkEnd w:id="637"/>
      <w:r>
        <w:rPr>
          <w:b w:val="0"/>
        </w:rPr>
      </w:r>
      <w:r>
        <w:rPr/>
        <w:t>Table 10.2 - Device platforms and tools</w:t>
      </w:r>
    </w:p>
    <w:p>
      <w:pPr>
        <w:pStyle w:val="BodyText"/>
        <w:spacing w:before="9"/>
        <w:rPr>
          <w:b/>
          <w:sz w:val="26"/>
        </w:rPr>
      </w:pPr>
    </w:p>
    <w:p>
      <w:pPr>
        <w:pStyle w:val="Heading5"/>
        <w:numPr>
          <w:ilvl w:val="2"/>
          <w:numId w:val="123"/>
        </w:numPr>
        <w:tabs>
          <w:tab w:pos="2560" w:val="left" w:leader="none"/>
        </w:tabs>
        <w:spacing w:line="240" w:lineRule="auto" w:before="0" w:after="0"/>
        <w:ind w:left="2559" w:right="0" w:hanging="673"/>
        <w:jc w:val="left"/>
      </w:pPr>
      <w:bookmarkStart w:name="_bookmark226" w:id="638"/>
      <w:bookmarkEnd w:id="638"/>
      <w:r>
        <w:rPr>
          <w:b w:val="0"/>
        </w:rPr>
      </w:r>
      <w:bookmarkStart w:name="_bookmark226" w:id="639"/>
      <w:bookmarkEnd w:id="639"/>
      <w:r>
        <w:rPr/>
        <w:t>D</w:t>
      </w:r>
      <w:r>
        <w:rPr/>
        <w:t>eveloping for an application</w:t>
      </w:r>
      <w:r>
        <w:rPr>
          <w:spacing w:val="-2"/>
        </w:rPr>
        <w:t> </w:t>
      </w:r>
      <w:r>
        <w:rPr/>
        <w:t>platform</w:t>
      </w:r>
    </w:p>
    <w:p>
      <w:pPr>
        <w:pStyle w:val="BodyText"/>
        <w:spacing w:line="271" w:lineRule="auto" w:before="149"/>
        <w:ind w:left="1886" w:right="1885"/>
      </w:pPr>
      <w:r>
        <w:rPr/>
        <w:t>Everyone has beliefs in a particular programming language and development environment. Why do you prefer that development language and application development environment?</w:t>
      </w:r>
    </w:p>
    <w:p>
      <w:pPr>
        <w:pStyle w:val="BodyText"/>
        <w:spacing w:line="271" w:lineRule="auto" w:before="119"/>
        <w:ind w:left="1885" w:right="1941"/>
        <w:jc w:val="both"/>
      </w:pPr>
      <w:r>
        <w:rPr/>
        <w:t>Mobile application development raises this question time and again, and you may have to re-evaluate your answer in light of your mobile application .Java, .NET (C#, VB), C, C++, and other languages are all options available in mobile application development. In some ways, the same criteria that are used to evaluate these languages on the desktop or server can also be applied to mobile applications. However, mobile application development does</w:t>
      </w:r>
    </w:p>
    <w:p>
      <w:pPr>
        <w:spacing w:after="0" w:line="271" w:lineRule="auto"/>
        <w:jc w:val="both"/>
        <w:sectPr>
          <w:headerReference w:type="default" r:id="rId329"/>
          <w:pgSz w:w="11910" w:h="16840"/>
          <w:pgMar w:header="2372" w:footer="0" w:top="2700" w:bottom="280" w:left="0" w:right="0"/>
        </w:sectPr>
      </w:pPr>
    </w:p>
    <w:p>
      <w:pPr>
        <w:pStyle w:val="BodyText"/>
        <w:spacing w:line="271" w:lineRule="auto" w:before="147"/>
        <w:ind w:left="1943" w:right="1883"/>
        <w:jc w:val="both"/>
      </w:pPr>
      <w:r>
        <w:rPr/>
        <w:t>bring considerations, which distort the old desktop/server application development environment discussions.</w:t>
      </w:r>
    </w:p>
    <w:p>
      <w:pPr>
        <w:pStyle w:val="BodyText"/>
        <w:spacing w:line="271" w:lineRule="auto" w:before="121"/>
        <w:ind w:left="1943" w:right="1882"/>
        <w:jc w:val="both"/>
      </w:pPr>
      <w:r>
        <w:rPr/>
        <w:t>For example, Java's strength has always been portability. Java is a widely available platform on many mobile devices. However, the exact same Java is not on all those devices. In order for Java to fit on so many different styles and shapes of platforms, the Java architecture has been broken into a set of configurations and profiles. The configurations and profiles differ according to device and device capabilities. Thus, writing to this platform may not get you to the customers you want to capture.</w:t>
      </w:r>
    </w:p>
    <w:p>
      <w:pPr>
        <w:pStyle w:val="BodyText"/>
        <w:spacing w:line="271" w:lineRule="auto" w:before="120"/>
        <w:ind w:left="1943" w:right="1885"/>
        <w:jc w:val="both"/>
      </w:pPr>
      <w:r>
        <w:rPr/>
        <w:t>So how will you look at the software platforms for mobile devices? The next two sections explore several more prevalent mobile device platform and mobile application platform choices and looks at ways to compare and contrast these platforms.</w:t>
      </w:r>
    </w:p>
    <w:p>
      <w:pPr>
        <w:pStyle w:val="BodyText"/>
        <w:spacing w:before="4"/>
        <w:rPr>
          <w:sz w:val="24"/>
        </w:rPr>
      </w:pPr>
    </w:p>
    <w:p>
      <w:pPr>
        <w:pStyle w:val="Heading5"/>
        <w:numPr>
          <w:ilvl w:val="2"/>
          <w:numId w:val="123"/>
        </w:numPr>
        <w:tabs>
          <w:tab w:pos="2618" w:val="left" w:leader="none"/>
        </w:tabs>
        <w:spacing w:line="240" w:lineRule="auto" w:before="0" w:after="0"/>
        <w:ind w:left="2617" w:right="0" w:hanging="673"/>
        <w:jc w:val="both"/>
      </w:pPr>
      <w:bookmarkStart w:name="_bookmark227" w:id="640"/>
      <w:bookmarkEnd w:id="640"/>
      <w:r>
        <w:rPr>
          <w:b w:val="0"/>
        </w:rPr>
      </w:r>
      <w:bookmarkStart w:name="_bookmark227" w:id="641"/>
      <w:bookmarkEnd w:id="641"/>
      <w:r>
        <w:rPr/>
        <w:t>M</w:t>
      </w:r>
      <w:r>
        <w:rPr/>
        <w:t>obile device</w:t>
      </w:r>
      <w:r>
        <w:rPr>
          <w:spacing w:val="-1"/>
        </w:rPr>
        <w:t> </w:t>
      </w:r>
      <w:r>
        <w:rPr/>
        <w:t>platform</w:t>
      </w:r>
    </w:p>
    <w:p>
      <w:pPr>
        <w:pStyle w:val="BodyText"/>
        <w:spacing w:before="147"/>
        <w:ind w:left="1944"/>
        <w:jc w:val="both"/>
      </w:pPr>
      <w:r>
        <w:rPr/>
        <w:t>Some of the most widely used mobile device </w:t>
      </w:r>
      <w:bookmarkStart w:name="10.2.3 Mobile device platform" w:id="642"/>
      <w:bookmarkEnd w:id="642"/>
      <w:r>
        <w:rPr/>
        <w:t>pl</w:t>
      </w:r>
      <w:r>
        <w:rPr/>
        <w:t>atforms are described below.</w:t>
      </w:r>
    </w:p>
    <w:p>
      <w:pPr>
        <w:pStyle w:val="Heading7"/>
        <w:numPr>
          <w:ilvl w:val="3"/>
          <w:numId w:val="123"/>
        </w:numPr>
        <w:tabs>
          <w:tab w:pos="2723" w:val="left" w:leader="none"/>
        </w:tabs>
        <w:spacing w:line="240" w:lineRule="auto" w:before="152" w:after="0"/>
        <w:ind w:left="2722" w:right="0" w:hanging="778"/>
        <w:jc w:val="both"/>
      </w:pPr>
      <w:r>
        <w:rPr/>
        <w:t>Windows</w:t>
      </w:r>
      <w:r>
        <w:rPr>
          <w:spacing w:val="-3"/>
        </w:rPr>
        <w:t> </w:t>
      </w:r>
      <w:r>
        <w:rPr/>
        <w:t>Mobile</w:t>
      </w:r>
    </w:p>
    <w:p>
      <w:pPr>
        <w:pStyle w:val="BodyText"/>
        <w:spacing w:line="271" w:lineRule="auto" w:before="149"/>
        <w:ind w:left="1943" w:right="1882"/>
        <w:jc w:val="both"/>
      </w:pPr>
      <w:r>
        <w:rPr/>
        <w:t>Windows Mobile, derived from Windows CE (originally released in 1996), provides a subset of the Microsoft Windows APIs on a compact real-time operating system designed for mobile computing devices and wireless terminals. After several false starts on stand-alone PDAs, Windows Mobile has enjoyed reasonable success on a number of PDAs and handsets, perhaps most notably the Motorola Q and some Treo devices.</w:t>
      </w:r>
    </w:p>
    <w:p>
      <w:pPr>
        <w:pStyle w:val="BodyText"/>
        <w:spacing w:line="271" w:lineRule="auto" w:before="120"/>
        <w:ind w:left="1943" w:right="1883"/>
        <w:jc w:val="both"/>
      </w:pPr>
      <w:r>
        <w:rPr/>
        <w:t>Microsoft provides the ActiveSync technology for synchronization for both personal and enterprise users. Moreover, the current version of Microsoft Windows Mobile is a versatile platform for developers, permitting application development in C or C++ as well as supporting managed code with the .NET Compact Framework.</w:t>
      </w:r>
    </w:p>
    <w:p>
      <w:pPr>
        <w:pStyle w:val="Heading7"/>
        <w:numPr>
          <w:ilvl w:val="3"/>
          <w:numId w:val="123"/>
        </w:numPr>
        <w:tabs>
          <w:tab w:pos="2723" w:val="left" w:leader="none"/>
        </w:tabs>
        <w:spacing w:line="240" w:lineRule="auto" w:before="122" w:after="0"/>
        <w:ind w:left="2722" w:right="0" w:hanging="779"/>
        <w:jc w:val="both"/>
      </w:pPr>
      <w:r>
        <w:rPr/>
        <w:t>Symbian</w:t>
      </w:r>
      <w:r>
        <w:rPr>
          <w:spacing w:val="-2"/>
        </w:rPr>
        <w:t> </w:t>
      </w:r>
      <w:r>
        <w:rPr/>
        <w:t>OS</w:t>
      </w:r>
    </w:p>
    <w:p>
      <w:pPr>
        <w:pStyle w:val="BodyText"/>
        <w:spacing w:line="271" w:lineRule="auto" w:before="148"/>
        <w:ind w:left="1944" w:right="1883" w:hanging="1"/>
        <w:jc w:val="both"/>
      </w:pPr>
      <w:r>
        <w:rPr/>
        <w:t>Symbian OS is a </w:t>
      </w:r>
      <w:hyperlink r:id="rId334">
        <w:r>
          <w:rPr/>
          <w:t>proprietary</w:t>
        </w:r>
      </w:hyperlink>
      <w:r>
        <w:rPr/>
        <w:t> </w:t>
      </w:r>
      <w:hyperlink r:id="rId335">
        <w:r>
          <w:rPr/>
          <w:t>operating system</w:t>
        </w:r>
      </w:hyperlink>
      <w:r>
        <w:rPr/>
        <w:t> designed for </w:t>
      </w:r>
      <w:hyperlink r:id="rId336">
        <w:r>
          <w:rPr/>
          <w:t>mobile devices,</w:t>
        </w:r>
      </w:hyperlink>
      <w:r>
        <w:rPr/>
        <w:t> with associated </w:t>
      </w:r>
      <w:hyperlink r:id="rId337">
        <w:r>
          <w:rPr/>
          <w:t>libraries, </w:t>
        </w:r>
      </w:hyperlink>
      <w:hyperlink r:id="rId338">
        <w:r>
          <w:rPr/>
          <w:t>user interface, </w:t>
        </w:r>
      </w:hyperlink>
      <w:r>
        <w:rPr/>
        <w:t>frameworks and reference implementations of common tools, developed by </w:t>
      </w:r>
      <w:hyperlink r:id="rId339">
        <w:r>
          <w:rPr/>
          <w:t>Symbian Ltd.</w:t>
        </w:r>
      </w:hyperlink>
      <w:r>
        <w:rPr/>
        <w:t> Symbian began its life as EPOC Release 5, the last software release of EPOC by Psion with a joint venture company of the same name. Symbian is a very powerful platform programmable in C++ using Symbian’s frameworks for applications and services. The Symbian platform itself runs Java ME, so Symbian phones can run both native Symbian applications as well as Java ME</w:t>
      </w:r>
      <w:r>
        <w:rPr>
          <w:spacing w:val="-14"/>
        </w:rPr>
        <w:t> </w:t>
      </w:r>
      <w:r>
        <w:rPr/>
        <w:t>applications.</w:t>
      </w:r>
    </w:p>
    <w:p>
      <w:pPr>
        <w:pStyle w:val="Heading7"/>
        <w:numPr>
          <w:ilvl w:val="3"/>
          <w:numId w:val="123"/>
        </w:numPr>
        <w:tabs>
          <w:tab w:pos="2723" w:val="left" w:leader="none"/>
        </w:tabs>
        <w:spacing w:line="240" w:lineRule="auto" w:before="122" w:after="0"/>
        <w:ind w:left="2722" w:right="0" w:hanging="778"/>
        <w:jc w:val="both"/>
      </w:pPr>
      <w:r>
        <w:rPr/>
        <w:t>iPhone</w:t>
      </w:r>
    </w:p>
    <w:p>
      <w:pPr>
        <w:pStyle w:val="BodyText"/>
        <w:spacing w:line="271" w:lineRule="auto" w:before="149"/>
        <w:ind w:left="1943" w:right="1882"/>
        <w:jc w:val="both"/>
      </w:pPr>
      <w:r>
        <w:rPr/>
        <w:t>The iPhone is an internet-connected, </w:t>
      </w:r>
      <w:hyperlink r:id="rId340">
        <w:r>
          <w:rPr/>
          <w:t>multimedia </w:t>
        </w:r>
      </w:hyperlink>
      <w:hyperlink r:id="rId341">
        <w:r>
          <w:rPr/>
          <w:t>smartphone </w:t>
        </w:r>
      </w:hyperlink>
      <w:r>
        <w:rPr/>
        <w:t>designed and marketed by </w:t>
      </w:r>
      <w:hyperlink r:id="rId342">
        <w:r>
          <w:rPr/>
          <w:t>Apple Inc.</w:t>
        </w:r>
      </w:hyperlink>
      <w:r>
        <w:rPr/>
        <w:t> It is a closed platform, permitting mobile applications only through its robust WebKit-based Web Browser, Safari. Since its minimal hardware interface lacks a physical </w:t>
      </w:r>
      <w:hyperlink r:id="rId343">
        <w:r>
          <w:rPr/>
          <w:t>keyboard, </w:t>
        </w:r>
      </w:hyperlink>
      <w:r>
        <w:rPr/>
        <w:t>the </w:t>
      </w:r>
      <w:hyperlink r:id="rId344">
        <w:r>
          <w:rPr/>
          <w:t>multi-touch </w:t>
        </w:r>
      </w:hyperlink>
      <w:r>
        <w:rPr/>
        <w:t>screen renders a </w:t>
      </w:r>
      <w:hyperlink r:id="rId345">
        <w:r>
          <w:rPr/>
          <w:t>virtual keyboard </w:t>
        </w:r>
      </w:hyperlink>
      <w:r>
        <w:rPr/>
        <w:t>when necessary.</w:t>
      </w:r>
    </w:p>
    <w:p>
      <w:pPr>
        <w:pStyle w:val="BodyText"/>
        <w:spacing w:line="271" w:lineRule="auto" w:before="119"/>
        <w:ind w:left="1943" w:right="1883"/>
        <w:jc w:val="both"/>
      </w:pPr>
      <w:r>
        <w:rPr/>
        <w:t>The iPhone and iPod Touch SDK uses Objective C, based on the C programming language. The available IDE for iPhone application development is Xcode, which is a suite of tools for developing software on </w:t>
      </w:r>
      <w:hyperlink r:id="rId346">
        <w:r>
          <w:rPr/>
          <w:t>Mac OS X </w:t>
        </w:r>
      </w:hyperlink>
      <w:r>
        <w:rPr/>
        <w:t>developed by </w:t>
      </w:r>
      <w:hyperlink r:id="rId342">
        <w:r>
          <w:rPr/>
          <w:t>Apple.</w:t>
        </w:r>
      </w:hyperlink>
    </w:p>
    <w:p>
      <w:pPr>
        <w:spacing w:after="0" w:line="271" w:lineRule="auto"/>
        <w:jc w:val="both"/>
        <w:sectPr>
          <w:headerReference w:type="default" r:id="rId333"/>
          <w:pgSz w:w="11910" w:h="16840"/>
          <w:pgMar w:header="2372" w:footer="0" w:top="2700" w:bottom="280" w:left="0" w:right="0"/>
        </w:sectPr>
      </w:pPr>
    </w:p>
    <w:p>
      <w:pPr>
        <w:pStyle w:val="Heading7"/>
        <w:numPr>
          <w:ilvl w:val="3"/>
          <w:numId w:val="123"/>
        </w:numPr>
        <w:tabs>
          <w:tab w:pos="2666" w:val="left" w:leader="none"/>
        </w:tabs>
        <w:spacing w:line="240" w:lineRule="auto" w:before="148" w:after="0"/>
        <w:ind w:left="2665" w:right="0" w:hanging="779"/>
        <w:jc w:val="both"/>
      </w:pPr>
      <w:r>
        <w:rPr/>
        <w:t>Android</w:t>
      </w:r>
    </w:p>
    <w:p>
      <w:pPr>
        <w:pStyle w:val="BodyText"/>
        <w:spacing w:line="271" w:lineRule="auto" w:before="149"/>
        <w:ind w:left="1886" w:right="1941"/>
        <w:jc w:val="both"/>
      </w:pPr>
      <w:r>
        <w:rPr/>
        <w:t>Android is an open and free software stack for mobile devices that includes operating system, middleware, and key applications. The development language for Android is Java.</w:t>
      </w:r>
    </w:p>
    <w:p>
      <w:pPr>
        <w:pStyle w:val="BodyText"/>
        <w:spacing w:line="271" w:lineRule="auto" w:before="120"/>
        <w:ind w:left="1886" w:right="1940"/>
        <w:jc w:val="both"/>
      </w:pPr>
      <w:r>
        <w:rPr/>
        <w:t>Android application programming is exclusively done in Java. You need the Android specific Java SDK which includes a comprehensive set of development tools. These include a </w:t>
      </w:r>
      <w:hyperlink r:id="rId348">
        <w:r>
          <w:rPr/>
          <w:t>debugger,</w:t>
        </w:r>
      </w:hyperlink>
      <w:r>
        <w:rPr/>
        <w:t> </w:t>
      </w:r>
      <w:hyperlink r:id="rId349">
        <w:r>
          <w:rPr/>
          <w:t>libraries,</w:t>
        </w:r>
      </w:hyperlink>
      <w:r>
        <w:rPr/>
        <w:t> a handset </w:t>
      </w:r>
      <w:hyperlink r:id="rId350">
        <w:r>
          <w:rPr/>
          <w:t>emulator</w:t>
        </w:r>
      </w:hyperlink>
      <w:r>
        <w:rPr/>
        <w:t> (based on </w:t>
      </w:r>
      <w:hyperlink r:id="rId351">
        <w:r>
          <w:rPr/>
          <w:t>QEMU</w:t>
        </w:r>
      </w:hyperlink>
      <w:r>
        <w:rPr/>
        <w:t>), </w:t>
      </w:r>
      <w:hyperlink r:id="rId352">
        <w:r>
          <w:rPr/>
          <w:t>documentation,</w:t>
        </w:r>
      </w:hyperlink>
      <w:r>
        <w:rPr/>
        <w:t> sample code, and </w:t>
      </w:r>
      <w:hyperlink r:id="rId353">
        <w:r>
          <w:rPr/>
          <w:t>tutorials.</w:t>
        </w:r>
      </w:hyperlink>
      <w:r>
        <w:rPr/>
        <w:t> Currently supported development platforms include </w:t>
      </w:r>
      <w:hyperlink r:id="rId354">
        <w:r>
          <w:rPr/>
          <w:t>x86</w:t>
        </w:r>
      </w:hyperlink>
      <w:r>
        <w:rPr/>
        <w:t>- architecture</w:t>
      </w:r>
      <w:r>
        <w:rPr>
          <w:spacing w:val="13"/>
        </w:rPr>
        <w:t> </w:t>
      </w:r>
      <w:r>
        <w:rPr/>
        <w:t>computers</w:t>
      </w:r>
      <w:r>
        <w:rPr>
          <w:spacing w:val="14"/>
        </w:rPr>
        <w:t> </w:t>
      </w:r>
      <w:r>
        <w:rPr/>
        <w:t>running</w:t>
      </w:r>
      <w:r>
        <w:rPr>
          <w:spacing w:val="14"/>
        </w:rPr>
        <w:t> </w:t>
      </w:r>
      <w:hyperlink r:id="rId355">
        <w:r>
          <w:rPr/>
          <w:t>Linux</w:t>
        </w:r>
        <w:r>
          <w:rPr>
            <w:spacing w:val="13"/>
          </w:rPr>
          <w:t> </w:t>
        </w:r>
      </w:hyperlink>
      <w:r>
        <w:rPr/>
        <w:t>(any</w:t>
      </w:r>
      <w:r>
        <w:rPr>
          <w:spacing w:val="13"/>
        </w:rPr>
        <w:t> </w:t>
      </w:r>
      <w:r>
        <w:rPr/>
        <w:t>modern</w:t>
      </w:r>
      <w:r>
        <w:rPr>
          <w:spacing w:val="14"/>
        </w:rPr>
        <w:t> </w:t>
      </w:r>
      <w:r>
        <w:rPr/>
        <w:t>desktop</w:t>
      </w:r>
      <w:r>
        <w:rPr>
          <w:spacing w:val="14"/>
        </w:rPr>
        <w:t> </w:t>
      </w:r>
      <w:hyperlink r:id="rId356">
        <w:r>
          <w:rPr/>
          <w:t>Linux</w:t>
        </w:r>
        <w:r>
          <w:rPr>
            <w:spacing w:val="13"/>
          </w:rPr>
          <w:t> </w:t>
        </w:r>
        <w:r>
          <w:rPr/>
          <w:t>Distribution</w:t>
        </w:r>
      </w:hyperlink>
      <w:r>
        <w:rPr/>
        <w:t>),</w:t>
      </w:r>
      <w:r>
        <w:rPr>
          <w:spacing w:val="13"/>
        </w:rPr>
        <w:t> </w:t>
      </w:r>
      <w:hyperlink r:id="rId346">
        <w:r>
          <w:rPr/>
          <w:t>Mac</w:t>
        </w:r>
        <w:r>
          <w:rPr>
            <w:spacing w:val="14"/>
          </w:rPr>
          <w:t> </w:t>
        </w:r>
        <w:r>
          <w:rPr/>
          <w:t>OS</w:t>
        </w:r>
        <w:r>
          <w:rPr>
            <w:spacing w:val="13"/>
          </w:rPr>
          <w:t> </w:t>
        </w:r>
        <w:r>
          <w:rPr/>
          <w:t>X</w:t>
        </w:r>
      </w:hyperlink>
    </w:p>
    <w:p>
      <w:pPr>
        <w:pStyle w:val="BodyText"/>
        <w:spacing w:line="271" w:lineRule="auto" w:before="1"/>
        <w:ind w:left="1886" w:right="1941"/>
        <w:jc w:val="both"/>
      </w:pPr>
      <w:r>
        <w:rPr/>
        <w:t>10.4.8 or later, </w:t>
      </w:r>
      <w:hyperlink r:id="rId357">
        <w:r>
          <w:rPr/>
          <w:t>Windows XP</w:t>
        </w:r>
      </w:hyperlink>
      <w:r>
        <w:rPr/>
        <w:t> or </w:t>
      </w:r>
      <w:hyperlink r:id="rId358">
        <w:r>
          <w:rPr/>
          <w:t>Vista. </w:t>
        </w:r>
      </w:hyperlink>
      <w:r>
        <w:rPr/>
        <w:t>Requirements also include </w:t>
      </w:r>
      <w:hyperlink r:id="rId359">
        <w:r>
          <w:rPr/>
          <w:t>Java Development Kit,</w:t>
        </w:r>
      </w:hyperlink>
      <w:hyperlink r:id="rId360">
        <w:r>
          <w:rPr/>
          <w:t> Apache Ant,</w:t>
        </w:r>
      </w:hyperlink>
      <w:r>
        <w:rPr/>
        <w:t> and </w:t>
      </w:r>
      <w:hyperlink r:id="rId361">
        <w:r>
          <w:rPr/>
          <w:t>Python</w:t>
        </w:r>
      </w:hyperlink>
      <w:r>
        <w:rPr/>
        <w:t> 2.2 or later. The officially supported </w:t>
      </w:r>
      <w:hyperlink r:id="rId362">
        <w:r>
          <w:rPr/>
          <w:t>integrated development</w:t>
        </w:r>
      </w:hyperlink>
      <w:hyperlink r:id="rId362">
        <w:r>
          <w:rPr/>
          <w:t> environment</w:t>
        </w:r>
      </w:hyperlink>
      <w:r>
        <w:rPr/>
        <w:t> (IDE) is </w:t>
      </w:r>
      <w:hyperlink r:id="rId363">
        <w:r>
          <w:rPr/>
          <w:t>Eclipse</w:t>
        </w:r>
      </w:hyperlink>
      <w:r>
        <w:rPr/>
        <w:t> (3.2 or later) using the Android Development Tools (ADT) Plug-in, though developers may use any text editor to edit Java and XML files then use</w:t>
      </w:r>
      <w:hyperlink r:id="rId364">
        <w:r>
          <w:rPr/>
          <w:t> command line </w:t>
        </w:r>
      </w:hyperlink>
      <w:r>
        <w:rPr/>
        <w:t>tools to create, build and debug Android applications.</w:t>
      </w:r>
    </w:p>
    <w:p>
      <w:pPr>
        <w:pStyle w:val="BodyText"/>
        <w:spacing w:before="3"/>
        <w:rPr>
          <w:sz w:val="24"/>
        </w:rPr>
      </w:pPr>
    </w:p>
    <w:p>
      <w:pPr>
        <w:pStyle w:val="Heading5"/>
        <w:numPr>
          <w:ilvl w:val="2"/>
          <w:numId w:val="124"/>
        </w:numPr>
        <w:tabs>
          <w:tab w:pos="2560" w:val="left" w:leader="none"/>
        </w:tabs>
        <w:spacing w:line="240" w:lineRule="auto" w:before="1" w:after="0"/>
        <w:ind w:left="2559" w:right="0" w:hanging="673"/>
        <w:jc w:val="both"/>
      </w:pPr>
      <w:bookmarkStart w:name="_bookmark228" w:id="643"/>
      <w:bookmarkEnd w:id="643"/>
      <w:r>
        <w:rPr>
          <w:b w:val="0"/>
        </w:rPr>
      </w:r>
      <w:bookmarkStart w:name="_bookmark228" w:id="644"/>
      <w:bookmarkEnd w:id="644"/>
      <w:r>
        <w:rPr/>
        <w:t>M</w:t>
      </w:r>
      <w:r>
        <w:rPr/>
        <w:t>obile application development</w:t>
      </w:r>
      <w:r>
        <w:rPr>
          <w:spacing w:val="-1"/>
        </w:rPr>
        <w:t> </w:t>
      </w:r>
      <w:r>
        <w:rPr/>
        <w:t>platf</w:t>
      </w:r>
      <w:bookmarkStart w:name="10.2.4 Mobile application development pl" w:id="645"/>
      <w:bookmarkEnd w:id="645"/>
      <w:r>
        <w:rPr/>
        <w:t>o</w:t>
      </w:r>
      <w:r>
        <w:rPr/>
        <w:t>rm</w:t>
      </w:r>
    </w:p>
    <w:p>
      <w:pPr>
        <w:pStyle w:val="BodyText"/>
        <w:spacing w:line="271" w:lineRule="auto" w:before="148"/>
        <w:ind w:left="1886" w:right="1943"/>
        <w:jc w:val="both"/>
      </w:pPr>
      <w:r>
        <w:rPr/>
        <w:t>In this section, we will introduce the application development platforms to implement the mobile application on top of the mobile device.</w:t>
      </w:r>
    </w:p>
    <w:p>
      <w:pPr>
        <w:pStyle w:val="Heading7"/>
        <w:numPr>
          <w:ilvl w:val="3"/>
          <w:numId w:val="124"/>
        </w:numPr>
        <w:tabs>
          <w:tab w:pos="2665" w:val="left" w:leader="none"/>
        </w:tabs>
        <w:spacing w:line="240" w:lineRule="auto" w:before="121" w:after="0"/>
        <w:ind w:left="2664" w:right="0" w:hanging="778"/>
        <w:jc w:val="both"/>
      </w:pPr>
      <w:r>
        <w:rPr/>
        <w:t>Java Micro Edition (Java</w:t>
      </w:r>
      <w:r>
        <w:rPr>
          <w:spacing w:val="-13"/>
        </w:rPr>
        <w:t> </w:t>
      </w:r>
      <w:r>
        <w:rPr/>
        <w:t>ME)</w:t>
      </w:r>
    </w:p>
    <w:p>
      <w:pPr>
        <w:pStyle w:val="BodyText"/>
        <w:spacing w:line="271" w:lineRule="auto" w:before="149"/>
        <w:ind w:left="1885" w:right="1941"/>
        <w:jc w:val="both"/>
      </w:pPr>
      <w:r>
        <w:rPr/>
        <w:t>Java ME, formerly called </w:t>
      </w:r>
      <w:r>
        <w:rPr>
          <w:b/>
          <w:i/>
        </w:rPr>
        <w:t>Java 2 Micro Edition </w:t>
      </w:r>
      <w:r>
        <w:rPr/>
        <w:t>(</w:t>
      </w:r>
      <w:r>
        <w:rPr>
          <w:b/>
          <w:i/>
        </w:rPr>
        <w:t>J2ME</w:t>
      </w:r>
      <w:r>
        <w:rPr/>
        <w:t>), is a platform spanning lightweight mobile devices and other nontraditional computing devices including set-top boxes and media devices. Once promising “write once, run anywhere” to software developers, Java ME skills remain perhaps the most transferable from device to device, because lower-level languages such as C or C++ on other platforms require intimate knowledge of platform- specific APIs such as those found in Windows Mobile or Symbian</w:t>
      </w:r>
      <w:r>
        <w:rPr>
          <w:spacing w:val="-13"/>
        </w:rPr>
        <w:t> </w:t>
      </w:r>
      <w:r>
        <w:rPr/>
        <w:t>OS.</w:t>
      </w:r>
    </w:p>
    <w:p>
      <w:pPr>
        <w:pStyle w:val="BodyText"/>
        <w:spacing w:line="271" w:lineRule="auto" w:before="121"/>
        <w:ind w:left="1885" w:right="1942"/>
        <w:jc w:val="both"/>
      </w:pPr>
      <w:r>
        <w:rPr/>
        <w:t>There are actually different implementations of Java for different devices for the immense variety in devices supported by Java ME.</w:t>
      </w:r>
    </w:p>
    <w:p>
      <w:pPr>
        <w:pStyle w:val="Heading7"/>
        <w:numPr>
          <w:ilvl w:val="3"/>
          <w:numId w:val="124"/>
        </w:numPr>
        <w:tabs>
          <w:tab w:pos="2664" w:val="left" w:leader="none"/>
        </w:tabs>
        <w:spacing w:line="240" w:lineRule="auto" w:before="121" w:after="0"/>
        <w:ind w:left="2663" w:right="0" w:hanging="778"/>
        <w:jc w:val="both"/>
      </w:pPr>
      <w:r>
        <w:rPr/>
        <w:t>.NET Compact</w:t>
      </w:r>
      <w:r>
        <w:rPr>
          <w:spacing w:val="-3"/>
        </w:rPr>
        <w:t> </w:t>
      </w:r>
      <w:r>
        <w:rPr/>
        <w:t>Framework</w:t>
      </w:r>
    </w:p>
    <w:p>
      <w:pPr>
        <w:pStyle w:val="BodyText"/>
        <w:spacing w:line="271" w:lineRule="auto" w:before="149"/>
        <w:ind w:left="1885" w:right="1941"/>
        <w:jc w:val="both"/>
      </w:pPr>
      <w:r>
        <w:rPr/>
        <w:t>This platform is a version of the .NET Framework for Windows CE platforms. It is a subset of the standard .NET framework, but also includes some additional classes that address specific mobile device needs.</w:t>
      </w:r>
    </w:p>
    <w:p>
      <w:pPr>
        <w:pStyle w:val="BodyText"/>
        <w:spacing w:line="271" w:lineRule="auto" w:before="120"/>
        <w:ind w:left="1885" w:right="1942"/>
        <w:jc w:val="both"/>
      </w:pPr>
      <w:r>
        <w:rPr/>
        <w:t>Currently there are .NET Compact Framework V1.0, V2.0 and V3.5 available. You might be wondering which version of the .NET Compact Framework should you choose as target? "The latest version" might be the obvious answer, but, as with many things concerning mobile devices, it is not quite that simple! As the mobile application developer, you must choose a version of the .NET Compact Framework on which to build your application. If you choose version 1.0, you can be reasonably confident that your application will run on all devices because versions 2.0 and later of the .NET Compact Framework runtime run applications that were built to run on an earlier version. However, if you write code that uses features only available in .NET Compact Framework 2.0, that version of the .NET Compact Framework runtime must be installed on your target device for your application to operate.</w:t>
      </w:r>
    </w:p>
    <w:p>
      <w:pPr>
        <w:spacing w:after="0" w:line="271" w:lineRule="auto"/>
        <w:jc w:val="both"/>
        <w:sectPr>
          <w:headerReference w:type="default" r:id="rId347"/>
          <w:pgSz w:w="11910" w:h="16840"/>
          <w:pgMar w:header="2372" w:footer="0" w:top="2700" w:bottom="280" w:left="0" w:right="0"/>
        </w:sectPr>
      </w:pPr>
    </w:p>
    <w:p>
      <w:pPr>
        <w:pStyle w:val="Heading7"/>
        <w:numPr>
          <w:ilvl w:val="3"/>
          <w:numId w:val="124"/>
        </w:numPr>
        <w:tabs>
          <w:tab w:pos="2723" w:val="left" w:leader="none"/>
        </w:tabs>
        <w:spacing w:line="240" w:lineRule="auto" w:before="148" w:after="0"/>
        <w:ind w:left="2722" w:right="0" w:hanging="778"/>
        <w:jc w:val="both"/>
      </w:pPr>
      <w:bookmarkStart w:name="10.2.6 DB2 Everyplace" w:id="646"/>
      <w:bookmarkEnd w:id="646"/>
      <w:r>
        <w:rPr>
          <w:b w:val="0"/>
        </w:rPr>
      </w:r>
      <w:bookmarkStart w:name="10.2.6 DB2 Everyplace" w:id="647"/>
      <w:bookmarkEnd w:id="647"/>
      <w:r>
        <w:rPr/>
        <w:t>N</w:t>
      </w:r>
      <w:r>
        <w:rPr/>
        <w:t>ative</w:t>
      </w:r>
      <w:r>
        <w:rPr>
          <w:spacing w:val="-1"/>
        </w:rPr>
        <w:t> </w:t>
      </w:r>
      <w:r>
        <w:rPr/>
        <w:t>C++</w:t>
      </w:r>
    </w:p>
    <w:p>
      <w:pPr>
        <w:pStyle w:val="BodyText"/>
        <w:spacing w:line="271" w:lineRule="auto" w:before="149"/>
        <w:ind w:left="1944" w:right="1886"/>
        <w:jc w:val="both"/>
      </w:pPr>
      <w:r>
        <w:rPr/>
        <w:t>C++ applications can run natively on the device, making the applications less portable, but this usually means you have more speed and more control over the device.</w:t>
      </w:r>
    </w:p>
    <w:p>
      <w:pPr>
        <w:pStyle w:val="BodyText"/>
        <w:spacing w:line="271" w:lineRule="auto" w:before="120"/>
        <w:ind w:left="1943" w:right="1883" w:hanging="1"/>
        <w:jc w:val="both"/>
      </w:pPr>
      <w:r>
        <w:rPr/>
        <w:t>Generally, native C++ development needs IDE tools like Microsoft Visual C++ 6/.NET, Eclipse IDE together with specific C++ SDK, or Borland C++ Builder. Especially, for Symbian OS, you could also choose Metrowerks CodeWarrior Studio which also requires corresponding Symbian C++ SDK from Nokia.</w:t>
      </w:r>
    </w:p>
    <w:p>
      <w:pPr>
        <w:pStyle w:val="Heading7"/>
        <w:numPr>
          <w:ilvl w:val="3"/>
          <w:numId w:val="124"/>
        </w:numPr>
        <w:tabs>
          <w:tab w:pos="2723" w:val="left" w:leader="none"/>
        </w:tabs>
        <w:spacing w:line="240" w:lineRule="auto" w:before="122" w:after="0"/>
        <w:ind w:left="2722" w:right="0" w:hanging="778"/>
        <w:jc w:val="both"/>
      </w:pPr>
      <w:r>
        <w:rPr/>
        <w:t>Binary Runtime Environment for</w:t>
      </w:r>
      <w:r>
        <w:rPr>
          <w:spacing w:val="-7"/>
        </w:rPr>
        <w:t> </w:t>
      </w:r>
      <w:r>
        <w:rPr/>
        <w:t>Wireless</w:t>
      </w:r>
    </w:p>
    <w:p>
      <w:pPr>
        <w:pStyle w:val="BodyText"/>
        <w:spacing w:line="271" w:lineRule="auto" w:before="149"/>
        <w:ind w:left="1943" w:right="1883"/>
        <w:jc w:val="both"/>
      </w:pPr>
      <w:r>
        <w:rPr/>
        <w:t>The Binary Runtime Environment for Wireless (BREW) is a programming platform developed by Qualcomm for CDMA-based phones. BREW provides SDK and emulator for developing and testing applications written in C or C++.</w:t>
      </w:r>
    </w:p>
    <w:p>
      <w:pPr>
        <w:pStyle w:val="BodyText"/>
        <w:spacing w:line="271" w:lineRule="auto" w:before="120"/>
        <w:ind w:left="1943" w:right="1882"/>
        <w:jc w:val="both"/>
      </w:pPr>
      <w:r>
        <w:rPr/>
        <w:t>To develop with BREW, you need development tools like BREW SDK, ARM RealView compilation tools, Visual C++, etc.</w:t>
      </w:r>
    </w:p>
    <w:p>
      <w:pPr>
        <w:pStyle w:val="BodyText"/>
        <w:spacing w:before="3"/>
        <w:rPr>
          <w:sz w:val="24"/>
        </w:rPr>
      </w:pPr>
    </w:p>
    <w:p>
      <w:pPr>
        <w:pStyle w:val="Heading5"/>
        <w:numPr>
          <w:ilvl w:val="2"/>
          <w:numId w:val="124"/>
        </w:numPr>
        <w:tabs>
          <w:tab w:pos="2618" w:val="left" w:leader="none"/>
        </w:tabs>
        <w:spacing w:line="240" w:lineRule="auto" w:before="1" w:after="0"/>
        <w:ind w:left="2617" w:right="0" w:hanging="673"/>
        <w:jc w:val="both"/>
      </w:pPr>
      <w:bookmarkStart w:name="_bookmark229" w:id="648"/>
      <w:bookmarkEnd w:id="648"/>
      <w:r>
        <w:rPr>
          <w:b w:val="0"/>
        </w:rPr>
      </w:r>
      <w:bookmarkStart w:name="_bookmark229" w:id="649"/>
      <w:bookmarkEnd w:id="649"/>
      <w:r>
        <w:rPr/>
        <w:t>The</w:t>
      </w:r>
      <w:r>
        <w:rPr/>
        <w:t> next wave of mobile</w:t>
      </w:r>
      <w:r>
        <w:rPr>
          <w:spacing w:val="-2"/>
        </w:rPr>
        <w:t> </w:t>
      </w:r>
      <w:r>
        <w:rPr/>
        <w:t>applications</w:t>
      </w:r>
    </w:p>
    <w:p>
      <w:pPr>
        <w:pStyle w:val="BodyText"/>
        <w:spacing w:line="271" w:lineRule="auto" w:before="148"/>
        <w:ind w:left="1943" w:right="1882"/>
        <w:jc w:val="both"/>
      </w:pPr>
      <w:r>
        <w:rPr/>
        <w:t>A wide spectrum of next-generation mobile applicati</w:t>
      </w:r>
      <w:bookmarkStart w:name="10.2.5 The next wave of mobile applicati" w:id="650"/>
      <w:bookmarkEnd w:id="650"/>
      <w:r>
        <w:rPr/>
        <w:t>ons</w:t>
      </w:r>
      <w:r>
        <w:rPr/>
        <w:t> and services have begun to surface anywhere the coverage rate of cell phones PDAs is high. New mobile applications are being driven by mobile service providers seeking new value-added applications and services to take advantage of 3G systems and other wireless data infrastructures. Traditional mobile applications, such as voice, and simple data services, such as Internet surfing, are not enough today; consumers are looking forward to better leverage the mobility supplied by low-power, wireless-capable mobile devices to enjoy content rich entertainment, ubiquitous information access, and agile business</w:t>
      </w:r>
      <w:r>
        <w:rPr>
          <w:spacing w:val="-11"/>
        </w:rPr>
        <w:t> </w:t>
      </w:r>
      <w:r>
        <w:rPr/>
        <w:t>operations.</w:t>
      </w:r>
    </w:p>
    <w:p>
      <w:pPr>
        <w:pStyle w:val="BodyText"/>
        <w:spacing w:line="271" w:lineRule="auto" w:before="120"/>
        <w:ind w:left="1943" w:right="1883"/>
        <w:jc w:val="both"/>
      </w:pPr>
      <w:r>
        <w:rPr/>
        <w:t>A great many markets are yet to be saturated in the mobile world, such as telematics systems, m-commerce and m-enterprise services, mobile multimedia streaming service, mobile messaging, location based mobile computing, and so forth.</w:t>
      </w:r>
    </w:p>
    <w:p>
      <w:pPr>
        <w:pStyle w:val="BodyText"/>
        <w:spacing w:line="271" w:lineRule="auto" w:before="120"/>
        <w:ind w:left="1943" w:right="1885"/>
        <w:jc w:val="both"/>
      </w:pPr>
      <w:r>
        <w:rPr/>
        <w:t>Surely, we will see many exciting technological breakthroughs and innovations of mobile computing in the next several years.</w:t>
      </w:r>
    </w:p>
    <w:p>
      <w:pPr>
        <w:pStyle w:val="BodyText"/>
        <w:spacing w:before="4"/>
        <w:rPr>
          <w:sz w:val="24"/>
        </w:rPr>
      </w:pPr>
    </w:p>
    <w:p>
      <w:pPr>
        <w:pStyle w:val="Heading5"/>
        <w:numPr>
          <w:ilvl w:val="2"/>
          <w:numId w:val="124"/>
        </w:numPr>
        <w:tabs>
          <w:tab w:pos="2618" w:val="left" w:leader="none"/>
        </w:tabs>
        <w:spacing w:line="240" w:lineRule="auto" w:before="0" w:after="0"/>
        <w:ind w:left="2617" w:right="0" w:hanging="673"/>
        <w:jc w:val="both"/>
      </w:pPr>
      <w:bookmarkStart w:name="_bookmark230" w:id="651"/>
      <w:bookmarkEnd w:id="651"/>
      <w:r>
        <w:rPr>
          <w:b w:val="0"/>
        </w:rPr>
      </w:r>
      <w:bookmarkStart w:name="_bookmark230" w:id="652"/>
      <w:bookmarkEnd w:id="652"/>
      <w:r>
        <w:rPr/>
        <w:t>D</w:t>
      </w:r>
      <w:r>
        <w:rPr/>
        <w:t>B2</w:t>
      </w:r>
      <w:r>
        <w:rPr>
          <w:spacing w:val="-1"/>
        </w:rPr>
        <w:t> </w:t>
      </w:r>
      <w:r>
        <w:rPr/>
        <w:t>Everyplace</w:t>
      </w:r>
    </w:p>
    <w:p>
      <w:pPr>
        <w:pStyle w:val="BodyText"/>
        <w:spacing w:line="271" w:lineRule="auto" w:before="148"/>
        <w:ind w:left="1943" w:right="1882"/>
        <w:jc w:val="both"/>
      </w:pPr>
      <w:r>
        <w:rPr/>
        <w:pict>
          <v:shape style="position:absolute;margin-left:91.800003pt;margin-top:51.279877pt;width:414.6pt;height:64.5pt;mso-position-horizontal-relative:page;mso-position-vertical-relative:paragraph;z-index:2336;mso-wrap-distance-left:0;mso-wrap-distance-right:0" type="#_x0000_t202" filled="true" fillcolor="#e1e1e1" stroked="true" strokeweight=".48pt" strokecolor="#000000">
            <v:textbox inset="0,0,0,0">
              <w:txbxContent>
                <w:p>
                  <w:pPr>
                    <w:spacing w:before="28"/>
                    <w:ind w:left="103" w:right="0" w:firstLine="0"/>
                    <w:jc w:val="left"/>
                    <w:rPr>
                      <w:b/>
                      <w:sz w:val="20"/>
                    </w:rPr>
                  </w:pPr>
                  <w:r>
                    <w:rPr>
                      <w:b/>
                      <w:sz w:val="20"/>
                    </w:rPr>
                    <w:t>Note:</w:t>
                  </w:r>
                </w:p>
                <w:p>
                  <w:pPr>
                    <w:spacing w:line="271" w:lineRule="auto" w:before="149"/>
                    <w:ind w:left="103" w:right="100" w:firstLine="0"/>
                    <w:jc w:val="both"/>
                    <w:rPr>
                      <w:sz w:val="20"/>
                    </w:rPr>
                  </w:pPr>
                  <w:r>
                    <w:rPr>
                      <w:sz w:val="20"/>
                    </w:rPr>
                    <w:t>To learn more about mobile application development, refer to the free eBook </w:t>
                  </w:r>
                  <w:hyperlink r:id="rId190">
                    <w:r>
                      <w:rPr>
                        <w:i/>
                        <w:color w:val="0000FF"/>
                        <w:sz w:val="20"/>
                        <w:u w:val="single" w:color="0000FF"/>
                      </w:rPr>
                      <w:t>Getting</w:t>
                    </w:r>
                  </w:hyperlink>
                  <w:r>
                    <w:rPr>
                      <w:i/>
                      <w:color w:val="0000FF"/>
                      <w:sz w:val="20"/>
                    </w:rPr>
                    <w:t> </w:t>
                  </w:r>
                  <w:hyperlink r:id="rId190">
                    <w:r>
                      <w:rPr>
                        <w:i/>
                        <w:color w:val="0000FF"/>
                        <w:sz w:val="20"/>
                        <w:u w:val="single" w:color="0000FF"/>
                      </w:rPr>
                      <w:t>started with mobile application development</w:t>
                    </w:r>
                    <w:r>
                      <w:rPr>
                        <w:sz w:val="20"/>
                      </w:rPr>
                      <w:t>,</w:t>
                    </w:r>
                  </w:hyperlink>
                  <w:r>
                    <w:rPr>
                      <w:sz w:val="20"/>
                    </w:rPr>
                    <w:t> which is part of the DB2 on Campus book series.</w:t>
                  </w:r>
                </w:p>
              </w:txbxContent>
            </v:textbox>
            <v:fill type="solid"/>
            <v:stroke dashstyle="solid"/>
            <w10:wrap type="topAndBottom"/>
          </v:shape>
        </w:pict>
      </w:r>
      <w:r>
        <w:rPr/>
        <w:t>The DB2 edition for mobile devices is DB2 Everyplace. DB2 Everyplace features a small- footprint relational database and high-performance data synchronization solution that enables enterprise applications and data to be extended securely to mobile devices.</w:t>
      </w:r>
    </w:p>
    <w:p>
      <w:pPr>
        <w:spacing w:after="0" w:line="271" w:lineRule="auto"/>
        <w:jc w:val="both"/>
        <w:sectPr>
          <w:headerReference w:type="default" r:id="rId365"/>
          <w:pgSz w:w="11910" w:h="16840"/>
          <w:pgMar w:header="2372" w:footer="0" w:top="2700" w:bottom="280" w:left="0" w:right="0"/>
        </w:sectPr>
      </w:pPr>
    </w:p>
    <w:p>
      <w:pPr>
        <w:pStyle w:val="Heading3"/>
        <w:numPr>
          <w:ilvl w:val="1"/>
          <w:numId w:val="125"/>
        </w:numPr>
        <w:tabs>
          <w:tab w:pos="2421" w:val="left" w:leader="none"/>
        </w:tabs>
        <w:spacing w:line="240" w:lineRule="auto" w:before="119" w:after="0"/>
        <w:ind w:left="1886" w:right="0" w:firstLine="0"/>
        <w:jc w:val="left"/>
      </w:pPr>
      <w:bookmarkStart w:name="_bookmark231" w:id="653"/>
      <w:bookmarkEnd w:id="653"/>
      <w:r>
        <w:rPr>
          <w:b w:val="0"/>
        </w:rPr>
      </w:r>
      <w:bookmarkStart w:name="_bookmark231" w:id="654"/>
      <w:bookmarkEnd w:id="654"/>
      <w:r>
        <w:rPr/>
        <w:t>B</w:t>
      </w:r>
      <w:bookmarkStart w:name="10.3 Business intelligence and appliance" w:id="655"/>
      <w:bookmarkEnd w:id="655"/>
      <w:r>
        <w:rPr/>
        <w:t>us</w:t>
      </w:r>
      <w:r>
        <w:rPr/>
        <w:t>iness intelligence and appliances</w:t>
      </w:r>
    </w:p>
    <w:p>
      <w:pPr>
        <w:pStyle w:val="BodyText"/>
        <w:spacing w:line="271" w:lineRule="auto" w:before="148"/>
        <w:ind w:left="1886" w:right="1941"/>
        <w:jc w:val="both"/>
      </w:pPr>
      <w:r>
        <w:rPr/>
        <w:t>Databases are commonly used for online transaction processing such as bank transactions, but they can also be used to derive business intelligence to see trends and patterns that can help businesses make better decisions. Companies today collect huge amounts</w:t>
      </w:r>
      <w:r>
        <w:rPr>
          <w:spacing w:val="14"/>
        </w:rPr>
        <w:t> </w:t>
      </w:r>
      <w:r>
        <w:rPr/>
        <w:t>of</w:t>
      </w:r>
      <w:r>
        <w:rPr>
          <w:spacing w:val="14"/>
        </w:rPr>
        <w:t> </w:t>
      </w:r>
      <w:r>
        <w:rPr/>
        <w:t>information</w:t>
      </w:r>
      <w:r>
        <w:rPr>
          <w:spacing w:val="15"/>
        </w:rPr>
        <w:t> </w:t>
      </w:r>
      <w:r>
        <w:rPr/>
        <w:t>daily.</w:t>
      </w:r>
      <w:r>
        <w:rPr>
          <w:spacing w:val="14"/>
        </w:rPr>
        <w:t> </w:t>
      </w:r>
      <w:r>
        <w:rPr/>
        <w:t>This</w:t>
      </w:r>
      <w:r>
        <w:rPr>
          <w:spacing w:val="14"/>
        </w:rPr>
        <w:t> </w:t>
      </w:r>
      <w:r>
        <w:rPr/>
        <w:t>information</w:t>
      </w:r>
      <w:r>
        <w:rPr>
          <w:spacing w:val="15"/>
        </w:rPr>
        <w:t> </w:t>
      </w:r>
      <w:r>
        <w:rPr/>
        <w:t>is</w:t>
      </w:r>
      <w:r>
        <w:rPr>
          <w:spacing w:val="15"/>
        </w:rPr>
        <w:t> </w:t>
      </w:r>
      <w:r>
        <w:rPr/>
        <w:t>stored</w:t>
      </w:r>
      <w:r>
        <w:rPr>
          <w:spacing w:val="15"/>
        </w:rPr>
        <w:t> </w:t>
      </w:r>
      <w:r>
        <w:rPr/>
        <w:t>in</w:t>
      </w:r>
      <w:r>
        <w:rPr>
          <w:spacing w:val="14"/>
        </w:rPr>
        <w:t> </w:t>
      </w:r>
      <w:r>
        <w:rPr/>
        <w:t>data</w:t>
      </w:r>
      <w:r>
        <w:rPr>
          <w:spacing w:val="15"/>
        </w:rPr>
        <w:t> </w:t>
      </w:r>
      <w:r>
        <w:rPr/>
        <w:t>warehouses</w:t>
      </w:r>
      <w:r>
        <w:rPr>
          <w:spacing w:val="15"/>
        </w:rPr>
        <w:t> </w:t>
      </w:r>
      <w:r>
        <w:rPr/>
        <w:t>that</w:t>
      </w:r>
      <w:r>
        <w:rPr>
          <w:spacing w:val="14"/>
        </w:rPr>
        <w:t> </w:t>
      </w:r>
      <w:r>
        <w:rPr/>
        <w:t>are</w:t>
      </w:r>
      <w:r>
        <w:rPr>
          <w:spacing w:val="14"/>
        </w:rPr>
        <w:t> </w:t>
      </w:r>
      <w:r>
        <w:rPr/>
        <w:t>used</w:t>
      </w:r>
    </w:p>
    <w:p>
      <w:pPr>
        <w:pStyle w:val="BodyText"/>
        <w:spacing w:line="239" w:lineRule="exact"/>
        <w:ind w:left="1886"/>
      </w:pPr>
      <w:r>
        <w:rPr/>
        <w:t>to generate reports using software like IBM Cognos</w:t>
      </w:r>
      <w:r>
        <w:rPr>
          <w:position w:val="11"/>
          <w:sz w:val="16"/>
        </w:rPr>
        <w:t>®</w:t>
      </w:r>
      <w:r>
        <w:rPr/>
        <w:t>.</w:t>
      </w:r>
    </w:p>
    <w:p>
      <w:pPr>
        <w:pStyle w:val="BodyText"/>
        <w:spacing w:line="271" w:lineRule="auto" w:before="158"/>
        <w:ind w:left="1886" w:right="1941"/>
        <w:jc w:val="both"/>
      </w:pPr>
      <w:r>
        <w:rPr/>
        <w:pict>
          <v:shape style="position:absolute;margin-left:88.919998pt;margin-top:77.761185pt;width:414.6pt;height:51.55pt;mso-position-horizontal-relative:page;mso-position-vertical-relative:paragraph;z-index:2360;mso-wrap-distance-left:0;mso-wrap-distance-right:0" type="#_x0000_t202" filled="true" fillcolor="#e1e1e1" stroked="true" strokeweight=".48pt" strokecolor="#000000">
            <v:textbox inset="0,0,0,0">
              <w:txbxContent>
                <w:p>
                  <w:pPr>
                    <w:spacing w:before="29"/>
                    <w:ind w:left="103" w:right="0" w:firstLine="0"/>
                    <w:jc w:val="left"/>
                    <w:rPr>
                      <w:b/>
                      <w:sz w:val="20"/>
                    </w:rPr>
                  </w:pPr>
                  <w:r>
                    <w:rPr>
                      <w:b/>
                      <w:sz w:val="20"/>
                    </w:rPr>
                    <w:t>Note:</w:t>
                  </w:r>
                </w:p>
                <w:p>
                  <w:pPr>
                    <w:pStyle w:val="BodyText"/>
                    <w:spacing w:before="148"/>
                    <w:ind w:left="103"/>
                  </w:pPr>
                  <w:r>
                    <w:rPr/>
                    <w:t>To learn more about data warehousing and business intelligence, refer to the free eBook</w:t>
                  </w:r>
                </w:p>
                <w:p>
                  <w:pPr>
                    <w:spacing w:before="31"/>
                    <w:ind w:left="103" w:right="0" w:firstLine="0"/>
                    <w:jc w:val="left"/>
                    <w:rPr>
                      <w:sz w:val="20"/>
                    </w:rPr>
                  </w:pPr>
                  <w:hyperlink r:id="rId190">
                    <w:r>
                      <w:rPr>
                        <w:i/>
                        <w:color w:val="0000FF"/>
                        <w:sz w:val="20"/>
                        <w:u w:val="single" w:color="0000FF"/>
                      </w:rPr>
                      <w:t>Getting started with data warehousing</w:t>
                    </w:r>
                    <w:r>
                      <w:rPr>
                        <w:sz w:val="20"/>
                      </w:rPr>
                      <w:t>, </w:t>
                    </w:r>
                  </w:hyperlink>
                  <w:r>
                    <w:rPr>
                      <w:sz w:val="20"/>
                    </w:rPr>
                    <w:t>which is part of the DB2 on Campus book series.</w:t>
                  </w:r>
                </w:p>
              </w:txbxContent>
            </v:textbox>
            <v:fill type="solid"/>
            <v:stroke dashstyle="solid"/>
            <w10:wrap type="topAndBottom"/>
          </v:shape>
        </w:pict>
      </w:r>
      <w:r>
        <w:rPr/>
        <w:t>Companies struggling to set up their data warehouses are now attracted to the idea of purchasing data warehouse appliances. An appliance consists of hardware and software that has been tightly integrated and tested to perform a given function or functions. </w:t>
      </w:r>
      <w:r>
        <w:rPr>
          <w:b/>
          <w:i/>
        </w:rPr>
        <w:t>IBM </w:t>
      </w:r>
      <w:r>
        <w:rPr>
          <w:b/>
          <w:i/>
        </w:rPr>
        <w:t>Smart Analytics System </w:t>
      </w:r>
      <w:r>
        <w:rPr/>
        <w:t>is one such appliance for Data Warehousing and Business Intelligence.</w:t>
      </w:r>
    </w:p>
    <w:p>
      <w:pPr>
        <w:pStyle w:val="BodyText"/>
        <w:spacing w:before="2"/>
        <w:rPr>
          <w:sz w:val="10"/>
        </w:rPr>
      </w:pPr>
    </w:p>
    <w:p>
      <w:pPr>
        <w:pStyle w:val="Heading3"/>
        <w:numPr>
          <w:ilvl w:val="1"/>
          <w:numId w:val="125"/>
        </w:numPr>
        <w:tabs>
          <w:tab w:pos="2492" w:val="left" w:leader="none"/>
        </w:tabs>
        <w:spacing w:line="240" w:lineRule="auto" w:before="93" w:after="0"/>
        <w:ind w:left="1886" w:right="1942" w:firstLine="0"/>
        <w:jc w:val="both"/>
      </w:pPr>
      <w:bookmarkStart w:name="_bookmark232" w:id="656"/>
      <w:bookmarkEnd w:id="656"/>
      <w:r>
        <w:rPr>
          <w:b w:val="0"/>
        </w:rPr>
      </w:r>
      <w:bookmarkStart w:name="_bookmark232" w:id="657"/>
      <w:bookmarkEnd w:id="657"/>
      <w:r>
        <w:rPr/>
        <w:t>db2</w:t>
      </w:r>
      <w:r>
        <w:rPr/>
        <w:t>university.com: Implementing an </w:t>
      </w:r>
      <w:bookmarkStart w:name="10.4 db2university.com: Implementing an " w:id="658"/>
      <w:bookmarkEnd w:id="658"/>
      <w:r>
        <w:rPr/>
        <w:t>app</w:t>
      </w:r>
      <w:r>
        <w:rPr/>
        <w:t>lication on the Cloud (case</w:t>
      </w:r>
      <w:r>
        <w:rPr>
          <w:spacing w:val="-1"/>
        </w:rPr>
        <w:t> </w:t>
      </w:r>
      <w:r>
        <w:rPr/>
        <w:t>study)</w:t>
      </w:r>
    </w:p>
    <w:p>
      <w:pPr>
        <w:pStyle w:val="BodyText"/>
        <w:spacing w:line="271" w:lineRule="auto" w:before="148"/>
        <w:ind w:left="1886" w:right="1940"/>
        <w:jc w:val="both"/>
      </w:pPr>
      <w:r>
        <w:rPr/>
        <w:t>Advances in technology enable advances in other fields. Thanks to the internet, many universities are offering online degrees. Credits towards a degree are given to students who register and participate in online courses. These courses often consist of recorded webinars, live sessions over the Web, online forums, and more. Pundits argue that in the near future everyone with access to the internet will be able to get excellent education without having to physically attend a</w:t>
      </w:r>
      <w:r>
        <w:rPr>
          <w:spacing w:val="-9"/>
        </w:rPr>
        <w:t> </w:t>
      </w:r>
      <w:r>
        <w:rPr/>
        <w:t>university.</w:t>
      </w:r>
    </w:p>
    <w:p>
      <w:pPr>
        <w:pStyle w:val="BodyText"/>
        <w:spacing w:line="271" w:lineRule="auto" w:before="120"/>
        <w:ind w:left="1886" w:right="1942"/>
        <w:jc w:val="both"/>
      </w:pPr>
      <w:r>
        <w:rPr/>
        <w:t>Online education gives you the ability to learn at your own pace, in the comfort of your own home or wherever you are. Moreover, thanks to mobile devices you can participate "on the go".</w:t>
      </w:r>
    </w:p>
    <w:p>
      <w:pPr>
        <w:pStyle w:val="BodyText"/>
        <w:spacing w:line="271" w:lineRule="auto" w:before="121"/>
        <w:ind w:left="1886" w:right="1941" w:hanging="1"/>
        <w:jc w:val="both"/>
      </w:pPr>
      <w:r>
        <w:rPr/>
        <w:t>In this section we introduce </w:t>
      </w:r>
      <w:hyperlink r:id="rId18">
        <w:r>
          <w:rPr>
            <w:b/>
            <w:color w:val="0000FF"/>
            <w:u w:val="thick" w:color="0000FF"/>
          </w:rPr>
          <w:t>db2university.com</w:t>
        </w:r>
        <w:r>
          <w:rPr/>
          <w:t>, </w:t>
        </w:r>
      </w:hyperlink>
      <w:r>
        <w:rPr/>
        <w:t>an educational Web site that has been implemented using many of the technologies described in this chapter. </w:t>
      </w:r>
      <w:r>
        <w:rPr>
          <w:i/>
        </w:rPr>
        <w:t>Figure 10.7 </w:t>
      </w:r>
      <w:r>
        <w:rPr/>
        <w:t>illustrates how db2university.com looks like at the time of writing.</w:t>
      </w:r>
    </w:p>
    <w:p>
      <w:pPr>
        <w:spacing w:after="0" w:line="271" w:lineRule="auto"/>
        <w:jc w:val="both"/>
        <w:sectPr>
          <w:headerReference w:type="default" r:id="rId366"/>
          <w:pgSz w:w="11910" w:h="16840"/>
          <w:pgMar w:header="2372" w:footer="0" w:top="2700" w:bottom="280" w:left="0" w:right="0"/>
        </w:sectPr>
      </w:pPr>
    </w:p>
    <w:p>
      <w:pPr>
        <w:pStyle w:val="BodyText"/>
        <w:spacing w:before="6"/>
        <w:rPr>
          <w:sz w:val="12"/>
        </w:rPr>
      </w:pPr>
    </w:p>
    <w:p>
      <w:pPr>
        <w:pStyle w:val="BodyText"/>
        <w:ind w:left="1976"/>
      </w:pPr>
      <w:r>
        <w:rPr/>
        <w:drawing>
          <wp:inline distT="0" distB="0" distL="0" distR="0">
            <wp:extent cx="5109992" cy="2747200"/>
            <wp:effectExtent l="0" t="0" r="0" b="0"/>
            <wp:docPr id="127" name="image73.jpeg" descr=""/>
            <wp:cNvGraphicFramePr>
              <a:graphicFrameLocks noChangeAspect="1"/>
            </wp:cNvGraphicFramePr>
            <a:graphic>
              <a:graphicData uri="http://schemas.openxmlformats.org/drawingml/2006/picture">
                <pic:pic>
                  <pic:nvPicPr>
                    <pic:cNvPr id="128" name="image73.jpeg"/>
                    <pic:cNvPicPr/>
                  </pic:nvPicPr>
                  <pic:blipFill>
                    <a:blip r:embed="rId368" cstate="print"/>
                    <a:stretch>
                      <a:fillRect/>
                    </a:stretch>
                  </pic:blipFill>
                  <pic:spPr>
                    <a:xfrm>
                      <a:off x="0" y="0"/>
                      <a:ext cx="5109992" cy="2747200"/>
                    </a:xfrm>
                    <a:prstGeom prst="rect">
                      <a:avLst/>
                    </a:prstGeom>
                  </pic:spPr>
                </pic:pic>
              </a:graphicData>
            </a:graphic>
          </wp:inline>
        </w:drawing>
      </w:r>
      <w:r>
        <w:rPr/>
      </w:r>
    </w:p>
    <w:p>
      <w:pPr>
        <w:pStyle w:val="BodyText"/>
        <w:spacing w:before="1"/>
        <w:rPr>
          <w:sz w:val="14"/>
        </w:rPr>
      </w:pPr>
    </w:p>
    <w:p>
      <w:pPr>
        <w:pStyle w:val="Heading7"/>
        <w:ind w:left="1943"/>
      </w:pPr>
      <w:r>
        <w:rPr/>
        <w:t>Figure 10.7 - db2university.com home page</w:t>
      </w:r>
    </w:p>
    <w:p>
      <w:pPr>
        <w:pStyle w:val="BodyText"/>
        <w:spacing w:before="9"/>
        <w:rPr>
          <w:b/>
          <w:sz w:val="26"/>
        </w:rPr>
      </w:pPr>
    </w:p>
    <w:p>
      <w:pPr>
        <w:pStyle w:val="Heading5"/>
        <w:ind w:left="1944" w:firstLine="0"/>
      </w:pPr>
      <w:bookmarkStart w:name="_bookmark233" w:id="659"/>
      <w:bookmarkEnd w:id="659"/>
      <w:r>
        <w:rPr>
          <w:b w:val="0"/>
        </w:rPr>
      </w:r>
      <w:r>
        <w:rPr/>
        <w:t>10.4.1 Moodle open source course management system</w:t>
      </w:r>
    </w:p>
    <w:p>
      <w:pPr>
        <w:pStyle w:val="BodyText"/>
        <w:spacing w:line="271" w:lineRule="auto" w:before="148"/>
        <w:ind w:left="1943" w:right="1882"/>
        <w:jc w:val="both"/>
      </w:pPr>
      <w:r>
        <w:rPr/>
        <w:t>A vast range of materials, from videos to podcasts and eBooks </w:t>
      </w:r>
      <w:bookmarkStart w:name="10.4.1 Moodle open source course managem" w:id="660"/>
      <w:bookmarkEnd w:id="660"/>
      <w:r>
        <w:rPr/>
        <w:t>are</w:t>
      </w:r>
      <w:r>
        <w:rPr/>
        <w:t> available right now on the internet for self-study; however, they are often not arranged in a way that is easily consumable. Some of this information may also be obsolete. </w:t>
      </w:r>
      <w:r>
        <w:rPr>
          <w:b/>
          <w:i/>
        </w:rPr>
        <w:t>Course management </w:t>
      </w:r>
      <w:r>
        <w:rPr>
          <w:b/>
          <w:i/>
        </w:rPr>
        <w:t>systems </w:t>
      </w:r>
      <w:r>
        <w:rPr/>
        <w:t>allow instructors to create and arrange existing materials for easy consumption. At </w:t>
      </w:r>
      <w:hyperlink r:id="rId18">
        <w:r>
          <w:rPr>
            <w:b/>
            <w:color w:val="0000FF"/>
            <w:u w:val="thick" w:color="0000FF"/>
          </w:rPr>
          <w:t>db2university.com</w:t>
        </w:r>
      </w:hyperlink>
      <w:r>
        <w:rPr>
          <w:b/>
          <w:color w:val="0000FF"/>
        </w:rPr>
        <w:t> </w:t>
      </w:r>
      <w:r>
        <w:rPr/>
        <w:t>we use the </w:t>
      </w:r>
      <w:r>
        <w:rPr>
          <w:b/>
          <w:i/>
        </w:rPr>
        <w:t>Moodle </w:t>
      </w:r>
      <w:r>
        <w:rPr/>
        <w:t>open source course management system (CMS).</w:t>
      </w:r>
    </w:p>
    <w:p>
      <w:pPr>
        <w:pStyle w:val="BodyText"/>
        <w:spacing w:line="271" w:lineRule="auto" w:before="120"/>
        <w:ind w:left="1943" w:right="1883"/>
        <w:jc w:val="both"/>
      </w:pPr>
      <w:r>
        <w:rPr/>
        <w:t>Moodle, written in PHP, is one of the best, if not the best, open source CMS in the market. Martin Dougiamas at Curtin University of Technology in Perth, Australia developed the first version in 2001. Today, there are over 52,000 registered Moodle sites and over 950,000 registered users from more than 175 countries around the world on moodle.org.</w:t>
      </w:r>
    </w:p>
    <w:p>
      <w:pPr>
        <w:pStyle w:val="BodyText"/>
        <w:spacing w:line="271" w:lineRule="auto" w:before="121"/>
        <w:ind w:left="1943" w:right="1886"/>
        <w:jc w:val="both"/>
      </w:pPr>
      <w:r>
        <w:rPr/>
        <w:t>Our journey with Moodle started late in 2009. Students at California State University, Long Beach (CSULB) were assigned, as part of one of their courses, the task to enable Moodle</w:t>
      </w:r>
    </w:p>
    <w:p>
      <w:pPr>
        <w:pStyle w:val="BodyText"/>
        <w:spacing w:line="271" w:lineRule="auto"/>
        <w:ind w:left="1944" w:right="1883" w:hanging="1"/>
        <w:jc w:val="both"/>
      </w:pPr>
      <w:r>
        <w:rPr/>
        <w:t>1.9.6 to work with</w:t>
      </w:r>
      <w:r>
        <w:rPr>
          <w:color w:val="0000FF"/>
        </w:rPr>
        <w:t> </w:t>
      </w:r>
      <w:hyperlink r:id="rId152">
        <w:r>
          <w:rPr>
            <w:color w:val="0000FF"/>
            <w:u w:val="single" w:color="0000FF"/>
          </w:rPr>
          <w:t>DB2 Express-C</w:t>
        </w:r>
        <w:r>
          <w:rPr/>
          <w:t>.</w:t>
        </w:r>
      </w:hyperlink>
      <w:r>
        <w:rPr/>
        <w:t> Their contribution to the community (provided as a patch) can be found at</w:t>
      </w:r>
      <w:hyperlink r:id="rId369">
        <w:r>
          <w:rPr>
            <w:color w:val="0000FF"/>
          </w:rPr>
          <w:t> </w:t>
        </w:r>
        <w:r>
          <w:rPr>
            <w:color w:val="0000FF"/>
            <w:u w:val="single" w:color="0000FF"/>
          </w:rPr>
          <w:t>http://moodle.org/mod/data/view.php?d=13&amp;rid=3100&amp;filter=1</w:t>
        </w:r>
        <w:r>
          <w:rPr/>
          <w:t>.</w:t>
        </w:r>
      </w:hyperlink>
    </w:p>
    <w:p>
      <w:pPr>
        <w:pStyle w:val="BodyText"/>
        <w:spacing w:line="271" w:lineRule="auto" w:before="121"/>
        <w:ind w:left="1943" w:right="1883" w:hanging="1"/>
        <w:jc w:val="both"/>
      </w:pPr>
      <w:r>
        <w:rPr/>
        <w:t>Early in 2010 we started the enablement of Moodle 2.0 to use </w:t>
      </w:r>
      <w:hyperlink r:id="rId152">
        <w:r>
          <w:rPr>
            <w:color w:val="0000FF"/>
            <w:u w:val="single" w:color="0000FF"/>
          </w:rPr>
          <w:t>DB2 Express-C</w:t>
        </w:r>
        <w:r>
          <w:rPr/>
          <w:t>.</w:t>
        </w:r>
      </w:hyperlink>
      <w:r>
        <w:rPr/>
        <w:t> Moodle 2.0 is a major revision of the Moodle software, and it has fundamental changes from the previous version in the way it interfaces with databases. At the time of writing, Moodle 2.0 Release Candidate 1 has been made available to the public. This is the version we have enabled to use DB2 Express-C, and the one we are running at </w:t>
      </w:r>
      <w:hyperlink r:id="rId18">
        <w:r>
          <w:rPr>
            <w:b/>
            <w:color w:val="0000FF"/>
            <w:u w:val="thick" w:color="0000FF"/>
          </w:rPr>
          <w:t>db2university.com</w:t>
        </w:r>
        <w:r>
          <w:rPr/>
          <w:t>. </w:t>
        </w:r>
      </w:hyperlink>
      <w:r>
        <w:rPr/>
        <w:t>When the official version of Moodle 2.0 is available, we will be updating db2university.com and committing our contribution to the Moodle community.</w:t>
      </w:r>
    </w:p>
    <w:p>
      <w:pPr>
        <w:spacing w:after="0" w:line="271" w:lineRule="auto"/>
        <w:jc w:val="both"/>
        <w:sectPr>
          <w:headerReference w:type="default" r:id="rId367"/>
          <w:pgSz w:w="11910" w:h="16840"/>
          <w:pgMar w:header="2372" w:footer="0" w:top="2700" w:bottom="280" w:left="0" w:right="0"/>
        </w:sectPr>
      </w:pPr>
    </w:p>
    <w:p>
      <w:pPr>
        <w:pStyle w:val="BodyText"/>
        <w:spacing w:line="271" w:lineRule="auto" w:before="147"/>
        <w:ind w:left="1886" w:right="1940"/>
        <w:jc w:val="both"/>
      </w:pPr>
      <w:r>
        <w:rPr/>
        <w:drawing>
          <wp:anchor distT="0" distB="0" distL="0" distR="0" allowOverlap="1" layoutInCell="1" locked="0" behindDoc="0" simplePos="0" relativeHeight="2384">
            <wp:simplePos x="0" y="0"/>
            <wp:positionH relativeFrom="page">
              <wp:posOffset>1197102</wp:posOffset>
            </wp:positionH>
            <wp:positionV relativeFrom="paragraph">
              <wp:posOffset>647566</wp:posOffset>
            </wp:positionV>
            <wp:extent cx="5120811" cy="3096482"/>
            <wp:effectExtent l="0" t="0" r="0" b="0"/>
            <wp:wrapTopAndBottom/>
            <wp:docPr id="129" name="image74.jpeg" descr=""/>
            <wp:cNvGraphicFramePr>
              <a:graphicFrameLocks noChangeAspect="1"/>
            </wp:cNvGraphicFramePr>
            <a:graphic>
              <a:graphicData uri="http://schemas.openxmlformats.org/drawingml/2006/picture">
                <pic:pic>
                  <pic:nvPicPr>
                    <pic:cNvPr id="130" name="image74.jpeg"/>
                    <pic:cNvPicPr/>
                  </pic:nvPicPr>
                  <pic:blipFill>
                    <a:blip r:embed="rId371" cstate="print"/>
                    <a:stretch>
                      <a:fillRect/>
                    </a:stretch>
                  </pic:blipFill>
                  <pic:spPr>
                    <a:xfrm>
                      <a:off x="0" y="0"/>
                      <a:ext cx="5120811" cy="3096482"/>
                    </a:xfrm>
                    <a:prstGeom prst="rect">
                      <a:avLst/>
                    </a:prstGeom>
                  </pic:spPr>
                </pic:pic>
              </a:graphicData>
            </a:graphic>
          </wp:anchor>
        </w:drawing>
      </w:r>
      <w:r>
        <w:rPr>
          <w:i/>
        </w:rPr>
        <w:t>Figure 10.8 </w:t>
      </w:r>
      <w:r>
        <w:rPr/>
        <w:t>shows different courses available at </w:t>
      </w:r>
      <w:hyperlink r:id="rId18">
        <w:r>
          <w:rPr>
            <w:b/>
            <w:color w:val="0000FF"/>
            <w:u w:val="thick" w:color="0000FF"/>
          </w:rPr>
          <w:t>db2university.com</w:t>
        </w:r>
        <w:r>
          <w:rPr/>
          <w:t>. </w:t>
        </w:r>
      </w:hyperlink>
      <w:r>
        <w:rPr/>
        <w:t>You can reach this page by clicking on the </w:t>
      </w:r>
      <w:r>
        <w:rPr>
          <w:i/>
        </w:rPr>
        <w:t>Learn </w:t>
      </w:r>
      <w:r>
        <w:rPr/>
        <w:t>tab in the home page. The Learn tab shows our implementation of Moodle. We created a Moodle theme specific for db2university.</w:t>
      </w:r>
    </w:p>
    <w:p>
      <w:pPr>
        <w:pStyle w:val="Heading7"/>
        <w:spacing w:before="108"/>
        <w:jc w:val="both"/>
      </w:pPr>
      <w:r>
        <w:rPr/>
        <w:t>Figure 10.8 - Learn tab takes you to the Moodle implementation in db2university</w:t>
      </w:r>
    </w:p>
    <w:p>
      <w:pPr>
        <w:pStyle w:val="BodyText"/>
        <w:spacing w:line="271" w:lineRule="auto" w:before="148"/>
        <w:ind w:left="1886" w:right="1941" w:hanging="1"/>
        <w:jc w:val="both"/>
      </w:pPr>
      <w:r>
        <w:rPr/>
        <w:t>Courses at </w:t>
      </w:r>
      <w:hyperlink r:id="rId18">
        <w:r>
          <w:rPr>
            <w:b/>
            <w:color w:val="0000FF"/>
            <w:u w:val="thick" w:color="0000FF"/>
          </w:rPr>
          <w:t>db2university.com</w:t>
        </w:r>
        <w:r>
          <w:rPr>
            <w:b/>
            <w:color w:val="0000FF"/>
          </w:rPr>
          <w:t> </w:t>
        </w:r>
      </w:hyperlink>
      <w:r>
        <w:rPr/>
        <w:t>are not just about DB2. They can be about other topics like PHP or Ruby on Rails for example, but any lesson in those courses that requires interaction with a database will be using DB2. Instructors for the courses are members of the DB2 community including university professors, professionals, IBM employees, and students.</w:t>
      </w:r>
    </w:p>
    <w:p>
      <w:pPr>
        <w:pStyle w:val="BodyText"/>
        <w:spacing w:before="121"/>
        <w:ind w:left="1886"/>
      </w:pPr>
      <w:r>
        <w:rPr/>
        <w:t>There are two main categories for courses at the site: </w:t>
      </w:r>
      <w:r>
        <w:rPr>
          <w:i/>
        </w:rPr>
        <w:t>Free </w:t>
      </w:r>
      <w:r>
        <w:rPr/>
        <w:t>courses, and </w:t>
      </w:r>
      <w:r>
        <w:rPr>
          <w:i/>
        </w:rPr>
        <w:t>Paid </w:t>
      </w:r>
      <w:r>
        <w:rPr/>
        <w:t>courses. For</w:t>
      </w:r>
    </w:p>
    <w:p>
      <w:pPr>
        <w:pStyle w:val="BodyText"/>
        <w:spacing w:before="29"/>
        <w:ind w:left="1886"/>
      </w:pPr>
      <w:r>
        <w:rPr>
          <w:i/>
        </w:rPr>
        <w:t>Paid </w:t>
      </w:r>
      <w:r>
        <w:rPr/>
        <w:t>courses we will use the Paypal plug-in included with Moodle.</w:t>
      </w:r>
    </w:p>
    <w:p>
      <w:pPr>
        <w:pStyle w:val="BodyText"/>
        <w:spacing w:line="271" w:lineRule="auto" w:before="150"/>
        <w:ind w:left="1885" w:right="1941"/>
        <w:jc w:val="both"/>
      </w:pPr>
      <w:r>
        <w:rPr>
          <w:i/>
        </w:rPr>
        <w:t>Figure 10.9 </w:t>
      </w:r>
      <w:r>
        <w:rPr/>
        <w:t>and </w:t>
      </w:r>
      <w:r>
        <w:rPr>
          <w:i/>
        </w:rPr>
        <w:t>10.10 </w:t>
      </w:r>
      <w:r>
        <w:rPr/>
        <w:t>provide more details about the course "DB2 Essential Training I". We picked this course as an example of what you could do with our implementation of Moodle. Note the course has many videos, transcripts (PDF files), and links to an eBook to use as reference. Not shown in the figure are links to a course forum, Web pages, assignments, and</w:t>
      </w:r>
      <w:r>
        <w:rPr>
          <w:spacing w:val="-4"/>
        </w:rPr>
        <w:t> </w:t>
      </w:r>
      <w:r>
        <w:rPr/>
        <w:t>exams.</w:t>
      </w:r>
    </w:p>
    <w:p>
      <w:pPr>
        <w:spacing w:after="0" w:line="271" w:lineRule="auto"/>
        <w:jc w:val="both"/>
        <w:sectPr>
          <w:headerReference w:type="default" r:id="rId370"/>
          <w:pgSz w:w="11910" w:h="16840"/>
          <w:pgMar w:header="2372" w:footer="0" w:top="2700" w:bottom="280" w:left="0" w:right="0"/>
        </w:sectPr>
      </w:pPr>
    </w:p>
    <w:p>
      <w:pPr>
        <w:pStyle w:val="BodyText"/>
        <w:spacing w:before="5"/>
        <w:rPr>
          <w:sz w:val="10"/>
        </w:rPr>
      </w:pPr>
    </w:p>
    <w:p>
      <w:pPr>
        <w:pStyle w:val="BodyText"/>
        <w:ind w:left="1942"/>
      </w:pPr>
      <w:r>
        <w:rPr/>
        <w:drawing>
          <wp:inline distT="0" distB="0" distL="0" distR="0">
            <wp:extent cx="5117475" cy="3102102"/>
            <wp:effectExtent l="0" t="0" r="0" b="0"/>
            <wp:docPr id="131" name="image75.jpeg" descr=""/>
            <wp:cNvGraphicFramePr>
              <a:graphicFrameLocks noChangeAspect="1"/>
            </wp:cNvGraphicFramePr>
            <a:graphic>
              <a:graphicData uri="http://schemas.openxmlformats.org/drawingml/2006/picture">
                <pic:pic>
                  <pic:nvPicPr>
                    <pic:cNvPr id="132" name="image75.jpeg"/>
                    <pic:cNvPicPr/>
                  </pic:nvPicPr>
                  <pic:blipFill>
                    <a:blip r:embed="rId373" cstate="print"/>
                    <a:stretch>
                      <a:fillRect/>
                    </a:stretch>
                  </pic:blipFill>
                  <pic:spPr>
                    <a:xfrm>
                      <a:off x="0" y="0"/>
                      <a:ext cx="5117475" cy="3102102"/>
                    </a:xfrm>
                    <a:prstGeom prst="rect">
                      <a:avLst/>
                    </a:prstGeom>
                  </pic:spPr>
                </pic:pic>
              </a:graphicData>
            </a:graphic>
          </wp:inline>
        </w:drawing>
      </w:r>
      <w:r>
        <w:rPr/>
      </w:r>
    </w:p>
    <w:p>
      <w:pPr>
        <w:pStyle w:val="Heading7"/>
        <w:spacing w:before="139"/>
        <w:ind w:left="1943"/>
      </w:pPr>
      <w:r>
        <w:rPr/>
        <w:drawing>
          <wp:anchor distT="0" distB="0" distL="0" distR="0" allowOverlap="1" layoutInCell="1" locked="0" behindDoc="0" simplePos="0" relativeHeight="2408">
            <wp:simplePos x="0" y="0"/>
            <wp:positionH relativeFrom="page">
              <wp:posOffset>1255012</wp:posOffset>
            </wp:positionH>
            <wp:positionV relativeFrom="paragraph">
              <wp:posOffset>310974</wp:posOffset>
            </wp:positionV>
            <wp:extent cx="5076016" cy="3841432"/>
            <wp:effectExtent l="0" t="0" r="0" b="0"/>
            <wp:wrapTopAndBottom/>
            <wp:docPr id="133" name="image76.png" descr=""/>
            <wp:cNvGraphicFramePr>
              <a:graphicFrameLocks noChangeAspect="1"/>
            </wp:cNvGraphicFramePr>
            <a:graphic>
              <a:graphicData uri="http://schemas.openxmlformats.org/drawingml/2006/picture">
                <pic:pic>
                  <pic:nvPicPr>
                    <pic:cNvPr id="134" name="image76.png"/>
                    <pic:cNvPicPr/>
                  </pic:nvPicPr>
                  <pic:blipFill>
                    <a:blip r:embed="rId374" cstate="print"/>
                    <a:stretch>
                      <a:fillRect/>
                    </a:stretch>
                  </pic:blipFill>
                  <pic:spPr>
                    <a:xfrm>
                      <a:off x="0" y="0"/>
                      <a:ext cx="5076016" cy="3841432"/>
                    </a:xfrm>
                    <a:prstGeom prst="rect">
                      <a:avLst/>
                    </a:prstGeom>
                  </pic:spPr>
                </pic:pic>
              </a:graphicData>
            </a:graphic>
          </wp:anchor>
        </w:drawing>
      </w:r>
      <w:r>
        <w:rPr/>
        <w:t>Figure 10.9 - Contents of the DB2 Essential Training I course</w:t>
      </w:r>
    </w:p>
    <w:p>
      <w:pPr>
        <w:spacing w:before="131"/>
        <w:ind w:left="1943" w:right="0" w:firstLine="0"/>
        <w:jc w:val="left"/>
        <w:rPr>
          <w:b/>
          <w:sz w:val="20"/>
        </w:rPr>
      </w:pPr>
      <w:r>
        <w:rPr>
          <w:b/>
          <w:sz w:val="20"/>
        </w:rPr>
        <w:t>Figure 10.10 - Contents of the DB2 Essential Training I course (continued)</w:t>
      </w:r>
    </w:p>
    <w:p>
      <w:pPr>
        <w:spacing w:after="0"/>
        <w:jc w:val="left"/>
        <w:rPr>
          <w:sz w:val="20"/>
        </w:rPr>
        <w:sectPr>
          <w:headerReference w:type="default" r:id="rId372"/>
          <w:pgSz w:w="11910" w:h="16840"/>
          <w:pgMar w:header="2372" w:footer="0" w:top="2700" w:bottom="280" w:left="0" w:right="0"/>
        </w:sectPr>
      </w:pPr>
    </w:p>
    <w:p>
      <w:pPr>
        <w:pStyle w:val="BodyText"/>
        <w:spacing w:line="278" w:lineRule="auto" w:before="83"/>
        <w:ind w:left="1886" w:right="1885"/>
      </w:pPr>
      <w:r>
        <w:rPr/>
        <w:pict>
          <v:shape style="position:absolute;margin-left:88.919998pt;margin-top:39.052658pt;width:414.6pt;height:64.5pt;mso-position-horizontal-relative:page;mso-position-vertical-relative:paragraph;z-index:2432;mso-wrap-distance-left:0;mso-wrap-distance-right:0" type="#_x0000_t202" filled="true" fillcolor="#e1e1e1" stroked="true" strokeweight=".48pt" strokecolor="#000000">
            <v:textbox inset="0,0,0,0">
              <w:txbxContent>
                <w:p>
                  <w:pPr>
                    <w:spacing w:before="28"/>
                    <w:ind w:left="103" w:right="0" w:firstLine="0"/>
                    <w:jc w:val="left"/>
                    <w:rPr>
                      <w:b/>
                      <w:sz w:val="20"/>
                    </w:rPr>
                  </w:pPr>
                  <w:r>
                    <w:rPr>
                      <w:b/>
                      <w:sz w:val="20"/>
                    </w:rPr>
                    <w:t>Note:</w:t>
                  </w:r>
                </w:p>
                <w:p>
                  <w:pPr>
                    <w:spacing w:line="271" w:lineRule="auto" w:before="149"/>
                    <w:ind w:left="103" w:right="101" w:firstLine="0"/>
                    <w:jc w:val="both"/>
                    <w:rPr>
                      <w:sz w:val="20"/>
                    </w:rPr>
                  </w:pPr>
                  <w:r>
                    <w:rPr>
                      <w:sz w:val="20"/>
                    </w:rPr>
                    <w:t>To learn more about what it takes to develop open source software, take a look at the free eBook </w:t>
                  </w:r>
                  <w:hyperlink r:id="rId190">
                    <w:r>
                      <w:rPr>
                        <w:i/>
                        <w:color w:val="0000FF"/>
                        <w:sz w:val="20"/>
                        <w:u w:val="single" w:color="0000FF"/>
                      </w:rPr>
                      <w:t>Getting started with open source development</w:t>
                    </w:r>
                    <w:r>
                      <w:rPr>
                        <w:sz w:val="20"/>
                      </w:rPr>
                      <w:t>, </w:t>
                    </w:r>
                  </w:hyperlink>
                  <w:r>
                    <w:rPr>
                      <w:sz w:val="20"/>
                    </w:rPr>
                    <w:t>which is part of the DB2 on Campus book series.</w:t>
                  </w:r>
                </w:p>
              </w:txbxContent>
            </v:textbox>
            <v:fill type="solid"/>
            <v:stroke dashstyle="solid"/>
            <w10:wrap type="topAndBottom"/>
          </v:shape>
        </w:pict>
      </w:r>
      <w:r>
        <w:rPr/>
        <w:t>A tutorial is available at </w:t>
      </w:r>
      <w:hyperlink r:id="rId376">
        <w:r>
          <w:rPr>
            <w:color w:val="0000FF"/>
            <w:u w:val="single" w:color="0000FF"/>
          </w:rPr>
          <w:t>IBM developerWorks</w:t>
        </w:r>
      </w:hyperlink>
      <w:r>
        <w:rPr>
          <w:position w:val="11"/>
          <w:sz w:val="16"/>
        </w:rPr>
        <w:t>® </w:t>
      </w:r>
      <w:r>
        <w:rPr/>
        <w:t>to teach you how to create a course in db2university.com.</w:t>
      </w:r>
    </w:p>
    <w:p>
      <w:pPr>
        <w:pStyle w:val="Heading5"/>
        <w:spacing w:before="157"/>
        <w:ind w:left="1886" w:firstLine="0"/>
      </w:pPr>
      <w:bookmarkStart w:name="_bookmark234" w:id="661"/>
      <w:bookmarkEnd w:id="661"/>
      <w:r>
        <w:rPr>
          <w:b w:val="0"/>
        </w:rPr>
      </w:r>
      <w:r>
        <w:rPr/>
        <w:t>10.4.2 Enabling openID </w:t>
      </w:r>
      <w:bookmarkStart w:name="10.4.2 Enabling openID sign-in" w:id="662"/>
      <w:bookmarkEnd w:id="662"/>
      <w:r>
        <w:rPr/>
        <w:t>sign</w:t>
      </w:r>
      <w:r>
        <w:rPr/>
        <w:t>-in</w:t>
      </w:r>
    </w:p>
    <w:p>
      <w:pPr>
        <w:pStyle w:val="BodyText"/>
        <w:spacing w:line="271" w:lineRule="auto" w:before="148"/>
        <w:ind w:left="1886" w:right="1940"/>
        <w:jc w:val="both"/>
        <w:rPr>
          <w:i/>
        </w:rPr>
      </w:pPr>
      <w:r>
        <w:rPr/>
        <w:t>Research shows that people landing on a Web page with a complicated or long registration process tend to walk away from the site quickly. To ensure users stay and register to </w:t>
      </w:r>
      <w:hyperlink r:id="rId18">
        <w:r>
          <w:rPr>
            <w:b/>
            <w:color w:val="0000FF"/>
            <w:u w:val="thick" w:color="0000FF"/>
          </w:rPr>
          <w:t>db2university.com</w:t>
        </w:r>
      </w:hyperlink>
      <w:r>
        <w:rPr>
          <w:b/>
          <w:color w:val="0000FF"/>
        </w:rPr>
        <w:t> </w:t>
      </w:r>
      <w:r>
        <w:rPr/>
        <w:t>we enabled openID sign in, in addition to allowing users to register on the site. This means that people who already have a Facebook, Google, Yahoo, AOL, ChannelDB2, and other accounts need not input registration information. db2university would instead ask those providers -- with your consent -- to share the information. </w:t>
      </w:r>
      <w:r>
        <w:rPr>
          <w:i/>
        </w:rPr>
        <w:t>Figure</w:t>
      </w:r>
    </w:p>
    <w:p>
      <w:pPr>
        <w:pStyle w:val="BodyText"/>
        <w:spacing w:before="1"/>
        <w:ind w:left="1886"/>
      </w:pPr>
      <w:r>
        <w:rPr/>
        <w:drawing>
          <wp:anchor distT="0" distB="0" distL="0" distR="0" allowOverlap="1" layoutInCell="1" locked="0" behindDoc="0" simplePos="0" relativeHeight="2456">
            <wp:simplePos x="0" y="0"/>
            <wp:positionH relativeFrom="page">
              <wp:posOffset>1197102</wp:posOffset>
            </wp:positionH>
            <wp:positionV relativeFrom="paragraph">
              <wp:posOffset>223597</wp:posOffset>
            </wp:positionV>
            <wp:extent cx="5088662" cy="3029045"/>
            <wp:effectExtent l="0" t="0" r="0" b="0"/>
            <wp:wrapTopAndBottom/>
            <wp:docPr id="135" name="image77.jpeg" descr=""/>
            <wp:cNvGraphicFramePr>
              <a:graphicFrameLocks noChangeAspect="1"/>
            </wp:cNvGraphicFramePr>
            <a:graphic>
              <a:graphicData uri="http://schemas.openxmlformats.org/drawingml/2006/picture">
                <pic:pic>
                  <pic:nvPicPr>
                    <pic:cNvPr id="136" name="image77.jpeg"/>
                    <pic:cNvPicPr/>
                  </pic:nvPicPr>
                  <pic:blipFill>
                    <a:blip r:embed="rId377" cstate="print"/>
                    <a:stretch>
                      <a:fillRect/>
                    </a:stretch>
                  </pic:blipFill>
                  <pic:spPr>
                    <a:xfrm>
                      <a:off x="0" y="0"/>
                      <a:ext cx="5088662" cy="3029045"/>
                    </a:xfrm>
                    <a:prstGeom prst="rect">
                      <a:avLst/>
                    </a:prstGeom>
                  </pic:spPr>
                </pic:pic>
              </a:graphicData>
            </a:graphic>
          </wp:anchor>
        </w:drawing>
      </w:r>
      <w:r>
        <w:rPr>
          <w:i/>
        </w:rPr>
        <w:t>10.11 </w:t>
      </w:r>
      <w:r>
        <w:rPr/>
        <w:t>illustrates the process.</w:t>
      </w:r>
    </w:p>
    <w:p>
      <w:pPr>
        <w:pStyle w:val="BodyText"/>
        <w:spacing w:before="1"/>
        <w:rPr>
          <w:sz w:val="22"/>
        </w:rPr>
      </w:pPr>
    </w:p>
    <w:p>
      <w:pPr>
        <w:pStyle w:val="Heading7"/>
        <w:spacing w:before="1"/>
      </w:pPr>
      <w:r>
        <w:rPr/>
        <w:t>Figure 10.11 - OpenID sign-in process</w:t>
      </w:r>
    </w:p>
    <w:p>
      <w:pPr>
        <w:pStyle w:val="BodyText"/>
        <w:spacing w:line="271" w:lineRule="auto" w:before="149"/>
        <w:ind w:left="1886" w:right="1940"/>
        <w:jc w:val="both"/>
      </w:pPr>
      <w:r>
        <w:rPr/>
        <w:t>First you click on the </w:t>
      </w:r>
      <w:r>
        <w:rPr>
          <w:i/>
        </w:rPr>
        <w:t>Sign in with OpenID </w:t>
      </w:r>
      <w:r>
        <w:rPr/>
        <w:t>link. A window will pop up showing you the different openID providers supported. Then you select one provider. In the example we chose </w:t>
      </w:r>
      <w:r>
        <w:rPr>
          <w:i/>
        </w:rPr>
        <w:t>ChannelDB2</w:t>
      </w:r>
      <w:r>
        <w:rPr/>
        <w:t>. Finally you input your ChannelDB2 user/email ID and the corresponding password. Only the first time you go through this process will you get another page from your provider asking for your consent to share information between the sites.</w:t>
      </w:r>
      <w:r>
        <w:rPr>
          <w:spacing w:val="18"/>
        </w:rPr>
        <w:t> </w:t>
      </w:r>
      <w:r>
        <w:rPr/>
        <w:t>If</w:t>
      </w:r>
      <w:r>
        <w:rPr>
          <w:spacing w:val="19"/>
        </w:rPr>
        <w:t> </w:t>
      </w:r>
      <w:r>
        <w:rPr/>
        <w:t>you</w:t>
      </w:r>
      <w:r>
        <w:rPr>
          <w:spacing w:val="19"/>
        </w:rPr>
        <w:t> </w:t>
      </w:r>
      <w:r>
        <w:rPr/>
        <w:t>accept,</w:t>
      </w:r>
      <w:r>
        <w:rPr>
          <w:spacing w:val="19"/>
        </w:rPr>
        <w:t> </w:t>
      </w:r>
      <w:r>
        <w:rPr/>
        <w:t>the</w:t>
      </w:r>
      <w:r>
        <w:rPr>
          <w:spacing w:val="20"/>
        </w:rPr>
        <w:t> </w:t>
      </w:r>
      <w:r>
        <w:rPr/>
        <w:t>information</w:t>
      </w:r>
      <w:r>
        <w:rPr>
          <w:spacing w:val="20"/>
        </w:rPr>
        <w:t> </w:t>
      </w:r>
      <w:r>
        <w:rPr/>
        <w:t>is</w:t>
      </w:r>
      <w:r>
        <w:rPr>
          <w:spacing w:val="19"/>
        </w:rPr>
        <w:t> </w:t>
      </w:r>
      <w:r>
        <w:rPr/>
        <w:t>shared,</w:t>
      </w:r>
      <w:r>
        <w:rPr>
          <w:spacing w:val="19"/>
        </w:rPr>
        <w:t> </w:t>
      </w:r>
      <w:r>
        <w:rPr/>
        <w:t>and</w:t>
      </w:r>
      <w:r>
        <w:rPr>
          <w:spacing w:val="19"/>
        </w:rPr>
        <w:t> </w:t>
      </w:r>
      <w:r>
        <w:rPr/>
        <w:t>you</w:t>
      </w:r>
      <w:r>
        <w:rPr>
          <w:spacing w:val="19"/>
        </w:rPr>
        <w:t> </w:t>
      </w:r>
      <w:r>
        <w:rPr/>
        <w:t>will</w:t>
      </w:r>
      <w:r>
        <w:rPr>
          <w:spacing w:val="18"/>
        </w:rPr>
        <w:t> </w:t>
      </w:r>
      <w:r>
        <w:rPr/>
        <w:t>be</w:t>
      </w:r>
      <w:r>
        <w:rPr>
          <w:spacing w:val="19"/>
        </w:rPr>
        <w:t> </w:t>
      </w:r>
      <w:r>
        <w:rPr/>
        <w:t>automatically</w:t>
      </w:r>
      <w:r>
        <w:rPr>
          <w:spacing w:val="18"/>
        </w:rPr>
        <w:t> </w:t>
      </w:r>
      <w:r>
        <w:rPr/>
        <w:t>registered</w:t>
      </w:r>
      <w:r>
        <w:rPr>
          <w:spacing w:val="20"/>
        </w:rPr>
        <w:t> </w:t>
      </w:r>
      <w:r>
        <w:rPr/>
        <w:t>to</w:t>
      </w:r>
    </w:p>
    <w:p>
      <w:pPr>
        <w:spacing w:after="0" w:line="271" w:lineRule="auto"/>
        <w:jc w:val="both"/>
        <w:sectPr>
          <w:headerReference w:type="default" r:id="rId375"/>
          <w:pgSz w:w="11910" w:h="16840"/>
          <w:pgMar w:header="2372" w:footer="0" w:top="2700" w:bottom="280" w:left="0" w:right="0"/>
        </w:sectPr>
      </w:pPr>
    </w:p>
    <w:p>
      <w:pPr>
        <w:pStyle w:val="BodyText"/>
        <w:spacing w:line="271" w:lineRule="auto" w:before="147"/>
        <w:ind w:left="1943" w:right="1885"/>
        <w:jc w:val="both"/>
      </w:pPr>
      <w:r>
        <w:rPr/>
        <w:t>db2university!. After this process every time you want to log on to </w:t>
      </w:r>
      <w:hyperlink r:id="rId18">
        <w:r>
          <w:rPr>
            <w:b/>
            <w:color w:val="0000FF"/>
            <w:u w:val="thick" w:color="0000FF"/>
          </w:rPr>
          <w:t>db2university.com</w:t>
        </w:r>
        <w:r>
          <w:rPr>
            <w:b/>
            <w:color w:val="0000FF"/>
          </w:rPr>
          <w:t> </w:t>
        </w:r>
      </w:hyperlink>
      <w:r>
        <w:rPr/>
        <w:t>you follow the same steps.</w:t>
      </w:r>
    </w:p>
    <w:p>
      <w:pPr>
        <w:pStyle w:val="BodyText"/>
        <w:spacing w:line="271" w:lineRule="auto" w:before="121"/>
        <w:ind w:left="1944" w:right="1882" w:hanging="1"/>
        <w:jc w:val="both"/>
      </w:pPr>
      <w:r>
        <w:rPr/>
        <w:t>An article available at </w:t>
      </w:r>
      <w:hyperlink r:id="rId376">
        <w:r>
          <w:rPr>
            <w:color w:val="0000FF"/>
            <w:u w:val="single" w:color="0000FF"/>
          </w:rPr>
          <w:t>IBM developerWorks</w:t>
        </w:r>
      </w:hyperlink>
      <w:r>
        <w:rPr>
          <w:color w:val="0000FF"/>
        </w:rPr>
        <w:t> </w:t>
      </w:r>
      <w:r>
        <w:rPr/>
        <w:t>explains you how the enablement of the openID providers were</w:t>
      </w:r>
      <w:r>
        <w:rPr>
          <w:spacing w:val="-3"/>
        </w:rPr>
        <w:t> </w:t>
      </w:r>
      <w:r>
        <w:rPr/>
        <w:t>done.</w:t>
      </w:r>
    </w:p>
    <w:p>
      <w:pPr>
        <w:pStyle w:val="BodyText"/>
        <w:spacing w:before="2"/>
        <w:rPr>
          <w:sz w:val="24"/>
        </w:rPr>
      </w:pPr>
    </w:p>
    <w:p>
      <w:pPr>
        <w:pStyle w:val="Heading5"/>
        <w:numPr>
          <w:ilvl w:val="2"/>
          <w:numId w:val="126"/>
        </w:numPr>
        <w:tabs>
          <w:tab w:pos="2618" w:val="left" w:leader="none"/>
        </w:tabs>
        <w:spacing w:line="240" w:lineRule="auto" w:before="1" w:after="0"/>
        <w:ind w:left="2617" w:right="0" w:hanging="673"/>
        <w:jc w:val="left"/>
      </w:pPr>
      <w:bookmarkStart w:name="_bookmark235" w:id="663"/>
      <w:bookmarkEnd w:id="663"/>
      <w:r>
        <w:rPr>
          <w:b w:val="0"/>
        </w:rPr>
      </w:r>
      <w:bookmarkStart w:name="_bookmark235" w:id="664"/>
      <w:bookmarkEnd w:id="664"/>
      <w:r>
        <w:rPr/>
        <w:t>R</w:t>
      </w:r>
      <w:r>
        <w:rPr/>
        <w:t>unning on t</w:t>
      </w:r>
      <w:bookmarkStart w:name="10.4.3 Running on the Amazon Cloud" w:id="665"/>
      <w:bookmarkEnd w:id="665"/>
      <w:r>
        <w:rPr/>
        <w:t>he</w:t>
      </w:r>
      <w:r>
        <w:rPr/>
        <w:t> Amazon</w:t>
      </w:r>
      <w:r>
        <w:rPr>
          <w:spacing w:val="-1"/>
        </w:rPr>
        <w:t> </w:t>
      </w:r>
      <w:r>
        <w:rPr/>
        <w:t>Cloud</w:t>
      </w:r>
    </w:p>
    <w:p>
      <w:pPr>
        <w:pStyle w:val="BodyText"/>
        <w:spacing w:line="271" w:lineRule="auto" w:before="148"/>
        <w:ind w:left="1943" w:right="1884"/>
        <w:jc w:val="both"/>
      </w:pPr>
      <w:hyperlink r:id="rId18">
        <w:r>
          <w:rPr>
            <w:b/>
            <w:color w:val="0000FF"/>
            <w:u w:val="thick" w:color="0000FF"/>
          </w:rPr>
          <w:t>db2university.com</w:t>
        </w:r>
        <w:r>
          <w:rPr>
            <w:b/>
            <w:color w:val="0000FF"/>
          </w:rPr>
          <w:t> </w:t>
        </w:r>
      </w:hyperlink>
      <w:r>
        <w:rPr/>
        <w:t>is hosted on the Amazon cloud. This allows us to take full advantage of Cloud computing benefits, including setting up DB2 HADR for disaster recovery on the Cloud. These are the AWS resources we are</w:t>
      </w:r>
      <w:r>
        <w:rPr>
          <w:spacing w:val="-12"/>
        </w:rPr>
        <w:t> </w:t>
      </w:r>
      <w:r>
        <w:rPr/>
        <w:t>using:</w:t>
      </w:r>
    </w:p>
    <w:p>
      <w:pPr>
        <w:pStyle w:val="ListParagraph"/>
        <w:numPr>
          <w:ilvl w:val="3"/>
          <w:numId w:val="126"/>
        </w:numPr>
        <w:tabs>
          <w:tab w:pos="2592" w:val="left" w:leader="none"/>
        </w:tabs>
        <w:spacing w:line="271" w:lineRule="auto" w:before="120" w:after="0"/>
        <w:ind w:left="2591" w:right="1884" w:hanging="216"/>
        <w:jc w:val="left"/>
        <w:rPr>
          <w:sz w:val="20"/>
        </w:rPr>
      </w:pPr>
      <w:r>
        <w:rPr>
          <w:sz w:val="20"/>
        </w:rPr>
        <w:t>EC2 standard large instance (64-bit, 4 ECUs, 7.5 GB of memory, 850GB instance storage)</w:t>
      </w:r>
    </w:p>
    <w:p>
      <w:pPr>
        <w:pStyle w:val="ListParagraph"/>
        <w:numPr>
          <w:ilvl w:val="3"/>
          <w:numId w:val="126"/>
        </w:numPr>
        <w:tabs>
          <w:tab w:pos="2592" w:val="left" w:leader="none"/>
        </w:tabs>
        <w:spacing w:line="240" w:lineRule="auto" w:before="120" w:after="0"/>
        <w:ind w:left="2591" w:right="0" w:hanging="216"/>
        <w:jc w:val="left"/>
        <w:rPr>
          <w:sz w:val="20"/>
        </w:rPr>
      </w:pPr>
      <w:r>
        <w:rPr>
          <w:sz w:val="20"/>
        </w:rPr>
        <w:t>EBS volumes of 50 GB</w:t>
      </w:r>
      <w:r>
        <w:rPr>
          <w:spacing w:val="-8"/>
          <w:sz w:val="20"/>
        </w:rPr>
        <w:t> </w:t>
      </w:r>
      <w:r>
        <w:rPr>
          <w:sz w:val="20"/>
        </w:rPr>
        <w:t>size</w:t>
      </w:r>
    </w:p>
    <w:p>
      <w:pPr>
        <w:pStyle w:val="ListParagraph"/>
        <w:numPr>
          <w:ilvl w:val="3"/>
          <w:numId w:val="126"/>
        </w:numPr>
        <w:tabs>
          <w:tab w:pos="2592" w:val="left" w:leader="none"/>
        </w:tabs>
        <w:spacing w:line="240" w:lineRule="auto" w:before="150" w:after="0"/>
        <w:ind w:left="2591" w:right="0" w:hanging="216"/>
        <w:jc w:val="left"/>
        <w:rPr>
          <w:sz w:val="20"/>
        </w:rPr>
      </w:pPr>
      <w:r>
        <w:rPr>
          <w:sz w:val="20"/>
        </w:rPr>
        <w:t>S3 buckets of 3 and 1 GB</w:t>
      </w:r>
      <w:r>
        <w:rPr>
          <w:spacing w:val="-8"/>
          <w:sz w:val="20"/>
        </w:rPr>
        <w:t> </w:t>
      </w:r>
      <w:r>
        <w:rPr>
          <w:sz w:val="20"/>
        </w:rPr>
        <w:t>size</w:t>
      </w:r>
    </w:p>
    <w:p>
      <w:pPr>
        <w:pStyle w:val="ListParagraph"/>
        <w:numPr>
          <w:ilvl w:val="3"/>
          <w:numId w:val="126"/>
        </w:numPr>
        <w:tabs>
          <w:tab w:pos="2592" w:val="left" w:leader="none"/>
        </w:tabs>
        <w:spacing w:line="240" w:lineRule="auto" w:before="150" w:after="0"/>
        <w:ind w:left="2591" w:right="0" w:hanging="216"/>
        <w:jc w:val="left"/>
        <w:rPr>
          <w:sz w:val="20"/>
        </w:rPr>
      </w:pPr>
      <w:r>
        <w:rPr>
          <w:sz w:val="20"/>
        </w:rPr>
        <w:t>CloudFront</w:t>
      </w:r>
    </w:p>
    <w:p>
      <w:pPr>
        <w:pStyle w:val="BodyText"/>
        <w:spacing w:line="271" w:lineRule="auto" w:before="150"/>
        <w:ind w:left="1943" w:right="1883"/>
        <w:jc w:val="both"/>
      </w:pPr>
      <w:r>
        <w:rPr/>
        <w:t>Three EC2 instances in the US-East region have been provisioned. One of them is used to run the Moodle application and the Web server, and another one to run the DB2 database server (DB2 HADR Primary server). The DB2 HADR stand-by server uses a third EC2 instance in a different availability zone within the US-East region as the disaster recovery site.</w:t>
      </w:r>
    </w:p>
    <w:p>
      <w:pPr>
        <w:pStyle w:val="BodyText"/>
        <w:spacing w:line="271" w:lineRule="auto" w:before="120"/>
        <w:ind w:left="1943" w:right="1884"/>
        <w:jc w:val="both"/>
      </w:pPr>
      <w:r>
        <w:rPr/>
        <w:drawing>
          <wp:anchor distT="0" distB="0" distL="0" distR="0" allowOverlap="1" layoutInCell="1" locked="0" behindDoc="0" simplePos="0" relativeHeight="2480">
            <wp:simplePos x="0" y="0"/>
            <wp:positionH relativeFrom="page">
              <wp:posOffset>1233677</wp:posOffset>
            </wp:positionH>
            <wp:positionV relativeFrom="paragraph">
              <wp:posOffset>466354</wp:posOffset>
            </wp:positionV>
            <wp:extent cx="2638571" cy="2606040"/>
            <wp:effectExtent l="0" t="0" r="0" b="0"/>
            <wp:wrapTopAndBottom/>
            <wp:docPr id="137" name="image78.jpeg" descr=""/>
            <wp:cNvGraphicFramePr>
              <a:graphicFrameLocks noChangeAspect="1"/>
            </wp:cNvGraphicFramePr>
            <a:graphic>
              <a:graphicData uri="http://schemas.openxmlformats.org/drawingml/2006/picture">
                <pic:pic>
                  <pic:nvPicPr>
                    <pic:cNvPr id="138" name="image78.jpeg"/>
                    <pic:cNvPicPr/>
                  </pic:nvPicPr>
                  <pic:blipFill>
                    <a:blip r:embed="rId379" cstate="print"/>
                    <a:stretch>
                      <a:fillRect/>
                    </a:stretch>
                  </pic:blipFill>
                  <pic:spPr>
                    <a:xfrm>
                      <a:off x="0" y="0"/>
                      <a:ext cx="2638571" cy="2606040"/>
                    </a:xfrm>
                    <a:prstGeom prst="rect">
                      <a:avLst/>
                    </a:prstGeom>
                  </pic:spPr>
                </pic:pic>
              </a:graphicData>
            </a:graphic>
          </wp:anchor>
        </w:drawing>
      </w:r>
      <w:r>
        <w:rPr/>
        <w:t>In terms of storage, we use instance storage, S3 and EBS volumes. </w:t>
      </w:r>
      <w:r>
        <w:rPr>
          <w:i/>
        </w:rPr>
        <w:t>Figure 10.12 </w:t>
      </w:r>
      <w:r>
        <w:rPr/>
        <w:t>provides the details.</w:t>
      </w:r>
    </w:p>
    <w:p>
      <w:pPr>
        <w:pStyle w:val="Heading7"/>
        <w:spacing w:before="132"/>
        <w:ind w:left="1943"/>
        <w:jc w:val="both"/>
      </w:pPr>
      <w:r>
        <w:rPr/>
        <w:t>Figure 10.12 - DB2 storage on the Amazon cloud</w:t>
      </w:r>
    </w:p>
    <w:p>
      <w:pPr>
        <w:pStyle w:val="BodyText"/>
        <w:spacing w:before="150"/>
        <w:ind w:left="1943"/>
        <w:jc w:val="both"/>
      </w:pPr>
      <w:r>
        <w:rPr/>
        <w:t>In the figure:</w:t>
      </w:r>
    </w:p>
    <w:p>
      <w:pPr>
        <w:spacing w:after="0"/>
        <w:jc w:val="both"/>
        <w:sectPr>
          <w:headerReference w:type="default" r:id="rId378"/>
          <w:pgSz w:w="11910" w:h="16840"/>
          <w:pgMar w:header="2372" w:footer="0" w:top="2700" w:bottom="280" w:left="0" w:right="0"/>
        </w:sectPr>
      </w:pPr>
    </w:p>
    <w:p>
      <w:pPr>
        <w:pStyle w:val="ListParagraph"/>
        <w:numPr>
          <w:ilvl w:val="3"/>
          <w:numId w:val="126"/>
        </w:numPr>
        <w:tabs>
          <w:tab w:pos="2535" w:val="left" w:leader="none"/>
        </w:tabs>
        <w:spacing w:line="271" w:lineRule="auto" w:before="147" w:after="0"/>
        <w:ind w:left="2534" w:right="1940" w:hanging="216"/>
        <w:jc w:val="left"/>
        <w:rPr>
          <w:sz w:val="20"/>
        </w:rPr>
      </w:pPr>
      <w:bookmarkStart w:name="10.4.4 Using an Android phone to retriev" w:id="666"/>
      <w:bookmarkEnd w:id="666"/>
      <w:r>
        <w:rPr/>
      </w:r>
      <w:bookmarkStart w:name="10.4.4 Using an Android phone to retriev" w:id="667"/>
      <w:bookmarkEnd w:id="667"/>
      <w:r>
        <w:rPr>
          <w:sz w:val="20"/>
        </w:rPr>
        <w:t>EB</w:t>
      </w:r>
      <w:r>
        <w:rPr>
          <w:sz w:val="20"/>
        </w:rPr>
        <w:t>S volumes are used to store DB2 data and DB2 recovery logs. We chose 50GB to satisfy our needs. Optionally we are considering using</w:t>
      </w:r>
      <w:r>
        <w:rPr>
          <w:spacing w:val="-13"/>
          <w:sz w:val="20"/>
        </w:rPr>
        <w:t> </w:t>
      </w:r>
      <w:r>
        <w:rPr>
          <w:sz w:val="20"/>
        </w:rPr>
        <w:t>RAID.</w:t>
      </w:r>
    </w:p>
    <w:p>
      <w:pPr>
        <w:pStyle w:val="ListParagraph"/>
        <w:numPr>
          <w:ilvl w:val="3"/>
          <w:numId w:val="126"/>
        </w:numPr>
        <w:tabs>
          <w:tab w:pos="2535" w:val="left" w:leader="none"/>
        </w:tabs>
        <w:spacing w:line="271" w:lineRule="auto" w:before="121" w:after="0"/>
        <w:ind w:left="2534" w:right="1940" w:hanging="216"/>
        <w:jc w:val="left"/>
        <w:rPr>
          <w:sz w:val="20"/>
        </w:rPr>
      </w:pPr>
      <w:r>
        <w:rPr>
          <w:sz w:val="20"/>
        </w:rPr>
        <w:t>A different small EBS volume of 2GB is used to store the DB2 code and the DB2 configuration</w:t>
      </w:r>
      <w:r>
        <w:rPr>
          <w:spacing w:val="-3"/>
          <w:sz w:val="20"/>
        </w:rPr>
        <w:t> </w:t>
      </w:r>
      <w:r>
        <w:rPr>
          <w:sz w:val="20"/>
        </w:rPr>
        <w:t>files.</w:t>
      </w:r>
    </w:p>
    <w:p>
      <w:pPr>
        <w:pStyle w:val="ListParagraph"/>
        <w:numPr>
          <w:ilvl w:val="3"/>
          <w:numId w:val="126"/>
        </w:numPr>
        <w:tabs>
          <w:tab w:pos="2535" w:val="left" w:leader="none"/>
        </w:tabs>
        <w:spacing w:line="271" w:lineRule="auto" w:before="120" w:after="0"/>
        <w:ind w:left="2534" w:right="1943" w:hanging="216"/>
        <w:jc w:val="left"/>
        <w:rPr>
          <w:sz w:val="20"/>
        </w:rPr>
      </w:pPr>
      <w:r>
        <w:rPr>
          <w:sz w:val="20"/>
        </w:rPr>
        <w:t>Instance storage is used to temporarily store DB2 backup images. Later we move these backups to S3 for longer retention</w:t>
      </w:r>
      <w:r>
        <w:rPr>
          <w:spacing w:val="-6"/>
          <w:sz w:val="20"/>
        </w:rPr>
        <w:t> </w:t>
      </w:r>
      <w:r>
        <w:rPr>
          <w:sz w:val="20"/>
        </w:rPr>
        <w:t>period.</w:t>
      </w:r>
    </w:p>
    <w:p>
      <w:pPr>
        <w:pStyle w:val="ListParagraph"/>
        <w:numPr>
          <w:ilvl w:val="3"/>
          <w:numId w:val="126"/>
        </w:numPr>
        <w:tabs>
          <w:tab w:pos="2534" w:val="left" w:leader="none"/>
        </w:tabs>
        <w:spacing w:line="271" w:lineRule="auto" w:before="119" w:after="0"/>
        <w:ind w:left="2533" w:right="1941" w:hanging="216"/>
        <w:jc w:val="left"/>
        <w:rPr>
          <w:sz w:val="20"/>
        </w:rPr>
      </w:pPr>
      <w:r>
        <w:rPr>
          <w:sz w:val="20"/>
        </w:rPr>
        <w:t>S3 storage is used for storing backup images and log archives for long retention periods. EBS volume snapshots are taken often, and they are stored in</w:t>
      </w:r>
      <w:r>
        <w:rPr>
          <w:spacing w:val="-19"/>
          <w:sz w:val="20"/>
        </w:rPr>
        <w:t> </w:t>
      </w:r>
      <w:r>
        <w:rPr>
          <w:sz w:val="20"/>
        </w:rPr>
        <w:t>S3.</w:t>
      </w:r>
    </w:p>
    <w:p>
      <w:pPr>
        <w:pStyle w:val="BodyText"/>
        <w:spacing w:line="271" w:lineRule="auto" w:before="121"/>
        <w:ind w:left="1885" w:right="1942"/>
        <w:jc w:val="both"/>
      </w:pPr>
      <w:r>
        <w:rPr/>
        <w:t>AWS CloudFront is used to allow users to download course videos and materials from an Amazon "edge" server that is closer to the location where the user lives. The files to download are first copied to a S3 bucket, and are later replicated to the edge servers.</w:t>
      </w:r>
    </w:p>
    <w:p>
      <w:pPr>
        <w:pStyle w:val="BodyText"/>
        <w:spacing w:before="120"/>
        <w:ind w:left="1885"/>
        <w:jc w:val="both"/>
      </w:pPr>
      <w:r>
        <w:rPr/>
        <w:t>In terms of software, this is the set up used:</w:t>
      </w:r>
    </w:p>
    <w:p>
      <w:pPr>
        <w:pStyle w:val="ListParagraph"/>
        <w:numPr>
          <w:ilvl w:val="3"/>
          <w:numId w:val="126"/>
        </w:numPr>
        <w:tabs>
          <w:tab w:pos="2534" w:val="left" w:leader="none"/>
        </w:tabs>
        <w:spacing w:line="240" w:lineRule="auto" w:before="150" w:after="0"/>
        <w:ind w:left="2533" w:right="0" w:hanging="216"/>
        <w:jc w:val="left"/>
        <w:rPr>
          <w:sz w:val="20"/>
        </w:rPr>
      </w:pPr>
      <w:r>
        <w:rPr>
          <w:sz w:val="20"/>
        </w:rPr>
        <w:t>Ubuntu Linux 10.04.1</w:t>
      </w:r>
      <w:r>
        <w:rPr>
          <w:spacing w:val="-5"/>
          <w:sz w:val="20"/>
        </w:rPr>
        <w:t> </w:t>
      </w:r>
      <w:r>
        <w:rPr>
          <w:sz w:val="20"/>
        </w:rPr>
        <w:t>LTS</w:t>
      </w:r>
    </w:p>
    <w:p>
      <w:pPr>
        <w:pStyle w:val="ListParagraph"/>
        <w:numPr>
          <w:ilvl w:val="3"/>
          <w:numId w:val="126"/>
        </w:numPr>
        <w:tabs>
          <w:tab w:pos="2534" w:val="left" w:leader="none"/>
        </w:tabs>
        <w:spacing w:line="240" w:lineRule="auto" w:before="150" w:after="0"/>
        <w:ind w:left="2533" w:right="0" w:hanging="216"/>
        <w:jc w:val="left"/>
        <w:rPr>
          <w:sz w:val="20"/>
        </w:rPr>
      </w:pPr>
      <w:r>
        <w:rPr>
          <w:sz w:val="20"/>
        </w:rPr>
        <w:t>DB2 Express 9.7.2 for Linux</w:t>
      </w:r>
      <w:r>
        <w:rPr>
          <w:spacing w:val="-6"/>
          <w:sz w:val="20"/>
        </w:rPr>
        <w:t> </w:t>
      </w:r>
      <w:r>
        <w:rPr>
          <w:sz w:val="20"/>
        </w:rPr>
        <w:t>64-bit</w:t>
      </w:r>
    </w:p>
    <w:p>
      <w:pPr>
        <w:pStyle w:val="ListParagraph"/>
        <w:numPr>
          <w:ilvl w:val="3"/>
          <w:numId w:val="126"/>
        </w:numPr>
        <w:tabs>
          <w:tab w:pos="2534" w:val="left" w:leader="none"/>
        </w:tabs>
        <w:spacing w:line="240" w:lineRule="auto" w:before="150" w:after="0"/>
        <w:ind w:left="2533" w:right="0" w:hanging="216"/>
        <w:jc w:val="left"/>
        <w:rPr>
          <w:sz w:val="20"/>
        </w:rPr>
      </w:pPr>
      <w:r>
        <w:rPr>
          <w:sz w:val="20"/>
        </w:rPr>
        <w:t>Moodle 2.0 Release Candidate</w:t>
      </w:r>
      <w:r>
        <w:rPr>
          <w:spacing w:val="-5"/>
          <w:sz w:val="20"/>
        </w:rPr>
        <w:t> </w:t>
      </w:r>
      <w:r>
        <w:rPr>
          <w:sz w:val="20"/>
        </w:rPr>
        <w:t>1</w:t>
      </w:r>
    </w:p>
    <w:p>
      <w:pPr>
        <w:pStyle w:val="ListParagraph"/>
        <w:numPr>
          <w:ilvl w:val="3"/>
          <w:numId w:val="126"/>
        </w:numPr>
        <w:tabs>
          <w:tab w:pos="2534" w:val="left" w:leader="none"/>
        </w:tabs>
        <w:spacing w:line="240" w:lineRule="auto" w:before="149" w:after="0"/>
        <w:ind w:left="2533" w:right="0" w:hanging="216"/>
        <w:jc w:val="left"/>
        <w:rPr>
          <w:sz w:val="20"/>
        </w:rPr>
      </w:pPr>
      <w:r>
        <w:rPr>
          <w:sz w:val="20"/>
        </w:rPr>
        <w:t>PHP</w:t>
      </w:r>
      <w:r>
        <w:rPr>
          <w:spacing w:val="-1"/>
          <w:sz w:val="20"/>
        </w:rPr>
        <w:t> </w:t>
      </w:r>
      <w:r>
        <w:rPr>
          <w:sz w:val="20"/>
        </w:rPr>
        <w:t>5.3.3</w:t>
      </w:r>
    </w:p>
    <w:p>
      <w:pPr>
        <w:pStyle w:val="BodyText"/>
        <w:spacing w:line="271" w:lineRule="auto" w:before="151"/>
        <w:ind w:left="1885" w:right="1942"/>
        <w:jc w:val="both"/>
      </w:pPr>
      <w:r>
        <w:rPr/>
        <w:t>DB2 Express is used, as opposed to DB2 Express-C, because we are using the DB2 HADR feature, which is only available starting with the DB2 Express</w:t>
      </w:r>
      <w:r>
        <w:rPr>
          <w:spacing w:val="-16"/>
        </w:rPr>
        <w:t> </w:t>
      </w:r>
      <w:r>
        <w:rPr/>
        <w:t>edition.</w:t>
      </w:r>
    </w:p>
    <w:p>
      <w:pPr>
        <w:pStyle w:val="BodyText"/>
        <w:spacing w:line="273" w:lineRule="auto" w:before="120"/>
        <w:ind w:left="1885" w:right="1942" w:hanging="1"/>
        <w:jc w:val="both"/>
      </w:pPr>
      <w:r>
        <w:rPr/>
        <w:t>RightScale is ideal to manage AWS resources. RightScale is a partner of IBM, and its software gives the ability to build environments quickly using </w:t>
      </w:r>
      <w:hyperlink r:id="rId381">
        <w:r>
          <w:rPr>
            <w:color w:val="0000FF"/>
            <w:u w:val="single" w:color="0000FF"/>
          </w:rPr>
          <w:t>templates</w:t>
        </w:r>
        <w:r>
          <w:rPr>
            <w:color w:val="0000FF"/>
          </w:rPr>
          <w:t> </w:t>
        </w:r>
      </w:hyperlink>
      <w:r>
        <w:rPr/>
        <w:t>and scripts.</w:t>
      </w:r>
    </w:p>
    <w:p>
      <w:pPr>
        <w:pStyle w:val="BodyText"/>
        <w:spacing w:line="271" w:lineRule="auto" w:before="117"/>
        <w:ind w:left="1886" w:right="1941"/>
        <w:jc w:val="both"/>
      </w:pPr>
      <w:r>
        <w:rPr/>
        <w:t>An article available at </w:t>
      </w:r>
      <w:hyperlink r:id="rId376">
        <w:r>
          <w:rPr>
            <w:color w:val="0000FF"/>
            <w:u w:val="single" w:color="0000FF"/>
          </w:rPr>
          <w:t>IBM developerWorks</w:t>
        </w:r>
      </w:hyperlink>
      <w:r>
        <w:rPr>
          <w:color w:val="0000FF"/>
        </w:rPr>
        <w:t> </w:t>
      </w:r>
      <w:r>
        <w:rPr/>
        <w:t>explains the AWS details used for db2university.</w:t>
      </w:r>
    </w:p>
    <w:p>
      <w:pPr>
        <w:pStyle w:val="BodyText"/>
        <w:spacing w:before="3"/>
        <w:rPr>
          <w:sz w:val="24"/>
        </w:rPr>
      </w:pPr>
    </w:p>
    <w:p>
      <w:pPr>
        <w:pStyle w:val="Heading5"/>
        <w:numPr>
          <w:ilvl w:val="2"/>
          <w:numId w:val="126"/>
        </w:numPr>
        <w:tabs>
          <w:tab w:pos="2560" w:val="left" w:leader="none"/>
        </w:tabs>
        <w:spacing w:line="240" w:lineRule="auto" w:before="0" w:after="0"/>
        <w:ind w:left="2559" w:right="0" w:hanging="673"/>
        <w:jc w:val="both"/>
      </w:pPr>
      <w:bookmarkStart w:name="_bookmark236" w:id="668"/>
      <w:bookmarkEnd w:id="668"/>
      <w:r>
        <w:rPr>
          <w:b w:val="0"/>
        </w:rPr>
      </w:r>
      <w:bookmarkStart w:name="_bookmark236" w:id="669"/>
      <w:bookmarkEnd w:id="669"/>
      <w:r>
        <w:rPr/>
        <w:t>U</w:t>
      </w:r>
      <w:r>
        <w:rPr/>
        <w:t>sing an Android phone to retrieve course</w:t>
      </w:r>
      <w:r>
        <w:rPr>
          <w:spacing w:val="-2"/>
        </w:rPr>
        <w:t> </w:t>
      </w:r>
      <w:r>
        <w:rPr/>
        <w:t>marks</w:t>
      </w:r>
    </w:p>
    <w:p>
      <w:pPr>
        <w:pStyle w:val="BodyText"/>
        <w:spacing w:line="271" w:lineRule="auto" w:before="148"/>
        <w:ind w:left="1886" w:right="1942"/>
        <w:jc w:val="both"/>
      </w:pPr>
      <w:r>
        <w:rPr/>
        <w:t>Moodle allows students to see their marks for assignments and exams on the Web; however, we have also developed a mobile application for the Android phone using App Inventor.</w:t>
      </w:r>
    </w:p>
    <w:p>
      <w:pPr>
        <w:pStyle w:val="BodyText"/>
        <w:spacing w:line="271" w:lineRule="auto" w:before="120"/>
        <w:ind w:left="1886" w:right="1942"/>
        <w:jc w:val="both"/>
      </w:pPr>
      <w:r>
        <w:rPr/>
        <w:t>This simple application is illustrated in </w:t>
      </w:r>
      <w:r>
        <w:rPr>
          <w:i/>
        </w:rPr>
        <w:t>Figure 10.13</w:t>
      </w:r>
      <w:r>
        <w:rPr/>
        <w:t>. First you need to input a </w:t>
      </w:r>
      <w:r>
        <w:rPr>
          <w:i/>
        </w:rPr>
        <w:t>mobile </w:t>
      </w:r>
      <w:r>
        <w:rPr>
          <w:i/>
        </w:rPr>
        <w:t>access code </w:t>
      </w:r>
      <w:r>
        <w:rPr/>
        <w:t>which is a unique keyword that each student can obtain from their profile in Moodle. Next, they can choose the course they took or are currently taken, and display all their</w:t>
      </w:r>
      <w:r>
        <w:rPr>
          <w:spacing w:val="-2"/>
        </w:rPr>
        <w:t> </w:t>
      </w:r>
      <w:r>
        <w:rPr/>
        <w:t>marks.</w:t>
      </w:r>
    </w:p>
    <w:p>
      <w:pPr>
        <w:pStyle w:val="BodyText"/>
        <w:spacing w:line="271" w:lineRule="auto" w:before="120"/>
        <w:ind w:left="1886" w:right="1942"/>
        <w:jc w:val="both"/>
      </w:pPr>
      <w:r>
        <w:rPr/>
        <w:t>In order for this application to work, coding on the Client side using App Inventor, and on the server side (using a Web service created with Ruby/Sinatra) is required. An article available at </w:t>
      </w:r>
      <w:hyperlink r:id="rId376">
        <w:r>
          <w:rPr>
            <w:color w:val="0000FF"/>
            <w:u w:val="single" w:color="0000FF"/>
          </w:rPr>
          <w:t>IBM developerWorks</w:t>
        </w:r>
        <w:r>
          <w:rPr>
            <w:color w:val="0000FF"/>
          </w:rPr>
          <w:t> </w:t>
        </w:r>
      </w:hyperlink>
      <w:r>
        <w:rPr/>
        <w:t>explains you the details.</w:t>
      </w:r>
    </w:p>
    <w:p>
      <w:pPr>
        <w:spacing w:after="0" w:line="271" w:lineRule="auto"/>
        <w:jc w:val="both"/>
        <w:sectPr>
          <w:headerReference w:type="default" r:id="rId380"/>
          <w:pgSz w:w="11910" w:h="16840"/>
          <w:pgMar w:header="2372" w:footer="0" w:top="2700" w:bottom="280" w:left="0" w:right="0"/>
        </w:sectPr>
      </w:pPr>
    </w:p>
    <w:p>
      <w:pPr>
        <w:pStyle w:val="BodyText"/>
        <w:spacing w:before="3" w:after="1"/>
        <w:rPr>
          <w:sz w:val="10"/>
        </w:rPr>
      </w:pPr>
    </w:p>
    <w:p>
      <w:pPr>
        <w:pStyle w:val="BodyText"/>
        <w:ind w:left="1942"/>
      </w:pPr>
      <w:bookmarkStart w:name="10.5 Summary" w:id="670"/>
      <w:bookmarkEnd w:id="670"/>
      <w:r>
        <w:rPr/>
      </w:r>
      <w:r>
        <w:rPr/>
        <w:drawing>
          <wp:inline distT="0" distB="0" distL="0" distR="0">
            <wp:extent cx="5151446" cy="5585841"/>
            <wp:effectExtent l="0" t="0" r="0" b="0"/>
            <wp:docPr id="139" name="image79.jpeg" descr=""/>
            <wp:cNvGraphicFramePr>
              <a:graphicFrameLocks noChangeAspect="1"/>
            </wp:cNvGraphicFramePr>
            <a:graphic>
              <a:graphicData uri="http://schemas.openxmlformats.org/drawingml/2006/picture">
                <pic:pic>
                  <pic:nvPicPr>
                    <pic:cNvPr id="140" name="image79.jpeg"/>
                    <pic:cNvPicPr/>
                  </pic:nvPicPr>
                  <pic:blipFill>
                    <a:blip r:embed="rId383" cstate="print"/>
                    <a:stretch>
                      <a:fillRect/>
                    </a:stretch>
                  </pic:blipFill>
                  <pic:spPr>
                    <a:xfrm>
                      <a:off x="0" y="0"/>
                      <a:ext cx="5151446" cy="5585841"/>
                    </a:xfrm>
                    <a:prstGeom prst="rect">
                      <a:avLst/>
                    </a:prstGeom>
                  </pic:spPr>
                </pic:pic>
              </a:graphicData>
            </a:graphic>
          </wp:inline>
        </w:drawing>
      </w:r>
      <w:r>
        <w:rPr/>
      </w:r>
    </w:p>
    <w:p>
      <w:pPr>
        <w:pStyle w:val="Heading7"/>
        <w:spacing w:before="103"/>
        <w:ind w:left="1944"/>
      </w:pPr>
      <w:r>
        <w:rPr/>
        <w:t>Figure 10.13 - App Inventor for Android application to access db2university</w:t>
      </w:r>
    </w:p>
    <w:p>
      <w:pPr>
        <w:pStyle w:val="BodyText"/>
        <w:spacing w:before="4"/>
        <w:rPr>
          <w:b/>
          <w:sz w:val="31"/>
        </w:rPr>
      </w:pPr>
    </w:p>
    <w:p>
      <w:pPr>
        <w:pStyle w:val="Heading3"/>
        <w:numPr>
          <w:ilvl w:val="1"/>
          <w:numId w:val="126"/>
        </w:numPr>
        <w:tabs>
          <w:tab w:pos="2478" w:val="left" w:leader="none"/>
        </w:tabs>
        <w:spacing w:line="240" w:lineRule="auto" w:before="1" w:after="0"/>
        <w:ind w:left="2478" w:right="0" w:hanging="534"/>
        <w:jc w:val="left"/>
      </w:pPr>
      <w:bookmarkStart w:name="_bookmark237" w:id="671"/>
      <w:bookmarkEnd w:id="671"/>
      <w:r>
        <w:rPr>
          <w:b w:val="0"/>
        </w:rPr>
      </w:r>
      <w:bookmarkStart w:name="_bookmark237" w:id="672"/>
      <w:bookmarkEnd w:id="672"/>
      <w:r>
        <w:rPr/>
        <w:t>Su</w:t>
      </w:r>
      <w:r>
        <w:rPr/>
        <w:t>mmary</w:t>
      </w:r>
    </w:p>
    <w:p>
      <w:pPr>
        <w:pStyle w:val="BodyText"/>
        <w:spacing w:line="271" w:lineRule="auto" w:before="147"/>
        <w:ind w:left="1943" w:right="1883"/>
        <w:jc w:val="both"/>
      </w:pPr>
      <w:r>
        <w:rPr/>
        <w:t>This chapter discussed important technology trends that will be realized by 2015, and highlighted the role of databases in these technologies. Cloud computing is at the top of  the list, and is currently the hottest IT topic. Cloud computing is a new delivery method for IT resources allowing companies and individuals access to practically any amount of computer resources on-demand. Cloud computing is cost-effective since you only need to pay for what you</w:t>
      </w:r>
      <w:r>
        <w:rPr>
          <w:spacing w:val="-7"/>
        </w:rPr>
        <w:t> </w:t>
      </w:r>
      <w:r>
        <w:rPr/>
        <w:t>consume.</w:t>
      </w:r>
    </w:p>
    <w:p>
      <w:pPr>
        <w:spacing w:after="0" w:line="271" w:lineRule="auto"/>
        <w:jc w:val="both"/>
        <w:sectPr>
          <w:headerReference w:type="default" r:id="rId382"/>
          <w:pgSz w:w="11910" w:h="16840"/>
          <w:pgMar w:header="2372" w:footer="0" w:top="2700" w:bottom="280" w:left="0" w:right="0"/>
        </w:sectPr>
      </w:pPr>
    </w:p>
    <w:p>
      <w:pPr>
        <w:pStyle w:val="BodyText"/>
        <w:spacing w:line="271" w:lineRule="auto" w:before="147"/>
        <w:ind w:left="1886" w:right="1941"/>
        <w:jc w:val="both"/>
      </w:pPr>
      <w:r>
        <w:rPr/>
        <w:t>Later in the chapter we talked about mobile applications. Mobile applications is another area of enormous growth. The chapter introduced you to different mobile device platforms and platforms for</w:t>
      </w:r>
      <w:r>
        <w:rPr>
          <w:spacing w:val="-5"/>
        </w:rPr>
        <w:t> </w:t>
      </w:r>
      <w:r>
        <w:rPr/>
        <w:t>development.</w:t>
      </w:r>
    </w:p>
    <w:p>
      <w:pPr>
        <w:pStyle w:val="BodyText"/>
        <w:spacing w:line="271" w:lineRule="auto" w:before="120"/>
        <w:ind w:left="1886" w:right="1941"/>
        <w:jc w:val="both"/>
      </w:pPr>
      <w:r>
        <w:rPr/>
        <w:t>The chapter then briefly discussed about business intelligence and appliances. Companies want to gain intelligence from the data they store to make better decisions for their businesses. At the same time, they do not want to have their in-house IT department spend large amount of time setting up their warehouses and configuring them. A data warehouse and business intelligence appliance such as IBM Smart Analytics system can help solve these issues.</w:t>
      </w:r>
    </w:p>
    <w:p>
      <w:pPr>
        <w:pStyle w:val="BodyText"/>
        <w:spacing w:line="271" w:lineRule="auto" w:before="121"/>
        <w:ind w:left="1886" w:right="1943"/>
        <w:jc w:val="both"/>
      </w:pPr>
      <w:r>
        <w:rPr/>
        <w:t>Finally the chapter talked about </w:t>
      </w:r>
      <w:hyperlink r:id="rId18">
        <w:r>
          <w:rPr>
            <w:b/>
            <w:color w:val="0000FF"/>
            <w:u w:val="thick" w:color="0000FF"/>
          </w:rPr>
          <w:t>db2university.com</w:t>
        </w:r>
        <w:r>
          <w:rPr>
            <w:b/>
            <w:color w:val="0000FF"/>
          </w:rPr>
          <w:t> </w:t>
        </w:r>
      </w:hyperlink>
      <w:r>
        <w:rPr/>
        <w:t>as a case study where many of the technologies described in the chapter were used.</w:t>
      </w:r>
    </w:p>
    <w:p>
      <w:pPr>
        <w:spacing w:after="0" w:line="271" w:lineRule="auto"/>
        <w:jc w:val="both"/>
        <w:sectPr>
          <w:headerReference w:type="default" r:id="rId384"/>
          <w:pgSz w:w="11910" w:h="16840"/>
          <w:pgMar w:header="2372" w:footer="0" w:top="2700" w:bottom="280" w:left="0" w:right="0"/>
        </w:sectPr>
      </w:pPr>
    </w:p>
    <w:p>
      <w:pPr>
        <w:pStyle w:val="BodyText"/>
        <w:spacing w:before="4"/>
        <w:rPr>
          <w:rFonts w:ascii="Times New Roman"/>
          <w:sz w:val="17"/>
        </w:rPr>
      </w:pPr>
    </w:p>
    <w:p>
      <w:pPr>
        <w:spacing w:after="0"/>
        <w:rPr>
          <w:rFonts w:ascii="Times New Roman"/>
          <w:sz w:val="17"/>
        </w:rPr>
        <w:sectPr>
          <w:headerReference w:type="default" r:id="rId385"/>
          <w:pgSz w:w="11910" w:h="16840"/>
          <w:pgMar w:header="0" w:footer="0" w:top="1580" w:bottom="28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7"/>
        </w:rPr>
      </w:pPr>
    </w:p>
    <w:p>
      <w:pPr>
        <w:pStyle w:val="Heading1"/>
        <w:ind w:left="8628" w:right="0"/>
        <w:jc w:val="left"/>
      </w:pPr>
      <w:r>
        <w:rPr>
          <w:color w:val="003366"/>
          <w:w w:val="100"/>
        </w:rPr>
        <w:t>A</w:t>
      </w:r>
    </w:p>
    <w:p>
      <w:pPr>
        <w:pStyle w:val="Heading2"/>
      </w:pPr>
      <w:bookmarkStart w:name="_bookmark238" w:id="673"/>
      <w:bookmarkEnd w:id="673"/>
      <w:r>
        <w:rPr>
          <w:b w:val="0"/>
        </w:rPr>
      </w:r>
      <w:r>
        <w:rPr/>
        <w:t>Appendix A – S</w:t>
      </w:r>
      <w:bookmarkStart w:name="Appendix A – Solutions to review questio" w:id="674"/>
      <w:bookmarkEnd w:id="674"/>
      <w:r>
        <w:rPr/>
        <w:t>olu</w:t>
      </w:r>
      <w:r>
        <w:rPr/>
        <w:t>tions to review questions</w:t>
      </w:r>
    </w:p>
    <w:p>
      <w:pPr>
        <w:pStyle w:val="Heading7"/>
        <w:spacing w:before="270"/>
      </w:pPr>
      <w:r>
        <w:rPr/>
        <w:t>Chapter 1</w:t>
      </w:r>
    </w:p>
    <w:p>
      <w:pPr>
        <w:pStyle w:val="ListParagraph"/>
        <w:numPr>
          <w:ilvl w:val="0"/>
          <w:numId w:val="127"/>
        </w:numPr>
        <w:tabs>
          <w:tab w:pos="2247" w:val="left" w:leader="none"/>
        </w:tabs>
        <w:spacing w:line="271" w:lineRule="auto" w:before="149" w:after="0"/>
        <w:ind w:left="2246" w:right="1941" w:hanging="360"/>
        <w:jc w:val="left"/>
        <w:rPr>
          <w:sz w:val="20"/>
        </w:rPr>
      </w:pPr>
      <w:r>
        <w:rPr>
          <w:sz w:val="20"/>
        </w:rPr>
        <w:t>A database is a repository of data, designed to support efficient data storage, retrieval and</w:t>
      </w:r>
      <w:r>
        <w:rPr>
          <w:spacing w:val="-2"/>
          <w:sz w:val="20"/>
        </w:rPr>
        <w:t> </w:t>
      </w:r>
      <w:r>
        <w:rPr>
          <w:sz w:val="20"/>
        </w:rPr>
        <w:t>maintenance.</w:t>
      </w:r>
    </w:p>
    <w:p>
      <w:pPr>
        <w:pStyle w:val="ListParagraph"/>
        <w:numPr>
          <w:ilvl w:val="0"/>
          <w:numId w:val="127"/>
        </w:numPr>
        <w:tabs>
          <w:tab w:pos="2247" w:val="left" w:leader="none"/>
        </w:tabs>
        <w:spacing w:line="271" w:lineRule="auto" w:before="120" w:after="0"/>
        <w:ind w:left="2246" w:right="1941" w:hanging="360"/>
        <w:jc w:val="left"/>
        <w:rPr>
          <w:sz w:val="20"/>
        </w:rPr>
      </w:pPr>
      <w:r>
        <w:rPr>
          <w:sz w:val="20"/>
        </w:rPr>
        <w:t>A database management system, or simply DBMS, is a set of software tools that control access, organize, store, manage, retrieve and maintain data in a</w:t>
      </w:r>
      <w:r>
        <w:rPr>
          <w:spacing w:val="-21"/>
          <w:sz w:val="20"/>
        </w:rPr>
        <w:t> </w:t>
      </w:r>
      <w:r>
        <w:rPr>
          <w:sz w:val="20"/>
        </w:rPr>
        <w:t>database.</w:t>
      </w:r>
    </w:p>
    <w:p>
      <w:pPr>
        <w:pStyle w:val="ListParagraph"/>
        <w:numPr>
          <w:ilvl w:val="0"/>
          <w:numId w:val="127"/>
        </w:numPr>
        <w:tabs>
          <w:tab w:pos="2246" w:val="left" w:leader="none"/>
        </w:tabs>
        <w:spacing w:line="271" w:lineRule="auto" w:before="121" w:after="0"/>
        <w:ind w:left="2245" w:right="1942" w:hanging="359"/>
        <w:jc w:val="both"/>
        <w:rPr>
          <w:sz w:val="20"/>
        </w:rPr>
      </w:pPr>
      <w:r>
        <w:rPr>
          <w:sz w:val="20"/>
        </w:rPr>
        <w:t>An information model is an abstract, formal representation of entities that includes their properties, relationships and the operations that can be performed on them. Data Models, on the other hand, are defined at a more concrete level and include many details. Data models are more specific, and serve as blueprints of a database</w:t>
      </w:r>
      <w:r>
        <w:rPr>
          <w:spacing w:val="-28"/>
          <w:sz w:val="20"/>
        </w:rPr>
        <w:t> </w:t>
      </w:r>
      <w:r>
        <w:rPr>
          <w:sz w:val="20"/>
        </w:rPr>
        <w:t>system.</w:t>
      </w:r>
    </w:p>
    <w:p>
      <w:pPr>
        <w:pStyle w:val="ListParagraph"/>
        <w:numPr>
          <w:ilvl w:val="0"/>
          <w:numId w:val="127"/>
        </w:numPr>
        <w:tabs>
          <w:tab w:pos="2246" w:val="left" w:leader="none"/>
        </w:tabs>
        <w:spacing w:line="240" w:lineRule="auto" w:before="119" w:after="0"/>
        <w:ind w:left="2245" w:right="0" w:hanging="360"/>
        <w:jc w:val="left"/>
        <w:rPr>
          <w:sz w:val="20"/>
        </w:rPr>
      </w:pPr>
      <w:r>
        <w:rPr>
          <w:sz w:val="20"/>
        </w:rPr>
        <w:t>The main advantage is the data independence (not specific to physical</w:t>
      </w:r>
      <w:r>
        <w:rPr>
          <w:spacing w:val="-12"/>
          <w:sz w:val="20"/>
        </w:rPr>
        <w:t> </w:t>
      </w:r>
      <w:r>
        <w:rPr>
          <w:sz w:val="20"/>
        </w:rPr>
        <w:t>storage)</w:t>
      </w:r>
    </w:p>
    <w:p>
      <w:pPr>
        <w:pStyle w:val="ListParagraph"/>
        <w:numPr>
          <w:ilvl w:val="0"/>
          <w:numId w:val="127"/>
        </w:numPr>
        <w:tabs>
          <w:tab w:pos="2246" w:val="left" w:leader="none"/>
        </w:tabs>
        <w:spacing w:line="271" w:lineRule="auto" w:before="151" w:after="0"/>
        <w:ind w:left="2245" w:right="1942" w:hanging="360"/>
        <w:jc w:val="left"/>
        <w:rPr>
          <w:sz w:val="20"/>
        </w:rPr>
      </w:pPr>
      <w:r>
        <w:rPr>
          <w:sz w:val="20"/>
        </w:rPr>
        <w:t>Install and test new versions of the database management system (DBMS), and control access permissions and</w:t>
      </w:r>
      <w:r>
        <w:rPr>
          <w:spacing w:val="-5"/>
          <w:sz w:val="20"/>
        </w:rPr>
        <w:t> </w:t>
      </w:r>
      <w:r>
        <w:rPr>
          <w:sz w:val="20"/>
        </w:rPr>
        <w:t>privileges</w:t>
      </w:r>
    </w:p>
    <w:p>
      <w:pPr>
        <w:pStyle w:val="ListParagraph"/>
        <w:numPr>
          <w:ilvl w:val="0"/>
          <w:numId w:val="127"/>
        </w:numPr>
        <w:tabs>
          <w:tab w:pos="2246" w:val="left" w:leader="none"/>
        </w:tabs>
        <w:spacing w:line="240" w:lineRule="auto" w:before="119" w:after="0"/>
        <w:ind w:left="2245" w:right="0" w:hanging="360"/>
        <w:jc w:val="left"/>
        <w:rPr>
          <w:sz w:val="20"/>
        </w:rPr>
      </w:pPr>
      <w:r>
        <w:rPr>
          <w:sz w:val="20"/>
        </w:rPr>
        <w:t>A. pureXML</w:t>
      </w:r>
      <w:r>
        <w:rPr>
          <w:spacing w:val="-5"/>
          <w:sz w:val="20"/>
        </w:rPr>
        <w:t> </w:t>
      </w:r>
      <w:r>
        <w:rPr>
          <w:sz w:val="20"/>
        </w:rPr>
        <w:t>model</w:t>
      </w:r>
    </w:p>
    <w:p>
      <w:pPr>
        <w:pStyle w:val="ListParagraph"/>
        <w:numPr>
          <w:ilvl w:val="0"/>
          <w:numId w:val="127"/>
        </w:numPr>
        <w:tabs>
          <w:tab w:pos="2246" w:val="left" w:leader="none"/>
        </w:tabs>
        <w:spacing w:line="240" w:lineRule="auto" w:before="151" w:after="0"/>
        <w:ind w:left="2245" w:right="0" w:hanging="360"/>
        <w:jc w:val="left"/>
        <w:rPr>
          <w:sz w:val="20"/>
        </w:rPr>
      </w:pPr>
      <w:r>
        <w:rPr>
          <w:sz w:val="20"/>
        </w:rPr>
        <w:t>C.</w:t>
      </w:r>
      <w:r>
        <w:rPr>
          <w:spacing w:val="-3"/>
          <w:sz w:val="20"/>
        </w:rPr>
        <w:t> </w:t>
      </w:r>
      <w:r>
        <w:rPr>
          <w:sz w:val="20"/>
        </w:rPr>
        <w:t>Performance</w:t>
      </w:r>
    </w:p>
    <w:p>
      <w:pPr>
        <w:pStyle w:val="ListParagraph"/>
        <w:numPr>
          <w:ilvl w:val="0"/>
          <w:numId w:val="127"/>
        </w:numPr>
        <w:tabs>
          <w:tab w:pos="2246" w:val="left" w:leader="none"/>
        </w:tabs>
        <w:spacing w:line="240" w:lineRule="auto" w:before="150" w:after="0"/>
        <w:ind w:left="2245" w:right="0" w:hanging="360"/>
        <w:jc w:val="left"/>
        <w:rPr>
          <w:sz w:val="20"/>
        </w:rPr>
      </w:pPr>
      <w:r>
        <w:rPr>
          <w:sz w:val="20"/>
        </w:rPr>
        <w:t>E. None of the</w:t>
      </w:r>
      <w:r>
        <w:rPr>
          <w:spacing w:val="-6"/>
          <w:sz w:val="20"/>
        </w:rPr>
        <w:t> </w:t>
      </w:r>
      <w:r>
        <w:rPr>
          <w:sz w:val="20"/>
        </w:rPr>
        <w:t>above</w:t>
      </w:r>
    </w:p>
    <w:p>
      <w:pPr>
        <w:pStyle w:val="ListParagraph"/>
        <w:numPr>
          <w:ilvl w:val="0"/>
          <w:numId w:val="127"/>
        </w:numPr>
        <w:tabs>
          <w:tab w:pos="2246" w:val="left" w:leader="none"/>
        </w:tabs>
        <w:spacing w:line="240" w:lineRule="auto" w:before="149" w:after="0"/>
        <w:ind w:left="2245" w:right="0" w:hanging="360"/>
        <w:jc w:val="left"/>
        <w:rPr>
          <w:sz w:val="20"/>
        </w:rPr>
      </w:pPr>
      <w:r>
        <w:rPr>
          <w:sz w:val="20"/>
        </w:rPr>
        <w:t>D.</w:t>
      </w:r>
      <w:r>
        <w:rPr>
          <w:spacing w:val="-3"/>
          <w:sz w:val="20"/>
        </w:rPr>
        <w:t> </w:t>
      </w:r>
      <w:r>
        <w:rPr>
          <w:sz w:val="20"/>
        </w:rPr>
        <w:t>Integration</w:t>
      </w:r>
    </w:p>
    <w:p>
      <w:pPr>
        <w:pStyle w:val="ListParagraph"/>
        <w:numPr>
          <w:ilvl w:val="0"/>
          <w:numId w:val="127"/>
        </w:numPr>
        <w:tabs>
          <w:tab w:pos="2246" w:val="left" w:leader="none"/>
        </w:tabs>
        <w:spacing w:line="271" w:lineRule="auto" w:before="151" w:after="0"/>
        <w:ind w:left="2244" w:right="1943" w:hanging="359"/>
        <w:jc w:val="both"/>
        <w:rPr>
          <w:sz w:val="20"/>
        </w:rPr>
      </w:pPr>
      <w:r>
        <w:rPr>
          <w:sz w:val="20"/>
        </w:rPr>
        <w:t>B. Though pureXML is a clear differentiatior of DB2 in general versus other RDBMS's, for the Cloud the key differentiator is DB2's Database Partitioning Feature (DPF). This allows for scalability on the cloud where only standard instances are</w:t>
      </w:r>
      <w:r>
        <w:rPr>
          <w:spacing w:val="-19"/>
          <w:sz w:val="20"/>
        </w:rPr>
        <w:t> </w:t>
      </w:r>
      <w:r>
        <w:rPr>
          <w:sz w:val="20"/>
        </w:rPr>
        <w:t>provided.</w:t>
      </w:r>
    </w:p>
    <w:p>
      <w:pPr>
        <w:pStyle w:val="BodyText"/>
        <w:rPr>
          <w:sz w:val="22"/>
        </w:rPr>
      </w:pPr>
    </w:p>
    <w:p>
      <w:pPr>
        <w:pStyle w:val="BodyText"/>
        <w:spacing w:before="7"/>
        <w:rPr>
          <w:sz w:val="21"/>
        </w:rPr>
      </w:pPr>
    </w:p>
    <w:p>
      <w:pPr>
        <w:pStyle w:val="Heading7"/>
        <w:spacing w:before="0"/>
        <w:ind w:left="1884"/>
      </w:pPr>
      <w:r>
        <w:rPr/>
        <w:t>Chapter 2</w:t>
      </w:r>
    </w:p>
    <w:p>
      <w:pPr>
        <w:pStyle w:val="ListParagraph"/>
        <w:numPr>
          <w:ilvl w:val="1"/>
          <w:numId w:val="127"/>
        </w:numPr>
        <w:tabs>
          <w:tab w:pos="2605" w:val="left" w:leader="none"/>
        </w:tabs>
        <w:spacing w:line="271" w:lineRule="auto" w:before="148" w:after="0"/>
        <w:ind w:left="2604" w:right="1943" w:hanging="360"/>
        <w:jc w:val="both"/>
        <w:rPr>
          <w:sz w:val="20"/>
        </w:rPr>
      </w:pPr>
      <w:r>
        <w:rPr>
          <w:sz w:val="20"/>
        </w:rPr>
        <w:t>An entity integrity constraint or a unique and a not null constraint defined for supplier identification number, a not null constraint defined for supplier name, a range constraint and a not null constraint defined for supplier</w:t>
      </w:r>
      <w:r>
        <w:rPr>
          <w:spacing w:val="-17"/>
          <w:sz w:val="20"/>
        </w:rPr>
        <w:t> </w:t>
      </w:r>
      <w:r>
        <w:rPr>
          <w:sz w:val="20"/>
        </w:rPr>
        <w:t>discount.</w:t>
      </w:r>
    </w:p>
    <w:p>
      <w:pPr>
        <w:pStyle w:val="ListParagraph"/>
        <w:numPr>
          <w:ilvl w:val="1"/>
          <w:numId w:val="127"/>
        </w:numPr>
        <w:tabs>
          <w:tab w:pos="2605" w:val="left" w:leader="none"/>
          <w:tab w:pos="3915" w:val="left" w:leader="none"/>
        </w:tabs>
        <w:spacing w:line="240" w:lineRule="auto" w:before="105" w:after="0"/>
        <w:ind w:left="2604" w:right="0" w:hanging="360"/>
        <w:jc w:val="left"/>
        <w:rPr>
          <w:sz w:val="20"/>
        </w:rPr>
      </w:pPr>
      <w:r>
        <w:rPr>
          <w:sz w:val="20"/>
        </w:rPr>
        <w:t>Intersection:</w:t>
        <w:tab/>
      </w:r>
      <w:r>
        <w:rPr>
          <w:rFonts w:ascii="Courier New" w:hAnsi="Courier New"/>
          <w:b/>
          <w:sz w:val="20"/>
        </w:rPr>
        <w:t>R1</w:t>
      </w:r>
      <w:r>
        <w:rPr>
          <w:rFonts w:ascii="Courier New" w:hAnsi="Courier New"/>
          <w:b/>
          <w:spacing w:val="-67"/>
          <w:sz w:val="20"/>
        </w:rPr>
        <w:t> </w:t>
      </w:r>
      <w:r>
        <w:rPr>
          <w:sz w:val="20"/>
        </w:rPr>
        <w:t>∩</w:t>
      </w:r>
      <w:r>
        <w:rPr>
          <w:spacing w:val="-1"/>
          <w:sz w:val="20"/>
        </w:rPr>
        <w:t> </w:t>
      </w:r>
      <w:r>
        <w:rPr>
          <w:rFonts w:ascii="Courier New" w:hAnsi="Courier New"/>
          <w:b/>
          <w:sz w:val="20"/>
        </w:rPr>
        <w:t>R2</w:t>
      </w:r>
      <w:r>
        <w:rPr>
          <w:rFonts w:ascii="Courier New" w:hAnsi="Courier New"/>
          <w:b/>
          <w:spacing w:val="-66"/>
          <w:sz w:val="20"/>
        </w:rPr>
        <w:t> </w:t>
      </w:r>
      <w:r>
        <w:rPr>
          <w:rFonts w:ascii="Courier New" w:hAnsi="Courier New"/>
          <w:b/>
          <w:sz w:val="20"/>
        </w:rPr>
        <w:t>=</w:t>
      </w:r>
      <w:r>
        <w:rPr>
          <w:rFonts w:ascii="Courier New" w:hAnsi="Courier New"/>
          <w:b/>
          <w:spacing w:val="-64"/>
          <w:sz w:val="20"/>
        </w:rPr>
        <w:t> </w:t>
      </w:r>
      <w:r>
        <w:rPr>
          <w:rFonts w:ascii="Courier New" w:hAnsi="Courier New"/>
          <w:b/>
          <w:sz w:val="20"/>
        </w:rPr>
        <w:t>R1-(R1-R2)</w:t>
      </w:r>
      <w:r>
        <w:rPr>
          <w:sz w:val="20"/>
        </w:rPr>
        <w:t>.</w:t>
      </w:r>
    </w:p>
    <w:p>
      <w:pPr>
        <w:spacing w:before="14"/>
        <w:ind w:left="2604" w:right="0" w:firstLine="0"/>
        <w:jc w:val="left"/>
        <w:rPr>
          <w:rFonts w:ascii="Courier New" w:hAnsi="Courier New"/>
          <w:b/>
          <w:sz w:val="20"/>
        </w:rPr>
      </w:pPr>
      <w:r>
        <w:rPr>
          <w:position w:val="3"/>
          <w:sz w:val="20"/>
        </w:rPr>
        <w:t>Join:</w:t>
      </w:r>
      <w:r>
        <w:rPr>
          <w:spacing w:val="53"/>
          <w:position w:val="3"/>
          <w:sz w:val="20"/>
        </w:rPr>
        <w:t> </w:t>
      </w:r>
      <w:r>
        <w:rPr>
          <w:rFonts w:ascii="Courier New" w:hAnsi="Courier New"/>
          <w:b/>
          <w:position w:val="3"/>
          <w:sz w:val="20"/>
        </w:rPr>
        <w:t>R1</w:t>
      </w:r>
      <w:r>
        <w:rPr>
          <w:sz w:val="13"/>
        </w:rPr>
        <w:t>join_condition </w:t>
      </w:r>
      <w:r>
        <w:rPr>
          <w:rFonts w:ascii="Times New Roman" w:hAnsi="Times New Roman"/>
          <w:position w:val="3"/>
          <w:sz w:val="20"/>
        </w:rPr>
        <w:t>►◄</w:t>
      </w:r>
      <w:r>
        <w:rPr>
          <w:rFonts w:ascii="Courier New" w:hAnsi="Courier New"/>
          <w:b/>
          <w:position w:val="3"/>
          <w:sz w:val="20"/>
        </w:rPr>
        <w:t>R2 =</w:t>
      </w:r>
      <w:r>
        <w:rPr>
          <w:rFonts w:ascii="Courier New" w:hAnsi="Courier New"/>
          <w:b/>
          <w:spacing w:val="-66"/>
          <w:position w:val="3"/>
          <w:sz w:val="20"/>
        </w:rPr>
        <w:t> </w:t>
      </w:r>
      <w:r>
        <w:rPr>
          <w:rFonts w:ascii="Courier New" w:hAnsi="Courier New"/>
          <w:b/>
          <w:i/>
          <w:position w:val="3"/>
          <w:sz w:val="20"/>
        </w:rPr>
        <w:t>σ</w:t>
      </w:r>
      <w:r>
        <w:rPr>
          <w:rFonts w:ascii="Courier New" w:hAnsi="Courier New"/>
          <w:b/>
          <w:i/>
          <w:spacing w:val="-85"/>
          <w:position w:val="3"/>
          <w:sz w:val="20"/>
        </w:rPr>
        <w:t> </w:t>
      </w:r>
      <w:r>
        <w:rPr>
          <w:sz w:val="13"/>
        </w:rPr>
        <w:t>join_condition </w:t>
      </w:r>
      <w:r>
        <w:rPr>
          <w:rFonts w:ascii="Courier New" w:hAnsi="Courier New"/>
          <w:b/>
          <w:position w:val="3"/>
          <w:sz w:val="20"/>
        </w:rPr>
        <w:t>(R1X R2)</w:t>
      </w:r>
    </w:p>
    <w:p>
      <w:pPr>
        <w:spacing w:before="12"/>
        <w:ind w:left="2606" w:right="0" w:firstLine="0"/>
        <w:jc w:val="left"/>
        <w:rPr>
          <w:rFonts w:ascii="Courier New"/>
          <w:b/>
          <w:sz w:val="20"/>
        </w:rPr>
      </w:pPr>
      <w:r>
        <w:rPr>
          <w:sz w:val="20"/>
        </w:rPr>
        <w:t>Division for relation </w:t>
      </w:r>
      <w:r>
        <w:rPr>
          <w:rFonts w:ascii="Courier New"/>
          <w:b/>
          <w:sz w:val="20"/>
        </w:rPr>
        <w:t>R1(A,B)</w:t>
      </w:r>
      <w:r>
        <w:rPr>
          <w:rFonts w:ascii="Courier New"/>
          <w:b/>
          <w:spacing w:val="-71"/>
          <w:sz w:val="20"/>
        </w:rPr>
        <w:t> </w:t>
      </w:r>
      <w:r>
        <w:rPr>
          <w:sz w:val="20"/>
        </w:rPr>
        <w:t>and </w:t>
      </w:r>
      <w:r>
        <w:rPr>
          <w:rFonts w:ascii="Courier New"/>
          <w:b/>
          <w:sz w:val="20"/>
        </w:rPr>
        <w:t>R2(A):</w:t>
      </w:r>
    </w:p>
    <w:p>
      <w:pPr>
        <w:spacing w:after="0"/>
        <w:jc w:val="left"/>
        <w:rPr>
          <w:rFonts w:ascii="Courier New"/>
          <w:sz w:val="20"/>
        </w:rPr>
        <w:sectPr>
          <w:headerReference w:type="default" r:id="rId386"/>
          <w:pgSz w:w="11910" w:h="16840"/>
          <w:pgMar w:header="0" w:footer="0" w:top="1580" w:bottom="280" w:left="0" w:right="0"/>
        </w:sectPr>
      </w:pPr>
    </w:p>
    <w:p>
      <w:pPr>
        <w:pStyle w:val="BodyText"/>
        <w:rPr>
          <w:rFonts w:ascii="Courier New"/>
          <w:b/>
        </w:rPr>
      </w:pPr>
    </w:p>
    <w:p>
      <w:pPr>
        <w:pStyle w:val="BodyText"/>
        <w:rPr>
          <w:rFonts w:ascii="Courier New"/>
          <w:b/>
        </w:rPr>
      </w:pPr>
    </w:p>
    <w:p>
      <w:pPr>
        <w:pStyle w:val="BodyText"/>
        <w:spacing w:before="5"/>
        <w:rPr>
          <w:rFonts w:ascii="Courier New"/>
          <w:b/>
          <w:sz w:val="19"/>
        </w:rPr>
      </w:pPr>
    </w:p>
    <w:p>
      <w:pPr>
        <w:pStyle w:val="BodyText"/>
        <w:tabs>
          <w:tab w:pos="9991" w:val="right" w:leader="none"/>
        </w:tabs>
        <w:spacing w:before="94"/>
        <w:ind w:left="1944"/>
      </w:pPr>
      <w:r>
        <w:rPr/>
        <w:pict>
          <v:line style="position:absolute;mso-position-horizontal-relative:page;mso-position-vertical-relative:paragraph;z-index:2504;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260</w:t>
      </w:r>
    </w:p>
    <w:p>
      <w:pPr>
        <w:spacing w:before="101"/>
        <w:ind w:left="2423" w:right="0" w:firstLine="0"/>
        <w:jc w:val="left"/>
        <w:rPr>
          <w:rFonts w:ascii="Courier New" w:hAnsi="Courier New"/>
          <w:b/>
          <w:sz w:val="20"/>
        </w:rPr>
      </w:pPr>
      <w:r>
        <w:rPr>
          <w:rFonts w:ascii="Courier New" w:hAnsi="Courier New"/>
          <w:b/>
          <w:sz w:val="20"/>
        </w:rPr>
        <w:t>R1</w:t>
      </w:r>
      <w:r>
        <w:rPr>
          <w:sz w:val="20"/>
        </w:rPr>
        <w:t>÷</w:t>
      </w:r>
      <w:r>
        <w:rPr>
          <w:rFonts w:ascii="Courier New" w:hAnsi="Courier New"/>
          <w:b/>
          <w:sz w:val="20"/>
        </w:rPr>
        <w:t>R2 = </w:t>
      </w:r>
      <w:r>
        <w:rPr>
          <w:rFonts w:ascii="Courier New" w:hAnsi="Courier New"/>
          <w:b/>
          <w:i/>
          <w:sz w:val="20"/>
        </w:rPr>
        <w:t>π</w:t>
      </w:r>
      <w:r>
        <w:rPr>
          <w:rFonts w:ascii="Courier New" w:hAnsi="Courier New"/>
          <w:b/>
          <w:sz w:val="20"/>
          <w:vertAlign w:val="subscript"/>
        </w:rPr>
        <w:t>B</w:t>
      </w:r>
      <w:r>
        <w:rPr>
          <w:sz w:val="20"/>
          <w:vertAlign w:val="baseline"/>
        </w:rPr>
        <w:t>(</w:t>
      </w:r>
      <w:r>
        <w:rPr>
          <w:rFonts w:ascii="Courier New" w:hAnsi="Courier New"/>
          <w:b/>
          <w:sz w:val="20"/>
          <w:vertAlign w:val="baseline"/>
        </w:rPr>
        <w:t>R1</w:t>
      </w:r>
      <w:r>
        <w:rPr>
          <w:sz w:val="20"/>
          <w:vertAlign w:val="baseline"/>
        </w:rPr>
        <w:t>) - </w:t>
      </w:r>
      <w:r>
        <w:rPr>
          <w:rFonts w:ascii="Courier New" w:hAnsi="Courier New"/>
          <w:b/>
          <w:i/>
          <w:sz w:val="20"/>
          <w:vertAlign w:val="baseline"/>
        </w:rPr>
        <w:t>π</w:t>
      </w:r>
      <w:r>
        <w:rPr>
          <w:rFonts w:ascii="Courier New" w:hAnsi="Courier New"/>
          <w:b/>
          <w:sz w:val="20"/>
          <w:vertAlign w:val="subscript"/>
        </w:rPr>
        <w:t>B</w:t>
      </w:r>
      <w:r>
        <w:rPr>
          <w:rFonts w:ascii="Courier New" w:hAnsi="Courier New"/>
          <w:b/>
          <w:sz w:val="20"/>
          <w:vertAlign w:val="baseline"/>
        </w:rPr>
        <w:t>((R2X</w:t>
      </w:r>
      <w:r>
        <w:rPr>
          <w:rFonts w:ascii="Courier New" w:hAnsi="Courier New"/>
          <w:b/>
          <w:i/>
          <w:sz w:val="20"/>
          <w:vertAlign w:val="baseline"/>
        </w:rPr>
        <w:t>π</w:t>
      </w:r>
      <w:r>
        <w:rPr>
          <w:rFonts w:ascii="Courier New" w:hAnsi="Courier New"/>
          <w:b/>
          <w:sz w:val="20"/>
          <w:vertAlign w:val="subscript"/>
        </w:rPr>
        <w:t>B</w:t>
      </w:r>
      <w:r>
        <w:rPr>
          <w:rFonts w:ascii="Courier New" w:hAnsi="Courier New"/>
          <w:b/>
          <w:sz w:val="20"/>
          <w:vertAlign w:val="baseline"/>
        </w:rPr>
        <w:t>(R1)) - R1)</w:t>
      </w:r>
    </w:p>
    <w:p>
      <w:pPr>
        <w:pStyle w:val="ListParagraph"/>
        <w:numPr>
          <w:ilvl w:val="1"/>
          <w:numId w:val="127"/>
        </w:numPr>
        <w:tabs>
          <w:tab w:pos="2664" w:val="left" w:leader="none"/>
        </w:tabs>
        <w:spacing w:line="240" w:lineRule="auto" w:before="133" w:after="0"/>
        <w:ind w:left="2664" w:right="0" w:hanging="360"/>
        <w:jc w:val="left"/>
        <w:rPr>
          <w:b/>
          <w:sz w:val="20"/>
        </w:rPr>
      </w:pPr>
      <w:r>
        <w:rPr>
          <w:rFonts w:ascii="Courier New" w:hAnsi="Courier New"/>
          <w:b/>
          <w:i/>
          <w:sz w:val="20"/>
        </w:rPr>
        <w:t>π</w:t>
      </w:r>
      <w:r>
        <w:rPr>
          <w:sz w:val="20"/>
          <w:vertAlign w:val="subscript"/>
        </w:rPr>
        <w:t>Name</w:t>
      </w:r>
      <w:r>
        <w:rPr>
          <w:sz w:val="20"/>
          <w:vertAlign w:val="baseline"/>
        </w:rPr>
        <w:t>(</w:t>
      </w:r>
      <w:r>
        <w:rPr>
          <w:rFonts w:ascii="Courier New" w:hAnsi="Courier New"/>
          <w:b/>
          <w:i/>
          <w:sz w:val="20"/>
          <w:vertAlign w:val="baseline"/>
        </w:rPr>
        <w:t>σ</w:t>
      </w:r>
      <w:r>
        <w:rPr>
          <w:sz w:val="20"/>
          <w:vertAlign w:val="subscript"/>
        </w:rPr>
        <w:t>Address=</w:t>
      </w:r>
      <w:r>
        <w:rPr>
          <w:rFonts w:ascii="Courier New" w:hAnsi="Courier New"/>
          <w:b/>
          <w:sz w:val="20"/>
          <w:vertAlign w:val="baseline"/>
        </w:rPr>
        <w:t>’New York‘ AND</w:t>
      </w:r>
      <w:r>
        <w:rPr>
          <w:rFonts w:ascii="Courier New" w:hAnsi="Courier New"/>
          <w:b/>
          <w:spacing w:val="-5"/>
          <w:sz w:val="20"/>
          <w:vertAlign w:val="baseline"/>
        </w:rPr>
        <w:t> </w:t>
      </w:r>
      <w:r>
        <w:rPr>
          <w:rFonts w:ascii="Courier New" w:hAnsi="Courier New"/>
          <w:b/>
          <w:sz w:val="20"/>
          <w:vertAlign w:val="baseline"/>
        </w:rPr>
        <w:t>Discount&gt;0.05(R))</w:t>
      </w:r>
    </w:p>
    <w:p>
      <w:pPr>
        <w:pStyle w:val="Heading7"/>
        <w:numPr>
          <w:ilvl w:val="1"/>
          <w:numId w:val="127"/>
        </w:numPr>
        <w:tabs>
          <w:tab w:pos="2664" w:val="left" w:leader="none"/>
        </w:tabs>
        <w:spacing w:line="240" w:lineRule="auto" w:before="154" w:after="0"/>
        <w:ind w:left="2664" w:right="0" w:hanging="360"/>
        <w:jc w:val="left"/>
        <w:rPr>
          <w:rFonts w:ascii="Courier New"/>
        </w:rPr>
      </w:pPr>
      <w:r>
        <w:rPr>
          <w:rFonts w:ascii="Courier New"/>
        </w:rPr>
        <w:t>RANGE OF SUPPLIERS IS SUPPLIERS.Name WHERE</w:t>
      </w:r>
      <w:r>
        <w:rPr>
          <w:rFonts w:ascii="Courier New"/>
          <w:spacing w:val="19"/>
        </w:rPr>
        <w:t> </w:t>
      </w:r>
      <w:r>
        <w:rPr>
          <w:rFonts w:ascii="Courier New"/>
        </w:rPr>
        <w:t>(SUPPLIERS.Address</w:t>
      </w:r>
    </w:p>
    <w:p>
      <w:pPr>
        <w:spacing w:before="33"/>
        <w:ind w:left="2663" w:right="0" w:firstLine="0"/>
        <w:jc w:val="left"/>
        <w:rPr>
          <w:rFonts w:ascii="Courier New" w:hAnsi="Courier New"/>
          <w:b/>
          <w:sz w:val="20"/>
        </w:rPr>
      </w:pPr>
      <w:r>
        <w:rPr>
          <w:rFonts w:ascii="Courier New" w:hAnsi="Courier New"/>
          <w:b/>
          <w:sz w:val="20"/>
        </w:rPr>
        <w:t>=’New York’ AND SUPPLIERS.Discount&gt;0.05)</w:t>
      </w:r>
    </w:p>
    <w:p>
      <w:pPr>
        <w:pStyle w:val="ListParagraph"/>
        <w:numPr>
          <w:ilvl w:val="1"/>
          <w:numId w:val="127"/>
        </w:numPr>
        <w:tabs>
          <w:tab w:pos="2664" w:val="left" w:leader="none"/>
          <w:tab w:pos="3468" w:val="left" w:leader="none"/>
          <w:tab w:pos="4271" w:val="left" w:leader="none"/>
          <w:tab w:pos="4587" w:val="left" w:leader="none"/>
          <w:tab w:pos="5990" w:val="left" w:leader="none"/>
          <w:tab w:pos="6794" w:val="left" w:leader="none"/>
          <w:tab w:pos="7359" w:val="left" w:leader="none"/>
          <w:tab w:pos="8643" w:val="left" w:leader="none"/>
        </w:tabs>
        <w:spacing w:line="268" w:lineRule="auto" w:before="120" w:after="0"/>
        <w:ind w:left="2663" w:right="1885" w:hanging="359"/>
        <w:jc w:val="left"/>
        <w:rPr>
          <w:b/>
          <w:sz w:val="20"/>
        </w:rPr>
      </w:pPr>
      <w:r>
        <w:rPr>
          <w:rFonts w:ascii="Courier New" w:hAnsi="Courier New"/>
          <w:b/>
          <w:sz w:val="20"/>
        </w:rPr>
        <w:t>NameX</w:t>
        <w:tab/>
        <w:t>WHERE</w:t>
        <w:tab/>
      </w:r>
      <w:r>
        <w:rPr>
          <w:rFonts w:ascii="Symbol" w:hAnsi="Symbol"/>
          <w:b/>
          <w:sz w:val="20"/>
        </w:rPr>
        <w:t></w:t>
      </w:r>
      <w:r>
        <w:rPr>
          <w:rFonts w:ascii="Times New Roman" w:hAnsi="Times New Roman"/>
          <w:sz w:val="20"/>
        </w:rPr>
        <w:tab/>
      </w:r>
      <w:r>
        <w:rPr>
          <w:rFonts w:ascii="Courier New" w:hAnsi="Courier New"/>
          <w:b/>
          <w:sz w:val="20"/>
        </w:rPr>
        <w:t>(DiscountX</w:t>
        <w:tab/>
        <w:t>&gt;0.05</w:t>
        <w:tab/>
        <w:t>AND</w:t>
        <w:tab/>
        <w:t>SUPPLIERS</w:t>
        <w:tab/>
      </w:r>
      <w:r>
        <w:rPr>
          <w:rFonts w:ascii="Courier New" w:hAnsi="Courier New"/>
          <w:b/>
          <w:spacing w:val="-1"/>
          <w:sz w:val="20"/>
        </w:rPr>
        <w:t>(Name:NameX</w:t>
      </w:r>
      <w:r>
        <w:rPr>
          <w:spacing w:val="-1"/>
          <w:sz w:val="20"/>
        </w:rPr>
        <w:t>, </w:t>
      </w:r>
      <w:r>
        <w:rPr>
          <w:rFonts w:ascii="Courier New" w:hAnsi="Courier New"/>
          <w:b/>
          <w:sz w:val="20"/>
        </w:rPr>
        <w:t>Discount:DiscountX, Address:’New</w:t>
      </w:r>
      <w:r>
        <w:rPr>
          <w:rFonts w:ascii="Courier New" w:hAnsi="Courier New"/>
          <w:b/>
          <w:spacing w:val="-5"/>
          <w:sz w:val="20"/>
        </w:rPr>
        <w:t> </w:t>
      </w:r>
      <w:r>
        <w:rPr>
          <w:rFonts w:ascii="Courier New" w:hAnsi="Courier New"/>
          <w:b/>
          <w:sz w:val="20"/>
        </w:rPr>
        <w:t>York’)</w:t>
      </w:r>
    </w:p>
    <w:p>
      <w:pPr>
        <w:pStyle w:val="ListParagraph"/>
        <w:numPr>
          <w:ilvl w:val="1"/>
          <w:numId w:val="127"/>
        </w:numPr>
        <w:tabs>
          <w:tab w:pos="2664" w:val="left" w:leader="none"/>
        </w:tabs>
        <w:spacing w:line="240" w:lineRule="auto" w:before="125" w:after="0"/>
        <w:ind w:left="2663" w:right="0" w:hanging="359"/>
        <w:jc w:val="left"/>
        <w:rPr>
          <w:sz w:val="20"/>
        </w:rPr>
      </w:pPr>
      <w:r>
        <w:rPr>
          <w:sz w:val="20"/>
        </w:rPr>
        <w:t>A. A real-world data feature modeled in the</w:t>
      </w:r>
      <w:r>
        <w:rPr>
          <w:spacing w:val="-10"/>
          <w:sz w:val="20"/>
        </w:rPr>
        <w:t> </w:t>
      </w:r>
      <w:r>
        <w:rPr>
          <w:sz w:val="20"/>
        </w:rPr>
        <w:t>database.</w:t>
      </w:r>
    </w:p>
    <w:p>
      <w:pPr>
        <w:pStyle w:val="BodyText"/>
        <w:spacing w:before="150"/>
        <w:ind w:left="2652"/>
      </w:pPr>
      <w:r>
        <w:rPr/>
        <w:t>C. A data characteristic.</w:t>
      </w:r>
    </w:p>
    <w:p>
      <w:pPr>
        <w:pStyle w:val="ListParagraph"/>
        <w:numPr>
          <w:ilvl w:val="1"/>
          <w:numId w:val="127"/>
        </w:numPr>
        <w:tabs>
          <w:tab w:pos="2664" w:val="left" w:leader="none"/>
        </w:tabs>
        <w:spacing w:line="240" w:lineRule="auto" w:before="149" w:after="0"/>
        <w:ind w:left="2663" w:right="0" w:hanging="360"/>
        <w:jc w:val="left"/>
        <w:rPr>
          <w:sz w:val="20"/>
        </w:rPr>
      </w:pPr>
      <w:r>
        <w:rPr>
          <w:sz w:val="20"/>
        </w:rPr>
        <w:t>B. There aren’t duplicate tuples in a</w:t>
      </w:r>
      <w:r>
        <w:rPr>
          <w:spacing w:val="-10"/>
          <w:sz w:val="20"/>
        </w:rPr>
        <w:t> </w:t>
      </w:r>
      <w:r>
        <w:rPr>
          <w:sz w:val="20"/>
        </w:rPr>
        <w:t>relation.</w:t>
      </w:r>
    </w:p>
    <w:p>
      <w:pPr>
        <w:pStyle w:val="ListParagraph"/>
        <w:numPr>
          <w:ilvl w:val="0"/>
          <w:numId w:val="128"/>
        </w:numPr>
        <w:tabs>
          <w:tab w:pos="2909" w:val="left" w:leader="none"/>
        </w:tabs>
        <w:spacing w:line="240" w:lineRule="auto" w:before="151" w:after="0"/>
        <w:ind w:left="2908" w:right="0" w:hanging="256"/>
        <w:jc w:val="left"/>
        <w:rPr>
          <w:sz w:val="20"/>
        </w:rPr>
      </w:pPr>
      <w:r>
        <w:rPr>
          <w:sz w:val="20"/>
        </w:rPr>
        <w:t>Attributes have atomic</w:t>
      </w:r>
      <w:r>
        <w:rPr>
          <w:spacing w:val="-4"/>
          <w:sz w:val="20"/>
        </w:rPr>
        <w:t> </w:t>
      </w:r>
      <w:r>
        <w:rPr>
          <w:sz w:val="20"/>
        </w:rPr>
        <w:t>values.</w:t>
      </w:r>
    </w:p>
    <w:p>
      <w:pPr>
        <w:pStyle w:val="ListParagraph"/>
        <w:numPr>
          <w:ilvl w:val="1"/>
          <w:numId w:val="127"/>
        </w:numPr>
        <w:tabs>
          <w:tab w:pos="2664" w:val="left" w:leader="none"/>
        </w:tabs>
        <w:spacing w:line="240" w:lineRule="auto" w:before="150" w:after="0"/>
        <w:ind w:left="2663" w:right="0" w:hanging="360"/>
        <w:jc w:val="left"/>
        <w:rPr>
          <w:sz w:val="20"/>
        </w:rPr>
      </w:pPr>
      <w:r>
        <w:rPr>
          <w:sz w:val="20"/>
        </w:rPr>
        <w:t>B. An</w:t>
      </w:r>
      <w:r>
        <w:rPr>
          <w:spacing w:val="-4"/>
          <w:sz w:val="20"/>
        </w:rPr>
        <w:t> </w:t>
      </w:r>
      <w:r>
        <w:rPr>
          <w:sz w:val="20"/>
        </w:rPr>
        <w:t>instance.</w:t>
      </w:r>
    </w:p>
    <w:p>
      <w:pPr>
        <w:pStyle w:val="ListParagraph"/>
        <w:numPr>
          <w:ilvl w:val="0"/>
          <w:numId w:val="128"/>
        </w:numPr>
        <w:tabs>
          <w:tab w:pos="2909" w:val="left" w:leader="none"/>
        </w:tabs>
        <w:spacing w:line="240" w:lineRule="auto" w:before="149" w:after="0"/>
        <w:ind w:left="2908" w:right="0" w:hanging="256"/>
        <w:jc w:val="left"/>
        <w:rPr>
          <w:sz w:val="20"/>
        </w:rPr>
      </w:pPr>
      <w:r>
        <w:rPr>
          <w:sz w:val="20"/>
        </w:rPr>
        <w:t>A</w:t>
      </w:r>
      <w:r>
        <w:rPr>
          <w:spacing w:val="-1"/>
          <w:sz w:val="20"/>
        </w:rPr>
        <w:t> </w:t>
      </w:r>
      <w:r>
        <w:rPr>
          <w:sz w:val="20"/>
        </w:rPr>
        <w:t>degree.</w:t>
      </w:r>
    </w:p>
    <w:p>
      <w:pPr>
        <w:pStyle w:val="ListParagraph"/>
        <w:numPr>
          <w:ilvl w:val="1"/>
          <w:numId w:val="127"/>
        </w:numPr>
        <w:tabs>
          <w:tab w:pos="2664" w:val="left" w:leader="none"/>
        </w:tabs>
        <w:spacing w:line="240" w:lineRule="auto" w:before="150" w:after="0"/>
        <w:ind w:left="2663" w:right="0" w:hanging="360"/>
        <w:jc w:val="left"/>
        <w:rPr>
          <w:sz w:val="20"/>
        </w:rPr>
      </w:pPr>
      <w:r>
        <w:rPr>
          <w:sz w:val="20"/>
        </w:rPr>
        <w:t>A. A primary key is also a candidate</w:t>
      </w:r>
      <w:r>
        <w:rPr>
          <w:spacing w:val="-13"/>
          <w:sz w:val="20"/>
        </w:rPr>
        <w:t> </w:t>
      </w:r>
      <w:r>
        <w:rPr>
          <w:sz w:val="20"/>
        </w:rPr>
        <w:t>key.</w:t>
      </w:r>
    </w:p>
    <w:p>
      <w:pPr>
        <w:pStyle w:val="ListParagraph"/>
        <w:numPr>
          <w:ilvl w:val="1"/>
          <w:numId w:val="127"/>
        </w:numPr>
        <w:tabs>
          <w:tab w:pos="2664" w:val="left" w:leader="none"/>
        </w:tabs>
        <w:spacing w:line="240" w:lineRule="auto" w:before="151" w:after="0"/>
        <w:ind w:left="2663" w:right="0" w:hanging="360"/>
        <w:jc w:val="left"/>
        <w:rPr>
          <w:sz w:val="20"/>
        </w:rPr>
      </w:pPr>
      <w:r>
        <w:rPr>
          <w:sz w:val="20"/>
        </w:rPr>
        <w:t>D.</w:t>
      </w:r>
      <w:r>
        <w:rPr>
          <w:spacing w:val="-2"/>
          <w:sz w:val="20"/>
        </w:rPr>
        <w:t> </w:t>
      </w:r>
      <w:r>
        <w:rPr>
          <w:sz w:val="20"/>
        </w:rPr>
        <w:t>Cascade.</w:t>
      </w:r>
    </w:p>
    <w:p>
      <w:pPr>
        <w:pStyle w:val="BodyText"/>
        <w:rPr>
          <w:sz w:val="22"/>
        </w:rPr>
      </w:pPr>
    </w:p>
    <w:p>
      <w:pPr>
        <w:pStyle w:val="BodyText"/>
        <w:spacing w:before="1"/>
        <w:rPr>
          <w:sz w:val="24"/>
        </w:rPr>
      </w:pPr>
    </w:p>
    <w:p>
      <w:pPr>
        <w:pStyle w:val="Heading7"/>
        <w:spacing w:before="1"/>
        <w:ind w:left="1943"/>
      </w:pPr>
      <w:r>
        <w:rPr/>
        <w:t>Chapter 3</w:t>
      </w:r>
    </w:p>
    <w:p>
      <w:pPr>
        <w:pStyle w:val="ListParagraph"/>
        <w:numPr>
          <w:ilvl w:val="0"/>
          <w:numId w:val="129"/>
        </w:numPr>
        <w:tabs>
          <w:tab w:pos="2664" w:val="left" w:leader="none"/>
        </w:tabs>
        <w:spacing w:line="240" w:lineRule="auto" w:before="149" w:after="0"/>
        <w:ind w:left="2663" w:right="0" w:hanging="360"/>
        <w:jc w:val="left"/>
        <w:rPr>
          <w:sz w:val="20"/>
        </w:rPr>
      </w:pPr>
      <w:r>
        <w:rPr>
          <w:sz w:val="20"/>
        </w:rPr>
        <w:t>D.</w:t>
      </w:r>
    </w:p>
    <w:p>
      <w:pPr>
        <w:pStyle w:val="ListParagraph"/>
        <w:numPr>
          <w:ilvl w:val="0"/>
          <w:numId w:val="129"/>
        </w:numPr>
        <w:tabs>
          <w:tab w:pos="2664" w:val="left" w:leader="none"/>
        </w:tabs>
        <w:spacing w:line="240" w:lineRule="auto" w:before="149" w:after="0"/>
        <w:ind w:left="2663" w:right="0" w:hanging="360"/>
        <w:jc w:val="left"/>
        <w:rPr>
          <w:sz w:val="20"/>
        </w:rPr>
      </w:pPr>
      <w:r>
        <w:rPr>
          <w:sz w:val="20"/>
        </w:rPr>
        <w:t>A.</w:t>
      </w:r>
    </w:p>
    <w:p>
      <w:pPr>
        <w:pStyle w:val="ListParagraph"/>
        <w:numPr>
          <w:ilvl w:val="0"/>
          <w:numId w:val="129"/>
        </w:numPr>
        <w:tabs>
          <w:tab w:pos="2664" w:val="left" w:leader="none"/>
        </w:tabs>
        <w:spacing w:line="240" w:lineRule="auto" w:before="150" w:after="0"/>
        <w:ind w:left="2663" w:right="0" w:hanging="360"/>
        <w:jc w:val="left"/>
        <w:rPr>
          <w:sz w:val="20"/>
        </w:rPr>
      </w:pPr>
      <w:r>
        <w:rPr>
          <w:sz w:val="20"/>
        </w:rPr>
        <w:t>C.</w:t>
      </w:r>
    </w:p>
    <w:p>
      <w:pPr>
        <w:pStyle w:val="ListParagraph"/>
        <w:numPr>
          <w:ilvl w:val="0"/>
          <w:numId w:val="129"/>
        </w:numPr>
        <w:tabs>
          <w:tab w:pos="2664" w:val="left" w:leader="none"/>
        </w:tabs>
        <w:spacing w:line="240" w:lineRule="auto" w:before="151" w:after="0"/>
        <w:ind w:left="2663" w:right="0" w:hanging="360"/>
        <w:jc w:val="left"/>
        <w:rPr>
          <w:sz w:val="20"/>
        </w:rPr>
      </w:pPr>
      <w:r>
        <w:rPr>
          <w:sz w:val="20"/>
        </w:rPr>
        <w:t>A.</w:t>
      </w:r>
    </w:p>
    <w:p>
      <w:pPr>
        <w:pStyle w:val="ListParagraph"/>
        <w:numPr>
          <w:ilvl w:val="0"/>
          <w:numId w:val="129"/>
        </w:numPr>
        <w:tabs>
          <w:tab w:pos="2664" w:val="left" w:leader="none"/>
        </w:tabs>
        <w:spacing w:line="240" w:lineRule="auto" w:before="149" w:after="0"/>
        <w:ind w:left="2663" w:right="0" w:hanging="360"/>
        <w:jc w:val="left"/>
        <w:rPr>
          <w:sz w:val="20"/>
        </w:rPr>
      </w:pPr>
      <w:r>
        <w:rPr>
          <w:sz w:val="20"/>
        </w:rPr>
        <w:t>B.</w:t>
      </w:r>
    </w:p>
    <w:p>
      <w:pPr>
        <w:pStyle w:val="ListParagraph"/>
        <w:numPr>
          <w:ilvl w:val="0"/>
          <w:numId w:val="129"/>
        </w:numPr>
        <w:tabs>
          <w:tab w:pos="2664" w:val="left" w:leader="none"/>
        </w:tabs>
        <w:spacing w:line="240" w:lineRule="auto" w:before="150" w:after="0"/>
        <w:ind w:left="2663" w:right="0" w:hanging="360"/>
        <w:jc w:val="left"/>
        <w:rPr>
          <w:sz w:val="20"/>
        </w:rPr>
      </w:pPr>
      <w:r>
        <w:rPr>
          <w:sz w:val="20"/>
        </w:rPr>
        <w:t>D.</w:t>
      </w:r>
    </w:p>
    <w:p>
      <w:pPr>
        <w:pStyle w:val="ListParagraph"/>
        <w:numPr>
          <w:ilvl w:val="0"/>
          <w:numId w:val="129"/>
        </w:numPr>
        <w:tabs>
          <w:tab w:pos="2664" w:val="left" w:leader="none"/>
        </w:tabs>
        <w:spacing w:line="240" w:lineRule="auto" w:before="151" w:after="0"/>
        <w:ind w:left="2663" w:right="0" w:hanging="360"/>
        <w:jc w:val="left"/>
        <w:rPr>
          <w:sz w:val="20"/>
        </w:rPr>
      </w:pPr>
      <w:r>
        <w:rPr>
          <w:sz w:val="20"/>
        </w:rPr>
        <w:t>B.</w:t>
      </w:r>
    </w:p>
    <w:p>
      <w:pPr>
        <w:pStyle w:val="ListParagraph"/>
        <w:numPr>
          <w:ilvl w:val="0"/>
          <w:numId w:val="129"/>
        </w:numPr>
        <w:tabs>
          <w:tab w:pos="2663" w:val="left" w:leader="none"/>
        </w:tabs>
        <w:spacing w:line="240" w:lineRule="auto" w:before="149" w:after="0"/>
        <w:ind w:left="2662" w:right="0" w:hanging="359"/>
        <w:jc w:val="left"/>
        <w:rPr>
          <w:sz w:val="20"/>
        </w:rPr>
      </w:pPr>
      <w:r>
        <w:rPr>
          <w:sz w:val="20"/>
        </w:rPr>
        <w:t>D.</w:t>
      </w:r>
    </w:p>
    <w:p>
      <w:pPr>
        <w:pStyle w:val="ListParagraph"/>
        <w:numPr>
          <w:ilvl w:val="0"/>
          <w:numId w:val="129"/>
        </w:numPr>
        <w:tabs>
          <w:tab w:pos="2663" w:val="left" w:leader="none"/>
        </w:tabs>
        <w:spacing w:line="240" w:lineRule="auto" w:before="150" w:after="0"/>
        <w:ind w:left="2662" w:right="0" w:hanging="359"/>
        <w:jc w:val="left"/>
        <w:rPr>
          <w:sz w:val="20"/>
        </w:rPr>
      </w:pPr>
      <w:r>
        <w:rPr>
          <w:sz w:val="20"/>
        </w:rPr>
        <w:t>C.</w:t>
      </w:r>
    </w:p>
    <w:p>
      <w:pPr>
        <w:pStyle w:val="ListParagraph"/>
        <w:numPr>
          <w:ilvl w:val="0"/>
          <w:numId w:val="129"/>
        </w:numPr>
        <w:tabs>
          <w:tab w:pos="2663" w:val="left" w:leader="none"/>
        </w:tabs>
        <w:spacing w:line="240" w:lineRule="auto" w:before="151" w:after="0"/>
        <w:ind w:left="2662" w:right="0" w:hanging="359"/>
        <w:jc w:val="left"/>
        <w:rPr>
          <w:sz w:val="20"/>
        </w:rPr>
      </w:pPr>
      <w:r>
        <w:rPr>
          <w:sz w:val="20"/>
        </w:rPr>
        <w:t>B.</w:t>
      </w:r>
    </w:p>
    <w:p>
      <w:pPr>
        <w:pStyle w:val="BodyText"/>
        <w:rPr>
          <w:sz w:val="22"/>
        </w:rPr>
      </w:pPr>
    </w:p>
    <w:p>
      <w:pPr>
        <w:pStyle w:val="BodyText"/>
        <w:spacing w:before="1"/>
        <w:rPr>
          <w:sz w:val="24"/>
        </w:rPr>
      </w:pPr>
    </w:p>
    <w:p>
      <w:pPr>
        <w:pStyle w:val="Heading7"/>
        <w:spacing w:before="0"/>
        <w:ind w:left="1942"/>
      </w:pPr>
      <w:r>
        <w:rPr/>
        <w:t>Chapter 4</w:t>
      </w:r>
    </w:p>
    <w:p>
      <w:pPr>
        <w:pStyle w:val="ListParagraph"/>
        <w:numPr>
          <w:ilvl w:val="0"/>
          <w:numId w:val="130"/>
        </w:numPr>
        <w:tabs>
          <w:tab w:pos="2663" w:val="left" w:leader="none"/>
        </w:tabs>
        <w:spacing w:line="240" w:lineRule="auto" w:before="150" w:after="0"/>
        <w:ind w:left="2662" w:right="0" w:hanging="359"/>
        <w:jc w:val="left"/>
        <w:rPr>
          <w:sz w:val="20"/>
        </w:rPr>
      </w:pPr>
      <w:r>
        <w:rPr>
          <w:sz w:val="20"/>
        </w:rPr>
        <w:t>Refer to Example in section 4.6.1 Lossless and Lossy</w:t>
      </w:r>
      <w:r>
        <w:rPr>
          <w:spacing w:val="-11"/>
          <w:sz w:val="20"/>
        </w:rPr>
        <w:t> </w:t>
      </w:r>
      <w:r>
        <w:rPr>
          <w:sz w:val="20"/>
        </w:rPr>
        <w:t>Decompositions</w:t>
      </w:r>
    </w:p>
    <w:p>
      <w:pPr>
        <w:pStyle w:val="ListParagraph"/>
        <w:numPr>
          <w:ilvl w:val="0"/>
          <w:numId w:val="130"/>
        </w:numPr>
        <w:tabs>
          <w:tab w:pos="2663" w:val="left" w:leader="none"/>
        </w:tabs>
        <w:spacing w:line="240" w:lineRule="auto" w:before="149" w:after="0"/>
        <w:ind w:left="2662" w:right="0" w:hanging="360"/>
        <w:jc w:val="left"/>
        <w:rPr>
          <w:sz w:val="20"/>
        </w:rPr>
      </w:pPr>
      <w:r>
        <w:rPr>
          <w:w w:val="100"/>
          <w:sz w:val="20"/>
        </w:rPr>
        <w:t>C</w:t>
      </w:r>
    </w:p>
    <w:p>
      <w:pPr>
        <w:pStyle w:val="ListParagraph"/>
        <w:numPr>
          <w:ilvl w:val="0"/>
          <w:numId w:val="130"/>
        </w:numPr>
        <w:tabs>
          <w:tab w:pos="2663" w:val="left" w:leader="none"/>
        </w:tabs>
        <w:spacing w:line="240" w:lineRule="auto" w:before="150" w:after="0"/>
        <w:ind w:left="2662" w:right="0" w:hanging="360"/>
        <w:jc w:val="left"/>
        <w:rPr>
          <w:sz w:val="20"/>
        </w:rPr>
      </w:pPr>
      <w:r>
        <w:rPr>
          <w:w w:val="100"/>
          <w:sz w:val="20"/>
        </w:rPr>
        <w:t>B</w:t>
      </w:r>
    </w:p>
    <w:p>
      <w:pPr>
        <w:pStyle w:val="ListParagraph"/>
        <w:numPr>
          <w:ilvl w:val="0"/>
          <w:numId w:val="130"/>
        </w:numPr>
        <w:tabs>
          <w:tab w:pos="2663" w:val="left" w:leader="none"/>
        </w:tabs>
        <w:spacing w:line="240" w:lineRule="auto" w:before="150" w:after="0"/>
        <w:ind w:left="2662" w:right="0" w:hanging="360"/>
        <w:jc w:val="left"/>
        <w:rPr>
          <w:sz w:val="20"/>
        </w:rPr>
      </w:pPr>
      <w:r>
        <w:rPr>
          <w:w w:val="100"/>
          <w:sz w:val="20"/>
        </w:rPr>
        <w:t>E</w:t>
      </w:r>
    </w:p>
    <w:p>
      <w:pPr>
        <w:spacing w:after="0" w:line="240" w:lineRule="auto"/>
        <w:jc w:val="left"/>
        <w:rPr>
          <w:sz w:val="20"/>
        </w:rPr>
        <w:sectPr>
          <w:headerReference w:type="default" r:id="rId387"/>
          <w:pgSz w:w="11910" w:h="16840"/>
          <w:pgMar w:header="0" w:footer="0" w:top="1580" w:bottom="280" w:left="0" w:right="0"/>
        </w:sectPr>
      </w:pPr>
    </w:p>
    <w:p>
      <w:pPr>
        <w:pStyle w:val="BodyText"/>
      </w:pPr>
    </w:p>
    <w:p>
      <w:pPr>
        <w:pStyle w:val="BodyText"/>
      </w:pPr>
    </w:p>
    <w:p>
      <w:pPr>
        <w:pStyle w:val="BodyText"/>
        <w:spacing w:before="6"/>
        <w:rPr>
          <w:sz w:val="18"/>
        </w:rPr>
      </w:pPr>
    </w:p>
    <w:p>
      <w:pPr>
        <w:pStyle w:val="BodyText"/>
        <w:spacing w:before="94"/>
        <w:ind w:left="5236"/>
      </w:pPr>
      <w:r>
        <w:rPr/>
        <w:pict>
          <v:line style="position:absolute;mso-position-horizontal-relative:page;mso-position-vertical-relative:paragraph;z-index:2528;mso-wrap-distance-left:0;mso-wrap-distance-right:0" from="92.82pt,21.579872pt" to="499.62pt,21.579872pt" stroked="true" strokeweight=".72pt" strokecolor="#000000">
            <v:stroke dashstyle="solid"/>
            <w10:wrap type="topAndBottom"/>
          </v:line>
        </w:pict>
      </w:r>
      <w:r>
        <w:rPr/>
        <w:t>Chapter 10 – Technology trends and databases 261</w:t>
      </w:r>
    </w:p>
    <w:p>
      <w:pPr>
        <w:pStyle w:val="ListParagraph"/>
        <w:numPr>
          <w:ilvl w:val="0"/>
          <w:numId w:val="130"/>
        </w:numPr>
        <w:tabs>
          <w:tab w:pos="2607" w:val="left" w:leader="none"/>
        </w:tabs>
        <w:spacing w:line="240" w:lineRule="auto" w:before="117" w:after="0"/>
        <w:ind w:left="2606" w:right="0" w:hanging="360"/>
        <w:jc w:val="left"/>
        <w:rPr>
          <w:sz w:val="20"/>
        </w:rPr>
      </w:pPr>
      <w:r>
        <w:rPr>
          <w:w w:val="100"/>
          <w:sz w:val="20"/>
        </w:rPr>
        <w:t>B</w:t>
      </w:r>
    </w:p>
    <w:p>
      <w:pPr>
        <w:pStyle w:val="ListParagraph"/>
        <w:numPr>
          <w:ilvl w:val="0"/>
          <w:numId w:val="130"/>
        </w:numPr>
        <w:tabs>
          <w:tab w:pos="2607" w:val="left" w:leader="none"/>
        </w:tabs>
        <w:spacing w:line="240" w:lineRule="auto" w:before="150" w:after="0"/>
        <w:ind w:left="2606" w:right="0" w:hanging="360"/>
        <w:jc w:val="left"/>
        <w:rPr>
          <w:sz w:val="20"/>
        </w:rPr>
      </w:pPr>
      <w:r>
        <w:rPr>
          <w:w w:val="100"/>
          <w:sz w:val="20"/>
        </w:rPr>
        <w:t>C</w:t>
      </w:r>
    </w:p>
    <w:p>
      <w:pPr>
        <w:pStyle w:val="Heading7"/>
        <w:spacing w:before="152"/>
      </w:pPr>
      <w:r>
        <w:rPr/>
        <w:t>Chapter 5</w:t>
      </w:r>
    </w:p>
    <w:p>
      <w:pPr>
        <w:pStyle w:val="ListParagraph"/>
        <w:numPr>
          <w:ilvl w:val="0"/>
          <w:numId w:val="131"/>
        </w:numPr>
        <w:tabs>
          <w:tab w:pos="2607" w:val="left" w:leader="none"/>
        </w:tabs>
        <w:spacing w:line="240" w:lineRule="auto" w:before="148"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50"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51" w:after="0"/>
        <w:ind w:left="2606" w:right="0" w:hanging="360"/>
        <w:jc w:val="left"/>
        <w:rPr>
          <w:sz w:val="20"/>
        </w:rPr>
      </w:pPr>
      <w:r>
        <w:rPr>
          <w:sz w:val="20"/>
        </w:rPr>
        <w:t>A,</w:t>
      </w:r>
      <w:r>
        <w:rPr>
          <w:spacing w:val="-1"/>
          <w:sz w:val="20"/>
        </w:rPr>
        <w:t> </w:t>
      </w:r>
      <w:r>
        <w:rPr>
          <w:sz w:val="20"/>
        </w:rPr>
        <w:t>C.</w:t>
      </w:r>
    </w:p>
    <w:p>
      <w:pPr>
        <w:pStyle w:val="ListParagraph"/>
        <w:numPr>
          <w:ilvl w:val="0"/>
          <w:numId w:val="131"/>
        </w:numPr>
        <w:tabs>
          <w:tab w:pos="2607" w:val="left" w:leader="none"/>
        </w:tabs>
        <w:spacing w:line="240" w:lineRule="auto" w:before="149"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50"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51" w:after="0"/>
        <w:ind w:left="2606" w:right="0" w:hanging="360"/>
        <w:jc w:val="left"/>
        <w:rPr>
          <w:sz w:val="20"/>
        </w:rPr>
      </w:pPr>
      <w:r>
        <w:rPr>
          <w:sz w:val="20"/>
        </w:rPr>
        <w:t>A.</w:t>
      </w:r>
    </w:p>
    <w:p>
      <w:pPr>
        <w:pStyle w:val="ListParagraph"/>
        <w:numPr>
          <w:ilvl w:val="0"/>
          <w:numId w:val="131"/>
        </w:numPr>
        <w:tabs>
          <w:tab w:pos="2607" w:val="left" w:leader="none"/>
        </w:tabs>
        <w:spacing w:line="240" w:lineRule="auto" w:before="149" w:after="0"/>
        <w:ind w:left="2606" w:right="0" w:hanging="360"/>
        <w:jc w:val="left"/>
        <w:rPr>
          <w:sz w:val="20"/>
        </w:rPr>
      </w:pPr>
      <w:r>
        <w:rPr>
          <w:sz w:val="20"/>
        </w:rPr>
        <w:t>B.</w:t>
      </w:r>
    </w:p>
    <w:p>
      <w:pPr>
        <w:pStyle w:val="ListParagraph"/>
        <w:numPr>
          <w:ilvl w:val="0"/>
          <w:numId w:val="131"/>
        </w:numPr>
        <w:tabs>
          <w:tab w:pos="2607" w:val="left" w:leader="none"/>
        </w:tabs>
        <w:spacing w:line="240" w:lineRule="auto" w:before="150"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51" w:after="0"/>
        <w:ind w:left="2606" w:right="0" w:hanging="360"/>
        <w:jc w:val="left"/>
        <w:rPr>
          <w:sz w:val="20"/>
        </w:rPr>
      </w:pPr>
      <w:r>
        <w:rPr>
          <w:sz w:val="20"/>
        </w:rPr>
        <w:t>D.</w:t>
      </w:r>
    </w:p>
    <w:p>
      <w:pPr>
        <w:pStyle w:val="ListParagraph"/>
        <w:numPr>
          <w:ilvl w:val="0"/>
          <w:numId w:val="131"/>
        </w:numPr>
        <w:tabs>
          <w:tab w:pos="2607" w:val="left" w:leader="none"/>
        </w:tabs>
        <w:spacing w:line="240" w:lineRule="auto" w:before="149" w:after="0"/>
        <w:ind w:left="2606" w:right="0" w:hanging="360"/>
        <w:jc w:val="left"/>
        <w:rPr>
          <w:sz w:val="20"/>
        </w:rPr>
      </w:pPr>
      <w:r>
        <w:rPr>
          <w:sz w:val="20"/>
        </w:rPr>
        <w:t>B.</w:t>
      </w:r>
    </w:p>
    <w:p>
      <w:pPr>
        <w:pStyle w:val="Heading7"/>
        <w:spacing w:before="151"/>
        <w:ind w:left="1885"/>
      </w:pPr>
      <w:r>
        <w:rPr/>
        <w:t>Chapter</w:t>
      </w:r>
      <w:r>
        <w:rPr>
          <w:spacing w:val="-2"/>
        </w:rPr>
        <w:t> </w:t>
      </w:r>
      <w:r>
        <w:rPr/>
        <w:t>6</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C</w:t>
      </w:r>
    </w:p>
    <w:p>
      <w:pPr>
        <w:pStyle w:val="ListParagraph"/>
        <w:numPr>
          <w:ilvl w:val="0"/>
          <w:numId w:val="132"/>
        </w:numPr>
        <w:tabs>
          <w:tab w:pos="2607" w:val="left" w:leader="none"/>
        </w:tabs>
        <w:spacing w:line="240" w:lineRule="auto" w:before="149" w:after="0"/>
        <w:ind w:left="2606" w:right="0" w:hanging="360"/>
        <w:jc w:val="left"/>
        <w:rPr>
          <w:sz w:val="20"/>
        </w:rPr>
      </w:pPr>
      <w:r>
        <w:rPr>
          <w:w w:val="100"/>
          <w:sz w:val="20"/>
        </w:rPr>
        <w:t>C</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E</w:t>
      </w:r>
    </w:p>
    <w:p>
      <w:pPr>
        <w:pStyle w:val="ListParagraph"/>
        <w:numPr>
          <w:ilvl w:val="0"/>
          <w:numId w:val="132"/>
        </w:numPr>
        <w:tabs>
          <w:tab w:pos="2607" w:val="left" w:leader="none"/>
        </w:tabs>
        <w:spacing w:line="240" w:lineRule="auto" w:before="151" w:after="0"/>
        <w:ind w:left="2606" w:right="0" w:hanging="360"/>
        <w:jc w:val="left"/>
        <w:rPr>
          <w:sz w:val="20"/>
        </w:rPr>
      </w:pPr>
      <w:r>
        <w:rPr>
          <w:w w:val="100"/>
          <w:sz w:val="20"/>
        </w:rPr>
        <w:t>C</w:t>
      </w:r>
    </w:p>
    <w:p>
      <w:pPr>
        <w:pStyle w:val="ListParagraph"/>
        <w:numPr>
          <w:ilvl w:val="0"/>
          <w:numId w:val="132"/>
        </w:numPr>
        <w:tabs>
          <w:tab w:pos="2607" w:val="left" w:leader="none"/>
        </w:tabs>
        <w:spacing w:line="240" w:lineRule="auto" w:before="149" w:after="0"/>
        <w:ind w:left="2606" w:right="0" w:hanging="360"/>
        <w:jc w:val="left"/>
        <w:rPr>
          <w:sz w:val="20"/>
        </w:rPr>
      </w:pPr>
      <w:r>
        <w:rPr>
          <w:w w:val="100"/>
          <w:sz w:val="20"/>
        </w:rPr>
        <w:t>C</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D</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D</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D</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A</w:t>
      </w:r>
    </w:p>
    <w:p>
      <w:pPr>
        <w:pStyle w:val="ListParagraph"/>
        <w:numPr>
          <w:ilvl w:val="0"/>
          <w:numId w:val="132"/>
        </w:numPr>
        <w:tabs>
          <w:tab w:pos="2607" w:val="left" w:leader="none"/>
        </w:tabs>
        <w:spacing w:line="240" w:lineRule="auto" w:before="150" w:after="0"/>
        <w:ind w:left="2606" w:right="0" w:hanging="360"/>
        <w:jc w:val="left"/>
        <w:rPr>
          <w:sz w:val="20"/>
        </w:rPr>
      </w:pPr>
      <w:r>
        <w:rPr>
          <w:w w:val="100"/>
          <w:sz w:val="20"/>
        </w:rPr>
        <w:t>A</w:t>
      </w:r>
    </w:p>
    <w:p>
      <w:pPr>
        <w:pStyle w:val="Heading7"/>
        <w:spacing w:before="151"/>
      </w:pPr>
      <w:r>
        <w:rPr/>
        <w:t>Chapter</w:t>
      </w:r>
      <w:r>
        <w:rPr>
          <w:spacing w:val="-2"/>
        </w:rPr>
        <w:t> </w:t>
      </w:r>
      <w:r>
        <w:rPr/>
        <w:t>7</w:t>
      </w:r>
    </w:p>
    <w:p>
      <w:pPr>
        <w:pStyle w:val="ListParagraph"/>
        <w:numPr>
          <w:ilvl w:val="0"/>
          <w:numId w:val="133"/>
        </w:numPr>
        <w:tabs>
          <w:tab w:pos="2607" w:val="left" w:leader="none"/>
        </w:tabs>
        <w:spacing w:line="240" w:lineRule="auto" w:before="149" w:after="0"/>
        <w:ind w:left="2606" w:right="0" w:hanging="360"/>
        <w:jc w:val="left"/>
        <w:rPr>
          <w:sz w:val="20"/>
        </w:rPr>
      </w:pPr>
      <w:r>
        <w:rPr>
          <w:sz w:val="20"/>
        </w:rPr>
        <w:t>B.</w:t>
      </w:r>
    </w:p>
    <w:p>
      <w:pPr>
        <w:pStyle w:val="ListParagraph"/>
        <w:numPr>
          <w:ilvl w:val="0"/>
          <w:numId w:val="133"/>
        </w:numPr>
        <w:tabs>
          <w:tab w:pos="2607" w:val="left" w:leader="none"/>
        </w:tabs>
        <w:spacing w:line="240" w:lineRule="auto" w:before="150" w:after="0"/>
        <w:ind w:left="2606" w:right="0" w:hanging="360"/>
        <w:jc w:val="left"/>
        <w:rPr>
          <w:sz w:val="20"/>
        </w:rPr>
      </w:pPr>
      <w:r>
        <w:rPr>
          <w:sz w:val="20"/>
        </w:rPr>
        <w:t>A.</w:t>
      </w:r>
    </w:p>
    <w:p>
      <w:pPr>
        <w:pStyle w:val="ListParagraph"/>
        <w:numPr>
          <w:ilvl w:val="0"/>
          <w:numId w:val="133"/>
        </w:numPr>
        <w:tabs>
          <w:tab w:pos="2606" w:val="left" w:leader="none"/>
        </w:tabs>
        <w:spacing w:line="240" w:lineRule="auto" w:before="150" w:after="0"/>
        <w:ind w:left="2605" w:right="0" w:hanging="360"/>
        <w:jc w:val="left"/>
        <w:rPr>
          <w:sz w:val="20"/>
        </w:rPr>
      </w:pPr>
      <w:r>
        <w:rPr>
          <w:sz w:val="20"/>
        </w:rPr>
        <w:t>B.</w:t>
      </w:r>
    </w:p>
    <w:p>
      <w:pPr>
        <w:pStyle w:val="ListParagraph"/>
        <w:numPr>
          <w:ilvl w:val="0"/>
          <w:numId w:val="133"/>
        </w:numPr>
        <w:tabs>
          <w:tab w:pos="2606" w:val="left" w:leader="none"/>
        </w:tabs>
        <w:spacing w:line="240" w:lineRule="auto" w:before="150" w:after="0"/>
        <w:ind w:left="2605" w:right="0" w:hanging="360"/>
        <w:jc w:val="left"/>
        <w:rPr>
          <w:sz w:val="20"/>
        </w:rPr>
      </w:pPr>
      <w:r>
        <w:rPr>
          <w:sz w:val="20"/>
        </w:rPr>
        <w:t>A.</w:t>
      </w:r>
    </w:p>
    <w:p>
      <w:pPr>
        <w:pStyle w:val="ListParagraph"/>
        <w:numPr>
          <w:ilvl w:val="0"/>
          <w:numId w:val="133"/>
        </w:numPr>
        <w:tabs>
          <w:tab w:pos="2606" w:val="left" w:leader="none"/>
        </w:tabs>
        <w:spacing w:line="240" w:lineRule="auto" w:before="150" w:after="0"/>
        <w:ind w:left="2605" w:right="0" w:hanging="360"/>
        <w:jc w:val="left"/>
        <w:rPr>
          <w:sz w:val="20"/>
        </w:rPr>
      </w:pPr>
      <w:r>
        <w:rPr>
          <w:sz w:val="20"/>
        </w:rPr>
        <w:t>B.</w:t>
      </w:r>
    </w:p>
    <w:p>
      <w:pPr>
        <w:pStyle w:val="ListParagraph"/>
        <w:numPr>
          <w:ilvl w:val="0"/>
          <w:numId w:val="133"/>
        </w:numPr>
        <w:tabs>
          <w:tab w:pos="2606" w:val="left" w:leader="none"/>
        </w:tabs>
        <w:spacing w:line="240" w:lineRule="auto" w:before="149" w:after="0"/>
        <w:ind w:left="2605" w:right="0" w:hanging="360"/>
        <w:jc w:val="left"/>
        <w:rPr>
          <w:sz w:val="20"/>
        </w:rPr>
      </w:pPr>
      <w:r>
        <w:rPr>
          <w:sz w:val="20"/>
        </w:rPr>
        <w:t>B.</w:t>
      </w:r>
    </w:p>
    <w:p>
      <w:pPr>
        <w:spacing w:after="0" w:line="240" w:lineRule="auto"/>
        <w:jc w:val="left"/>
        <w:rPr>
          <w:sz w:val="20"/>
        </w:rPr>
        <w:sectPr>
          <w:headerReference w:type="default" r:id="rId388"/>
          <w:pgSz w:w="11910" w:h="16840"/>
          <w:pgMar w:header="0" w:footer="0" w:top="1580" w:bottom="280" w:left="0" w:right="0"/>
        </w:sectPr>
      </w:pPr>
    </w:p>
    <w:p>
      <w:pPr>
        <w:pStyle w:val="BodyText"/>
      </w:pPr>
    </w:p>
    <w:p>
      <w:pPr>
        <w:pStyle w:val="BodyText"/>
      </w:pPr>
    </w:p>
    <w:p>
      <w:pPr>
        <w:pStyle w:val="BodyText"/>
        <w:spacing w:before="6"/>
        <w:rPr>
          <w:sz w:val="18"/>
        </w:rPr>
      </w:pPr>
    </w:p>
    <w:p>
      <w:pPr>
        <w:pStyle w:val="BodyText"/>
        <w:tabs>
          <w:tab w:pos="9991" w:val="right" w:leader="none"/>
        </w:tabs>
        <w:spacing w:before="94"/>
        <w:ind w:left="1944"/>
      </w:pPr>
      <w:r>
        <w:rPr/>
        <w:pict>
          <v:line style="position:absolute;mso-position-horizontal-relative:page;mso-position-vertical-relative:paragraph;z-index:2552;mso-wrap-distance-left:0;mso-wrap-distance-right:0" from="95.699997pt,21.579872pt" to="502.499997pt,21.579872pt" stroked="true" strokeweight=".72pt" strokecolor="#000000">
            <v:stroke dashstyle="solid"/>
            <w10:wrap type="topAndBottom"/>
          </v:line>
        </w:pict>
      </w:r>
      <w:r>
        <w:rPr/>
        <w:t>Database</w:t>
      </w:r>
      <w:r>
        <w:rPr>
          <w:spacing w:val="-2"/>
        </w:rPr>
        <w:t> </w:t>
      </w:r>
      <w:r>
        <w:rPr/>
        <w:t>Fundamentals</w:t>
        <w:tab/>
        <w:t>262</w:t>
      </w:r>
    </w:p>
    <w:p>
      <w:pPr>
        <w:pStyle w:val="ListParagraph"/>
        <w:numPr>
          <w:ilvl w:val="0"/>
          <w:numId w:val="133"/>
        </w:numPr>
        <w:tabs>
          <w:tab w:pos="2664" w:val="left" w:leader="none"/>
        </w:tabs>
        <w:spacing w:line="240" w:lineRule="auto" w:before="117" w:after="0"/>
        <w:ind w:left="2663" w:right="0" w:hanging="360"/>
        <w:jc w:val="left"/>
        <w:rPr>
          <w:sz w:val="20"/>
        </w:rPr>
      </w:pPr>
      <w:r>
        <w:rPr>
          <w:sz w:val="20"/>
        </w:rPr>
        <w:t>B.</w:t>
      </w:r>
    </w:p>
    <w:p>
      <w:pPr>
        <w:pStyle w:val="ListParagraph"/>
        <w:numPr>
          <w:ilvl w:val="0"/>
          <w:numId w:val="133"/>
        </w:numPr>
        <w:tabs>
          <w:tab w:pos="2664" w:val="left" w:leader="none"/>
        </w:tabs>
        <w:spacing w:line="240" w:lineRule="auto" w:before="150" w:after="0"/>
        <w:ind w:left="2663" w:right="0" w:hanging="360"/>
        <w:jc w:val="left"/>
        <w:rPr>
          <w:sz w:val="20"/>
        </w:rPr>
      </w:pPr>
      <w:r>
        <w:rPr>
          <w:sz w:val="20"/>
        </w:rPr>
        <w:t>A.</w:t>
      </w:r>
    </w:p>
    <w:p>
      <w:pPr>
        <w:pStyle w:val="ListParagraph"/>
        <w:numPr>
          <w:ilvl w:val="0"/>
          <w:numId w:val="133"/>
        </w:numPr>
        <w:tabs>
          <w:tab w:pos="2664" w:val="left" w:leader="none"/>
        </w:tabs>
        <w:spacing w:line="240" w:lineRule="auto" w:before="151" w:after="0"/>
        <w:ind w:left="2663" w:right="0" w:hanging="360"/>
        <w:jc w:val="left"/>
        <w:rPr>
          <w:sz w:val="20"/>
        </w:rPr>
      </w:pPr>
      <w:r>
        <w:rPr>
          <w:sz w:val="20"/>
        </w:rPr>
        <w:t>B.</w:t>
      </w:r>
    </w:p>
    <w:p>
      <w:pPr>
        <w:pStyle w:val="ListParagraph"/>
        <w:numPr>
          <w:ilvl w:val="0"/>
          <w:numId w:val="133"/>
        </w:numPr>
        <w:tabs>
          <w:tab w:pos="2664" w:val="left" w:leader="none"/>
        </w:tabs>
        <w:spacing w:line="240" w:lineRule="auto" w:before="149" w:after="0"/>
        <w:ind w:left="2663" w:right="0" w:hanging="360"/>
        <w:jc w:val="left"/>
        <w:rPr>
          <w:sz w:val="20"/>
        </w:rPr>
      </w:pPr>
      <w:r>
        <w:rPr>
          <w:sz w:val="20"/>
        </w:rPr>
        <w:t>B.</w:t>
      </w:r>
    </w:p>
    <w:p>
      <w:pPr>
        <w:pStyle w:val="Heading7"/>
        <w:spacing w:before="152"/>
        <w:ind w:left="1943"/>
      </w:pPr>
      <w:r>
        <w:rPr/>
        <w:t>Chapter 8</w:t>
      </w:r>
    </w:p>
    <w:p>
      <w:pPr>
        <w:pStyle w:val="ListParagraph"/>
        <w:numPr>
          <w:ilvl w:val="0"/>
          <w:numId w:val="134"/>
        </w:numPr>
        <w:tabs>
          <w:tab w:pos="2664" w:val="left" w:leader="none"/>
        </w:tabs>
        <w:spacing w:line="240" w:lineRule="auto" w:before="149" w:after="0"/>
        <w:ind w:left="2663" w:right="0" w:hanging="360"/>
        <w:jc w:val="left"/>
        <w:rPr>
          <w:sz w:val="20"/>
        </w:rPr>
      </w:pPr>
      <w:r>
        <w:rPr>
          <w:sz w:val="20"/>
        </w:rPr>
        <w:t>D.</w:t>
      </w:r>
    </w:p>
    <w:p>
      <w:pPr>
        <w:pStyle w:val="ListParagraph"/>
        <w:numPr>
          <w:ilvl w:val="0"/>
          <w:numId w:val="134"/>
        </w:numPr>
        <w:tabs>
          <w:tab w:pos="2664" w:val="left" w:leader="none"/>
        </w:tabs>
        <w:spacing w:line="240" w:lineRule="auto" w:before="149" w:after="0"/>
        <w:ind w:left="2663" w:right="0" w:hanging="360"/>
        <w:jc w:val="left"/>
        <w:rPr>
          <w:sz w:val="20"/>
        </w:rPr>
      </w:pPr>
      <w:r>
        <w:rPr>
          <w:sz w:val="20"/>
        </w:rPr>
        <w:t>B.</w:t>
      </w:r>
    </w:p>
    <w:p>
      <w:pPr>
        <w:pStyle w:val="ListParagraph"/>
        <w:numPr>
          <w:ilvl w:val="0"/>
          <w:numId w:val="134"/>
        </w:numPr>
        <w:tabs>
          <w:tab w:pos="2664" w:val="left" w:leader="none"/>
        </w:tabs>
        <w:spacing w:line="240" w:lineRule="auto" w:before="150" w:after="0"/>
        <w:ind w:left="2663" w:right="0" w:hanging="360"/>
        <w:jc w:val="left"/>
        <w:rPr>
          <w:sz w:val="20"/>
        </w:rPr>
      </w:pPr>
      <w:r>
        <w:rPr>
          <w:sz w:val="20"/>
        </w:rPr>
        <w:t>B.</w:t>
      </w:r>
    </w:p>
    <w:p>
      <w:pPr>
        <w:pStyle w:val="ListParagraph"/>
        <w:numPr>
          <w:ilvl w:val="0"/>
          <w:numId w:val="134"/>
        </w:numPr>
        <w:tabs>
          <w:tab w:pos="2663" w:val="left" w:leader="none"/>
        </w:tabs>
        <w:spacing w:line="240" w:lineRule="auto" w:before="151" w:after="0"/>
        <w:ind w:left="2662" w:right="0" w:hanging="360"/>
        <w:jc w:val="left"/>
        <w:rPr>
          <w:sz w:val="20"/>
        </w:rPr>
      </w:pPr>
      <w:r>
        <w:rPr>
          <w:sz w:val="20"/>
        </w:rPr>
        <w:t>D.</w:t>
      </w:r>
    </w:p>
    <w:p>
      <w:pPr>
        <w:pStyle w:val="ListParagraph"/>
        <w:numPr>
          <w:ilvl w:val="0"/>
          <w:numId w:val="134"/>
        </w:numPr>
        <w:tabs>
          <w:tab w:pos="2663" w:val="left" w:leader="none"/>
        </w:tabs>
        <w:spacing w:line="240" w:lineRule="auto" w:before="149" w:after="0"/>
        <w:ind w:left="2662" w:right="0" w:hanging="360"/>
        <w:jc w:val="left"/>
        <w:rPr>
          <w:sz w:val="20"/>
        </w:rPr>
      </w:pPr>
      <w:r>
        <w:rPr>
          <w:sz w:val="20"/>
        </w:rPr>
        <w:t>A.</w:t>
      </w:r>
    </w:p>
    <w:p>
      <w:pPr>
        <w:pStyle w:val="ListParagraph"/>
        <w:numPr>
          <w:ilvl w:val="0"/>
          <w:numId w:val="134"/>
        </w:numPr>
        <w:tabs>
          <w:tab w:pos="2663" w:val="left" w:leader="none"/>
        </w:tabs>
        <w:spacing w:line="240" w:lineRule="auto" w:before="150" w:after="0"/>
        <w:ind w:left="2662" w:right="0" w:hanging="360"/>
        <w:jc w:val="left"/>
        <w:rPr>
          <w:sz w:val="20"/>
        </w:rPr>
      </w:pPr>
      <w:r>
        <w:rPr>
          <w:sz w:val="20"/>
        </w:rPr>
        <w:t>A.</w:t>
      </w:r>
    </w:p>
    <w:p>
      <w:pPr>
        <w:pStyle w:val="ListParagraph"/>
        <w:numPr>
          <w:ilvl w:val="0"/>
          <w:numId w:val="134"/>
        </w:numPr>
        <w:tabs>
          <w:tab w:pos="2663" w:val="left" w:leader="none"/>
        </w:tabs>
        <w:spacing w:line="240" w:lineRule="auto" w:before="151" w:after="0"/>
        <w:ind w:left="2662" w:right="0" w:hanging="360"/>
        <w:jc w:val="left"/>
        <w:rPr>
          <w:sz w:val="20"/>
        </w:rPr>
      </w:pPr>
      <w:r>
        <w:rPr>
          <w:sz w:val="20"/>
        </w:rPr>
        <w:t>C.</w:t>
      </w:r>
    </w:p>
    <w:p>
      <w:pPr>
        <w:pStyle w:val="ListParagraph"/>
        <w:numPr>
          <w:ilvl w:val="0"/>
          <w:numId w:val="134"/>
        </w:numPr>
        <w:tabs>
          <w:tab w:pos="2663" w:val="left" w:leader="none"/>
        </w:tabs>
        <w:spacing w:line="240" w:lineRule="auto" w:before="149" w:after="0"/>
        <w:ind w:left="2662" w:right="0" w:hanging="360"/>
        <w:jc w:val="left"/>
        <w:rPr>
          <w:sz w:val="20"/>
        </w:rPr>
      </w:pPr>
      <w:r>
        <w:rPr>
          <w:sz w:val="20"/>
        </w:rPr>
        <w:t>A.</w:t>
      </w:r>
    </w:p>
    <w:p>
      <w:pPr>
        <w:pStyle w:val="ListParagraph"/>
        <w:numPr>
          <w:ilvl w:val="0"/>
          <w:numId w:val="134"/>
        </w:numPr>
        <w:tabs>
          <w:tab w:pos="2663" w:val="left" w:leader="none"/>
        </w:tabs>
        <w:spacing w:line="240" w:lineRule="auto" w:before="150" w:after="0"/>
        <w:ind w:left="2662" w:right="0" w:hanging="360"/>
        <w:jc w:val="left"/>
        <w:rPr>
          <w:sz w:val="20"/>
        </w:rPr>
      </w:pPr>
      <w:r>
        <w:rPr>
          <w:sz w:val="20"/>
        </w:rPr>
        <w:t>A.</w:t>
      </w:r>
    </w:p>
    <w:p>
      <w:pPr>
        <w:pStyle w:val="Heading7"/>
        <w:spacing w:before="152"/>
        <w:ind w:left="1942"/>
      </w:pPr>
      <w:r>
        <w:rPr/>
        <w:t>Chapter 9</w:t>
      </w:r>
    </w:p>
    <w:p>
      <w:pPr>
        <w:pStyle w:val="ListParagraph"/>
        <w:numPr>
          <w:ilvl w:val="0"/>
          <w:numId w:val="135"/>
        </w:numPr>
        <w:tabs>
          <w:tab w:pos="2663" w:val="left" w:leader="none"/>
        </w:tabs>
        <w:spacing w:line="271" w:lineRule="auto" w:before="148" w:after="0"/>
        <w:ind w:left="2662" w:right="1885" w:hanging="360"/>
        <w:jc w:val="both"/>
        <w:rPr>
          <w:sz w:val="20"/>
        </w:rPr>
      </w:pPr>
      <w:r>
        <w:rPr>
          <w:sz w:val="20"/>
        </w:rPr>
        <w:t>The development of information technology leads to big volumes of data collected by the organizations. These data cover a vide area of the activity and they can be the background of critical decisions. To keep these data secrets, coherent and available is the purpose of security</w:t>
      </w:r>
      <w:r>
        <w:rPr>
          <w:spacing w:val="-8"/>
          <w:sz w:val="20"/>
        </w:rPr>
        <w:t> </w:t>
      </w:r>
      <w:r>
        <w:rPr>
          <w:sz w:val="20"/>
        </w:rPr>
        <w:t>measures.</w:t>
      </w:r>
    </w:p>
    <w:p>
      <w:pPr>
        <w:pStyle w:val="ListParagraph"/>
        <w:numPr>
          <w:ilvl w:val="0"/>
          <w:numId w:val="135"/>
        </w:numPr>
        <w:tabs>
          <w:tab w:pos="2663" w:val="left" w:leader="none"/>
        </w:tabs>
        <w:spacing w:line="271" w:lineRule="auto" w:before="120" w:after="0"/>
        <w:ind w:left="2662" w:right="1886" w:hanging="360"/>
        <w:jc w:val="both"/>
        <w:rPr>
          <w:sz w:val="20"/>
        </w:rPr>
      </w:pPr>
      <w:r>
        <w:rPr>
          <w:sz w:val="20"/>
        </w:rPr>
        <w:t>No. Focusing on database security alone will not ensure a secure database. All parts of the system must be secure: the database, the network, the operating system, the building in which the database resides physically and the persons who have any opportunity to access the</w:t>
      </w:r>
      <w:r>
        <w:rPr>
          <w:spacing w:val="-9"/>
          <w:sz w:val="20"/>
        </w:rPr>
        <w:t> </w:t>
      </w:r>
      <w:r>
        <w:rPr>
          <w:sz w:val="20"/>
        </w:rPr>
        <w:t>system.</w:t>
      </w:r>
    </w:p>
    <w:p>
      <w:pPr>
        <w:pStyle w:val="ListParagraph"/>
        <w:numPr>
          <w:ilvl w:val="0"/>
          <w:numId w:val="135"/>
        </w:numPr>
        <w:tabs>
          <w:tab w:pos="2663" w:val="left" w:leader="none"/>
        </w:tabs>
        <w:spacing w:line="271" w:lineRule="auto" w:before="121" w:after="0"/>
        <w:ind w:left="2662" w:right="1886" w:hanging="360"/>
        <w:jc w:val="both"/>
        <w:rPr>
          <w:sz w:val="20"/>
        </w:rPr>
      </w:pPr>
      <w:r>
        <w:rPr>
          <w:sz w:val="20"/>
        </w:rPr>
        <w:t>In a complete security plan there are more threats that must be addressed. These are: theft and fraud, loss of privacy or confidentiality, loss of data integrity, loss of availability and accidental loss of</w:t>
      </w:r>
      <w:r>
        <w:rPr>
          <w:spacing w:val="-7"/>
          <w:sz w:val="20"/>
        </w:rPr>
        <w:t> </w:t>
      </w:r>
      <w:r>
        <w:rPr>
          <w:sz w:val="20"/>
        </w:rPr>
        <w:t>data.</w:t>
      </w:r>
    </w:p>
    <w:p>
      <w:pPr>
        <w:pStyle w:val="ListParagraph"/>
        <w:numPr>
          <w:ilvl w:val="0"/>
          <w:numId w:val="135"/>
        </w:numPr>
        <w:tabs>
          <w:tab w:pos="2663" w:val="left" w:leader="none"/>
        </w:tabs>
        <w:spacing w:line="271" w:lineRule="auto" w:before="120" w:after="0"/>
        <w:ind w:left="2662" w:right="1886" w:hanging="360"/>
        <w:jc w:val="both"/>
        <w:rPr>
          <w:sz w:val="20"/>
        </w:rPr>
      </w:pPr>
      <w:r>
        <w:rPr>
          <w:sz w:val="20"/>
        </w:rPr>
        <w:t>Discretionary control of access is a method that allows users to access and to perform various operations on data based on their access rights or their privileges on individual</w:t>
      </w:r>
      <w:r>
        <w:rPr>
          <w:spacing w:val="-3"/>
          <w:sz w:val="20"/>
        </w:rPr>
        <w:t> </w:t>
      </w:r>
      <w:r>
        <w:rPr>
          <w:sz w:val="20"/>
        </w:rPr>
        <w:t>items.</w:t>
      </w:r>
    </w:p>
    <w:p>
      <w:pPr>
        <w:pStyle w:val="ListParagraph"/>
        <w:numPr>
          <w:ilvl w:val="0"/>
          <w:numId w:val="135"/>
        </w:numPr>
        <w:tabs>
          <w:tab w:pos="2663" w:val="left" w:leader="none"/>
        </w:tabs>
        <w:spacing w:line="271" w:lineRule="auto" w:before="120" w:after="0"/>
        <w:ind w:left="2662" w:right="1885" w:hanging="360"/>
        <w:jc w:val="left"/>
        <w:rPr>
          <w:sz w:val="20"/>
        </w:rPr>
      </w:pPr>
      <w:r>
        <w:rPr>
          <w:sz w:val="20"/>
        </w:rPr>
        <w:t>DB2 works with three forms of recorded authorization: administrative authority, privileges and Label-Based Access Control (LBAC)</w:t>
      </w:r>
      <w:r>
        <w:rPr>
          <w:spacing w:val="-8"/>
          <w:sz w:val="20"/>
        </w:rPr>
        <w:t> </w:t>
      </w:r>
      <w:r>
        <w:rPr>
          <w:sz w:val="20"/>
        </w:rPr>
        <w:t>credentials</w:t>
      </w:r>
    </w:p>
    <w:p>
      <w:pPr>
        <w:pStyle w:val="ListParagraph"/>
        <w:numPr>
          <w:ilvl w:val="0"/>
          <w:numId w:val="135"/>
        </w:numPr>
        <w:tabs>
          <w:tab w:pos="2662" w:val="left" w:leader="none"/>
        </w:tabs>
        <w:spacing w:line="271" w:lineRule="auto" w:before="120" w:after="0"/>
        <w:ind w:left="2661" w:right="1886" w:hanging="360"/>
        <w:jc w:val="left"/>
        <w:rPr>
          <w:sz w:val="20"/>
        </w:rPr>
      </w:pPr>
      <w:r>
        <w:rPr>
          <w:sz w:val="20"/>
        </w:rPr>
        <w:t>Privileges are authorities assigned to users, groups or roles, which allow them to accomplish different activities on database</w:t>
      </w:r>
      <w:r>
        <w:rPr>
          <w:spacing w:val="-7"/>
          <w:sz w:val="20"/>
        </w:rPr>
        <w:t> </w:t>
      </w:r>
      <w:r>
        <w:rPr>
          <w:sz w:val="20"/>
        </w:rPr>
        <w:t>objects.</w:t>
      </w:r>
    </w:p>
    <w:p>
      <w:pPr>
        <w:pStyle w:val="ListParagraph"/>
        <w:numPr>
          <w:ilvl w:val="0"/>
          <w:numId w:val="135"/>
        </w:numPr>
        <w:tabs>
          <w:tab w:pos="2662" w:val="left" w:leader="none"/>
        </w:tabs>
        <w:spacing w:line="271" w:lineRule="auto" w:before="120" w:after="0"/>
        <w:ind w:left="2661" w:right="1885" w:hanging="360"/>
        <w:jc w:val="left"/>
        <w:rPr>
          <w:sz w:val="20"/>
        </w:rPr>
      </w:pPr>
      <w:r>
        <w:rPr>
          <w:sz w:val="20"/>
        </w:rPr>
        <w:t>Trusted context establishes a trusted relationship between DB2 and an external entity,</w:t>
      </w:r>
      <w:r>
        <w:rPr>
          <w:spacing w:val="14"/>
          <w:sz w:val="20"/>
        </w:rPr>
        <w:t> </w:t>
      </w:r>
      <w:r>
        <w:rPr>
          <w:sz w:val="20"/>
        </w:rPr>
        <w:t>like</w:t>
      </w:r>
      <w:r>
        <w:rPr>
          <w:spacing w:val="15"/>
          <w:sz w:val="20"/>
        </w:rPr>
        <w:t> </w:t>
      </w:r>
      <w:r>
        <w:rPr>
          <w:sz w:val="20"/>
        </w:rPr>
        <w:t>a</w:t>
      </w:r>
      <w:r>
        <w:rPr>
          <w:spacing w:val="16"/>
          <w:sz w:val="20"/>
        </w:rPr>
        <w:t> </w:t>
      </w:r>
      <w:r>
        <w:rPr>
          <w:sz w:val="20"/>
        </w:rPr>
        <w:t>Web</w:t>
      </w:r>
      <w:r>
        <w:rPr>
          <w:spacing w:val="14"/>
          <w:sz w:val="20"/>
        </w:rPr>
        <w:t> </w:t>
      </w:r>
      <w:r>
        <w:rPr>
          <w:sz w:val="20"/>
        </w:rPr>
        <w:t>server</w:t>
      </w:r>
      <w:r>
        <w:rPr>
          <w:spacing w:val="15"/>
          <w:sz w:val="20"/>
        </w:rPr>
        <w:t> </w:t>
      </w:r>
      <w:r>
        <w:rPr>
          <w:sz w:val="20"/>
        </w:rPr>
        <w:t>or</w:t>
      </w:r>
      <w:r>
        <w:rPr>
          <w:spacing w:val="15"/>
          <w:sz w:val="20"/>
        </w:rPr>
        <w:t> </w:t>
      </w:r>
      <w:r>
        <w:rPr>
          <w:sz w:val="20"/>
        </w:rPr>
        <w:t>an</w:t>
      </w:r>
      <w:r>
        <w:rPr>
          <w:spacing w:val="16"/>
          <w:sz w:val="20"/>
        </w:rPr>
        <w:t> </w:t>
      </w:r>
      <w:r>
        <w:rPr>
          <w:sz w:val="20"/>
        </w:rPr>
        <w:t>application</w:t>
      </w:r>
      <w:r>
        <w:rPr>
          <w:spacing w:val="15"/>
          <w:sz w:val="20"/>
        </w:rPr>
        <w:t> </w:t>
      </w:r>
      <w:r>
        <w:rPr>
          <w:sz w:val="20"/>
        </w:rPr>
        <w:t>server.</w:t>
      </w:r>
      <w:r>
        <w:rPr>
          <w:spacing w:val="14"/>
          <w:sz w:val="20"/>
        </w:rPr>
        <w:t> </w:t>
      </w:r>
      <w:r>
        <w:rPr>
          <w:sz w:val="20"/>
        </w:rPr>
        <w:t>This</w:t>
      </w:r>
      <w:r>
        <w:rPr>
          <w:spacing w:val="15"/>
          <w:sz w:val="20"/>
        </w:rPr>
        <w:t> </w:t>
      </w:r>
      <w:r>
        <w:rPr>
          <w:sz w:val="20"/>
        </w:rPr>
        <w:t>relationship</w:t>
      </w:r>
      <w:r>
        <w:rPr>
          <w:spacing w:val="15"/>
          <w:sz w:val="20"/>
        </w:rPr>
        <w:t> </w:t>
      </w:r>
      <w:r>
        <w:rPr>
          <w:sz w:val="20"/>
        </w:rPr>
        <w:t>is</w:t>
      </w:r>
      <w:r>
        <w:rPr>
          <w:spacing w:val="15"/>
          <w:sz w:val="20"/>
        </w:rPr>
        <w:t> </w:t>
      </w:r>
      <w:r>
        <w:rPr>
          <w:sz w:val="20"/>
        </w:rPr>
        <w:t>based</w:t>
      </w:r>
      <w:r>
        <w:rPr>
          <w:spacing w:val="16"/>
          <w:sz w:val="20"/>
        </w:rPr>
        <w:t> </w:t>
      </w:r>
      <w:r>
        <w:rPr>
          <w:sz w:val="20"/>
        </w:rPr>
        <w:t>upon</w:t>
      </w:r>
    </w:p>
    <w:p>
      <w:pPr>
        <w:spacing w:after="0" w:line="271" w:lineRule="auto"/>
        <w:jc w:val="left"/>
        <w:rPr>
          <w:sz w:val="20"/>
        </w:rPr>
        <w:sectPr>
          <w:headerReference w:type="default" r:id="rId389"/>
          <w:pgSz w:w="11910" w:h="16840"/>
          <w:pgMar w:header="0" w:footer="0" w:top="1580" w:bottom="280" w:left="0" w:right="0"/>
        </w:sectPr>
      </w:pPr>
    </w:p>
    <w:p>
      <w:pPr>
        <w:pStyle w:val="BodyText"/>
        <w:spacing w:line="271" w:lineRule="auto" w:before="147"/>
        <w:ind w:left="2606" w:right="1885"/>
      </w:pPr>
      <w:r>
        <w:rPr/>
        <w:t>system authorization, IP address and data stream encryption and is defined by a trusted context object in the database.</w:t>
      </w:r>
    </w:p>
    <w:p>
      <w:pPr>
        <w:pStyle w:val="ListParagraph"/>
        <w:numPr>
          <w:ilvl w:val="0"/>
          <w:numId w:val="135"/>
        </w:numPr>
        <w:tabs>
          <w:tab w:pos="2607" w:val="left" w:leader="none"/>
        </w:tabs>
        <w:spacing w:line="271" w:lineRule="auto" w:before="121" w:after="0"/>
        <w:ind w:left="2606" w:right="1942" w:hanging="360"/>
        <w:jc w:val="both"/>
        <w:rPr>
          <w:sz w:val="20"/>
        </w:rPr>
      </w:pPr>
      <w:r>
        <w:rPr>
          <w:sz w:val="20"/>
        </w:rPr>
        <w:t>A view is a virtual table obtained as a dynamic result of one or more relational operations that apply to one or more base tables. It can be built to present only the data to which the user requires access and prevent the viewing other data that  may be private or</w:t>
      </w:r>
      <w:r>
        <w:rPr>
          <w:spacing w:val="-6"/>
          <w:sz w:val="20"/>
        </w:rPr>
        <w:t> </w:t>
      </w:r>
      <w:r>
        <w:rPr>
          <w:sz w:val="20"/>
        </w:rPr>
        <w:t>confidential.</w:t>
      </w:r>
    </w:p>
    <w:p>
      <w:pPr>
        <w:pStyle w:val="ListParagraph"/>
        <w:numPr>
          <w:ilvl w:val="0"/>
          <w:numId w:val="135"/>
        </w:numPr>
        <w:tabs>
          <w:tab w:pos="2607" w:val="left" w:leader="none"/>
        </w:tabs>
        <w:spacing w:line="271" w:lineRule="auto" w:before="119" w:after="0"/>
        <w:ind w:left="2606" w:right="1941" w:hanging="360"/>
        <w:jc w:val="both"/>
        <w:rPr>
          <w:sz w:val="20"/>
        </w:rPr>
      </w:pPr>
      <w:r>
        <w:rPr>
          <w:sz w:val="20"/>
        </w:rPr>
        <w:t>Integrity control aims to protect data from unauthorized use and update by restricting the values that may be hold and the operations that can be performed on data. For these purposes, the following can be used: domain definition, assertions and</w:t>
      </w:r>
      <w:r>
        <w:rPr>
          <w:spacing w:val="-2"/>
          <w:sz w:val="20"/>
        </w:rPr>
        <w:t> </w:t>
      </w:r>
      <w:r>
        <w:rPr>
          <w:sz w:val="20"/>
        </w:rPr>
        <w:t>triggers.</w:t>
      </w:r>
    </w:p>
    <w:p>
      <w:pPr>
        <w:pStyle w:val="ListParagraph"/>
        <w:numPr>
          <w:ilvl w:val="0"/>
          <w:numId w:val="135"/>
        </w:numPr>
        <w:tabs>
          <w:tab w:pos="2607" w:val="left" w:leader="none"/>
        </w:tabs>
        <w:spacing w:line="271" w:lineRule="auto" w:before="121" w:after="0"/>
        <w:ind w:left="2606" w:right="1940" w:hanging="360"/>
        <w:jc w:val="both"/>
        <w:rPr>
          <w:sz w:val="20"/>
        </w:rPr>
      </w:pPr>
      <w:r>
        <w:rPr>
          <w:sz w:val="20"/>
        </w:rPr>
        <w:t>The most used security policies and procedures are: personnel controls and physical access</w:t>
      </w:r>
      <w:r>
        <w:rPr>
          <w:spacing w:val="-4"/>
          <w:sz w:val="20"/>
        </w:rPr>
        <w:t> </w:t>
      </w:r>
      <w:r>
        <w:rPr>
          <w:sz w:val="20"/>
        </w:rPr>
        <w:t>controls</w:t>
      </w:r>
    </w:p>
    <w:p>
      <w:pPr>
        <w:spacing w:after="0" w:line="271" w:lineRule="auto"/>
        <w:jc w:val="both"/>
        <w:rPr>
          <w:sz w:val="20"/>
        </w:rPr>
        <w:sectPr>
          <w:headerReference w:type="default" r:id="rId390"/>
          <w:pgSz w:w="11910" w:h="16840"/>
          <w:pgMar w:header="2372" w:footer="0" w:top="2700" w:bottom="280" w:left="0" w:right="0"/>
        </w:sectPr>
      </w:pPr>
    </w:p>
    <w:p>
      <w:pPr>
        <w:pStyle w:val="Heading1"/>
        <w:spacing w:before="119"/>
        <w:ind w:right="1884"/>
      </w:pPr>
      <w:bookmarkStart w:name="B.1 DB2: The big picture" w:id="675"/>
      <w:bookmarkEnd w:id="675"/>
      <w:r>
        <w:rPr/>
      </w:r>
      <w:r>
        <w:rPr>
          <w:color w:val="003366"/>
          <w:w w:val="100"/>
        </w:rPr>
        <w:t>B</w:t>
      </w:r>
    </w:p>
    <w:p>
      <w:pPr>
        <w:pStyle w:val="Heading2"/>
        <w:spacing w:before="120"/>
        <w:ind w:left="1944"/>
      </w:pPr>
      <w:bookmarkStart w:name="_bookmark239" w:id="676"/>
      <w:bookmarkEnd w:id="676"/>
      <w:r>
        <w:rPr>
          <w:b w:val="0"/>
        </w:rPr>
      </w:r>
      <w:r>
        <w:rPr/>
        <w:t>Appendix B – Up a</w:t>
      </w:r>
      <w:bookmarkStart w:name="Appendix B – Up and running with DB2" w:id="677"/>
      <w:bookmarkEnd w:id="677"/>
      <w:r>
        <w:rPr/>
        <w:t>nd</w:t>
      </w:r>
      <w:r>
        <w:rPr/>
        <w:t> running with DB2</w:t>
      </w:r>
    </w:p>
    <w:p>
      <w:pPr>
        <w:pStyle w:val="BodyText"/>
        <w:spacing w:before="2"/>
        <w:rPr>
          <w:b/>
          <w:sz w:val="15"/>
        </w:rPr>
      </w:pPr>
    </w:p>
    <w:p>
      <w:pPr>
        <w:pStyle w:val="BodyText"/>
        <w:spacing w:line="271" w:lineRule="auto" w:before="94"/>
        <w:ind w:left="1943" w:right="1885"/>
      </w:pPr>
      <w:r>
        <w:rPr/>
        <w:t>This appendix is a good foundation for learning about DB2. This appendix is streamlined to help you get up and running with DB2 quickly and easily.</w:t>
      </w:r>
    </w:p>
    <w:p>
      <w:pPr>
        <w:pStyle w:val="BodyText"/>
        <w:spacing w:before="120"/>
        <w:ind w:left="1943"/>
      </w:pPr>
      <w:r>
        <w:rPr/>
        <w:t>In this appendix you will learn about:</w:t>
      </w:r>
    </w:p>
    <w:p>
      <w:pPr>
        <w:pStyle w:val="ListParagraph"/>
        <w:numPr>
          <w:ilvl w:val="0"/>
          <w:numId w:val="136"/>
        </w:numPr>
        <w:tabs>
          <w:tab w:pos="2664" w:val="left" w:leader="none"/>
        </w:tabs>
        <w:spacing w:line="240" w:lineRule="auto" w:before="150" w:after="0"/>
        <w:ind w:left="2663" w:right="0" w:hanging="288"/>
        <w:jc w:val="left"/>
        <w:rPr>
          <w:sz w:val="20"/>
        </w:rPr>
      </w:pPr>
      <w:r>
        <w:rPr>
          <w:sz w:val="20"/>
        </w:rPr>
        <w:t>DB2</w:t>
      </w:r>
      <w:r>
        <w:rPr>
          <w:spacing w:val="-4"/>
          <w:sz w:val="20"/>
        </w:rPr>
        <w:t> </w:t>
      </w:r>
      <w:r>
        <w:rPr>
          <w:sz w:val="20"/>
        </w:rPr>
        <w:t>packaging</w:t>
      </w:r>
    </w:p>
    <w:p>
      <w:pPr>
        <w:pStyle w:val="ListParagraph"/>
        <w:numPr>
          <w:ilvl w:val="0"/>
          <w:numId w:val="136"/>
        </w:numPr>
        <w:tabs>
          <w:tab w:pos="2664" w:val="left" w:leader="none"/>
        </w:tabs>
        <w:spacing w:line="240" w:lineRule="auto" w:before="151" w:after="0"/>
        <w:ind w:left="2663" w:right="0" w:hanging="288"/>
        <w:jc w:val="left"/>
        <w:rPr>
          <w:sz w:val="20"/>
        </w:rPr>
      </w:pPr>
      <w:r>
        <w:rPr>
          <w:sz w:val="20"/>
        </w:rPr>
        <w:t>DB2</w:t>
      </w:r>
      <w:r>
        <w:rPr>
          <w:spacing w:val="-6"/>
          <w:sz w:val="20"/>
        </w:rPr>
        <w:t> </w:t>
      </w:r>
      <w:r>
        <w:rPr>
          <w:sz w:val="20"/>
        </w:rPr>
        <w:t>installation</w:t>
      </w:r>
    </w:p>
    <w:p>
      <w:pPr>
        <w:pStyle w:val="ListParagraph"/>
        <w:numPr>
          <w:ilvl w:val="0"/>
          <w:numId w:val="136"/>
        </w:numPr>
        <w:tabs>
          <w:tab w:pos="2664" w:val="left" w:leader="none"/>
        </w:tabs>
        <w:spacing w:line="240" w:lineRule="auto" w:before="149" w:after="0"/>
        <w:ind w:left="2663" w:right="0" w:hanging="288"/>
        <w:jc w:val="left"/>
        <w:rPr>
          <w:sz w:val="20"/>
        </w:rPr>
      </w:pPr>
      <w:r>
        <w:rPr>
          <w:sz w:val="20"/>
        </w:rPr>
        <w:t>DB2</w:t>
      </w:r>
      <w:r>
        <w:rPr>
          <w:spacing w:val="-1"/>
          <w:sz w:val="20"/>
        </w:rPr>
        <w:t> </w:t>
      </w:r>
      <w:r>
        <w:rPr>
          <w:sz w:val="20"/>
        </w:rPr>
        <w:t>Tools</w:t>
      </w:r>
    </w:p>
    <w:p>
      <w:pPr>
        <w:pStyle w:val="ListParagraph"/>
        <w:numPr>
          <w:ilvl w:val="0"/>
          <w:numId w:val="136"/>
        </w:numPr>
        <w:tabs>
          <w:tab w:pos="2664" w:val="left" w:leader="none"/>
        </w:tabs>
        <w:spacing w:line="240" w:lineRule="auto" w:before="150" w:after="0"/>
        <w:ind w:left="2663" w:right="0" w:hanging="288"/>
        <w:jc w:val="left"/>
        <w:rPr>
          <w:sz w:val="20"/>
        </w:rPr>
      </w:pPr>
      <w:r>
        <w:rPr>
          <w:sz w:val="20"/>
        </w:rPr>
        <w:t>The DB2</w:t>
      </w:r>
      <w:r>
        <w:rPr>
          <w:spacing w:val="-3"/>
          <w:sz w:val="20"/>
        </w:rPr>
        <w:t> </w:t>
      </w:r>
      <w:r>
        <w:rPr>
          <w:sz w:val="20"/>
        </w:rPr>
        <w:t>environment</w:t>
      </w:r>
    </w:p>
    <w:p>
      <w:pPr>
        <w:pStyle w:val="ListParagraph"/>
        <w:numPr>
          <w:ilvl w:val="0"/>
          <w:numId w:val="136"/>
        </w:numPr>
        <w:tabs>
          <w:tab w:pos="2664" w:val="left" w:leader="none"/>
        </w:tabs>
        <w:spacing w:line="240" w:lineRule="auto" w:before="150" w:after="0"/>
        <w:ind w:left="2663" w:right="0" w:hanging="288"/>
        <w:jc w:val="left"/>
        <w:rPr>
          <w:sz w:val="20"/>
        </w:rPr>
      </w:pPr>
      <w:r>
        <w:rPr>
          <w:sz w:val="20"/>
        </w:rPr>
        <w:t>DB2</w:t>
      </w:r>
      <w:r>
        <w:rPr>
          <w:spacing w:val="-2"/>
          <w:sz w:val="20"/>
        </w:rPr>
        <w:t> </w:t>
      </w:r>
      <w:r>
        <w:rPr>
          <w:sz w:val="20"/>
        </w:rPr>
        <w:t>configuration</w:t>
      </w:r>
    </w:p>
    <w:p>
      <w:pPr>
        <w:pStyle w:val="ListParagraph"/>
        <w:numPr>
          <w:ilvl w:val="0"/>
          <w:numId w:val="136"/>
        </w:numPr>
        <w:tabs>
          <w:tab w:pos="2664" w:val="left" w:leader="none"/>
        </w:tabs>
        <w:spacing w:line="240" w:lineRule="auto" w:before="150" w:after="0"/>
        <w:ind w:left="2663" w:right="0" w:hanging="288"/>
        <w:jc w:val="left"/>
        <w:rPr>
          <w:sz w:val="20"/>
        </w:rPr>
      </w:pPr>
      <w:r>
        <w:rPr>
          <w:sz w:val="20"/>
        </w:rPr>
        <w:t>Connecting to a</w:t>
      </w:r>
      <w:r>
        <w:rPr>
          <w:spacing w:val="-4"/>
          <w:sz w:val="20"/>
        </w:rPr>
        <w:t> </w:t>
      </w:r>
      <w:r>
        <w:rPr>
          <w:sz w:val="20"/>
        </w:rPr>
        <w:t>database</w:t>
      </w:r>
    </w:p>
    <w:p>
      <w:pPr>
        <w:pStyle w:val="ListParagraph"/>
        <w:numPr>
          <w:ilvl w:val="0"/>
          <w:numId w:val="136"/>
        </w:numPr>
        <w:tabs>
          <w:tab w:pos="2664" w:val="left" w:leader="none"/>
        </w:tabs>
        <w:spacing w:line="240" w:lineRule="auto" w:before="150" w:after="0"/>
        <w:ind w:left="2663" w:right="0" w:hanging="288"/>
        <w:jc w:val="left"/>
        <w:rPr>
          <w:sz w:val="20"/>
        </w:rPr>
      </w:pPr>
      <w:r>
        <w:rPr>
          <w:sz w:val="20"/>
        </w:rPr>
        <w:t>Basic sample</w:t>
      </w:r>
      <w:r>
        <w:rPr>
          <w:spacing w:val="-3"/>
          <w:sz w:val="20"/>
        </w:rPr>
        <w:t> </w:t>
      </w:r>
      <w:r>
        <w:rPr>
          <w:sz w:val="20"/>
        </w:rPr>
        <w:t>programs</w:t>
      </w:r>
    </w:p>
    <w:p>
      <w:pPr>
        <w:pStyle w:val="ListParagraph"/>
        <w:numPr>
          <w:ilvl w:val="0"/>
          <w:numId w:val="136"/>
        </w:numPr>
        <w:tabs>
          <w:tab w:pos="2664" w:val="left" w:leader="none"/>
        </w:tabs>
        <w:spacing w:line="240" w:lineRule="auto" w:before="150" w:after="0"/>
        <w:ind w:left="2663" w:right="0" w:hanging="288"/>
        <w:jc w:val="left"/>
        <w:rPr>
          <w:sz w:val="20"/>
        </w:rPr>
      </w:pPr>
      <w:r>
        <w:rPr/>
        <w:pict>
          <v:shape style="position:absolute;margin-left:91.800003pt;margin-top:25.482613pt;width:414.6pt;height:51.8pt;mso-position-horizontal-relative:page;mso-position-vertical-relative:paragraph;z-index:2576;mso-wrap-distance-left:0;mso-wrap-distance-right:0" type="#_x0000_t202" filled="true" fillcolor="#dadada" stroked="true" strokeweight=".72pt" strokecolor="#000000">
            <v:textbox inset="0,0,0,0">
              <w:txbxContent>
                <w:p>
                  <w:pPr>
                    <w:spacing w:before="29"/>
                    <w:ind w:left="100" w:right="0" w:firstLine="0"/>
                    <w:jc w:val="left"/>
                    <w:rPr>
                      <w:b/>
                      <w:sz w:val="20"/>
                    </w:rPr>
                  </w:pPr>
                  <w:r>
                    <w:rPr>
                      <w:b/>
                      <w:sz w:val="20"/>
                    </w:rPr>
                    <w:t>Note:</w:t>
                  </w:r>
                </w:p>
                <w:p>
                  <w:pPr>
                    <w:spacing w:line="271" w:lineRule="auto" w:before="148"/>
                    <w:ind w:left="100" w:right="99" w:firstLine="0"/>
                    <w:jc w:val="left"/>
                    <w:rPr>
                      <w:sz w:val="20"/>
                    </w:rPr>
                  </w:pPr>
                  <w:r>
                    <w:rPr>
                      <w:sz w:val="20"/>
                    </w:rPr>
                    <w:t>For more information about DB2, refer to the free e-book </w:t>
                  </w:r>
                  <w:r>
                    <w:rPr>
                      <w:i/>
                      <w:sz w:val="20"/>
                    </w:rPr>
                    <w:t>Getting Started with DB2 </w:t>
                  </w:r>
                  <w:r>
                    <w:rPr>
                      <w:i/>
                      <w:sz w:val="20"/>
                    </w:rPr>
                    <w:t>Express-C </w:t>
                  </w:r>
                  <w:r>
                    <w:rPr>
                      <w:sz w:val="20"/>
                    </w:rPr>
                    <w:t>that is part of this book series.</w:t>
                  </w:r>
                </w:p>
              </w:txbxContent>
            </v:textbox>
            <v:fill type="solid"/>
            <v:stroke dashstyle="solid"/>
            <w10:wrap type="topAndBottom"/>
          </v:shape>
        </w:pict>
      </w:r>
      <w:r>
        <w:rPr>
          <w:sz w:val="20"/>
        </w:rPr>
        <w:t>DB2</w:t>
      </w:r>
      <w:r>
        <w:rPr>
          <w:spacing w:val="-6"/>
          <w:sz w:val="20"/>
        </w:rPr>
        <w:t> </w:t>
      </w:r>
      <w:r>
        <w:rPr>
          <w:sz w:val="20"/>
        </w:rPr>
        <w:t>documentation</w:t>
      </w:r>
    </w:p>
    <w:p>
      <w:pPr>
        <w:pStyle w:val="BodyText"/>
        <w:spacing w:before="2"/>
        <w:rPr>
          <w:sz w:val="10"/>
        </w:rPr>
      </w:pPr>
    </w:p>
    <w:p>
      <w:pPr>
        <w:pStyle w:val="Heading3"/>
        <w:numPr>
          <w:ilvl w:val="1"/>
          <w:numId w:val="137"/>
        </w:numPr>
        <w:tabs>
          <w:tab w:pos="2385" w:val="left" w:leader="none"/>
        </w:tabs>
        <w:spacing w:line="240" w:lineRule="auto" w:before="92" w:after="0"/>
        <w:ind w:left="2384" w:right="0" w:hanging="440"/>
        <w:jc w:val="left"/>
      </w:pPr>
      <w:bookmarkStart w:name="_bookmark240" w:id="678"/>
      <w:bookmarkEnd w:id="678"/>
      <w:r>
        <w:rPr>
          <w:b w:val="0"/>
        </w:rPr>
      </w:r>
      <w:bookmarkStart w:name="_bookmark240" w:id="679"/>
      <w:bookmarkEnd w:id="679"/>
      <w:r>
        <w:rPr/>
        <w:t>D</w:t>
      </w:r>
      <w:r>
        <w:rPr/>
        <w:t>B2: The big</w:t>
      </w:r>
      <w:r>
        <w:rPr>
          <w:spacing w:val="-9"/>
        </w:rPr>
        <w:t> </w:t>
      </w:r>
      <w:r>
        <w:rPr/>
        <w:t>picture</w:t>
      </w:r>
    </w:p>
    <w:p>
      <w:pPr>
        <w:pStyle w:val="BodyText"/>
        <w:spacing w:line="271" w:lineRule="auto" w:before="148"/>
        <w:ind w:left="1943" w:right="1884"/>
        <w:jc w:val="both"/>
      </w:pPr>
      <w:r>
        <w:rPr/>
        <w:t>DB2 is a data server that enables you to safely store and retrieve data. DB2 commands, XQuery statements, and SQL statements are used to interact with the DB2 server allowing you to create objects, and manipulate data in a secure environment. Different tools can be used to input these commands and statements as shown in </w:t>
      </w:r>
      <w:r>
        <w:rPr>
          <w:i/>
        </w:rPr>
        <w:t>Figure B.1</w:t>
      </w:r>
      <w:r>
        <w:rPr/>
        <w:t>. This figure provides an overview of DB2 and has been extracted from the </w:t>
      </w:r>
      <w:r>
        <w:rPr>
          <w:i/>
        </w:rPr>
        <w:t>Getting Started with DB2 </w:t>
      </w:r>
      <w:r>
        <w:rPr>
          <w:i/>
        </w:rPr>
        <w:t>Express-C</w:t>
      </w:r>
      <w:r>
        <w:rPr>
          <w:i/>
          <w:spacing w:val="-1"/>
        </w:rPr>
        <w:t> </w:t>
      </w:r>
      <w:r>
        <w:rPr/>
        <w:t>e-book.</w:t>
      </w:r>
    </w:p>
    <w:p>
      <w:pPr>
        <w:spacing w:after="0" w:line="271" w:lineRule="auto"/>
        <w:jc w:val="both"/>
        <w:sectPr>
          <w:headerReference w:type="default" r:id="rId391"/>
          <w:pgSz w:w="11910" w:h="16840"/>
          <w:pgMar w:header="2372" w:footer="0" w:top="2700" w:bottom="280" w:left="0" w:right="0"/>
        </w:sectPr>
      </w:pPr>
    </w:p>
    <w:p>
      <w:pPr>
        <w:pStyle w:val="BodyText"/>
        <w:spacing w:before="3"/>
        <w:rPr>
          <w:sz w:val="11"/>
        </w:rPr>
      </w:pPr>
    </w:p>
    <w:p>
      <w:pPr>
        <w:pStyle w:val="BodyText"/>
        <w:ind w:left="1957"/>
      </w:pPr>
      <w:r>
        <w:rPr/>
        <w:drawing>
          <wp:inline distT="0" distB="0" distL="0" distR="0">
            <wp:extent cx="5026954" cy="4333113"/>
            <wp:effectExtent l="0" t="0" r="0" b="0"/>
            <wp:docPr id="141" name="image80.png" descr=""/>
            <wp:cNvGraphicFramePr>
              <a:graphicFrameLocks noChangeAspect="1"/>
            </wp:cNvGraphicFramePr>
            <a:graphic>
              <a:graphicData uri="http://schemas.openxmlformats.org/drawingml/2006/picture">
                <pic:pic>
                  <pic:nvPicPr>
                    <pic:cNvPr id="142" name="image80.png"/>
                    <pic:cNvPicPr/>
                  </pic:nvPicPr>
                  <pic:blipFill>
                    <a:blip r:embed="rId393" cstate="print"/>
                    <a:stretch>
                      <a:fillRect/>
                    </a:stretch>
                  </pic:blipFill>
                  <pic:spPr>
                    <a:xfrm>
                      <a:off x="0" y="0"/>
                      <a:ext cx="5026954" cy="4333113"/>
                    </a:xfrm>
                    <a:prstGeom prst="rect">
                      <a:avLst/>
                    </a:prstGeom>
                  </pic:spPr>
                </pic:pic>
              </a:graphicData>
            </a:graphic>
          </wp:inline>
        </w:drawing>
      </w:r>
      <w:r>
        <w:rPr/>
      </w:r>
    </w:p>
    <w:p>
      <w:pPr>
        <w:pStyle w:val="BodyText"/>
        <w:rPr>
          <w:sz w:val="9"/>
        </w:rPr>
      </w:pPr>
    </w:p>
    <w:p>
      <w:pPr>
        <w:pStyle w:val="Heading7"/>
      </w:pPr>
      <w:r>
        <w:rPr/>
        <w:t>Figure B.1 - DB2 - The big picture</w:t>
      </w:r>
    </w:p>
    <w:p>
      <w:pPr>
        <w:pStyle w:val="BodyText"/>
        <w:spacing w:line="271" w:lineRule="auto" w:before="149"/>
        <w:ind w:left="1886" w:right="1940"/>
        <w:jc w:val="both"/>
      </w:pPr>
      <w:r>
        <w:rPr/>
        <w:t>On the left-hand side of the figure, we provide examples of different commands and statements that users can issue. In the center of the figure, we list some of the tools where you can input these commands and statements, and on the right-hand side of the figure you can see the DB2 environment; where your databases are stored. In</w:t>
      </w:r>
      <w:r>
        <w:rPr>
          <w:spacing w:val="29"/>
        </w:rPr>
        <w:t> </w:t>
      </w:r>
      <w:r>
        <w:rPr/>
        <w:t>subsequent sections, we discuss some of the elements of this figure in more</w:t>
      </w:r>
      <w:r>
        <w:rPr>
          <w:spacing w:val="-20"/>
        </w:rPr>
        <w:t> </w:t>
      </w:r>
      <w:r>
        <w:rPr/>
        <w:t>detail.</w:t>
      </w:r>
    </w:p>
    <w:p>
      <w:pPr>
        <w:pStyle w:val="BodyText"/>
        <w:rPr>
          <w:sz w:val="22"/>
        </w:rPr>
      </w:pPr>
    </w:p>
    <w:p>
      <w:pPr>
        <w:pStyle w:val="BodyText"/>
        <w:spacing w:before="5"/>
      </w:pPr>
    </w:p>
    <w:p>
      <w:pPr>
        <w:pStyle w:val="Heading3"/>
        <w:numPr>
          <w:ilvl w:val="1"/>
          <w:numId w:val="137"/>
        </w:numPr>
        <w:tabs>
          <w:tab w:pos="2327" w:val="left" w:leader="none"/>
        </w:tabs>
        <w:spacing w:line="240" w:lineRule="auto" w:before="0" w:after="0"/>
        <w:ind w:left="2326" w:right="0" w:hanging="440"/>
        <w:jc w:val="left"/>
      </w:pPr>
      <w:bookmarkStart w:name="_bookmark241" w:id="680"/>
      <w:bookmarkEnd w:id="680"/>
      <w:r>
        <w:rPr>
          <w:b w:val="0"/>
        </w:rPr>
      </w:r>
      <w:bookmarkStart w:name="_bookmark241" w:id="681"/>
      <w:bookmarkEnd w:id="681"/>
      <w:r>
        <w:rPr/>
        <w:t>DB</w:t>
      </w:r>
      <w:r>
        <w:rPr/>
        <w:t>2</w:t>
      </w:r>
      <w:r>
        <w:rPr>
          <w:spacing w:val="-1"/>
        </w:rPr>
        <w:t> </w:t>
      </w:r>
      <w:r>
        <w:rPr/>
        <w:t>Packaging</w:t>
      </w:r>
    </w:p>
    <w:p>
      <w:pPr>
        <w:pStyle w:val="BodyText"/>
        <w:spacing w:line="271" w:lineRule="auto" w:before="148"/>
        <w:ind w:left="1886" w:right="1940"/>
        <w:jc w:val="both"/>
      </w:pPr>
      <w:r>
        <w:rPr/>
        <w:t>DB2 servers, clients and drivers are created using the same core components, and then are packaged in a way that allows users to choose the functions they need for the right price. This section describes the different DB2 editions or product packages</w:t>
      </w:r>
      <w:r>
        <w:rPr>
          <w:spacing w:val="-22"/>
        </w:rPr>
        <w:t> </w:t>
      </w:r>
      <w:r>
        <w:rPr/>
        <w:t>available.</w:t>
      </w:r>
    </w:p>
    <w:p>
      <w:pPr>
        <w:pStyle w:val="BodyText"/>
        <w:rPr>
          <w:sz w:val="22"/>
        </w:rPr>
      </w:pPr>
    </w:p>
    <w:p>
      <w:pPr>
        <w:pStyle w:val="BodyText"/>
        <w:spacing w:before="8"/>
        <w:rPr>
          <w:sz w:val="19"/>
        </w:rPr>
      </w:pPr>
    </w:p>
    <w:p>
      <w:pPr>
        <w:pStyle w:val="Heading5"/>
        <w:numPr>
          <w:ilvl w:val="2"/>
          <w:numId w:val="137"/>
        </w:numPr>
        <w:tabs>
          <w:tab w:pos="2474" w:val="left" w:leader="none"/>
        </w:tabs>
        <w:spacing w:line="240" w:lineRule="auto" w:before="0" w:after="0"/>
        <w:ind w:left="2473" w:right="0" w:hanging="587"/>
        <w:jc w:val="left"/>
      </w:pPr>
      <w:bookmarkStart w:name="_bookmark242" w:id="682"/>
      <w:bookmarkEnd w:id="682"/>
      <w:r>
        <w:rPr>
          <w:b w:val="0"/>
        </w:rPr>
      </w:r>
      <w:bookmarkStart w:name="_bookmark242" w:id="683"/>
      <w:bookmarkEnd w:id="683"/>
      <w:r>
        <w:rPr/>
        <w:t>DB</w:t>
      </w:r>
      <w:r>
        <w:rPr/>
        <w:t>2</w:t>
      </w:r>
      <w:r>
        <w:rPr>
          <w:spacing w:val="-1"/>
        </w:rPr>
        <w:t> </w:t>
      </w:r>
      <w:r>
        <w:rPr/>
        <w:t>servers</w:t>
      </w:r>
    </w:p>
    <w:p>
      <w:pPr>
        <w:pStyle w:val="BodyText"/>
        <w:spacing w:line="271" w:lineRule="auto" w:before="149"/>
        <w:ind w:left="1886" w:right="2490"/>
      </w:pPr>
      <w:r>
        <w:rPr>
          <w:i/>
        </w:rPr>
        <w:t>Figure B.2 </w:t>
      </w:r>
      <w:r>
        <w:rPr/>
        <w:t>provides an overview of the different DB2 data server editions that are  available.</w:t>
      </w:r>
    </w:p>
    <w:p>
      <w:pPr>
        <w:spacing w:after="0" w:line="271" w:lineRule="auto"/>
        <w:sectPr>
          <w:headerReference w:type="default" r:id="rId392"/>
          <w:pgSz w:w="11910" w:h="16840"/>
          <w:pgMar w:header="2372" w:footer="0" w:top="2700" w:bottom="280" w:left="0" w:right="0"/>
        </w:sectPr>
      </w:pPr>
    </w:p>
    <w:p>
      <w:pPr>
        <w:pStyle w:val="BodyText"/>
      </w:pPr>
    </w:p>
    <w:p>
      <w:pPr>
        <w:pStyle w:val="BodyText"/>
        <w:rPr>
          <w:sz w:val="13"/>
        </w:rPr>
      </w:pPr>
    </w:p>
    <w:p>
      <w:pPr>
        <w:pStyle w:val="BodyText"/>
        <w:ind w:left="1944"/>
      </w:pPr>
      <w:r>
        <w:rPr/>
        <w:pict>
          <v:group style="width:396pt;height:210.4pt;mso-position-horizontal-relative:char;mso-position-vertical-relative:line" coordorigin="0,0" coordsize="7920,4208">
            <v:rect style="position:absolute;left:7;top:7;width:7905;height:4193" filled="true" fillcolor="#38b0ff" stroked="false">
              <v:fill type="solid"/>
            </v:rect>
            <v:rect style="position:absolute;left:7;top:7;width:7905;height:4193" filled="false" stroked="true" strokeweight=".760093pt" strokecolor="#000000">
              <v:stroke dashstyle="solid"/>
            </v:rect>
            <v:rect style="position:absolute;left:203;top:765;width:6105;height:3205" filled="true" fillcolor="#69c9ff" stroked="false">
              <v:fill type="solid"/>
            </v:rect>
            <v:rect style="position:absolute;left:203;top:765;width:6105;height:3205" filled="false" stroked="true" strokeweight=".760096pt" strokecolor="#000000">
              <v:stroke dashstyle="solid"/>
            </v:rect>
            <v:rect style="position:absolute;left:445;top:1563;width:4177;height:2079" filled="true" fillcolor="#9ad9ff" stroked="false">
              <v:fill type="solid"/>
            </v:rect>
            <v:rect style="position:absolute;left:445;top:1563;width:4177;height:2079" filled="false" stroked="true" strokeweight=".760109pt" strokecolor="#000000">
              <v:stroke dashstyle="solid"/>
            </v:rect>
            <v:rect style="position:absolute;left:686;top:2410;width:2250;height:953" filled="true" fillcolor="#a9f6ff" stroked="false">
              <v:fill type="solid"/>
            </v:rect>
            <v:shape style="position:absolute;left:686;top:2410;width:2250;height:953" type="#_x0000_t75" stroked="false">
              <v:imagedata r:id="rId395" o:title=""/>
            </v:shape>
            <v:shape style="position:absolute;left:6718;top:2700;width:1132;height:509" type="#_x0000_t202" filled="false" stroked="false">
              <v:textbox inset="0,0,0,0">
                <w:txbxContent>
                  <w:p>
                    <w:pPr>
                      <w:spacing w:line="235" w:lineRule="exact" w:before="0"/>
                      <w:ind w:left="0" w:right="0" w:firstLine="0"/>
                      <w:jc w:val="left"/>
                      <w:rPr>
                        <w:sz w:val="21"/>
                      </w:rPr>
                    </w:pPr>
                    <w:r>
                      <w:rPr>
                        <w:sz w:val="21"/>
                      </w:rPr>
                      <w:t>Extra</w:t>
                    </w:r>
                  </w:p>
                  <w:p>
                    <w:pPr>
                      <w:spacing w:before="32"/>
                      <w:ind w:left="0" w:right="0" w:firstLine="0"/>
                      <w:jc w:val="left"/>
                      <w:rPr>
                        <w:sz w:val="21"/>
                      </w:rPr>
                    </w:pPr>
                    <w:r>
                      <w:rPr>
                        <w:sz w:val="21"/>
                      </w:rPr>
                      <w:t>functionality</w:t>
                    </w:r>
                  </w:p>
                </w:txbxContent>
              </v:textbox>
              <w10:wrap type="none"/>
            </v:shape>
            <v:shape style="position:absolute;left:6300;top:2661;width:364;height:657" type="#_x0000_t202" filled="false" stroked="false">
              <v:textbox inset="0,0,0,0">
                <w:txbxContent>
                  <w:p>
                    <w:pPr>
                      <w:spacing w:line="655" w:lineRule="exact" w:before="0"/>
                      <w:ind w:left="0" w:right="0" w:firstLine="0"/>
                      <w:jc w:val="left"/>
                      <w:rPr>
                        <w:b/>
                        <w:sz w:val="58"/>
                      </w:rPr>
                    </w:pPr>
                    <w:r>
                      <w:rPr>
                        <w:b/>
                        <w:w w:val="101"/>
                        <w:sz w:val="58"/>
                      </w:rPr>
                      <w:t>+</w:t>
                    </w:r>
                  </w:p>
                </w:txbxContent>
              </v:textbox>
              <w10:wrap type="none"/>
            </v:shape>
            <v:shape style="position:absolute;left:64;top:30;width:2298;height:235" type="#_x0000_t202" filled="false" stroked="false">
              <v:textbox inset="0,0,0,0">
                <w:txbxContent>
                  <w:p>
                    <w:pPr>
                      <w:spacing w:line="235" w:lineRule="exact" w:before="0"/>
                      <w:ind w:left="0" w:right="0" w:firstLine="0"/>
                      <w:jc w:val="left"/>
                      <w:rPr>
                        <w:b/>
                        <w:sz w:val="21"/>
                      </w:rPr>
                    </w:pPr>
                    <w:r>
                      <w:rPr>
                        <w:b/>
                        <w:sz w:val="21"/>
                      </w:rPr>
                      <w:t>DB2 Enterprise Edition</w:t>
                    </w:r>
                  </w:p>
                </w:txbxContent>
              </v:textbox>
              <w10:wrap type="none"/>
            </v:shape>
            <v:shape style="position:absolute;left:5077;top:2682;width:1132;height:512" type="#_x0000_t202" filled="false" stroked="false">
              <v:textbox inset="0,0,0,0">
                <w:txbxContent>
                  <w:p>
                    <w:pPr>
                      <w:spacing w:line="235" w:lineRule="exact" w:before="0"/>
                      <w:ind w:left="0" w:right="0" w:firstLine="0"/>
                      <w:jc w:val="left"/>
                      <w:rPr>
                        <w:sz w:val="21"/>
                      </w:rPr>
                    </w:pPr>
                    <w:r>
                      <w:rPr>
                        <w:sz w:val="21"/>
                      </w:rPr>
                      <w:t>Extra</w:t>
                    </w:r>
                  </w:p>
                  <w:p>
                    <w:pPr>
                      <w:spacing w:before="34"/>
                      <w:ind w:left="0" w:right="0" w:firstLine="0"/>
                      <w:jc w:val="left"/>
                      <w:rPr>
                        <w:sz w:val="21"/>
                      </w:rPr>
                    </w:pPr>
                    <w:r>
                      <w:rPr>
                        <w:sz w:val="21"/>
                      </w:rPr>
                      <w:t>functionality</w:t>
                    </w:r>
                  </w:p>
                </w:txbxContent>
              </v:textbox>
              <w10:wrap type="none"/>
            </v:shape>
            <v:shape style="position:absolute;left:4642;top:2661;width:364;height:657" type="#_x0000_t202" filled="false" stroked="false">
              <v:textbox inset="0,0,0,0">
                <w:txbxContent>
                  <w:p>
                    <w:pPr>
                      <w:spacing w:line="655" w:lineRule="exact" w:before="0"/>
                      <w:ind w:left="0" w:right="0" w:firstLine="0"/>
                      <w:jc w:val="left"/>
                      <w:rPr>
                        <w:b/>
                        <w:sz w:val="58"/>
                      </w:rPr>
                    </w:pPr>
                    <w:r>
                      <w:rPr>
                        <w:b/>
                        <w:w w:val="101"/>
                        <w:sz w:val="58"/>
                      </w:rPr>
                      <w:t>+</w:t>
                    </w:r>
                  </w:p>
                </w:txbxContent>
              </v:textbox>
              <w10:wrap type="none"/>
            </v:shape>
            <v:shape style="position:absolute;left:257;top:789;width:2375;height:235" type="#_x0000_t202" filled="false" stroked="false">
              <v:textbox inset="0,0,0,0">
                <w:txbxContent>
                  <w:p>
                    <w:pPr>
                      <w:spacing w:line="235" w:lineRule="exact" w:before="0"/>
                      <w:ind w:left="0" w:right="0" w:firstLine="0"/>
                      <w:jc w:val="left"/>
                      <w:rPr>
                        <w:b/>
                        <w:sz w:val="21"/>
                      </w:rPr>
                    </w:pPr>
                    <w:r>
                      <w:rPr>
                        <w:b/>
                        <w:sz w:val="21"/>
                      </w:rPr>
                      <w:t>DB2 Workgroup Edition</w:t>
                    </w:r>
                  </w:p>
                </w:txbxContent>
              </v:textbox>
              <w10:wrap type="none"/>
            </v:shape>
            <v:shape style="position:absolute;left:3438;top:2700;width:1133;height:509" type="#_x0000_t202" filled="false" stroked="false">
              <v:textbox inset="0,0,0,0">
                <w:txbxContent>
                  <w:p>
                    <w:pPr>
                      <w:spacing w:line="235" w:lineRule="exact" w:before="0"/>
                      <w:ind w:left="0" w:right="0" w:firstLine="0"/>
                      <w:jc w:val="left"/>
                      <w:rPr>
                        <w:sz w:val="21"/>
                      </w:rPr>
                    </w:pPr>
                    <w:r>
                      <w:rPr>
                        <w:sz w:val="21"/>
                      </w:rPr>
                      <w:t>Extra</w:t>
                    </w:r>
                  </w:p>
                  <w:p>
                    <w:pPr>
                      <w:spacing w:before="32"/>
                      <w:ind w:left="0" w:right="0" w:firstLine="0"/>
                      <w:jc w:val="left"/>
                      <w:rPr>
                        <w:sz w:val="21"/>
                      </w:rPr>
                    </w:pPr>
                    <w:r>
                      <w:rPr>
                        <w:sz w:val="21"/>
                      </w:rPr>
                      <w:t>functionality</w:t>
                    </w:r>
                  </w:p>
                </w:txbxContent>
              </v:textbox>
              <w10:wrap type="none"/>
            </v:shape>
            <v:shape style="position:absolute;left:3052;top:2661;width:364;height:657" type="#_x0000_t202" filled="false" stroked="false">
              <v:textbox inset="0,0,0,0">
                <w:txbxContent>
                  <w:p>
                    <w:pPr>
                      <w:spacing w:line="655" w:lineRule="exact" w:before="0"/>
                      <w:ind w:left="0" w:right="0" w:firstLine="0"/>
                      <w:jc w:val="left"/>
                      <w:rPr>
                        <w:b/>
                        <w:sz w:val="58"/>
                      </w:rPr>
                    </w:pPr>
                    <w:r>
                      <w:rPr>
                        <w:b/>
                        <w:w w:val="101"/>
                        <w:sz w:val="58"/>
                      </w:rPr>
                      <w:t>+</w:t>
                    </w:r>
                  </w:p>
                </w:txbxContent>
              </v:textbox>
              <w10:wrap type="none"/>
            </v:shape>
            <v:shape style="position:absolute;left:491;top:1587;width:2078;height:235" type="#_x0000_t202" filled="false" stroked="false">
              <v:textbox inset="0,0,0,0">
                <w:txbxContent>
                  <w:p>
                    <w:pPr>
                      <w:spacing w:line="235" w:lineRule="exact" w:before="0"/>
                      <w:ind w:left="0" w:right="0" w:firstLine="0"/>
                      <w:jc w:val="left"/>
                      <w:rPr>
                        <w:b/>
                        <w:sz w:val="21"/>
                      </w:rPr>
                    </w:pPr>
                    <w:r>
                      <w:rPr>
                        <w:b/>
                        <w:sz w:val="21"/>
                      </w:rPr>
                      <w:t>DB2 Express Edition</w:t>
                    </w:r>
                  </w:p>
                </w:txbxContent>
              </v:textbox>
              <w10:wrap type="none"/>
            </v:shape>
            <v:shape style="position:absolute;left:686;top:2409;width:2250;height:953" type="#_x0000_t202" filled="false" stroked="true" strokeweight=".760143pt" strokecolor="#000000">
              <v:textbox inset="0,0,0,0">
                <w:txbxContent>
                  <w:p>
                    <w:pPr>
                      <w:spacing w:before="101"/>
                      <w:ind w:left="74" w:right="0" w:firstLine="0"/>
                      <w:jc w:val="left"/>
                      <w:rPr>
                        <w:b/>
                        <w:sz w:val="21"/>
                      </w:rPr>
                    </w:pPr>
                    <w:r>
                      <w:rPr>
                        <w:b/>
                        <w:sz w:val="21"/>
                      </w:rPr>
                      <w:t>DB2 Express-C</w:t>
                    </w:r>
                  </w:p>
                </w:txbxContent>
              </v:textbox>
              <v:stroke dashstyle="solid"/>
              <w10:wrap type="none"/>
            </v:shape>
          </v:group>
        </w:pict>
      </w:r>
      <w:r>
        <w:rPr/>
      </w:r>
    </w:p>
    <w:p>
      <w:pPr>
        <w:pStyle w:val="Heading7"/>
        <w:spacing w:before="3"/>
        <w:ind w:left="1944"/>
      </w:pPr>
      <w:r>
        <w:rPr/>
        <w:t>Figure B.2 - DB2 Server Packaging</w:t>
      </w:r>
    </w:p>
    <w:p>
      <w:pPr>
        <w:pStyle w:val="BodyText"/>
        <w:spacing w:line="271" w:lineRule="auto" w:before="149"/>
        <w:ind w:left="1943" w:right="1883"/>
        <w:jc w:val="both"/>
      </w:pPr>
      <w:r>
        <w:rPr/>
        <w:t>As shown in </w:t>
      </w:r>
      <w:r>
        <w:rPr>
          <w:i/>
        </w:rPr>
        <w:t>Figure B.2</w:t>
      </w:r>
      <w:r>
        <w:rPr/>
        <w:t>, all DB2 server editions are built one on top of the other. DB2 Express-C is a free version of DB2, and it is the core component of all DB2 products. When additional functionality is added to DB2 Express-C, it becomes DB2 Express. Additional functionality added to DB2 Express, becomes DB2 Workgroup, and so on. </w:t>
      </w:r>
      <w:r>
        <w:rPr>
          <w:i/>
        </w:rPr>
        <w:t>Figure B.2 </w:t>
      </w:r>
      <w:r>
        <w:rPr/>
        <w:t>illustrates why it is so easy to upgrade from DB2 Express-C to any other DB2 server should you need to in the future: </w:t>
      </w:r>
      <w:r>
        <w:rPr>
          <w:i/>
        </w:rPr>
        <w:t>All DB2 servers editions are built based on DB2 Express-C</w:t>
      </w:r>
      <w:r>
        <w:rPr/>
        <w:t>.</w:t>
      </w:r>
    </w:p>
    <w:p>
      <w:pPr>
        <w:pStyle w:val="BodyText"/>
        <w:spacing w:line="271" w:lineRule="auto" w:before="120"/>
        <w:ind w:left="1943" w:right="1883"/>
        <w:jc w:val="both"/>
      </w:pPr>
      <w:r>
        <w:rPr/>
        <w:t>Also applications built for DB2 Express-C are applicable on other DB2 Editions as well. Your applications will function without any modifications required!</w:t>
      </w:r>
    </w:p>
    <w:p>
      <w:pPr>
        <w:pStyle w:val="BodyText"/>
        <w:rPr>
          <w:sz w:val="22"/>
        </w:rPr>
      </w:pPr>
    </w:p>
    <w:p>
      <w:pPr>
        <w:pStyle w:val="BodyText"/>
        <w:spacing w:before="8"/>
        <w:rPr>
          <w:sz w:val="19"/>
        </w:rPr>
      </w:pPr>
    </w:p>
    <w:p>
      <w:pPr>
        <w:pStyle w:val="Heading5"/>
        <w:numPr>
          <w:ilvl w:val="2"/>
          <w:numId w:val="137"/>
        </w:numPr>
        <w:tabs>
          <w:tab w:pos="2531" w:val="left" w:leader="none"/>
        </w:tabs>
        <w:spacing w:line="240" w:lineRule="auto" w:before="0" w:after="0"/>
        <w:ind w:left="2530" w:right="0" w:hanging="586"/>
        <w:jc w:val="left"/>
      </w:pPr>
      <w:bookmarkStart w:name="_bookmark243" w:id="684"/>
      <w:bookmarkEnd w:id="684"/>
      <w:r>
        <w:rPr>
          <w:b w:val="0"/>
        </w:rPr>
      </w:r>
      <w:bookmarkStart w:name="_bookmark243" w:id="685"/>
      <w:bookmarkEnd w:id="685"/>
      <w:r>
        <w:rPr/>
        <w:t>D</w:t>
      </w:r>
      <w:r>
        <w:rPr/>
        <w:t>B2 Clients and Drivers</w:t>
      </w:r>
    </w:p>
    <w:p>
      <w:pPr>
        <w:pStyle w:val="BodyText"/>
        <w:spacing w:line="271" w:lineRule="auto" w:before="28"/>
        <w:ind w:left="1944" w:right="1884"/>
        <w:jc w:val="both"/>
      </w:pPr>
      <w:r>
        <w:rPr/>
        <w:drawing>
          <wp:anchor distT="0" distB="0" distL="0" distR="0" allowOverlap="1" layoutInCell="1" locked="0" behindDoc="0" simplePos="0" relativeHeight="2864">
            <wp:simplePos x="0" y="0"/>
            <wp:positionH relativeFrom="page">
              <wp:posOffset>1252722</wp:posOffset>
            </wp:positionH>
            <wp:positionV relativeFrom="paragraph">
              <wp:posOffset>599065</wp:posOffset>
            </wp:positionV>
            <wp:extent cx="3922131" cy="1390650"/>
            <wp:effectExtent l="0" t="0" r="0" b="0"/>
            <wp:wrapTopAndBottom/>
            <wp:docPr id="143" name="image82.png" descr=""/>
            <wp:cNvGraphicFramePr>
              <a:graphicFrameLocks noChangeAspect="1"/>
            </wp:cNvGraphicFramePr>
            <a:graphic>
              <a:graphicData uri="http://schemas.openxmlformats.org/drawingml/2006/picture">
                <pic:pic>
                  <pic:nvPicPr>
                    <pic:cNvPr id="144" name="image82.png"/>
                    <pic:cNvPicPr/>
                  </pic:nvPicPr>
                  <pic:blipFill>
                    <a:blip r:embed="rId396" cstate="print"/>
                    <a:stretch>
                      <a:fillRect/>
                    </a:stretch>
                  </pic:blipFill>
                  <pic:spPr>
                    <a:xfrm>
                      <a:off x="0" y="0"/>
                      <a:ext cx="3922131" cy="1390650"/>
                    </a:xfrm>
                    <a:prstGeom prst="rect">
                      <a:avLst/>
                    </a:prstGeom>
                  </pic:spPr>
                </pic:pic>
              </a:graphicData>
            </a:graphic>
          </wp:anchor>
        </w:drawing>
      </w:r>
      <w:r>
        <w:rPr/>
        <w:t>When you install a DB2 server, a DB2 client component is also installed. If you only need  to install a client, you can install either the IBM Data Server Client, or the IBM Data Server Runtime Client. </w:t>
      </w:r>
      <w:r>
        <w:rPr>
          <w:i/>
        </w:rPr>
        <w:t>Figure B.3 </w:t>
      </w:r>
      <w:r>
        <w:rPr/>
        <w:t>illustrates these two</w:t>
      </w:r>
      <w:r>
        <w:rPr>
          <w:spacing w:val="-9"/>
        </w:rPr>
        <w:t> </w:t>
      </w:r>
      <w:r>
        <w:rPr/>
        <w:t>clients.</w:t>
      </w:r>
    </w:p>
    <w:p>
      <w:pPr>
        <w:pStyle w:val="BodyText"/>
        <w:spacing w:before="151"/>
        <w:ind w:left="1944"/>
        <w:jc w:val="both"/>
      </w:pPr>
      <w:r>
        <w:rPr/>
        <w:t>Figure B.3 - DB2 Clients</w:t>
      </w:r>
    </w:p>
    <w:p>
      <w:pPr>
        <w:spacing w:after="0"/>
        <w:jc w:val="both"/>
        <w:sectPr>
          <w:headerReference w:type="default" r:id="rId394"/>
          <w:pgSz w:w="11910" w:h="16840"/>
          <w:pgMar w:header="2372" w:footer="0" w:top="2700" w:bottom="280" w:left="0" w:right="0"/>
        </w:sectPr>
      </w:pPr>
    </w:p>
    <w:p>
      <w:pPr>
        <w:pStyle w:val="BodyText"/>
        <w:spacing w:line="271" w:lineRule="auto" w:before="147"/>
        <w:ind w:left="1886" w:right="1942"/>
        <w:jc w:val="both"/>
      </w:pPr>
      <w:r>
        <w:rPr/>
        <w:t>From the above figure, you can see the IBM Data Server Runtime client has all the components you need (driver and network support) to connect and work with a DB2 Data Server. The IBM Data Server client has this same support and also includes GUI Tools and libraries for application development.</w:t>
      </w:r>
    </w:p>
    <w:p>
      <w:pPr>
        <w:pStyle w:val="BodyText"/>
        <w:spacing w:before="121"/>
        <w:ind w:left="1886"/>
      </w:pPr>
      <w:r>
        <w:rPr/>
        <w:t>In addition to these clients, provided are these other clients and drivers:</w:t>
      </w:r>
    </w:p>
    <w:p>
      <w:pPr>
        <w:pStyle w:val="ListParagraph"/>
        <w:numPr>
          <w:ilvl w:val="3"/>
          <w:numId w:val="137"/>
        </w:numPr>
        <w:tabs>
          <w:tab w:pos="2319" w:val="left" w:leader="none"/>
        </w:tabs>
        <w:spacing w:line="271" w:lineRule="auto" w:before="150" w:after="0"/>
        <w:ind w:left="2318" w:right="2562" w:hanging="216"/>
        <w:jc w:val="left"/>
        <w:rPr>
          <w:sz w:val="20"/>
        </w:rPr>
      </w:pPr>
      <w:r>
        <w:rPr>
          <w:sz w:val="20"/>
        </w:rPr>
        <w:t>DB2 Runtime Client Merge Modules for Windows: mainly used to embed a DB2 runtime client as part of a Windows application</w:t>
      </w:r>
      <w:r>
        <w:rPr>
          <w:spacing w:val="-13"/>
          <w:sz w:val="20"/>
        </w:rPr>
        <w:t> </w:t>
      </w:r>
      <w:r>
        <w:rPr>
          <w:sz w:val="20"/>
        </w:rPr>
        <w:t>installation</w:t>
      </w:r>
    </w:p>
    <w:p>
      <w:pPr>
        <w:pStyle w:val="ListParagraph"/>
        <w:numPr>
          <w:ilvl w:val="3"/>
          <w:numId w:val="137"/>
        </w:numPr>
        <w:tabs>
          <w:tab w:pos="2319" w:val="left" w:leader="none"/>
        </w:tabs>
        <w:spacing w:line="271" w:lineRule="auto" w:before="120" w:after="0"/>
        <w:ind w:left="2318" w:right="2253" w:hanging="216"/>
        <w:jc w:val="left"/>
        <w:rPr>
          <w:sz w:val="20"/>
        </w:rPr>
      </w:pPr>
      <w:r>
        <w:rPr>
          <w:sz w:val="20"/>
        </w:rPr>
        <w:t>IBM Data Server Driver for JDBC and SQLJ: allows Java applications to connect to DB2 servers without having to install a</w:t>
      </w:r>
      <w:r>
        <w:rPr>
          <w:spacing w:val="-10"/>
          <w:sz w:val="20"/>
        </w:rPr>
        <w:t> </w:t>
      </w:r>
      <w:r>
        <w:rPr>
          <w:sz w:val="20"/>
        </w:rPr>
        <w:t>client</w:t>
      </w:r>
    </w:p>
    <w:p>
      <w:pPr>
        <w:pStyle w:val="ListParagraph"/>
        <w:numPr>
          <w:ilvl w:val="3"/>
          <w:numId w:val="137"/>
        </w:numPr>
        <w:tabs>
          <w:tab w:pos="2319" w:val="left" w:leader="none"/>
        </w:tabs>
        <w:spacing w:line="271" w:lineRule="auto" w:before="119" w:after="0"/>
        <w:ind w:left="2318" w:right="2454" w:hanging="216"/>
        <w:jc w:val="left"/>
        <w:rPr>
          <w:sz w:val="20"/>
        </w:rPr>
      </w:pPr>
      <w:r>
        <w:rPr>
          <w:sz w:val="20"/>
        </w:rPr>
        <w:t>IBM Data Server Driver for ODBC and CLI: allows ODBC and CLI applications</w:t>
      </w:r>
      <w:r>
        <w:rPr>
          <w:spacing w:val="-28"/>
          <w:sz w:val="20"/>
        </w:rPr>
        <w:t> </w:t>
      </w:r>
      <w:r>
        <w:rPr>
          <w:sz w:val="20"/>
        </w:rPr>
        <w:t>to connect to a DB2 server without having to install a</w:t>
      </w:r>
      <w:r>
        <w:rPr>
          <w:spacing w:val="-15"/>
          <w:sz w:val="20"/>
        </w:rPr>
        <w:t> </w:t>
      </w:r>
      <w:r>
        <w:rPr>
          <w:sz w:val="20"/>
        </w:rPr>
        <w:t>client</w:t>
      </w:r>
    </w:p>
    <w:p>
      <w:pPr>
        <w:pStyle w:val="ListParagraph"/>
        <w:numPr>
          <w:ilvl w:val="3"/>
          <w:numId w:val="137"/>
        </w:numPr>
        <w:tabs>
          <w:tab w:pos="2319" w:val="left" w:leader="none"/>
        </w:tabs>
        <w:spacing w:line="240" w:lineRule="auto" w:before="121" w:after="0"/>
        <w:ind w:left="2318" w:right="0" w:hanging="216"/>
        <w:jc w:val="left"/>
        <w:rPr>
          <w:sz w:val="20"/>
        </w:rPr>
      </w:pPr>
      <w:r>
        <w:rPr>
          <w:sz w:val="20"/>
        </w:rPr>
        <w:t>IBM Data Server Driver Package: includes a Windows-specific driver with support</w:t>
      </w:r>
      <w:r>
        <w:rPr>
          <w:spacing w:val="-15"/>
          <w:sz w:val="20"/>
        </w:rPr>
        <w:t> </w:t>
      </w:r>
      <w:r>
        <w:rPr>
          <w:sz w:val="20"/>
        </w:rPr>
        <w:t>for</w:t>
      </w:r>
    </w:p>
    <w:p>
      <w:pPr>
        <w:pStyle w:val="BodyText"/>
        <w:spacing w:line="271" w:lineRule="auto" w:before="29"/>
        <w:ind w:left="2318" w:right="2613"/>
      </w:pPr>
      <w:r>
        <w:rPr/>
        <w:t>.NET environments in addition to ODBC, CLI and open source. This driver was previously known as the IBM Data Server Driver for ODBC, CLI and .NET.</w:t>
      </w:r>
    </w:p>
    <w:p>
      <w:pPr>
        <w:pStyle w:val="BodyText"/>
        <w:spacing w:before="121"/>
        <w:ind w:left="1886"/>
        <w:jc w:val="both"/>
      </w:pPr>
      <w:r>
        <w:rPr/>
        <w:t>There is no charge to use DB2 clients or drivers.</w:t>
      </w:r>
    </w:p>
    <w:p>
      <w:pPr>
        <w:pStyle w:val="BodyText"/>
        <w:spacing w:before="6"/>
        <w:rPr>
          <w:sz w:val="31"/>
        </w:rPr>
      </w:pPr>
    </w:p>
    <w:p>
      <w:pPr>
        <w:pStyle w:val="Heading3"/>
        <w:numPr>
          <w:ilvl w:val="1"/>
          <w:numId w:val="137"/>
        </w:numPr>
        <w:tabs>
          <w:tab w:pos="2327" w:val="left" w:leader="none"/>
        </w:tabs>
        <w:spacing w:line="240" w:lineRule="auto" w:before="0" w:after="0"/>
        <w:ind w:left="2326" w:right="0" w:hanging="440"/>
        <w:jc w:val="both"/>
      </w:pPr>
      <w:bookmarkStart w:name="_bookmark244" w:id="686"/>
      <w:bookmarkEnd w:id="686"/>
      <w:r>
        <w:rPr>
          <w:b w:val="0"/>
        </w:rPr>
      </w:r>
      <w:bookmarkStart w:name="_bookmark244" w:id="687"/>
      <w:bookmarkEnd w:id="687"/>
      <w:r>
        <w:rPr/>
        <w:t>I</w:t>
      </w:r>
      <w:r>
        <w:rPr/>
        <w:t>nstalling</w:t>
      </w:r>
      <w:r>
        <w:rPr>
          <w:spacing w:val="-1"/>
        </w:rPr>
        <w:t> </w:t>
      </w:r>
      <w:r>
        <w:rPr/>
        <w:t>DB2</w:t>
      </w:r>
    </w:p>
    <w:p>
      <w:pPr>
        <w:pStyle w:val="BodyText"/>
        <w:spacing w:before="148"/>
        <w:ind w:left="1886"/>
        <w:jc w:val="both"/>
      </w:pPr>
      <w:r>
        <w:rPr/>
        <w:t>In this section we explain how to install DB2 using the DB2 set</w:t>
      </w:r>
      <w:bookmarkStart w:name="B.3 Installing DB2" w:id="688"/>
      <w:bookmarkEnd w:id="688"/>
      <w:r>
        <w:rPr/>
        <w:t>up</w:t>
      </w:r>
      <w:r>
        <w:rPr/>
        <w:t> wizard.</w:t>
      </w:r>
    </w:p>
    <w:p>
      <w:pPr>
        <w:pStyle w:val="BodyText"/>
        <w:rPr>
          <w:sz w:val="22"/>
        </w:rPr>
      </w:pPr>
    </w:p>
    <w:p>
      <w:pPr>
        <w:pStyle w:val="BodyText"/>
        <w:spacing w:before="3"/>
        <w:rPr>
          <w:sz w:val="22"/>
        </w:rPr>
      </w:pPr>
    </w:p>
    <w:p>
      <w:pPr>
        <w:pStyle w:val="Heading5"/>
        <w:numPr>
          <w:ilvl w:val="2"/>
          <w:numId w:val="137"/>
        </w:numPr>
        <w:tabs>
          <w:tab w:pos="2474" w:val="left" w:leader="none"/>
        </w:tabs>
        <w:spacing w:line="240" w:lineRule="auto" w:before="1" w:after="0"/>
        <w:ind w:left="2473" w:right="0" w:hanging="587"/>
        <w:jc w:val="both"/>
      </w:pPr>
      <w:bookmarkStart w:name="_bookmark245" w:id="689"/>
      <w:bookmarkEnd w:id="689"/>
      <w:r>
        <w:rPr>
          <w:b w:val="0"/>
        </w:rPr>
      </w:r>
      <w:bookmarkStart w:name="_bookmark245" w:id="690"/>
      <w:bookmarkEnd w:id="690"/>
      <w:r>
        <w:rPr/>
        <w:t>Installat</w:t>
      </w:r>
      <w:r>
        <w:rPr/>
        <w:t>ion on</w:t>
      </w:r>
      <w:r>
        <w:rPr>
          <w:spacing w:val="-1"/>
        </w:rPr>
        <w:t> </w:t>
      </w:r>
      <w:r>
        <w:rPr/>
        <w:t>Windows</w:t>
      </w:r>
    </w:p>
    <w:p>
      <w:pPr>
        <w:pStyle w:val="BodyText"/>
        <w:spacing w:before="147"/>
        <w:ind w:left="1886"/>
        <w:jc w:val="both"/>
      </w:pPr>
      <w:r>
        <w:rPr/>
        <w:t>DB2 installation on Windows is straight-forward and requires the following basic steps:</w:t>
      </w:r>
    </w:p>
    <w:p>
      <w:pPr>
        <w:pStyle w:val="ListParagraph"/>
        <w:numPr>
          <w:ilvl w:val="0"/>
          <w:numId w:val="138"/>
        </w:numPr>
        <w:tabs>
          <w:tab w:pos="2607" w:val="left" w:leader="none"/>
        </w:tabs>
        <w:spacing w:line="271" w:lineRule="auto" w:before="150" w:after="0"/>
        <w:ind w:left="2606" w:right="2041" w:hanging="360"/>
        <w:jc w:val="left"/>
        <w:rPr>
          <w:sz w:val="20"/>
        </w:rPr>
      </w:pPr>
      <w:r>
        <w:rPr>
          <w:sz w:val="20"/>
        </w:rPr>
        <w:t>Ensure you are using a local or domain user that is part of the Administrator group on the server where you are installing</w:t>
      </w:r>
      <w:r>
        <w:rPr>
          <w:spacing w:val="-9"/>
          <w:sz w:val="20"/>
        </w:rPr>
        <w:t> </w:t>
      </w:r>
      <w:r>
        <w:rPr>
          <w:sz w:val="20"/>
        </w:rPr>
        <w:t>DB2.</w:t>
      </w:r>
    </w:p>
    <w:p>
      <w:pPr>
        <w:pStyle w:val="ListParagraph"/>
        <w:numPr>
          <w:ilvl w:val="0"/>
          <w:numId w:val="138"/>
        </w:numPr>
        <w:tabs>
          <w:tab w:pos="2607" w:val="left" w:leader="none"/>
        </w:tabs>
        <w:spacing w:line="261" w:lineRule="auto" w:before="120" w:after="0"/>
        <w:ind w:left="2606" w:right="2805" w:hanging="360"/>
        <w:jc w:val="left"/>
        <w:rPr>
          <w:sz w:val="20"/>
        </w:rPr>
      </w:pPr>
      <w:r>
        <w:rPr>
          <w:sz w:val="20"/>
        </w:rPr>
        <w:t>After downloading and unzipping DB2 Express-C for Windows from</w:t>
      </w:r>
      <w:hyperlink r:id="rId398">
        <w:r>
          <w:rPr>
            <w:color w:val="0000FF"/>
            <w:sz w:val="20"/>
            <w:u w:val="single" w:color="0000FF"/>
          </w:rPr>
          <w:t> ibm.com/db2/express</w:t>
        </w:r>
        <w:r>
          <w:rPr>
            <w:sz w:val="20"/>
          </w:rPr>
          <w:t>, </w:t>
        </w:r>
      </w:hyperlink>
      <w:r>
        <w:rPr>
          <w:sz w:val="20"/>
        </w:rPr>
        <w:t>look for the file </w:t>
      </w:r>
      <w:r>
        <w:rPr>
          <w:rFonts w:ascii="Courier New"/>
          <w:sz w:val="20"/>
        </w:rPr>
        <w:t>setup.exe</w:t>
      </w:r>
      <w:r>
        <w:rPr>
          <w:sz w:val="20"/>
        </w:rPr>
        <w:t>, and double-click on</w:t>
      </w:r>
      <w:r>
        <w:rPr>
          <w:spacing w:val="-31"/>
          <w:sz w:val="20"/>
        </w:rPr>
        <w:t> </w:t>
      </w:r>
      <w:r>
        <w:rPr>
          <w:sz w:val="20"/>
        </w:rPr>
        <w:t>it.</w:t>
      </w:r>
    </w:p>
    <w:p>
      <w:pPr>
        <w:pStyle w:val="ListParagraph"/>
        <w:numPr>
          <w:ilvl w:val="0"/>
          <w:numId w:val="138"/>
        </w:numPr>
        <w:tabs>
          <w:tab w:pos="2607" w:val="left" w:leader="none"/>
        </w:tabs>
        <w:spacing w:line="271" w:lineRule="auto" w:before="122" w:after="0"/>
        <w:ind w:left="2606" w:right="2129" w:hanging="360"/>
        <w:jc w:val="left"/>
        <w:rPr>
          <w:sz w:val="20"/>
        </w:rPr>
      </w:pPr>
      <w:r>
        <w:rPr>
          <w:sz w:val="20"/>
        </w:rPr>
        <w:t>Follow the self- explanatory instructions from the wizard. Choosing default values is normally</w:t>
      </w:r>
      <w:r>
        <w:rPr>
          <w:spacing w:val="-3"/>
          <w:sz w:val="20"/>
        </w:rPr>
        <w:t> </w:t>
      </w:r>
      <w:r>
        <w:rPr>
          <w:sz w:val="20"/>
        </w:rPr>
        <w:t>sufficient.</w:t>
      </w:r>
    </w:p>
    <w:p>
      <w:pPr>
        <w:pStyle w:val="ListParagraph"/>
        <w:numPr>
          <w:ilvl w:val="0"/>
          <w:numId w:val="138"/>
        </w:numPr>
        <w:tabs>
          <w:tab w:pos="2606" w:val="left" w:leader="none"/>
        </w:tabs>
        <w:spacing w:line="240" w:lineRule="auto" w:before="120" w:after="0"/>
        <w:ind w:left="2606" w:right="0" w:hanging="360"/>
        <w:jc w:val="left"/>
        <w:rPr>
          <w:sz w:val="20"/>
        </w:rPr>
      </w:pPr>
      <w:r>
        <w:rPr>
          <w:sz w:val="20"/>
        </w:rPr>
        <w:t>The following is performed by default during the</w:t>
      </w:r>
      <w:r>
        <w:rPr>
          <w:spacing w:val="-11"/>
          <w:sz w:val="20"/>
        </w:rPr>
        <w:t> </w:t>
      </w:r>
      <w:r>
        <w:rPr>
          <w:sz w:val="20"/>
        </w:rPr>
        <w:t>installation:</w:t>
      </w:r>
    </w:p>
    <w:p>
      <w:pPr>
        <w:pStyle w:val="ListParagraph"/>
        <w:numPr>
          <w:ilvl w:val="1"/>
          <w:numId w:val="138"/>
        </w:numPr>
        <w:tabs>
          <w:tab w:pos="2894" w:val="left" w:leader="none"/>
        </w:tabs>
        <w:spacing w:line="240" w:lineRule="auto" w:before="139" w:after="0"/>
        <w:ind w:left="3037" w:right="0" w:hanging="287"/>
        <w:jc w:val="left"/>
        <w:rPr>
          <w:rFonts w:ascii="Courier New"/>
          <w:sz w:val="20"/>
        </w:rPr>
      </w:pPr>
      <w:r>
        <w:rPr>
          <w:sz w:val="20"/>
        </w:rPr>
        <w:t>DB2 is installed in </w:t>
      </w:r>
      <w:r>
        <w:rPr>
          <w:rFonts w:ascii="Courier New"/>
          <w:sz w:val="20"/>
        </w:rPr>
        <w:t>C:\Program</w:t>
      </w:r>
      <w:r>
        <w:rPr>
          <w:rFonts w:ascii="Courier New"/>
          <w:spacing w:val="-5"/>
          <w:sz w:val="20"/>
        </w:rPr>
        <w:t> </w:t>
      </w:r>
      <w:r>
        <w:rPr>
          <w:rFonts w:ascii="Courier New"/>
          <w:sz w:val="20"/>
        </w:rPr>
        <w:t>Files\IBM\SQLLIB</w:t>
      </w:r>
    </w:p>
    <w:p>
      <w:pPr>
        <w:pStyle w:val="ListParagraph"/>
        <w:numPr>
          <w:ilvl w:val="1"/>
          <w:numId w:val="138"/>
        </w:numPr>
        <w:tabs>
          <w:tab w:pos="2894" w:val="left" w:leader="none"/>
        </w:tabs>
        <w:spacing w:line="271" w:lineRule="auto" w:before="143" w:after="0"/>
        <w:ind w:left="3037" w:right="2520" w:hanging="288"/>
        <w:jc w:val="left"/>
        <w:rPr>
          <w:sz w:val="20"/>
        </w:rPr>
      </w:pPr>
      <w:r>
        <w:rPr>
          <w:sz w:val="20"/>
        </w:rPr>
        <w:t>The DB2ADMNS and DB2USERS Windows operating system groups are created.</w:t>
      </w:r>
    </w:p>
    <w:p>
      <w:pPr>
        <w:pStyle w:val="ListParagraph"/>
        <w:numPr>
          <w:ilvl w:val="1"/>
          <w:numId w:val="138"/>
        </w:numPr>
        <w:tabs>
          <w:tab w:pos="2894" w:val="left" w:leader="none"/>
        </w:tabs>
        <w:spacing w:line="240" w:lineRule="auto" w:before="105" w:after="0"/>
        <w:ind w:left="2893" w:right="0" w:hanging="144"/>
        <w:jc w:val="left"/>
        <w:rPr>
          <w:rFonts w:ascii="Courier New"/>
          <w:sz w:val="20"/>
        </w:rPr>
      </w:pPr>
      <w:r>
        <w:rPr>
          <w:sz w:val="20"/>
        </w:rPr>
        <w:t>The instance </w:t>
      </w:r>
      <w:r>
        <w:rPr>
          <w:rFonts w:ascii="Courier New"/>
          <w:b/>
          <w:sz w:val="20"/>
        </w:rPr>
        <w:t>DB2 </w:t>
      </w:r>
      <w:r>
        <w:rPr>
          <w:sz w:val="20"/>
        </w:rPr>
        <w:t>is created under </w:t>
      </w:r>
      <w:r>
        <w:rPr>
          <w:rFonts w:ascii="Courier New"/>
          <w:sz w:val="20"/>
        </w:rPr>
        <w:t>C:\Program</w:t>
      </w:r>
      <w:r>
        <w:rPr>
          <w:rFonts w:ascii="Courier New"/>
          <w:spacing w:val="-76"/>
          <w:sz w:val="20"/>
        </w:rPr>
        <w:t> </w:t>
      </w:r>
      <w:r>
        <w:rPr>
          <w:rFonts w:ascii="Courier New"/>
          <w:sz w:val="20"/>
        </w:rPr>
        <w:t>Files\IBM\SQLLIB\DB2</w:t>
      </w:r>
    </w:p>
    <w:p>
      <w:pPr>
        <w:pStyle w:val="ListParagraph"/>
        <w:numPr>
          <w:ilvl w:val="1"/>
          <w:numId w:val="138"/>
        </w:numPr>
        <w:tabs>
          <w:tab w:pos="2894" w:val="left" w:leader="none"/>
        </w:tabs>
        <w:spacing w:line="240" w:lineRule="auto" w:before="147" w:after="0"/>
        <w:ind w:left="2893" w:right="0" w:hanging="144"/>
        <w:jc w:val="left"/>
        <w:rPr>
          <w:sz w:val="20"/>
        </w:rPr>
      </w:pPr>
      <w:r>
        <w:rPr>
          <w:sz w:val="20"/>
        </w:rPr>
        <w:t>The DB2 Administration Server (DAS) is</w:t>
      </w:r>
      <w:r>
        <w:rPr>
          <w:spacing w:val="-7"/>
          <w:sz w:val="20"/>
        </w:rPr>
        <w:t> </w:t>
      </w:r>
      <w:r>
        <w:rPr>
          <w:sz w:val="20"/>
        </w:rPr>
        <w:t>created</w:t>
      </w:r>
    </w:p>
    <w:p>
      <w:pPr>
        <w:pStyle w:val="ListParagraph"/>
        <w:numPr>
          <w:ilvl w:val="1"/>
          <w:numId w:val="138"/>
        </w:numPr>
        <w:tabs>
          <w:tab w:pos="2894" w:val="left" w:leader="none"/>
        </w:tabs>
        <w:spacing w:line="240" w:lineRule="auto" w:before="150" w:after="0"/>
        <w:ind w:left="2893" w:right="0" w:hanging="144"/>
        <w:jc w:val="left"/>
        <w:rPr>
          <w:sz w:val="20"/>
        </w:rPr>
      </w:pPr>
      <w:r>
        <w:rPr>
          <w:sz w:val="20"/>
        </w:rPr>
        <w:t>Installation logs are stored</w:t>
      </w:r>
      <w:r>
        <w:rPr>
          <w:spacing w:val="-5"/>
          <w:sz w:val="20"/>
        </w:rPr>
        <w:t> </w:t>
      </w:r>
      <w:r>
        <w:rPr>
          <w:sz w:val="20"/>
        </w:rPr>
        <w:t>in:</w:t>
      </w:r>
    </w:p>
    <w:p>
      <w:pPr>
        <w:pStyle w:val="BodyText"/>
        <w:spacing w:line="273" w:lineRule="auto" w:before="41"/>
        <w:ind w:left="3518" w:right="4906" w:hanging="1"/>
        <w:rPr>
          <w:rFonts w:ascii="Courier New"/>
        </w:rPr>
      </w:pPr>
      <w:r>
        <w:rPr>
          <w:rFonts w:ascii="Courier New"/>
        </w:rPr>
        <w:t>My Documents\DB2LOG\db2.log My</w:t>
      </w:r>
      <w:r>
        <w:rPr>
          <w:rFonts w:ascii="Courier New"/>
          <w:spacing w:val="-18"/>
        </w:rPr>
        <w:t> </w:t>
      </w:r>
      <w:r>
        <w:rPr>
          <w:rFonts w:ascii="Courier New"/>
        </w:rPr>
        <w:t>Documents\DB2LOG\db2wi.log</w:t>
      </w:r>
    </w:p>
    <w:p>
      <w:pPr>
        <w:spacing w:after="0" w:line="273" w:lineRule="auto"/>
        <w:rPr>
          <w:rFonts w:ascii="Courier New"/>
        </w:rPr>
        <w:sectPr>
          <w:headerReference w:type="default" r:id="rId397"/>
          <w:pgSz w:w="11910" w:h="16840"/>
          <w:pgMar w:header="2372" w:footer="0" w:top="2700" w:bottom="280" w:left="0" w:right="0"/>
        </w:sectPr>
      </w:pPr>
    </w:p>
    <w:p>
      <w:pPr>
        <w:pStyle w:val="ListParagraph"/>
        <w:numPr>
          <w:ilvl w:val="1"/>
          <w:numId w:val="138"/>
        </w:numPr>
        <w:tabs>
          <w:tab w:pos="2952" w:val="left" w:leader="none"/>
        </w:tabs>
        <w:spacing w:line="240" w:lineRule="auto" w:before="147" w:after="0"/>
        <w:ind w:left="2951" w:right="0" w:hanging="144"/>
        <w:jc w:val="left"/>
        <w:rPr>
          <w:sz w:val="20"/>
        </w:rPr>
      </w:pPr>
      <w:bookmarkStart w:name="B.4 DB2 tools" w:id="691"/>
      <w:bookmarkEnd w:id="691"/>
      <w:r>
        <w:rPr/>
      </w:r>
      <w:bookmarkStart w:name="B.4.1 Control Center" w:id="692"/>
      <w:bookmarkEnd w:id="692"/>
      <w:r>
        <w:rPr/>
      </w:r>
      <w:bookmarkStart w:name="B.4.1 Control Center" w:id="693"/>
      <w:bookmarkEnd w:id="693"/>
      <w:r>
        <w:rPr>
          <w:sz w:val="20"/>
        </w:rPr>
        <w:t>S</w:t>
      </w:r>
      <w:r>
        <w:rPr>
          <w:sz w:val="20"/>
        </w:rPr>
        <w:t>everal Windows services are</w:t>
      </w:r>
      <w:r>
        <w:rPr>
          <w:spacing w:val="-6"/>
          <w:sz w:val="20"/>
        </w:rPr>
        <w:t> </w:t>
      </w:r>
      <w:r>
        <w:rPr>
          <w:sz w:val="20"/>
        </w:rPr>
        <w:t>created.</w:t>
      </w:r>
    </w:p>
    <w:p>
      <w:pPr>
        <w:pStyle w:val="BodyText"/>
        <w:rPr>
          <w:sz w:val="22"/>
        </w:rPr>
      </w:pPr>
    </w:p>
    <w:p>
      <w:pPr>
        <w:pStyle w:val="BodyText"/>
        <w:spacing w:before="3"/>
        <w:rPr>
          <w:sz w:val="22"/>
        </w:rPr>
      </w:pPr>
    </w:p>
    <w:p>
      <w:pPr>
        <w:pStyle w:val="Heading5"/>
        <w:numPr>
          <w:ilvl w:val="2"/>
          <w:numId w:val="137"/>
        </w:numPr>
        <w:tabs>
          <w:tab w:pos="2531" w:val="left" w:leader="none"/>
        </w:tabs>
        <w:spacing w:line="240" w:lineRule="auto" w:before="1" w:after="0"/>
        <w:ind w:left="2530" w:right="0" w:hanging="586"/>
        <w:jc w:val="both"/>
      </w:pPr>
      <w:bookmarkStart w:name="_bookmark246" w:id="694"/>
      <w:bookmarkEnd w:id="694"/>
      <w:r>
        <w:rPr>
          <w:b w:val="0"/>
        </w:rPr>
      </w:r>
      <w:bookmarkStart w:name="_bookmark246" w:id="695"/>
      <w:bookmarkEnd w:id="695"/>
      <w:r>
        <w:rPr/>
        <w:t>Installat</w:t>
      </w:r>
      <w:r>
        <w:rPr/>
        <w:t>ion on</w:t>
      </w:r>
      <w:r>
        <w:rPr>
          <w:spacing w:val="-1"/>
        </w:rPr>
        <w:t> </w:t>
      </w:r>
      <w:r>
        <w:rPr/>
        <w:t>Linux</w:t>
      </w:r>
    </w:p>
    <w:p>
      <w:pPr>
        <w:pStyle w:val="BodyText"/>
        <w:spacing w:before="27"/>
        <w:ind w:left="1944"/>
        <w:jc w:val="both"/>
      </w:pPr>
      <w:r>
        <w:rPr/>
        <w:t>DB2 installation on Linux is straight-forward and requires the following basic steps:</w:t>
      </w:r>
    </w:p>
    <w:p>
      <w:pPr>
        <w:pStyle w:val="ListParagraph"/>
        <w:numPr>
          <w:ilvl w:val="0"/>
          <w:numId w:val="139"/>
        </w:numPr>
        <w:tabs>
          <w:tab w:pos="2664" w:val="left" w:leader="none"/>
        </w:tabs>
        <w:spacing w:line="240" w:lineRule="auto" w:before="150" w:after="0"/>
        <w:ind w:left="2663" w:right="0" w:hanging="360"/>
        <w:jc w:val="left"/>
        <w:rPr>
          <w:sz w:val="20"/>
        </w:rPr>
      </w:pPr>
      <w:r>
        <w:rPr>
          <w:sz w:val="20"/>
        </w:rPr>
        <w:t>Log on as the Root user to install</w:t>
      </w:r>
      <w:r>
        <w:rPr>
          <w:spacing w:val="-11"/>
          <w:sz w:val="20"/>
        </w:rPr>
        <w:t> </w:t>
      </w:r>
      <w:r>
        <w:rPr>
          <w:sz w:val="20"/>
        </w:rPr>
        <w:t>DB2.</w:t>
      </w:r>
    </w:p>
    <w:p>
      <w:pPr>
        <w:pStyle w:val="ListParagraph"/>
        <w:numPr>
          <w:ilvl w:val="0"/>
          <w:numId w:val="139"/>
        </w:numPr>
        <w:tabs>
          <w:tab w:pos="2664" w:val="left" w:leader="none"/>
        </w:tabs>
        <w:spacing w:line="254" w:lineRule="auto" w:before="151" w:after="0"/>
        <w:ind w:left="2663" w:right="2149" w:hanging="360"/>
        <w:jc w:val="left"/>
        <w:rPr>
          <w:rFonts w:ascii="Courier New"/>
          <w:b/>
          <w:sz w:val="20"/>
        </w:rPr>
      </w:pPr>
      <w:r>
        <w:rPr>
          <w:sz w:val="20"/>
        </w:rPr>
        <w:t>After downloading DB2 Express-C for Linux from</w:t>
      </w:r>
      <w:r>
        <w:rPr>
          <w:color w:val="0000FF"/>
          <w:sz w:val="20"/>
        </w:rPr>
        <w:t> </w:t>
      </w:r>
      <w:hyperlink r:id="rId398">
        <w:r>
          <w:rPr>
            <w:color w:val="0000FF"/>
            <w:sz w:val="20"/>
            <w:u w:val="single" w:color="0000FF"/>
          </w:rPr>
          <w:t>ibm.com/db2/express</w:t>
        </w:r>
        <w:r>
          <w:rPr>
            <w:sz w:val="20"/>
          </w:rPr>
          <w:t>, </w:t>
        </w:r>
      </w:hyperlink>
      <w:r>
        <w:rPr>
          <w:sz w:val="20"/>
        </w:rPr>
        <w:t>look for the file </w:t>
      </w:r>
      <w:r>
        <w:rPr>
          <w:rFonts w:ascii="Courier New"/>
          <w:sz w:val="20"/>
        </w:rPr>
        <w:t>db2setup</w:t>
      </w:r>
      <w:r>
        <w:rPr>
          <w:sz w:val="20"/>
        </w:rPr>
        <w:t>, and execute it:</w:t>
      </w:r>
      <w:r>
        <w:rPr>
          <w:spacing w:val="-8"/>
          <w:sz w:val="20"/>
        </w:rPr>
        <w:t> </w:t>
      </w:r>
      <w:r>
        <w:rPr>
          <w:rFonts w:ascii="Courier New"/>
          <w:b/>
          <w:sz w:val="20"/>
        </w:rPr>
        <w:t>./db2setup</w:t>
      </w:r>
    </w:p>
    <w:p>
      <w:pPr>
        <w:pStyle w:val="ListParagraph"/>
        <w:numPr>
          <w:ilvl w:val="0"/>
          <w:numId w:val="139"/>
        </w:numPr>
        <w:tabs>
          <w:tab w:pos="2664" w:val="left" w:leader="none"/>
        </w:tabs>
        <w:spacing w:line="271" w:lineRule="auto" w:before="134" w:after="0"/>
        <w:ind w:left="2663" w:right="1925" w:hanging="359"/>
        <w:jc w:val="left"/>
        <w:rPr>
          <w:sz w:val="20"/>
        </w:rPr>
      </w:pPr>
      <w:r>
        <w:rPr>
          <w:sz w:val="20"/>
        </w:rPr>
        <w:t>Follow the self-explanatory instructions from the wizard. Choosing default values is normally</w:t>
      </w:r>
      <w:r>
        <w:rPr>
          <w:spacing w:val="-3"/>
          <w:sz w:val="20"/>
        </w:rPr>
        <w:t> </w:t>
      </w:r>
      <w:r>
        <w:rPr>
          <w:sz w:val="20"/>
        </w:rPr>
        <w:t>sufficient.</w:t>
      </w:r>
    </w:p>
    <w:p>
      <w:pPr>
        <w:pStyle w:val="ListParagraph"/>
        <w:numPr>
          <w:ilvl w:val="0"/>
          <w:numId w:val="139"/>
        </w:numPr>
        <w:tabs>
          <w:tab w:pos="2664" w:val="left" w:leader="none"/>
        </w:tabs>
        <w:spacing w:line="240" w:lineRule="auto" w:before="120" w:after="0"/>
        <w:ind w:left="2663" w:right="0" w:hanging="360"/>
        <w:jc w:val="left"/>
        <w:rPr>
          <w:sz w:val="20"/>
        </w:rPr>
      </w:pPr>
      <w:r>
        <w:rPr>
          <w:sz w:val="20"/>
        </w:rPr>
        <w:t>The following is performed by default during</w:t>
      </w:r>
      <w:r>
        <w:rPr>
          <w:spacing w:val="-10"/>
          <w:sz w:val="20"/>
        </w:rPr>
        <w:t> </w:t>
      </w:r>
      <w:r>
        <w:rPr>
          <w:sz w:val="20"/>
        </w:rPr>
        <w:t>installation:</w:t>
      </w:r>
    </w:p>
    <w:p>
      <w:pPr>
        <w:pStyle w:val="ListParagraph"/>
        <w:numPr>
          <w:ilvl w:val="1"/>
          <w:numId w:val="139"/>
        </w:numPr>
        <w:tabs>
          <w:tab w:pos="2952" w:val="left" w:leader="none"/>
        </w:tabs>
        <w:spacing w:line="240" w:lineRule="auto" w:before="140" w:after="0"/>
        <w:ind w:left="2951" w:right="0" w:hanging="144"/>
        <w:jc w:val="left"/>
        <w:rPr>
          <w:rFonts w:ascii="Courier New"/>
          <w:sz w:val="20"/>
        </w:rPr>
      </w:pPr>
      <w:r>
        <w:rPr>
          <w:sz w:val="20"/>
        </w:rPr>
        <w:t>DB2 is installed in</w:t>
      </w:r>
      <w:r>
        <w:rPr>
          <w:spacing w:val="-3"/>
          <w:sz w:val="20"/>
        </w:rPr>
        <w:t> </w:t>
      </w:r>
      <w:r>
        <w:rPr>
          <w:rFonts w:ascii="Courier New"/>
          <w:sz w:val="20"/>
        </w:rPr>
        <w:t>/opt/ibm/db2/V9.7</w:t>
      </w:r>
    </w:p>
    <w:p>
      <w:pPr>
        <w:pStyle w:val="ListParagraph"/>
        <w:numPr>
          <w:ilvl w:val="1"/>
          <w:numId w:val="139"/>
        </w:numPr>
        <w:tabs>
          <w:tab w:pos="2952" w:val="left" w:leader="none"/>
        </w:tabs>
        <w:spacing w:line="240" w:lineRule="auto" w:before="143" w:after="0"/>
        <w:ind w:left="2951" w:right="0" w:hanging="144"/>
        <w:jc w:val="left"/>
        <w:rPr>
          <w:sz w:val="20"/>
        </w:rPr>
      </w:pPr>
      <w:r>
        <w:rPr>
          <w:sz w:val="20"/>
        </w:rPr>
        <w:t>Three user IDs are created. The default values are listed</w:t>
      </w:r>
      <w:r>
        <w:rPr>
          <w:spacing w:val="-12"/>
          <w:sz w:val="20"/>
        </w:rPr>
        <w:t> </w:t>
      </w:r>
      <w:r>
        <w:rPr>
          <w:sz w:val="20"/>
        </w:rPr>
        <w:t>below:</w:t>
      </w:r>
    </w:p>
    <w:p>
      <w:pPr>
        <w:spacing w:before="14"/>
        <w:ind w:left="3316" w:right="0" w:firstLine="0"/>
        <w:jc w:val="both"/>
        <w:rPr>
          <w:sz w:val="20"/>
        </w:rPr>
      </w:pPr>
      <w:r>
        <w:rPr>
          <w:rFonts w:ascii="Courier New"/>
          <w:b/>
          <w:i/>
          <w:sz w:val="20"/>
        </w:rPr>
        <w:t>db2inst1</w:t>
      </w:r>
      <w:r>
        <w:rPr>
          <w:rFonts w:ascii="Courier New"/>
          <w:b/>
          <w:i/>
          <w:spacing w:val="-67"/>
          <w:sz w:val="20"/>
        </w:rPr>
        <w:t> </w:t>
      </w:r>
      <w:r>
        <w:rPr>
          <w:sz w:val="20"/>
        </w:rPr>
        <w:t>(instance owner)</w:t>
      </w:r>
    </w:p>
    <w:p>
      <w:pPr>
        <w:spacing w:before="12"/>
        <w:ind w:left="3315" w:right="0" w:firstLine="0"/>
        <w:jc w:val="both"/>
        <w:rPr>
          <w:sz w:val="20"/>
        </w:rPr>
      </w:pPr>
      <w:r>
        <w:rPr>
          <w:rFonts w:ascii="Courier New"/>
          <w:b/>
          <w:i/>
          <w:sz w:val="20"/>
        </w:rPr>
        <w:t>db2fenc1</w:t>
      </w:r>
      <w:r>
        <w:rPr>
          <w:rFonts w:ascii="Courier New"/>
          <w:b/>
          <w:i/>
          <w:spacing w:val="-70"/>
          <w:sz w:val="20"/>
        </w:rPr>
        <w:t> </w:t>
      </w:r>
      <w:r>
        <w:rPr>
          <w:sz w:val="20"/>
        </w:rPr>
        <w:t>(Fenced user for fenced routines)</w:t>
      </w:r>
    </w:p>
    <w:p>
      <w:pPr>
        <w:spacing w:before="13"/>
        <w:ind w:left="3314" w:right="0" w:firstLine="0"/>
        <w:jc w:val="both"/>
        <w:rPr>
          <w:sz w:val="20"/>
        </w:rPr>
      </w:pPr>
      <w:r>
        <w:rPr>
          <w:rFonts w:ascii="Courier New"/>
          <w:b/>
          <w:i/>
          <w:sz w:val="20"/>
        </w:rPr>
        <w:t>dasusr1</w:t>
      </w:r>
      <w:r>
        <w:rPr>
          <w:rFonts w:ascii="Courier New"/>
          <w:b/>
          <w:i/>
          <w:spacing w:val="-67"/>
          <w:sz w:val="20"/>
        </w:rPr>
        <w:t> </w:t>
      </w:r>
      <w:r>
        <w:rPr>
          <w:sz w:val="20"/>
        </w:rPr>
        <w:t>(DAS user)</w:t>
      </w:r>
    </w:p>
    <w:p>
      <w:pPr>
        <w:pStyle w:val="ListParagraph"/>
        <w:numPr>
          <w:ilvl w:val="1"/>
          <w:numId w:val="139"/>
        </w:numPr>
        <w:tabs>
          <w:tab w:pos="2950" w:val="left" w:leader="none"/>
        </w:tabs>
        <w:spacing w:line="240" w:lineRule="auto" w:before="147" w:after="0"/>
        <w:ind w:left="2949" w:right="0" w:hanging="143"/>
        <w:jc w:val="left"/>
        <w:rPr>
          <w:sz w:val="20"/>
        </w:rPr>
      </w:pPr>
      <w:r>
        <w:rPr>
          <w:sz w:val="20"/>
        </w:rPr>
        <w:t>Three user groups are created corresponding to the above user</w:t>
      </w:r>
      <w:r>
        <w:rPr>
          <w:spacing w:val="-11"/>
          <w:sz w:val="20"/>
        </w:rPr>
        <w:t> </w:t>
      </w:r>
      <w:r>
        <w:rPr>
          <w:sz w:val="20"/>
        </w:rPr>
        <w:t>IDs:</w:t>
      </w:r>
    </w:p>
    <w:p>
      <w:pPr>
        <w:spacing w:line="276" w:lineRule="auto" w:before="36"/>
        <w:ind w:left="3334" w:right="7609" w:firstLine="0"/>
        <w:jc w:val="both"/>
        <w:rPr>
          <w:rFonts w:ascii="Courier New"/>
          <w:b/>
          <w:i/>
          <w:sz w:val="20"/>
        </w:rPr>
      </w:pPr>
      <w:r>
        <w:rPr>
          <w:rFonts w:ascii="Courier New"/>
          <w:b/>
          <w:i/>
          <w:sz w:val="20"/>
        </w:rPr>
        <w:t>db2iadm1 </w:t>
      </w:r>
      <w:r>
        <w:rPr>
          <w:rFonts w:ascii="Courier New"/>
          <w:b/>
          <w:i/>
          <w:sz w:val="20"/>
        </w:rPr>
        <w:t>db2fadm1 dasadm1</w:t>
      </w:r>
    </w:p>
    <w:p>
      <w:pPr>
        <w:pStyle w:val="ListParagraph"/>
        <w:numPr>
          <w:ilvl w:val="1"/>
          <w:numId w:val="139"/>
        </w:numPr>
        <w:tabs>
          <w:tab w:pos="2950" w:val="left" w:leader="none"/>
        </w:tabs>
        <w:spacing w:line="240" w:lineRule="auto" w:before="97" w:after="0"/>
        <w:ind w:left="2949" w:right="0" w:hanging="143"/>
        <w:jc w:val="left"/>
        <w:rPr>
          <w:sz w:val="20"/>
        </w:rPr>
      </w:pPr>
      <w:r>
        <w:rPr>
          <w:sz w:val="20"/>
        </w:rPr>
        <w:t>Instance </w:t>
      </w:r>
      <w:r>
        <w:rPr>
          <w:rFonts w:ascii="Courier New"/>
          <w:b/>
          <w:i/>
          <w:sz w:val="20"/>
        </w:rPr>
        <w:t>db2inst1</w:t>
      </w:r>
      <w:r>
        <w:rPr>
          <w:rFonts w:ascii="Courier New"/>
          <w:b/>
          <w:i/>
          <w:spacing w:val="-68"/>
          <w:sz w:val="20"/>
        </w:rPr>
        <w:t> </w:t>
      </w:r>
      <w:r>
        <w:rPr>
          <w:sz w:val="20"/>
        </w:rPr>
        <w:t>is created</w:t>
      </w:r>
    </w:p>
    <w:p>
      <w:pPr>
        <w:pStyle w:val="ListParagraph"/>
        <w:numPr>
          <w:ilvl w:val="1"/>
          <w:numId w:val="139"/>
        </w:numPr>
        <w:tabs>
          <w:tab w:pos="2950" w:val="left" w:leader="none"/>
        </w:tabs>
        <w:spacing w:line="240" w:lineRule="auto" w:before="133" w:after="0"/>
        <w:ind w:left="2949" w:right="0" w:hanging="143"/>
        <w:jc w:val="left"/>
        <w:rPr>
          <w:sz w:val="20"/>
        </w:rPr>
      </w:pPr>
      <w:r>
        <w:rPr>
          <w:sz w:val="20"/>
        </w:rPr>
        <w:t>The DAS </w:t>
      </w:r>
      <w:r>
        <w:rPr>
          <w:rFonts w:ascii="Courier New"/>
          <w:b/>
          <w:i/>
          <w:sz w:val="20"/>
        </w:rPr>
        <w:t>dasusr1</w:t>
      </w:r>
      <w:r>
        <w:rPr>
          <w:rFonts w:ascii="Courier New"/>
          <w:b/>
          <w:i/>
          <w:spacing w:val="-76"/>
          <w:sz w:val="20"/>
        </w:rPr>
        <w:t> </w:t>
      </w:r>
      <w:r>
        <w:rPr>
          <w:sz w:val="20"/>
        </w:rPr>
        <w:t>is created</w:t>
      </w:r>
    </w:p>
    <w:p>
      <w:pPr>
        <w:pStyle w:val="ListParagraph"/>
        <w:numPr>
          <w:ilvl w:val="1"/>
          <w:numId w:val="139"/>
        </w:numPr>
        <w:tabs>
          <w:tab w:pos="2950" w:val="left" w:leader="none"/>
        </w:tabs>
        <w:spacing w:line="240" w:lineRule="auto" w:before="147" w:after="0"/>
        <w:ind w:left="2949" w:right="0" w:hanging="144"/>
        <w:jc w:val="left"/>
        <w:rPr>
          <w:sz w:val="20"/>
        </w:rPr>
      </w:pPr>
      <w:r>
        <w:rPr>
          <w:sz w:val="20"/>
        </w:rPr>
        <w:t>Installation logs are stored</w:t>
      </w:r>
      <w:r>
        <w:rPr>
          <w:spacing w:val="-9"/>
          <w:sz w:val="20"/>
        </w:rPr>
        <w:t> </w:t>
      </w:r>
      <w:r>
        <w:rPr>
          <w:sz w:val="20"/>
        </w:rPr>
        <w:t>in:</w:t>
      </w:r>
    </w:p>
    <w:p>
      <w:pPr>
        <w:pStyle w:val="BodyText"/>
        <w:spacing w:before="41"/>
        <w:ind w:left="3324"/>
        <w:jc w:val="both"/>
        <w:rPr>
          <w:rFonts w:ascii="Courier New"/>
        </w:rPr>
      </w:pPr>
      <w:r>
        <w:rPr>
          <w:rFonts w:ascii="Courier New"/>
        </w:rPr>
        <w:t>/tmp/db2setup.his</w:t>
      </w:r>
    </w:p>
    <w:p>
      <w:pPr>
        <w:pStyle w:val="BodyText"/>
        <w:spacing w:before="34"/>
        <w:ind w:left="3333"/>
        <w:jc w:val="both"/>
        <w:rPr>
          <w:rFonts w:ascii="Courier New"/>
        </w:rPr>
      </w:pPr>
      <w:r>
        <w:rPr>
          <w:rFonts w:ascii="Courier New"/>
        </w:rPr>
        <w:t>/tmp/db2setup.log</w:t>
      </w:r>
    </w:p>
    <w:p>
      <w:pPr>
        <w:pStyle w:val="BodyText"/>
        <w:spacing w:before="32"/>
        <w:ind w:left="3333"/>
        <w:jc w:val="both"/>
        <w:rPr>
          <w:rFonts w:ascii="Courier New"/>
        </w:rPr>
      </w:pPr>
      <w:r>
        <w:rPr>
          <w:rFonts w:ascii="Courier New"/>
        </w:rPr>
        <w:t>/tmp/db2setup.err</w:t>
      </w:r>
    </w:p>
    <w:p>
      <w:pPr>
        <w:pStyle w:val="BodyText"/>
        <w:spacing w:before="5"/>
        <w:rPr>
          <w:rFonts w:ascii="Courier New"/>
          <w:sz w:val="31"/>
        </w:rPr>
      </w:pPr>
    </w:p>
    <w:p>
      <w:pPr>
        <w:pStyle w:val="Heading3"/>
        <w:numPr>
          <w:ilvl w:val="1"/>
          <w:numId w:val="140"/>
        </w:numPr>
        <w:tabs>
          <w:tab w:pos="2385" w:val="left" w:leader="none"/>
        </w:tabs>
        <w:spacing w:line="240" w:lineRule="auto" w:before="0" w:after="0"/>
        <w:ind w:left="2384" w:right="0" w:hanging="440"/>
        <w:jc w:val="both"/>
      </w:pPr>
      <w:bookmarkStart w:name="_bookmark247" w:id="696"/>
      <w:bookmarkEnd w:id="696"/>
      <w:r>
        <w:rPr>
          <w:b w:val="0"/>
        </w:rPr>
      </w:r>
      <w:bookmarkStart w:name="_bookmark247" w:id="697"/>
      <w:bookmarkEnd w:id="697"/>
      <w:r>
        <w:rPr/>
        <w:t>D</w:t>
      </w:r>
      <w:r>
        <w:rPr/>
        <w:t>B2</w:t>
      </w:r>
      <w:r>
        <w:rPr>
          <w:spacing w:val="-1"/>
        </w:rPr>
        <w:t> </w:t>
      </w:r>
      <w:r>
        <w:rPr/>
        <w:t>tools</w:t>
      </w:r>
    </w:p>
    <w:p>
      <w:pPr>
        <w:pStyle w:val="BodyText"/>
        <w:spacing w:line="271" w:lineRule="auto" w:before="148"/>
        <w:ind w:left="1943" w:right="1883"/>
        <w:jc w:val="both"/>
      </w:pPr>
      <w:r>
        <w:rPr/>
        <w:t>There are several tools that are included with a DB2 data server such as the DB2 Control Center, the DB2 Command Editor, and so on. Starting with DB2 version 9.7 however; most of these tools are deprecated (that is, they are still supported but no longer enhanced) in favor of IBM Data Studio. IBM Data Studio is provided as a separate package not included with DB2. Refer to the ebook </w:t>
      </w:r>
      <w:hyperlink r:id="rId190">
        <w:r>
          <w:rPr>
            <w:i/>
            <w:color w:val="0000FF"/>
            <w:u w:val="single" w:color="0000FF"/>
          </w:rPr>
          <w:t>Getting started with IBM Data Studio for DB2</w:t>
        </w:r>
        <w:r>
          <w:rPr>
            <w:i/>
            <w:color w:val="0000FF"/>
          </w:rPr>
          <w:t> </w:t>
        </w:r>
      </w:hyperlink>
      <w:r>
        <w:rPr/>
        <w:t>for more details.</w:t>
      </w:r>
    </w:p>
    <w:p>
      <w:pPr>
        <w:pStyle w:val="BodyText"/>
        <w:spacing w:before="3"/>
        <w:rPr>
          <w:sz w:val="24"/>
        </w:rPr>
      </w:pPr>
    </w:p>
    <w:p>
      <w:pPr>
        <w:pStyle w:val="Heading5"/>
        <w:numPr>
          <w:ilvl w:val="2"/>
          <w:numId w:val="140"/>
        </w:numPr>
        <w:tabs>
          <w:tab w:pos="2531" w:val="left" w:leader="none"/>
        </w:tabs>
        <w:spacing w:line="240" w:lineRule="auto" w:before="0" w:after="0"/>
        <w:ind w:left="2530" w:right="0" w:hanging="586"/>
        <w:jc w:val="left"/>
      </w:pPr>
      <w:bookmarkStart w:name="_bookmark248" w:id="698"/>
      <w:bookmarkEnd w:id="698"/>
      <w:r>
        <w:rPr>
          <w:b w:val="0"/>
        </w:rPr>
      </w:r>
      <w:bookmarkStart w:name="_bookmark248" w:id="699"/>
      <w:bookmarkEnd w:id="699"/>
      <w:r>
        <w:rPr/>
        <w:t>C</w:t>
      </w:r>
      <w:r>
        <w:rPr/>
        <w:t>ontrol</w:t>
      </w:r>
      <w:r>
        <w:rPr>
          <w:spacing w:val="-1"/>
        </w:rPr>
        <w:t> </w:t>
      </w:r>
      <w:r>
        <w:rPr/>
        <w:t>Center</w:t>
      </w:r>
    </w:p>
    <w:p>
      <w:pPr>
        <w:pStyle w:val="BodyText"/>
        <w:spacing w:line="271" w:lineRule="auto" w:before="149"/>
        <w:ind w:left="1944" w:right="1885"/>
      </w:pPr>
      <w:r>
        <w:rPr/>
        <w:t>Prior to DB2 9.7, the primary DB2 tool for database administration was the Control Center, as illustrated in </w:t>
      </w:r>
      <w:r>
        <w:rPr>
          <w:i/>
        </w:rPr>
        <w:t>Figure B.4</w:t>
      </w:r>
      <w:r>
        <w:rPr/>
        <w:t>. This tool is now deprecated, but still included with DB2 servers.</w:t>
      </w:r>
    </w:p>
    <w:p>
      <w:pPr>
        <w:spacing w:after="0" w:line="271" w:lineRule="auto"/>
        <w:sectPr>
          <w:headerReference w:type="default" r:id="rId399"/>
          <w:pgSz w:w="11910" w:h="16840"/>
          <w:pgMar w:header="2372" w:footer="0" w:top="2700" w:bottom="280" w:left="0" w:right="0"/>
        </w:sectPr>
      </w:pPr>
    </w:p>
    <w:p>
      <w:pPr>
        <w:pStyle w:val="BodyText"/>
        <w:spacing w:before="3" w:after="1"/>
        <w:rPr>
          <w:sz w:val="10"/>
        </w:rPr>
      </w:pPr>
    </w:p>
    <w:p>
      <w:pPr>
        <w:pStyle w:val="BodyText"/>
        <w:ind w:left="1885"/>
      </w:pPr>
      <w:r>
        <w:rPr/>
        <w:drawing>
          <wp:inline distT="0" distB="0" distL="0" distR="0">
            <wp:extent cx="5170548" cy="3629691"/>
            <wp:effectExtent l="0" t="0" r="0" b="0"/>
            <wp:docPr id="145" name="image83.png" descr=""/>
            <wp:cNvGraphicFramePr>
              <a:graphicFrameLocks noChangeAspect="1"/>
            </wp:cNvGraphicFramePr>
            <a:graphic>
              <a:graphicData uri="http://schemas.openxmlformats.org/drawingml/2006/picture">
                <pic:pic>
                  <pic:nvPicPr>
                    <pic:cNvPr id="146" name="image83.png"/>
                    <pic:cNvPicPr/>
                  </pic:nvPicPr>
                  <pic:blipFill>
                    <a:blip r:embed="rId401" cstate="print"/>
                    <a:stretch>
                      <a:fillRect/>
                    </a:stretch>
                  </pic:blipFill>
                  <pic:spPr>
                    <a:xfrm>
                      <a:off x="0" y="0"/>
                      <a:ext cx="5170548" cy="3629691"/>
                    </a:xfrm>
                    <a:prstGeom prst="rect">
                      <a:avLst/>
                    </a:prstGeom>
                  </pic:spPr>
                </pic:pic>
              </a:graphicData>
            </a:graphic>
          </wp:inline>
        </w:drawing>
      </w:r>
      <w:r>
        <w:rPr/>
      </w:r>
    </w:p>
    <w:p>
      <w:pPr>
        <w:pStyle w:val="BodyText"/>
        <w:spacing w:before="5"/>
        <w:rPr>
          <w:sz w:val="7"/>
        </w:rPr>
      </w:pPr>
    </w:p>
    <w:p>
      <w:pPr>
        <w:pStyle w:val="Heading7"/>
      </w:pPr>
      <w:r>
        <w:rPr>
          <w:b w:val="0"/>
        </w:rPr>
        <w:t>F</w:t>
      </w:r>
      <w:r>
        <w:rPr/>
        <w:t>igure B.4 - The DB2 Control Center</w:t>
      </w:r>
    </w:p>
    <w:p>
      <w:pPr>
        <w:spacing w:line="264" w:lineRule="auto" w:before="150"/>
        <w:ind w:left="1886" w:right="1943" w:firstLine="0"/>
        <w:jc w:val="both"/>
        <w:rPr>
          <w:sz w:val="20"/>
        </w:rPr>
      </w:pPr>
      <w:r>
        <w:rPr>
          <w:sz w:val="20"/>
        </w:rPr>
        <w:t>To start the Control Center on Windows use </w:t>
      </w:r>
      <w:r>
        <w:rPr>
          <w:i/>
          <w:sz w:val="20"/>
        </w:rPr>
        <w:t>Start -&gt; Programs -&gt; IBM DB2 -&gt; DB2COPY1 </w:t>
      </w:r>
      <w:r>
        <w:rPr>
          <w:i/>
          <w:sz w:val="20"/>
        </w:rPr>
        <w:t>(Default) -&gt; General Administration Tools -&gt; Control Center </w:t>
      </w:r>
      <w:r>
        <w:rPr>
          <w:sz w:val="20"/>
        </w:rPr>
        <w:t>or alternatively, type the command </w:t>
      </w:r>
      <w:r>
        <w:rPr>
          <w:rFonts w:ascii="Courier New"/>
          <w:b/>
          <w:sz w:val="20"/>
        </w:rPr>
        <w:t>db2cc</w:t>
      </w:r>
      <w:r>
        <w:rPr>
          <w:rFonts w:ascii="Courier New"/>
          <w:b/>
          <w:spacing w:val="-81"/>
          <w:sz w:val="20"/>
        </w:rPr>
        <w:t> </w:t>
      </w:r>
      <w:r>
        <w:rPr>
          <w:sz w:val="20"/>
        </w:rPr>
        <w:t>from a Windows Command Prompt or Linux shell.</w:t>
      </w:r>
    </w:p>
    <w:p>
      <w:pPr>
        <w:pStyle w:val="BodyText"/>
        <w:spacing w:before="123"/>
        <w:ind w:left="1886"/>
        <w:jc w:val="both"/>
      </w:pPr>
      <w:r>
        <w:rPr/>
        <w:t>The Control Center is a centralized administration tool that allows you to:</w:t>
      </w:r>
    </w:p>
    <w:p>
      <w:pPr>
        <w:pStyle w:val="ListParagraph"/>
        <w:numPr>
          <w:ilvl w:val="0"/>
          <w:numId w:val="141"/>
        </w:numPr>
        <w:tabs>
          <w:tab w:pos="2607" w:val="left" w:leader="none"/>
        </w:tabs>
        <w:spacing w:line="240" w:lineRule="auto" w:before="150" w:after="0"/>
        <w:ind w:left="2606" w:right="0" w:hanging="288"/>
        <w:jc w:val="left"/>
        <w:rPr>
          <w:sz w:val="20"/>
        </w:rPr>
      </w:pPr>
      <w:r>
        <w:rPr>
          <w:sz w:val="20"/>
        </w:rPr>
        <w:t>View your systems, instances, databases and database</w:t>
      </w:r>
      <w:r>
        <w:rPr>
          <w:spacing w:val="-10"/>
          <w:sz w:val="20"/>
        </w:rPr>
        <w:t> </w:t>
      </w:r>
      <w:r>
        <w:rPr>
          <w:sz w:val="20"/>
        </w:rPr>
        <w:t>objects;</w:t>
      </w:r>
    </w:p>
    <w:p>
      <w:pPr>
        <w:pStyle w:val="ListParagraph"/>
        <w:numPr>
          <w:ilvl w:val="0"/>
          <w:numId w:val="141"/>
        </w:numPr>
        <w:tabs>
          <w:tab w:pos="2607" w:val="left" w:leader="none"/>
        </w:tabs>
        <w:spacing w:line="240" w:lineRule="auto" w:before="150" w:after="0"/>
        <w:ind w:left="2606" w:right="0" w:hanging="288"/>
        <w:jc w:val="left"/>
        <w:rPr>
          <w:sz w:val="20"/>
        </w:rPr>
      </w:pPr>
      <w:r>
        <w:rPr>
          <w:sz w:val="20"/>
        </w:rPr>
        <w:t>Create, modify and manage databases and database</w:t>
      </w:r>
      <w:r>
        <w:rPr>
          <w:spacing w:val="-12"/>
          <w:sz w:val="20"/>
        </w:rPr>
        <w:t> </w:t>
      </w:r>
      <w:r>
        <w:rPr>
          <w:sz w:val="20"/>
        </w:rPr>
        <w:t>objects;</w:t>
      </w:r>
    </w:p>
    <w:p>
      <w:pPr>
        <w:pStyle w:val="ListParagraph"/>
        <w:numPr>
          <w:ilvl w:val="0"/>
          <w:numId w:val="141"/>
        </w:numPr>
        <w:tabs>
          <w:tab w:pos="2606" w:val="left" w:leader="none"/>
        </w:tabs>
        <w:spacing w:line="240" w:lineRule="auto" w:before="150" w:after="0"/>
        <w:ind w:left="2605" w:right="0" w:hanging="288"/>
        <w:jc w:val="left"/>
        <w:rPr>
          <w:sz w:val="20"/>
        </w:rPr>
      </w:pPr>
      <w:r>
        <w:rPr>
          <w:sz w:val="20"/>
        </w:rPr>
        <w:t>Launch other DB2 graphical</w:t>
      </w:r>
      <w:r>
        <w:rPr>
          <w:spacing w:val="-6"/>
          <w:sz w:val="20"/>
        </w:rPr>
        <w:t> </w:t>
      </w:r>
      <w:r>
        <w:rPr>
          <w:sz w:val="20"/>
        </w:rPr>
        <w:t>tools</w:t>
      </w:r>
    </w:p>
    <w:p>
      <w:pPr>
        <w:pStyle w:val="BodyText"/>
        <w:spacing w:line="266" w:lineRule="auto" w:before="150"/>
        <w:ind w:left="1885" w:right="1942"/>
        <w:jc w:val="both"/>
      </w:pPr>
      <w:r>
        <w:rPr/>
        <w:t>The pane on the left-hand side provides a visual hierarchy of the database objects on your system(s), providing a folder for Tables, Views, etc. When you double-click a folder (for example, the Tables folder, as shown in </w:t>
      </w:r>
      <w:r>
        <w:rPr>
          <w:i/>
        </w:rPr>
        <w:t>Figure B.5</w:t>
      </w:r>
      <w:r>
        <w:rPr/>
        <w:t>), the pane on the top right will list all of the related objects, in this case, all the tables associated with the </w:t>
      </w:r>
      <w:r>
        <w:rPr>
          <w:rFonts w:ascii="Courier New"/>
          <w:b/>
        </w:rPr>
        <w:t>SAMPLE </w:t>
      </w:r>
      <w:r>
        <w:rPr/>
        <w:t>database. If you select a given table in the top right pane, the bottom right pane provides more specific information about that table.</w:t>
      </w:r>
    </w:p>
    <w:p>
      <w:pPr>
        <w:pStyle w:val="BodyText"/>
        <w:spacing w:line="271" w:lineRule="auto" w:before="130"/>
        <w:ind w:left="1885" w:right="1942"/>
        <w:jc w:val="both"/>
      </w:pPr>
      <w:r>
        <w:rPr/>
        <w:t>Right-clicking on the different folders or objects in the Object tree will bring up menus applicable to the given folder or object. For example, right-clicking on an instance and choosing </w:t>
      </w:r>
      <w:r>
        <w:rPr>
          <w:i/>
        </w:rPr>
        <w:t>Configure parameters </w:t>
      </w:r>
      <w:r>
        <w:rPr/>
        <w:t>would allow you to view and update the parameters at the instance level. Similarly, if you right-click on a database and choose </w:t>
      </w:r>
      <w:r>
        <w:rPr>
          <w:i/>
        </w:rPr>
        <w:t>Configure parameters</w:t>
      </w:r>
      <w:r>
        <w:rPr/>
        <w:t>, you would be able to view and update parameters at the database level.</w:t>
      </w:r>
    </w:p>
    <w:p>
      <w:pPr>
        <w:spacing w:after="0" w:line="271" w:lineRule="auto"/>
        <w:jc w:val="both"/>
        <w:sectPr>
          <w:headerReference w:type="default" r:id="rId400"/>
          <w:pgSz w:w="11910" w:h="16840"/>
          <w:pgMar w:header="2372" w:footer="0" w:top="2700" w:bottom="280" w:left="0" w:right="0"/>
        </w:sectPr>
      </w:pPr>
    </w:p>
    <w:p>
      <w:pPr>
        <w:pStyle w:val="Heading5"/>
        <w:numPr>
          <w:ilvl w:val="2"/>
          <w:numId w:val="140"/>
        </w:numPr>
        <w:tabs>
          <w:tab w:pos="2531" w:val="left" w:leader="none"/>
        </w:tabs>
        <w:spacing w:line="240" w:lineRule="auto" w:before="126" w:after="0"/>
        <w:ind w:left="2530" w:right="0" w:hanging="586"/>
        <w:jc w:val="both"/>
      </w:pPr>
      <w:bookmarkStart w:name="_bookmark249" w:id="700"/>
      <w:bookmarkEnd w:id="700"/>
      <w:r>
        <w:rPr>
          <w:b w:val="0"/>
        </w:rPr>
      </w:r>
      <w:bookmarkStart w:name="_bookmark249" w:id="701"/>
      <w:bookmarkEnd w:id="701"/>
      <w:r>
        <w:rPr/>
        <w:t>C</w:t>
      </w:r>
      <w:bookmarkStart w:name="B.4.2 Command Line Tools" w:id="702"/>
      <w:bookmarkEnd w:id="702"/>
      <w:r>
        <w:rPr/>
        <w:t>om</w:t>
      </w:r>
      <w:r>
        <w:rPr/>
        <w:t>mand Line</w:t>
      </w:r>
      <w:r>
        <w:rPr>
          <w:spacing w:val="-1"/>
        </w:rPr>
        <w:t> </w:t>
      </w:r>
      <w:r>
        <w:rPr/>
        <w:t>Tools</w:t>
      </w:r>
    </w:p>
    <w:p>
      <w:pPr>
        <w:pStyle w:val="BodyText"/>
        <w:spacing w:before="148"/>
        <w:ind w:left="1944"/>
        <w:jc w:val="both"/>
      </w:pPr>
      <w:r>
        <w:rPr/>
        <w:t>There are three types of Command Line tools:</w:t>
      </w:r>
    </w:p>
    <w:p>
      <w:pPr>
        <w:pStyle w:val="ListParagraph"/>
        <w:numPr>
          <w:ilvl w:val="3"/>
          <w:numId w:val="140"/>
        </w:numPr>
        <w:tabs>
          <w:tab w:pos="2664" w:val="left" w:leader="none"/>
        </w:tabs>
        <w:spacing w:line="240" w:lineRule="auto" w:before="151" w:after="0"/>
        <w:ind w:left="1943" w:right="0" w:firstLine="432"/>
        <w:jc w:val="left"/>
        <w:rPr>
          <w:sz w:val="20"/>
        </w:rPr>
      </w:pPr>
      <w:r>
        <w:rPr>
          <w:sz w:val="20"/>
        </w:rPr>
        <w:t>DB2 Command Window (only on</w:t>
      </w:r>
      <w:r>
        <w:rPr>
          <w:spacing w:val="-6"/>
          <w:sz w:val="20"/>
        </w:rPr>
        <w:t> </w:t>
      </w:r>
      <w:r>
        <w:rPr>
          <w:sz w:val="20"/>
        </w:rPr>
        <w:t>Windows)</w:t>
      </w:r>
    </w:p>
    <w:p>
      <w:pPr>
        <w:pStyle w:val="ListParagraph"/>
        <w:numPr>
          <w:ilvl w:val="3"/>
          <w:numId w:val="140"/>
        </w:numPr>
        <w:tabs>
          <w:tab w:pos="2664" w:val="left" w:leader="none"/>
        </w:tabs>
        <w:spacing w:line="240" w:lineRule="auto" w:before="149" w:after="0"/>
        <w:ind w:left="1943" w:right="0" w:firstLine="432"/>
        <w:jc w:val="left"/>
        <w:rPr>
          <w:sz w:val="20"/>
        </w:rPr>
      </w:pPr>
      <w:r>
        <w:rPr>
          <w:sz w:val="20"/>
        </w:rPr>
        <w:t>DB2 Command Line Processor (DB2</w:t>
      </w:r>
      <w:r>
        <w:rPr>
          <w:spacing w:val="-6"/>
          <w:sz w:val="20"/>
        </w:rPr>
        <w:t> </w:t>
      </w:r>
      <w:r>
        <w:rPr>
          <w:sz w:val="20"/>
        </w:rPr>
        <w:t>CLP)</w:t>
      </w:r>
    </w:p>
    <w:p>
      <w:pPr>
        <w:pStyle w:val="ListParagraph"/>
        <w:numPr>
          <w:ilvl w:val="3"/>
          <w:numId w:val="140"/>
        </w:numPr>
        <w:tabs>
          <w:tab w:pos="2664" w:val="left" w:leader="none"/>
        </w:tabs>
        <w:spacing w:line="396" w:lineRule="auto" w:before="150" w:after="0"/>
        <w:ind w:left="1943" w:right="4590" w:firstLine="432"/>
        <w:jc w:val="left"/>
        <w:rPr>
          <w:sz w:val="20"/>
        </w:rPr>
      </w:pPr>
      <w:r>
        <w:rPr>
          <w:sz w:val="20"/>
        </w:rPr>
        <w:t>DB2 Command Editor (GUI-based, and deprecated) These tools are explained in more detail in the next</w:t>
      </w:r>
      <w:r>
        <w:rPr>
          <w:spacing w:val="-20"/>
          <w:sz w:val="20"/>
        </w:rPr>
        <w:t> </w:t>
      </w:r>
      <w:r>
        <w:rPr>
          <w:sz w:val="20"/>
        </w:rPr>
        <w:t>sections.</w:t>
      </w:r>
    </w:p>
    <w:p>
      <w:pPr>
        <w:pStyle w:val="Heading7"/>
        <w:numPr>
          <w:ilvl w:val="3"/>
          <w:numId w:val="142"/>
        </w:numPr>
        <w:tabs>
          <w:tab w:pos="2645" w:val="left" w:leader="none"/>
        </w:tabs>
        <w:spacing w:line="240" w:lineRule="auto" w:before="2" w:after="0"/>
        <w:ind w:left="2644" w:right="0" w:hanging="701"/>
        <w:jc w:val="left"/>
      </w:pPr>
      <w:r>
        <w:rPr/>
        <w:t>DB2 Command</w:t>
      </w:r>
      <w:r>
        <w:rPr>
          <w:spacing w:val="-5"/>
        </w:rPr>
        <w:t> </w:t>
      </w:r>
      <w:r>
        <w:rPr/>
        <w:t>Window</w:t>
      </w:r>
    </w:p>
    <w:p>
      <w:pPr>
        <w:spacing w:line="268" w:lineRule="auto" w:before="149"/>
        <w:ind w:left="1943" w:right="1883" w:firstLine="0"/>
        <w:jc w:val="both"/>
        <w:rPr>
          <w:sz w:val="20"/>
        </w:rPr>
      </w:pPr>
      <w:r>
        <w:rPr/>
        <w:drawing>
          <wp:anchor distT="0" distB="0" distL="0" distR="0" allowOverlap="1" layoutInCell="1" locked="0" behindDoc="0" simplePos="0" relativeHeight="2888">
            <wp:simplePos x="0" y="0"/>
            <wp:positionH relativeFrom="page">
              <wp:posOffset>1233677</wp:posOffset>
            </wp:positionH>
            <wp:positionV relativeFrom="paragraph">
              <wp:posOffset>1308130</wp:posOffset>
            </wp:positionV>
            <wp:extent cx="5115377" cy="2733675"/>
            <wp:effectExtent l="0" t="0" r="0" b="0"/>
            <wp:wrapTopAndBottom/>
            <wp:docPr id="147" name="image84.png" descr=""/>
            <wp:cNvGraphicFramePr>
              <a:graphicFrameLocks noChangeAspect="1"/>
            </wp:cNvGraphicFramePr>
            <a:graphic>
              <a:graphicData uri="http://schemas.openxmlformats.org/drawingml/2006/picture">
                <pic:pic>
                  <pic:nvPicPr>
                    <pic:cNvPr id="148" name="image84.png"/>
                    <pic:cNvPicPr/>
                  </pic:nvPicPr>
                  <pic:blipFill>
                    <a:blip r:embed="rId403" cstate="print"/>
                    <a:stretch>
                      <a:fillRect/>
                    </a:stretch>
                  </pic:blipFill>
                  <pic:spPr>
                    <a:xfrm>
                      <a:off x="0" y="0"/>
                      <a:ext cx="5115377" cy="2733675"/>
                    </a:xfrm>
                    <a:prstGeom prst="rect">
                      <a:avLst/>
                    </a:prstGeom>
                  </pic:spPr>
                </pic:pic>
              </a:graphicData>
            </a:graphic>
          </wp:anchor>
        </w:drawing>
      </w:r>
      <w:r>
        <w:rPr>
          <w:sz w:val="20"/>
        </w:rPr>
        <w:t>The DB2 Command Window is only available on Windows operating systems; it is often confused with Windows Command Prompt. Though they look the same, the DB2 Command Window, however, initializes the environment for you to work with DB2. To start this tool, use </w:t>
      </w:r>
      <w:r>
        <w:rPr>
          <w:i/>
          <w:sz w:val="20"/>
        </w:rPr>
        <w:t>Start -&gt; Programs -&gt; IBM DB2 -&gt; DB2COPY1 (Default) -&gt; Command Line </w:t>
      </w:r>
      <w:r>
        <w:rPr>
          <w:i/>
          <w:sz w:val="20"/>
        </w:rPr>
        <w:t>Tools -&gt; Command Window </w:t>
      </w:r>
      <w:r>
        <w:rPr>
          <w:sz w:val="20"/>
        </w:rPr>
        <w:t>or alternatively, type the command </w:t>
      </w:r>
      <w:r>
        <w:rPr>
          <w:rFonts w:ascii="Courier New"/>
          <w:b/>
          <w:sz w:val="20"/>
        </w:rPr>
        <w:t>db2cmd </w:t>
      </w:r>
      <w:r>
        <w:rPr>
          <w:sz w:val="20"/>
        </w:rPr>
        <w:t>from a Windows Command Prompt to launch it on another window. </w:t>
      </w:r>
      <w:r>
        <w:rPr>
          <w:i/>
          <w:sz w:val="20"/>
        </w:rPr>
        <w:t>Figure B.5 </w:t>
      </w:r>
      <w:r>
        <w:rPr>
          <w:sz w:val="20"/>
        </w:rPr>
        <w:t>shows the DB2 Command Window.</w:t>
      </w:r>
    </w:p>
    <w:p>
      <w:pPr>
        <w:pStyle w:val="Heading7"/>
        <w:spacing w:before="131"/>
        <w:ind w:left="1944"/>
      </w:pPr>
      <w:r>
        <w:rPr/>
        <w:t>Figure B.5 - The DB2 Command Window</w:t>
      </w:r>
    </w:p>
    <w:p>
      <w:pPr>
        <w:pStyle w:val="BodyText"/>
        <w:spacing w:line="264" w:lineRule="auto" w:before="149"/>
        <w:ind w:left="1943" w:right="1885"/>
        <w:jc w:val="both"/>
      </w:pPr>
      <w:r>
        <w:rPr/>
        <w:t>You can easily identify you are working in the DB2 Command Window by looking at the window title which always includes the words </w:t>
      </w:r>
      <w:r>
        <w:rPr>
          <w:i/>
        </w:rPr>
        <w:t>DB2 CLP </w:t>
      </w:r>
      <w:r>
        <w:rPr/>
        <w:t>as highlighted in the figure. From the DB2 Command Window, all commands must be prefixed with </w:t>
      </w:r>
      <w:r>
        <w:rPr>
          <w:rFonts w:ascii="Courier New"/>
          <w:b/>
        </w:rPr>
        <w:t>db2</w:t>
      </w:r>
      <w:r>
        <w:rPr/>
        <w:t>. For example, in the above figure, two statements are issued:</w:t>
      </w:r>
    </w:p>
    <w:p>
      <w:pPr>
        <w:spacing w:line="312" w:lineRule="auto" w:before="166"/>
        <w:ind w:left="1944" w:right="7461" w:firstLine="0"/>
        <w:jc w:val="left"/>
        <w:rPr>
          <w:rFonts w:ascii="Courier New"/>
          <w:sz w:val="18"/>
        </w:rPr>
      </w:pPr>
      <w:r>
        <w:rPr>
          <w:rFonts w:ascii="Courier New"/>
          <w:sz w:val="18"/>
        </w:rPr>
        <w:t>db2 connect to sample db2 select * from staff</w:t>
      </w:r>
    </w:p>
    <w:p>
      <w:pPr>
        <w:spacing w:after="0" w:line="312" w:lineRule="auto"/>
        <w:jc w:val="left"/>
        <w:rPr>
          <w:rFonts w:ascii="Courier New"/>
          <w:sz w:val="18"/>
        </w:rPr>
        <w:sectPr>
          <w:headerReference w:type="default" r:id="rId402"/>
          <w:pgSz w:w="11910" w:h="16840"/>
          <w:pgMar w:header="2372" w:footer="0" w:top="2700" w:bottom="280" w:left="0" w:right="0"/>
        </w:sectPr>
      </w:pPr>
    </w:p>
    <w:p>
      <w:pPr>
        <w:pStyle w:val="BodyText"/>
        <w:spacing w:line="252" w:lineRule="auto" w:before="147"/>
        <w:ind w:left="1886" w:right="1941"/>
        <w:jc w:val="both"/>
      </w:pPr>
      <w:r>
        <w:rPr/>
        <w:t>For Linux, the equivalent of the DB2 Command Window is simply the Linux shell (or terminal) where the DB2 environment has been set up by executing the </w:t>
      </w:r>
      <w:r>
        <w:rPr>
          <w:rFonts w:ascii="Courier New"/>
        </w:rPr>
        <w:t>db2profile </w:t>
      </w:r>
      <w:r>
        <w:rPr/>
        <w:t>file. This file is created by default and added to the </w:t>
      </w:r>
      <w:r>
        <w:rPr>
          <w:rFonts w:ascii="Courier New"/>
        </w:rPr>
        <w:t>.login </w:t>
      </w:r>
      <w:r>
        <w:rPr/>
        <w:t>file for the DB2 instance owner. By default the DB2 instance owner is </w:t>
      </w:r>
      <w:r>
        <w:rPr>
          <w:rFonts w:ascii="Courier New"/>
          <w:b/>
          <w:i/>
        </w:rPr>
        <w:t>db2inst1</w:t>
      </w:r>
      <w:r>
        <w:rPr/>
        <w:t>.</w:t>
      </w:r>
    </w:p>
    <w:p>
      <w:pPr>
        <w:pStyle w:val="Heading7"/>
        <w:numPr>
          <w:ilvl w:val="3"/>
          <w:numId w:val="142"/>
        </w:numPr>
        <w:tabs>
          <w:tab w:pos="2587" w:val="left" w:leader="none"/>
        </w:tabs>
        <w:spacing w:line="240" w:lineRule="auto" w:before="142" w:after="0"/>
        <w:ind w:left="2586" w:right="0" w:hanging="700"/>
        <w:jc w:val="left"/>
      </w:pPr>
      <w:r>
        <w:rPr/>
        <w:t>DB2 Command Line</w:t>
      </w:r>
      <w:r>
        <w:rPr>
          <w:spacing w:val="-5"/>
        </w:rPr>
        <w:t> </w:t>
      </w:r>
      <w:r>
        <w:rPr/>
        <w:t>Processor</w:t>
      </w:r>
    </w:p>
    <w:p>
      <w:pPr>
        <w:spacing w:line="264" w:lineRule="auto" w:before="150"/>
        <w:ind w:left="1885" w:right="1941" w:firstLine="0"/>
        <w:jc w:val="both"/>
        <w:rPr>
          <w:sz w:val="20"/>
        </w:rPr>
      </w:pPr>
      <w:r>
        <w:rPr/>
        <w:drawing>
          <wp:anchor distT="0" distB="0" distL="0" distR="0" allowOverlap="1" layoutInCell="1" locked="0" behindDoc="0" simplePos="0" relativeHeight="2912">
            <wp:simplePos x="0" y="0"/>
            <wp:positionH relativeFrom="page">
              <wp:posOffset>1197102</wp:posOffset>
            </wp:positionH>
            <wp:positionV relativeFrom="paragraph">
              <wp:posOffset>1144850</wp:posOffset>
            </wp:positionV>
            <wp:extent cx="5116903" cy="3772471"/>
            <wp:effectExtent l="0" t="0" r="0" b="0"/>
            <wp:wrapTopAndBottom/>
            <wp:docPr id="149" name="image85.png" descr=""/>
            <wp:cNvGraphicFramePr>
              <a:graphicFrameLocks noChangeAspect="1"/>
            </wp:cNvGraphicFramePr>
            <a:graphic>
              <a:graphicData uri="http://schemas.openxmlformats.org/drawingml/2006/picture">
                <pic:pic>
                  <pic:nvPicPr>
                    <pic:cNvPr id="150" name="image85.png"/>
                    <pic:cNvPicPr/>
                  </pic:nvPicPr>
                  <pic:blipFill>
                    <a:blip r:embed="rId405" cstate="print"/>
                    <a:stretch>
                      <a:fillRect/>
                    </a:stretch>
                  </pic:blipFill>
                  <pic:spPr>
                    <a:xfrm>
                      <a:off x="0" y="0"/>
                      <a:ext cx="5116903" cy="3772471"/>
                    </a:xfrm>
                    <a:prstGeom prst="rect">
                      <a:avLst/>
                    </a:prstGeom>
                  </pic:spPr>
                </pic:pic>
              </a:graphicData>
            </a:graphic>
          </wp:anchor>
        </w:drawing>
      </w:r>
      <w:r>
        <w:rPr>
          <w:sz w:val="20"/>
        </w:rPr>
        <w:t>The DB2 Command Line Processor (CLP) is the same as the DB2 Command Window, with one exception that the prompt is </w:t>
      </w:r>
      <w:r>
        <w:rPr>
          <w:b/>
          <w:sz w:val="20"/>
        </w:rPr>
        <w:t>db2=&gt; </w:t>
      </w:r>
      <w:r>
        <w:rPr>
          <w:sz w:val="20"/>
        </w:rPr>
        <w:t>rather than an operating system prompt. To start the DB2 Command Line Processor on Windows, use </w:t>
      </w:r>
      <w:r>
        <w:rPr>
          <w:i/>
          <w:sz w:val="20"/>
        </w:rPr>
        <w:t>Start -&gt; Programs -&gt; IBM DB2 -&gt; </w:t>
      </w:r>
      <w:r>
        <w:rPr>
          <w:i/>
          <w:sz w:val="20"/>
        </w:rPr>
        <w:t>DB2COPY1 (Default) -&gt; Command Line Tools -&gt; Command Line Processor </w:t>
      </w:r>
      <w:r>
        <w:rPr>
          <w:sz w:val="20"/>
        </w:rPr>
        <w:t>or alternatively from a DB2 Command Window or Linux shell type </w:t>
      </w:r>
      <w:r>
        <w:rPr>
          <w:rFonts w:ascii="Courier New"/>
          <w:b/>
          <w:sz w:val="20"/>
        </w:rPr>
        <w:t>db2 </w:t>
      </w:r>
      <w:r>
        <w:rPr>
          <w:sz w:val="20"/>
        </w:rPr>
        <w:t>and press </w:t>
      </w:r>
      <w:r>
        <w:rPr>
          <w:i/>
          <w:sz w:val="20"/>
        </w:rPr>
        <w:t>Enter</w:t>
      </w:r>
      <w:r>
        <w:rPr>
          <w:sz w:val="20"/>
        </w:rPr>
        <w:t>. The prompt will change to </w:t>
      </w:r>
      <w:r>
        <w:rPr>
          <w:rFonts w:ascii="Courier New"/>
          <w:b/>
          <w:sz w:val="20"/>
        </w:rPr>
        <w:t>db2</w:t>
      </w:r>
      <w:r>
        <w:rPr>
          <w:rFonts w:ascii="Courier New"/>
          <w:b/>
          <w:spacing w:val="-72"/>
          <w:sz w:val="20"/>
        </w:rPr>
        <w:t> </w:t>
      </w:r>
      <w:r>
        <w:rPr>
          <w:sz w:val="20"/>
        </w:rPr>
        <w:t>as shown in </w:t>
      </w:r>
      <w:r>
        <w:rPr>
          <w:i/>
          <w:sz w:val="20"/>
        </w:rPr>
        <w:t>Figure B.6</w:t>
      </w:r>
      <w:r>
        <w:rPr>
          <w:sz w:val="20"/>
        </w:rPr>
        <w:t>.</w:t>
      </w:r>
    </w:p>
    <w:p>
      <w:pPr>
        <w:pStyle w:val="Heading7"/>
        <w:spacing w:before="133"/>
      </w:pPr>
      <w:r>
        <w:rPr/>
        <w:t>Figure B.6 - The DB2 Command Line Processor (CLP)</w:t>
      </w:r>
    </w:p>
    <w:p>
      <w:pPr>
        <w:pStyle w:val="BodyText"/>
        <w:spacing w:line="254" w:lineRule="auto" w:before="148"/>
        <w:ind w:left="1886" w:right="1942"/>
        <w:jc w:val="both"/>
      </w:pPr>
      <w:r>
        <w:rPr/>
        <w:t>Note that </w:t>
      </w:r>
      <w:r>
        <w:rPr>
          <w:i/>
        </w:rPr>
        <w:t>Figure B.6 </w:t>
      </w:r>
      <w:r>
        <w:rPr/>
        <w:t>also illustrates that when working in the CLP, you do not need to prefix commands with DB2. To exit from the CLP, type</w:t>
      </w:r>
      <w:r>
        <w:rPr>
          <w:spacing w:val="-14"/>
        </w:rPr>
        <w:t> </w:t>
      </w:r>
      <w:r>
        <w:rPr>
          <w:rFonts w:ascii="Courier New"/>
          <w:b/>
        </w:rPr>
        <w:t>quit</w:t>
      </w:r>
      <w:r>
        <w:rPr/>
        <w:t>.</w:t>
      </w:r>
    </w:p>
    <w:p>
      <w:pPr>
        <w:pStyle w:val="Heading7"/>
        <w:numPr>
          <w:ilvl w:val="3"/>
          <w:numId w:val="142"/>
        </w:numPr>
        <w:tabs>
          <w:tab w:pos="2588" w:val="left" w:leader="none"/>
        </w:tabs>
        <w:spacing w:line="240" w:lineRule="auto" w:before="136" w:after="0"/>
        <w:ind w:left="2587" w:right="0" w:hanging="701"/>
        <w:jc w:val="left"/>
      </w:pPr>
      <w:r>
        <w:rPr/>
        <w:t>DB2 Command</w:t>
      </w:r>
      <w:r>
        <w:rPr>
          <w:spacing w:val="-6"/>
        </w:rPr>
        <w:t> </w:t>
      </w:r>
      <w:r>
        <w:rPr/>
        <w:t>Editor</w:t>
      </w:r>
    </w:p>
    <w:p>
      <w:pPr>
        <w:pStyle w:val="BodyText"/>
        <w:spacing w:line="271" w:lineRule="auto" w:before="148"/>
        <w:ind w:left="1886" w:right="1942"/>
        <w:jc w:val="both"/>
      </w:pPr>
      <w:r>
        <w:rPr/>
        <w:t>The DB2 Command Editor is the GUI version of the DB2 Command Window or DB2 Command Line Processor as shown in </w:t>
      </w:r>
      <w:r>
        <w:rPr>
          <w:i/>
        </w:rPr>
        <w:t>Figure B.7</w:t>
      </w:r>
      <w:r>
        <w:rPr/>
        <w:t>. This tool is deprecated for DB2 version 9.7.</w:t>
      </w:r>
    </w:p>
    <w:p>
      <w:pPr>
        <w:spacing w:after="0" w:line="271" w:lineRule="auto"/>
        <w:jc w:val="both"/>
        <w:sectPr>
          <w:headerReference w:type="default" r:id="rId404"/>
          <w:pgSz w:w="11910" w:h="16840"/>
          <w:pgMar w:header="2372" w:footer="0" w:top="2700" w:bottom="280" w:left="0" w:right="0"/>
        </w:sectPr>
      </w:pPr>
    </w:p>
    <w:p>
      <w:pPr>
        <w:pStyle w:val="BodyText"/>
        <w:spacing w:before="5"/>
        <w:rPr>
          <w:sz w:val="10"/>
        </w:rPr>
      </w:pPr>
    </w:p>
    <w:p>
      <w:pPr>
        <w:pStyle w:val="BodyText"/>
        <w:ind w:left="1942"/>
      </w:pPr>
      <w:r>
        <w:rPr/>
        <w:drawing>
          <wp:inline distT="0" distB="0" distL="0" distR="0">
            <wp:extent cx="5093378" cy="4436364"/>
            <wp:effectExtent l="0" t="0" r="0" b="0"/>
            <wp:docPr id="151" name="image86.png" descr=""/>
            <wp:cNvGraphicFramePr>
              <a:graphicFrameLocks noChangeAspect="1"/>
            </wp:cNvGraphicFramePr>
            <a:graphic>
              <a:graphicData uri="http://schemas.openxmlformats.org/drawingml/2006/picture">
                <pic:pic>
                  <pic:nvPicPr>
                    <pic:cNvPr id="152" name="image86.png"/>
                    <pic:cNvPicPr/>
                  </pic:nvPicPr>
                  <pic:blipFill>
                    <a:blip r:embed="rId407" cstate="print"/>
                    <a:stretch>
                      <a:fillRect/>
                    </a:stretch>
                  </pic:blipFill>
                  <pic:spPr>
                    <a:xfrm>
                      <a:off x="0" y="0"/>
                      <a:ext cx="5093378" cy="4436364"/>
                    </a:xfrm>
                    <a:prstGeom prst="rect">
                      <a:avLst/>
                    </a:prstGeom>
                  </pic:spPr>
                </pic:pic>
              </a:graphicData>
            </a:graphic>
          </wp:inline>
        </w:drawing>
      </w:r>
      <w:r>
        <w:rPr/>
      </w:r>
    </w:p>
    <w:p>
      <w:pPr>
        <w:pStyle w:val="BodyText"/>
        <w:spacing w:before="11"/>
        <w:rPr>
          <w:sz w:val="8"/>
        </w:rPr>
      </w:pPr>
    </w:p>
    <w:p>
      <w:pPr>
        <w:pStyle w:val="Heading7"/>
        <w:ind w:left="1944"/>
      </w:pPr>
      <w:r>
        <w:rPr/>
        <w:t>Figure B.7 - The DB2 Command Editor</w:t>
      </w:r>
    </w:p>
    <w:p>
      <w:pPr>
        <w:spacing w:after="0"/>
        <w:sectPr>
          <w:headerReference w:type="default" r:id="rId406"/>
          <w:pgSz w:w="11910" w:h="16840"/>
          <w:pgMar w:header="2372" w:footer="0" w:top="2700" w:bottom="280" w:left="0" w:right="0"/>
        </w:sectPr>
      </w:pPr>
    </w:p>
    <w:p>
      <w:pPr>
        <w:pStyle w:val="Heading3"/>
        <w:numPr>
          <w:ilvl w:val="1"/>
          <w:numId w:val="143"/>
        </w:numPr>
        <w:tabs>
          <w:tab w:pos="2327" w:val="left" w:leader="none"/>
        </w:tabs>
        <w:spacing w:line="240" w:lineRule="auto" w:before="119" w:after="0"/>
        <w:ind w:left="2326" w:right="0" w:hanging="440"/>
        <w:jc w:val="left"/>
      </w:pPr>
      <w:bookmarkStart w:name="_bookmark250" w:id="703"/>
      <w:bookmarkEnd w:id="703"/>
      <w:r>
        <w:rPr>
          <w:b w:val="0"/>
        </w:rPr>
      </w:r>
      <w:bookmarkStart w:name="_bookmark250" w:id="704"/>
      <w:bookmarkEnd w:id="704"/>
      <w:r>
        <w:rPr/>
        <w:t>Th</w:t>
      </w:r>
      <w:r>
        <w:rPr/>
        <w:t>e </w:t>
      </w:r>
      <w:bookmarkStart w:name="B.5 The DB2 environment" w:id="705"/>
      <w:bookmarkEnd w:id="705"/>
      <w:r>
        <w:rPr/>
        <w:t>D</w:t>
      </w:r>
      <w:r>
        <w:rPr/>
        <w:t>B2</w:t>
      </w:r>
      <w:r>
        <w:rPr>
          <w:spacing w:val="-1"/>
        </w:rPr>
        <w:t> </w:t>
      </w:r>
      <w:r>
        <w:rPr/>
        <w:t>environment</w:t>
      </w:r>
    </w:p>
    <w:p>
      <w:pPr>
        <w:pStyle w:val="BodyText"/>
        <w:spacing w:before="148"/>
        <w:ind w:left="1886"/>
      </w:pPr>
      <w:r>
        <w:rPr/>
        <w:drawing>
          <wp:anchor distT="0" distB="0" distL="0" distR="0" allowOverlap="1" layoutInCell="1" locked="0" behindDoc="0" simplePos="0" relativeHeight="2936">
            <wp:simplePos x="0" y="0"/>
            <wp:positionH relativeFrom="page">
              <wp:posOffset>1197102</wp:posOffset>
            </wp:positionH>
            <wp:positionV relativeFrom="paragraph">
              <wp:posOffset>316736</wp:posOffset>
            </wp:positionV>
            <wp:extent cx="2589711" cy="3019425"/>
            <wp:effectExtent l="0" t="0" r="0" b="0"/>
            <wp:wrapTopAndBottom/>
            <wp:docPr id="153" name="image87.png" descr=""/>
            <wp:cNvGraphicFramePr>
              <a:graphicFrameLocks noChangeAspect="1"/>
            </wp:cNvGraphicFramePr>
            <a:graphic>
              <a:graphicData uri="http://schemas.openxmlformats.org/drawingml/2006/picture">
                <pic:pic>
                  <pic:nvPicPr>
                    <pic:cNvPr id="154" name="image87.png"/>
                    <pic:cNvPicPr/>
                  </pic:nvPicPr>
                  <pic:blipFill>
                    <a:blip r:embed="rId409" cstate="print"/>
                    <a:stretch>
                      <a:fillRect/>
                    </a:stretch>
                  </pic:blipFill>
                  <pic:spPr>
                    <a:xfrm>
                      <a:off x="0" y="0"/>
                      <a:ext cx="2589711" cy="3019425"/>
                    </a:xfrm>
                    <a:prstGeom prst="rect">
                      <a:avLst/>
                    </a:prstGeom>
                  </pic:spPr>
                </pic:pic>
              </a:graphicData>
            </a:graphic>
          </wp:anchor>
        </w:drawing>
      </w:r>
      <w:r>
        <w:rPr>
          <w:i/>
        </w:rPr>
        <w:t>Figure B.8 </w:t>
      </w:r>
      <w:r>
        <w:rPr/>
        <w:t>provides a quick overview of the DB2 environment.</w:t>
      </w:r>
    </w:p>
    <w:p>
      <w:pPr>
        <w:pStyle w:val="BodyText"/>
        <w:ind w:left="1886"/>
      </w:pPr>
      <w:r>
        <w:rPr/>
        <w:t>Figure B.8 - The DB2 Environment</w:t>
      </w:r>
    </w:p>
    <w:p>
      <w:pPr>
        <w:pStyle w:val="BodyText"/>
        <w:spacing w:line="266" w:lineRule="auto" w:before="150"/>
        <w:ind w:left="1886" w:right="1942"/>
        <w:jc w:val="both"/>
      </w:pPr>
      <w:r>
        <w:rPr/>
        <w:t>The figure illustrates a server where DB2 Express-C has been installed. The smaller boxes in light green (Environment Variables, Database Manager Configuration File, Database Configuration File, DB2 Profile Registry) are the different areas where a DB2 server can be configured, and they will be explained in more detail in the next section. The larger dark green box represents an instance which in this example has the name </w:t>
      </w:r>
      <w:r>
        <w:rPr>
          <w:rFonts w:ascii="Courier New"/>
          <w:b/>
          <w:i/>
        </w:rPr>
        <w:t>myinst</w:t>
      </w:r>
      <w:r>
        <w:rPr/>
        <w:t>.</w:t>
      </w:r>
    </w:p>
    <w:p>
      <w:pPr>
        <w:pStyle w:val="BodyText"/>
        <w:spacing w:line="271" w:lineRule="auto" w:before="125"/>
        <w:ind w:left="1885" w:right="1941"/>
        <w:jc w:val="both"/>
      </w:pPr>
      <w:r>
        <w:rPr/>
        <w:t>An </w:t>
      </w:r>
      <w:r>
        <w:rPr>
          <w:b/>
          <w:i/>
        </w:rPr>
        <w:t>instance </w:t>
      </w:r>
      <w:r>
        <w:rPr/>
        <w:t>is an environment where database objects can be created. On the same server, you can create several instances, each of which is treated independently. For example, you can use an instance for development, another one for test, and another one for production. </w:t>
      </w:r>
      <w:r>
        <w:rPr>
          <w:i/>
        </w:rPr>
        <w:t>Table B.1 </w:t>
      </w:r>
      <w:r>
        <w:rPr/>
        <w:t>shows some useful commands you can use at the instance level. Note that the commands shown in this section can also be performed from DB2 GUI Tools.</w:t>
      </w:r>
    </w:p>
    <w:p>
      <w:pPr>
        <w:pStyle w:val="BodyText"/>
        <w:spacing w:before="3"/>
        <w:rPr>
          <w:sz w:val="8"/>
        </w:rPr>
      </w:pPr>
    </w:p>
    <w:tbl>
      <w:tblPr>
        <w:tblW w:w="0" w:type="auto"/>
        <w:jc w:val="left"/>
        <w:tblInd w:w="1902"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698"/>
        <w:gridCol w:w="4333"/>
      </w:tblGrid>
      <w:tr>
        <w:trPr>
          <w:trHeight w:val="469" w:hRule="atLeast"/>
        </w:trPr>
        <w:tc>
          <w:tcPr>
            <w:tcW w:w="3698" w:type="dxa"/>
            <w:shd w:val="clear" w:color="auto" w:fill="F0F0F0"/>
          </w:tcPr>
          <w:p>
            <w:pPr>
              <w:pStyle w:val="TableParagraph"/>
              <w:spacing w:before="73"/>
              <w:ind w:left="113"/>
              <w:rPr>
                <w:b/>
                <w:sz w:val="20"/>
              </w:rPr>
            </w:pPr>
            <w:r>
              <w:rPr>
                <w:b/>
                <w:sz w:val="20"/>
              </w:rPr>
              <w:t>Command</w:t>
            </w:r>
          </w:p>
        </w:tc>
        <w:tc>
          <w:tcPr>
            <w:tcW w:w="4333" w:type="dxa"/>
            <w:shd w:val="clear" w:color="auto" w:fill="F0F0F0"/>
          </w:tcPr>
          <w:p>
            <w:pPr>
              <w:pStyle w:val="TableParagraph"/>
              <w:spacing w:before="73"/>
              <w:ind w:left="60"/>
              <w:rPr>
                <w:b/>
                <w:sz w:val="20"/>
              </w:rPr>
            </w:pPr>
            <w:r>
              <w:rPr>
                <w:b/>
                <w:sz w:val="20"/>
              </w:rPr>
              <w:t>Description</w:t>
            </w:r>
          </w:p>
        </w:tc>
      </w:tr>
      <w:tr>
        <w:trPr>
          <w:trHeight w:val="469" w:hRule="atLeast"/>
        </w:trPr>
        <w:tc>
          <w:tcPr>
            <w:tcW w:w="3698" w:type="dxa"/>
          </w:tcPr>
          <w:p>
            <w:pPr>
              <w:pStyle w:val="TableParagraph"/>
              <w:spacing w:before="72"/>
              <w:ind w:left="58"/>
              <w:rPr>
                <w:sz w:val="20"/>
              </w:rPr>
            </w:pPr>
            <w:r>
              <w:rPr>
                <w:sz w:val="20"/>
              </w:rPr>
              <w:t>db2start</w:t>
            </w:r>
          </w:p>
        </w:tc>
        <w:tc>
          <w:tcPr>
            <w:tcW w:w="4333" w:type="dxa"/>
          </w:tcPr>
          <w:p>
            <w:pPr>
              <w:pStyle w:val="TableParagraph"/>
              <w:spacing w:before="72"/>
              <w:ind w:left="60"/>
              <w:rPr>
                <w:sz w:val="20"/>
              </w:rPr>
            </w:pPr>
            <w:r>
              <w:rPr>
                <w:sz w:val="20"/>
              </w:rPr>
              <w:t>Starts the current instance</w:t>
            </w:r>
          </w:p>
        </w:tc>
      </w:tr>
      <w:tr>
        <w:trPr>
          <w:trHeight w:val="469" w:hRule="atLeast"/>
        </w:trPr>
        <w:tc>
          <w:tcPr>
            <w:tcW w:w="3698" w:type="dxa"/>
          </w:tcPr>
          <w:p>
            <w:pPr>
              <w:pStyle w:val="TableParagraph"/>
              <w:spacing w:before="72"/>
              <w:ind w:left="58"/>
              <w:rPr>
                <w:sz w:val="20"/>
              </w:rPr>
            </w:pPr>
            <w:r>
              <w:rPr>
                <w:sz w:val="20"/>
              </w:rPr>
              <w:t>db2stop</w:t>
            </w:r>
          </w:p>
        </w:tc>
        <w:tc>
          <w:tcPr>
            <w:tcW w:w="4333" w:type="dxa"/>
          </w:tcPr>
          <w:p>
            <w:pPr>
              <w:pStyle w:val="TableParagraph"/>
              <w:spacing w:before="72"/>
              <w:ind w:left="59"/>
              <w:rPr>
                <w:sz w:val="20"/>
              </w:rPr>
            </w:pPr>
            <w:r>
              <w:rPr>
                <w:sz w:val="20"/>
              </w:rPr>
              <w:t>Stops the current instance</w:t>
            </w:r>
          </w:p>
        </w:tc>
      </w:tr>
      <w:tr>
        <w:trPr>
          <w:trHeight w:val="469" w:hRule="atLeast"/>
        </w:trPr>
        <w:tc>
          <w:tcPr>
            <w:tcW w:w="3698" w:type="dxa"/>
          </w:tcPr>
          <w:p>
            <w:pPr>
              <w:pStyle w:val="TableParagraph"/>
              <w:spacing w:before="72"/>
              <w:ind w:left="58"/>
              <w:rPr>
                <w:sz w:val="20"/>
              </w:rPr>
            </w:pPr>
            <w:r>
              <w:rPr>
                <w:sz w:val="20"/>
              </w:rPr>
              <w:t>db2icrt &lt;instance_name&gt;</w:t>
            </w:r>
          </w:p>
        </w:tc>
        <w:tc>
          <w:tcPr>
            <w:tcW w:w="4333" w:type="dxa"/>
          </w:tcPr>
          <w:p>
            <w:pPr>
              <w:pStyle w:val="TableParagraph"/>
              <w:spacing w:before="72"/>
              <w:ind w:left="60"/>
              <w:rPr>
                <w:sz w:val="20"/>
              </w:rPr>
            </w:pPr>
            <w:r>
              <w:rPr>
                <w:sz w:val="20"/>
              </w:rPr>
              <w:t>Creates a new instance</w:t>
            </w:r>
          </w:p>
        </w:tc>
      </w:tr>
      <w:tr>
        <w:trPr>
          <w:trHeight w:val="471" w:hRule="atLeast"/>
        </w:trPr>
        <w:tc>
          <w:tcPr>
            <w:tcW w:w="3698" w:type="dxa"/>
          </w:tcPr>
          <w:p>
            <w:pPr>
              <w:pStyle w:val="TableParagraph"/>
              <w:spacing w:before="72"/>
              <w:ind w:left="58"/>
              <w:rPr>
                <w:sz w:val="20"/>
              </w:rPr>
            </w:pPr>
            <w:r>
              <w:rPr>
                <w:sz w:val="20"/>
              </w:rPr>
              <w:t>db2idrop &lt;instance_name&gt;</w:t>
            </w:r>
          </w:p>
        </w:tc>
        <w:tc>
          <w:tcPr>
            <w:tcW w:w="4333" w:type="dxa"/>
          </w:tcPr>
          <w:p>
            <w:pPr>
              <w:pStyle w:val="TableParagraph"/>
              <w:spacing w:before="72"/>
              <w:ind w:left="60"/>
              <w:rPr>
                <w:sz w:val="20"/>
              </w:rPr>
            </w:pPr>
            <w:r>
              <w:rPr>
                <w:sz w:val="20"/>
              </w:rPr>
              <w:t>Drops an instance</w:t>
            </w:r>
          </w:p>
        </w:tc>
      </w:tr>
      <w:tr>
        <w:trPr>
          <w:trHeight w:val="469" w:hRule="atLeast"/>
        </w:trPr>
        <w:tc>
          <w:tcPr>
            <w:tcW w:w="3698" w:type="dxa"/>
          </w:tcPr>
          <w:p>
            <w:pPr>
              <w:pStyle w:val="TableParagraph"/>
              <w:spacing w:before="72"/>
              <w:ind w:left="58"/>
              <w:rPr>
                <w:sz w:val="20"/>
              </w:rPr>
            </w:pPr>
            <w:r>
              <w:rPr>
                <w:sz w:val="20"/>
              </w:rPr>
              <w:t>db2ilist</w:t>
            </w:r>
          </w:p>
        </w:tc>
        <w:tc>
          <w:tcPr>
            <w:tcW w:w="4333" w:type="dxa"/>
          </w:tcPr>
          <w:p>
            <w:pPr>
              <w:pStyle w:val="TableParagraph"/>
              <w:spacing w:before="72"/>
              <w:ind w:left="60"/>
              <w:rPr>
                <w:sz w:val="20"/>
              </w:rPr>
            </w:pPr>
            <w:r>
              <w:rPr>
                <w:sz w:val="20"/>
              </w:rPr>
              <w:t>Lists the instances you have on your system</w:t>
            </w:r>
          </w:p>
        </w:tc>
      </w:tr>
    </w:tbl>
    <w:p>
      <w:pPr>
        <w:spacing w:after="0"/>
        <w:rPr>
          <w:sz w:val="20"/>
        </w:rPr>
        <w:sectPr>
          <w:headerReference w:type="default" r:id="rId408"/>
          <w:pgSz w:w="11910" w:h="16840"/>
          <w:pgMar w:header="2372" w:footer="0" w:top="2700" w:bottom="280" w:left="0" w:right="0"/>
        </w:sectPr>
      </w:pPr>
    </w:p>
    <w:p>
      <w:pPr>
        <w:pStyle w:val="BodyText"/>
        <w:spacing w:before="8"/>
        <w:rPr>
          <w:sz w:val="8"/>
        </w:rPr>
      </w:pPr>
    </w:p>
    <w:tbl>
      <w:tblPr>
        <w:tblW w:w="0" w:type="auto"/>
        <w:jc w:val="left"/>
        <w:tblInd w:w="19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4"/>
        <w:gridCol w:w="4333"/>
      </w:tblGrid>
      <w:tr>
        <w:trPr>
          <w:trHeight w:val="119" w:hRule="atLeast"/>
        </w:trPr>
        <w:tc>
          <w:tcPr>
            <w:tcW w:w="3704" w:type="dxa"/>
            <w:tcBorders>
              <w:left w:val="nil"/>
              <w:bottom w:val="single" w:sz="6" w:space="0" w:color="CDCDCD"/>
              <w:right w:val="nil"/>
            </w:tcBorders>
          </w:tcPr>
          <w:p>
            <w:pPr>
              <w:pStyle w:val="TableParagraph"/>
              <w:spacing w:before="0"/>
              <w:ind w:left="0"/>
              <w:rPr>
                <w:rFonts w:ascii="Times New Roman"/>
                <w:sz w:val="6"/>
              </w:rPr>
            </w:pPr>
          </w:p>
        </w:tc>
        <w:tc>
          <w:tcPr>
            <w:tcW w:w="4333" w:type="dxa"/>
            <w:tcBorders>
              <w:left w:val="nil"/>
              <w:bottom w:val="single" w:sz="6" w:space="0" w:color="CDCDCD"/>
              <w:right w:val="nil"/>
            </w:tcBorders>
          </w:tcPr>
          <w:p>
            <w:pPr>
              <w:pStyle w:val="TableParagraph"/>
              <w:spacing w:before="0"/>
              <w:ind w:left="0"/>
              <w:rPr>
                <w:rFonts w:ascii="Times New Roman"/>
                <w:sz w:val="6"/>
              </w:rPr>
            </w:pPr>
          </w:p>
        </w:tc>
      </w:tr>
      <w:tr>
        <w:trPr>
          <w:trHeight w:val="470" w:hRule="atLeast"/>
        </w:trPr>
        <w:tc>
          <w:tcPr>
            <w:tcW w:w="3704" w:type="dxa"/>
            <w:tcBorders>
              <w:top w:val="single" w:sz="6" w:space="0" w:color="CDCDCD"/>
              <w:left w:val="single" w:sz="6" w:space="0" w:color="CDCDCD"/>
              <w:bottom w:val="single" w:sz="6" w:space="0" w:color="CDCDCD"/>
              <w:right w:val="single" w:sz="6" w:space="0" w:color="CDCDCD"/>
            </w:tcBorders>
          </w:tcPr>
          <w:p>
            <w:pPr>
              <w:pStyle w:val="TableParagraph"/>
              <w:spacing w:before="72"/>
              <w:ind w:left="64"/>
              <w:rPr>
                <w:sz w:val="20"/>
              </w:rPr>
            </w:pPr>
            <w:r>
              <w:rPr>
                <w:sz w:val="20"/>
              </w:rPr>
              <w:t>db2 get instance</w:t>
            </w:r>
          </w:p>
        </w:tc>
        <w:tc>
          <w:tcPr>
            <w:tcW w:w="4333" w:type="dxa"/>
            <w:tcBorders>
              <w:top w:val="single" w:sz="6" w:space="0" w:color="CDCDCD"/>
              <w:left w:val="single" w:sz="6" w:space="0" w:color="CDCDCD"/>
              <w:bottom w:val="single" w:sz="6" w:space="0" w:color="CDCDCD"/>
              <w:right w:val="single" w:sz="6" w:space="0" w:color="CDCDCD"/>
            </w:tcBorders>
          </w:tcPr>
          <w:p>
            <w:pPr>
              <w:pStyle w:val="TableParagraph"/>
              <w:spacing w:before="72"/>
              <w:ind w:left="59"/>
              <w:rPr>
                <w:sz w:val="20"/>
              </w:rPr>
            </w:pPr>
            <w:r>
              <w:rPr>
                <w:sz w:val="20"/>
              </w:rPr>
              <w:t>Lists the current active instance</w:t>
            </w:r>
          </w:p>
        </w:tc>
      </w:tr>
    </w:tbl>
    <w:p>
      <w:pPr>
        <w:pStyle w:val="Heading7"/>
        <w:spacing w:before="28"/>
        <w:ind w:left="1944"/>
      </w:pPr>
      <w:r>
        <w:rPr/>
        <w:t>Table B.1 - Useful instance-level DB2 commands</w:t>
      </w:r>
    </w:p>
    <w:p>
      <w:pPr>
        <w:pStyle w:val="BodyText"/>
        <w:rPr>
          <w:b/>
          <w:sz w:val="22"/>
        </w:rPr>
      </w:pPr>
    </w:p>
    <w:p>
      <w:pPr>
        <w:pStyle w:val="BodyText"/>
        <w:spacing w:before="11"/>
        <w:rPr>
          <w:b/>
          <w:sz w:val="23"/>
        </w:rPr>
      </w:pPr>
    </w:p>
    <w:p>
      <w:pPr>
        <w:pStyle w:val="BodyText"/>
        <w:spacing w:line="259" w:lineRule="auto"/>
        <w:ind w:left="1943" w:right="1883"/>
        <w:jc w:val="both"/>
      </w:pPr>
      <w:r>
        <w:rPr/>
        <w:t>Within an instance you can create many databases. A </w:t>
      </w:r>
      <w:r>
        <w:rPr>
          <w:b/>
          <w:i/>
        </w:rPr>
        <w:t>database </w:t>
      </w:r>
      <w:r>
        <w:rPr/>
        <w:t>is a collection of objects such as tables, views, indexes, and so on. For example, in Figure B.8, the database </w:t>
      </w:r>
      <w:r>
        <w:rPr>
          <w:rFonts w:ascii="Courier New"/>
          <w:b/>
          <w:i/>
        </w:rPr>
        <w:t>MYDB1 </w:t>
      </w:r>
      <w:r>
        <w:rPr/>
        <w:t>has been created within instance </w:t>
      </w:r>
      <w:r>
        <w:rPr>
          <w:rFonts w:ascii="Courier New"/>
          <w:b/>
          <w:i/>
        </w:rPr>
        <w:t>myinst</w:t>
      </w:r>
      <w:r>
        <w:rPr/>
        <w:t>. </w:t>
      </w:r>
      <w:r>
        <w:rPr>
          <w:i/>
        </w:rPr>
        <w:t>Table B.2 </w:t>
      </w:r>
      <w:r>
        <w:rPr/>
        <w:t>shows some commands you can use at the database level.</w:t>
      </w:r>
    </w:p>
    <w:p>
      <w:pPr>
        <w:pStyle w:val="BodyText"/>
        <w:spacing w:before="1"/>
        <w:rPr>
          <w:sz w:val="9"/>
        </w:rPr>
      </w:pPr>
    </w:p>
    <w:tbl>
      <w:tblPr>
        <w:tblW w:w="0" w:type="auto"/>
        <w:jc w:val="left"/>
        <w:tblInd w:w="1959"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698"/>
        <w:gridCol w:w="4422"/>
      </w:tblGrid>
      <w:tr>
        <w:trPr>
          <w:trHeight w:val="469" w:hRule="atLeast"/>
        </w:trPr>
        <w:tc>
          <w:tcPr>
            <w:tcW w:w="3698" w:type="dxa"/>
            <w:shd w:val="clear" w:color="auto" w:fill="F0F0F0"/>
          </w:tcPr>
          <w:p>
            <w:pPr>
              <w:pStyle w:val="TableParagraph"/>
              <w:spacing w:before="73"/>
              <w:ind w:left="58"/>
              <w:rPr>
                <w:b/>
                <w:sz w:val="20"/>
              </w:rPr>
            </w:pPr>
            <w:r>
              <w:rPr>
                <w:b/>
                <w:sz w:val="20"/>
              </w:rPr>
              <w:t>Command/SQL statement</w:t>
            </w:r>
          </w:p>
        </w:tc>
        <w:tc>
          <w:tcPr>
            <w:tcW w:w="4422" w:type="dxa"/>
            <w:shd w:val="clear" w:color="auto" w:fill="F0F0F0"/>
          </w:tcPr>
          <w:p>
            <w:pPr>
              <w:pStyle w:val="TableParagraph"/>
              <w:spacing w:before="73"/>
              <w:ind w:left="60"/>
              <w:rPr>
                <w:b/>
                <w:sz w:val="20"/>
              </w:rPr>
            </w:pPr>
            <w:r>
              <w:rPr>
                <w:b/>
                <w:sz w:val="20"/>
              </w:rPr>
              <w:t>Description</w:t>
            </w:r>
          </w:p>
        </w:tc>
      </w:tr>
      <w:tr>
        <w:trPr>
          <w:trHeight w:val="469" w:hRule="atLeast"/>
        </w:trPr>
        <w:tc>
          <w:tcPr>
            <w:tcW w:w="3698" w:type="dxa"/>
          </w:tcPr>
          <w:p>
            <w:pPr>
              <w:pStyle w:val="TableParagraph"/>
              <w:spacing w:before="72"/>
              <w:ind w:left="58"/>
              <w:rPr>
                <w:sz w:val="20"/>
              </w:rPr>
            </w:pPr>
            <w:r>
              <w:rPr>
                <w:sz w:val="20"/>
              </w:rPr>
              <w:t>create database &lt;database_name&gt;</w:t>
            </w:r>
          </w:p>
        </w:tc>
        <w:tc>
          <w:tcPr>
            <w:tcW w:w="4422" w:type="dxa"/>
          </w:tcPr>
          <w:p>
            <w:pPr>
              <w:pStyle w:val="TableParagraph"/>
              <w:spacing w:before="72"/>
              <w:ind w:left="60"/>
              <w:rPr>
                <w:sz w:val="20"/>
              </w:rPr>
            </w:pPr>
            <w:r>
              <w:rPr>
                <w:sz w:val="20"/>
              </w:rPr>
              <w:t>Creates a new database</w:t>
            </w:r>
          </w:p>
        </w:tc>
      </w:tr>
      <w:tr>
        <w:trPr>
          <w:trHeight w:val="469" w:hRule="atLeast"/>
        </w:trPr>
        <w:tc>
          <w:tcPr>
            <w:tcW w:w="3698" w:type="dxa"/>
          </w:tcPr>
          <w:p>
            <w:pPr>
              <w:pStyle w:val="TableParagraph"/>
              <w:spacing w:before="72"/>
              <w:ind w:left="58"/>
              <w:rPr>
                <w:sz w:val="20"/>
              </w:rPr>
            </w:pPr>
            <w:r>
              <w:rPr>
                <w:sz w:val="20"/>
              </w:rPr>
              <w:t>drop database &lt;database_name&gt;</w:t>
            </w:r>
          </w:p>
        </w:tc>
        <w:tc>
          <w:tcPr>
            <w:tcW w:w="4422" w:type="dxa"/>
          </w:tcPr>
          <w:p>
            <w:pPr>
              <w:pStyle w:val="TableParagraph"/>
              <w:spacing w:before="72"/>
              <w:ind w:left="60"/>
              <w:rPr>
                <w:sz w:val="20"/>
              </w:rPr>
            </w:pPr>
            <w:r>
              <w:rPr>
                <w:sz w:val="20"/>
              </w:rPr>
              <w:t>Drops a database</w:t>
            </w:r>
          </w:p>
        </w:tc>
      </w:tr>
      <w:tr>
        <w:trPr>
          <w:trHeight w:val="471" w:hRule="atLeast"/>
        </w:trPr>
        <w:tc>
          <w:tcPr>
            <w:tcW w:w="3698" w:type="dxa"/>
          </w:tcPr>
          <w:p>
            <w:pPr>
              <w:pStyle w:val="TableParagraph"/>
              <w:spacing w:before="72"/>
              <w:ind w:left="58"/>
              <w:rPr>
                <w:sz w:val="20"/>
              </w:rPr>
            </w:pPr>
            <w:r>
              <w:rPr>
                <w:sz w:val="20"/>
              </w:rPr>
              <w:t>connect to &lt;database_name&gt;</w:t>
            </w:r>
          </w:p>
        </w:tc>
        <w:tc>
          <w:tcPr>
            <w:tcW w:w="4422" w:type="dxa"/>
          </w:tcPr>
          <w:p>
            <w:pPr>
              <w:pStyle w:val="TableParagraph"/>
              <w:spacing w:before="72"/>
              <w:ind w:left="60"/>
              <w:rPr>
                <w:sz w:val="20"/>
              </w:rPr>
            </w:pPr>
            <w:r>
              <w:rPr>
                <w:sz w:val="20"/>
              </w:rPr>
              <w:t>Connects to a database</w:t>
            </w:r>
          </w:p>
        </w:tc>
      </w:tr>
      <w:tr>
        <w:trPr>
          <w:trHeight w:val="730" w:hRule="atLeast"/>
        </w:trPr>
        <w:tc>
          <w:tcPr>
            <w:tcW w:w="3698" w:type="dxa"/>
          </w:tcPr>
          <w:p>
            <w:pPr>
              <w:pStyle w:val="TableParagraph"/>
              <w:spacing w:before="6"/>
              <w:ind w:left="0"/>
              <w:rPr>
                <w:sz w:val="17"/>
              </w:rPr>
            </w:pPr>
          </w:p>
          <w:p>
            <w:pPr>
              <w:pStyle w:val="TableParagraph"/>
              <w:spacing w:before="0"/>
              <w:ind w:left="58"/>
              <w:rPr>
                <w:sz w:val="20"/>
              </w:rPr>
            </w:pPr>
            <w:r>
              <w:rPr>
                <w:sz w:val="20"/>
              </w:rPr>
              <w:t>create table/create view/create index</w:t>
            </w:r>
          </w:p>
        </w:tc>
        <w:tc>
          <w:tcPr>
            <w:tcW w:w="4422" w:type="dxa"/>
          </w:tcPr>
          <w:p>
            <w:pPr>
              <w:pStyle w:val="TableParagraph"/>
              <w:spacing w:line="271" w:lineRule="auto" w:before="72"/>
              <w:ind w:left="60"/>
              <w:rPr>
                <w:sz w:val="20"/>
              </w:rPr>
            </w:pPr>
            <w:r>
              <w:rPr>
                <w:sz w:val="20"/>
              </w:rPr>
              <w:t>SQL statements to create table, views, and indexes respectively</w:t>
            </w:r>
          </w:p>
        </w:tc>
      </w:tr>
    </w:tbl>
    <w:p>
      <w:pPr>
        <w:pStyle w:val="Heading7"/>
        <w:spacing w:before="28"/>
        <w:ind w:left="1944"/>
      </w:pPr>
      <w:r>
        <w:rPr/>
        <w:t>Table B.2 - Commands and SQL Statements at the database level</w:t>
      </w:r>
    </w:p>
    <w:p>
      <w:pPr>
        <w:pStyle w:val="BodyText"/>
        <w:rPr>
          <w:b/>
          <w:sz w:val="22"/>
        </w:rPr>
      </w:pPr>
    </w:p>
    <w:p>
      <w:pPr>
        <w:pStyle w:val="BodyText"/>
        <w:spacing w:before="6"/>
        <w:rPr>
          <w:b/>
          <w:sz w:val="21"/>
        </w:rPr>
      </w:pPr>
    </w:p>
    <w:p>
      <w:pPr>
        <w:pStyle w:val="Heading3"/>
        <w:numPr>
          <w:ilvl w:val="1"/>
          <w:numId w:val="143"/>
        </w:numPr>
        <w:tabs>
          <w:tab w:pos="2385" w:val="left" w:leader="none"/>
        </w:tabs>
        <w:spacing w:line="240" w:lineRule="auto" w:before="0" w:after="0"/>
        <w:ind w:left="2384" w:right="0" w:hanging="440"/>
        <w:jc w:val="left"/>
      </w:pPr>
      <w:bookmarkStart w:name="_bookmark251" w:id="706"/>
      <w:bookmarkEnd w:id="706"/>
      <w:r>
        <w:rPr>
          <w:b w:val="0"/>
        </w:rPr>
      </w:r>
      <w:bookmarkStart w:name="_bookmark251" w:id="707"/>
      <w:bookmarkEnd w:id="707"/>
      <w:r>
        <w:rPr/>
        <w:t>D</w:t>
      </w:r>
      <w:r>
        <w:rPr/>
        <w:t>B2</w:t>
      </w:r>
      <w:r>
        <w:rPr>
          <w:spacing w:val="-1"/>
        </w:rPr>
        <w:t> </w:t>
      </w:r>
      <w:r>
        <w:rPr/>
        <w:t>configuration</w:t>
      </w:r>
    </w:p>
    <w:p>
      <w:pPr>
        <w:pStyle w:val="BodyText"/>
        <w:spacing w:line="271" w:lineRule="auto" w:before="28"/>
        <w:ind w:left="1943" w:right="1883"/>
        <w:jc w:val="both"/>
      </w:pPr>
      <w:r>
        <w:rPr/>
        <w:t>DB2 parameters can be configured using the Configuration Advisor GUI tool. The Configuration Advisor can be accessed through the Control Center by right clicking on a database and choosing </w:t>
      </w:r>
      <w:r>
        <w:rPr>
          <w:i/>
        </w:rPr>
        <w:t>Configuration Advisor</w:t>
      </w:r>
      <w:r>
        <w:rPr/>
        <w:t>. Based on your answers to some questions about your system resources and workload, the configuration advisor will provide a list of DB2 parameters that would operate optimally using the suggested values. If you would like more detail about DB2 configuration, keep reading. Otherwise, use the Configuration Advisor and you are ready to work with DB2!</w:t>
      </w:r>
    </w:p>
    <w:p>
      <w:pPr>
        <w:pStyle w:val="BodyText"/>
        <w:spacing w:before="121"/>
        <w:ind w:left="1943"/>
      </w:pPr>
      <w:r>
        <w:rPr/>
        <w:t>A DB2 server can be configured at four different levels as shown earlier in </w:t>
      </w:r>
      <w:r>
        <w:rPr>
          <w:i/>
        </w:rPr>
        <w:t>Figure B.8</w:t>
      </w:r>
      <w:r>
        <w:rPr/>
        <w:t>:</w:t>
      </w:r>
    </w:p>
    <w:p>
      <w:pPr>
        <w:pStyle w:val="ListParagraph"/>
        <w:numPr>
          <w:ilvl w:val="4"/>
          <w:numId w:val="142"/>
        </w:numPr>
        <w:tabs>
          <w:tab w:pos="2376" w:val="left" w:leader="none"/>
        </w:tabs>
        <w:spacing w:line="271" w:lineRule="auto" w:before="150" w:after="0"/>
        <w:ind w:left="2375" w:right="1960" w:hanging="216"/>
        <w:jc w:val="left"/>
        <w:rPr>
          <w:sz w:val="20"/>
        </w:rPr>
      </w:pPr>
      <w:r>
        <w:rPr>
          <w:b/>
          <w:i/>
          <w:sz w:val="20"/>
        </w:rPr>
        <w:t>Environment variables </w:t>
      </w:r>
      <w:r>
        <w:rPr>
          <w:sz w:val="20"/>
        </w:rPr>
        <w:t>are variables set at the operating system level. The main environment variable to be concerned about is DB2INSTANCE. This variable indicates the current instance you are working on, and for which your DB2 commands will</w:t>
      </w:r>
      <w:r>
        <w:rPr>
          <w:spacing w:val="-1"/>
          <w:sz w:val="20"/>
        </w:rPr>
        <w:t> </w:t>
      </w:r>
      <w:r>
        <w:rPr>
          <w:sz w:val="20"/>
        </w:rPr>
        <w:t>apply.</w:t>
      </w:r>
    </w:p>
    <w:p>
      <w:pPr>
        <w:pStyle w:val="ListParagraph"/>
        <w:numPr>
          <w:ilvl w:val="4"/>
          <w:numId w:val="142"/>
        </w:numPr>
        <w:tabs>
          <w:tab w:pos="2376" w:val="left" w:leader="none"/>
        </w:tabs>
        <w:spacing w:line="271" w:lineRule="auto" w:before="120" w:after="0"/>
        <w:ind w:left="2375" w:right="1890" w:hanging="216"/>
        <w:jc w:val="both"/>
        <w:rPr>
          <w:sz w:val="20"/>
        </w:rPr>
      </w:pPr>
      <w:r>
        <w:rPr>
          <w:b/>
          <w:i/>
          <w:sz w:val="20"/>
        </w:rPr>
        <w:t>Database Manager Configuration File (dbm cfg) </w:t>
      </w:r>
      <w:r>
        <w:rPr>
          <w:sz w:val="20"/>
        </w:rPr>
        <w:t>includes parameters that affect the instance and all the databases it contains. </w:t>
      </w:r>
      <w:r>
        <w:rPr>
          <w:i/>
          <w:sz w:val="20"/>
        </w:rPr>
        <w:t>Table B.3 </w:t>
      </w:r>
      <w:r>
        <w:rPr>
          <w:sz w:val="20"/>
        </w:rPr>
        <w:t>shows some useful commands to manage the dbm</w:t>
      </w:r>
      <w:r>
        <w:rPr>
          <w:spacing w:val="-4"/>
          <w:sz w:val="20"/>
        </w:rPr>
        <w:t> </w:t>
      </w:r>
      <w:r>
        <w:rPr>
          <w:sz w:val="20"/>
        </w:rPr>
        <w:t>cfg.</w:t>
      </w:r>
    </w:p>
    <w:p>
      <w:pPr>
        <w:pStyle w:val="BodyText"/>
      </w:pPr>
    </w:p>
    <w:p>
      <w:pPr>
        <w:pStyle w:val="BodyText"/>
        <w:spacing w:before="9"/>
        <w:rPr>
          <w:sz w:val="10"/>
        </w:rPr>
      </w:pPr>
    </w:p>
    <w:tbl>
      <w:tblPr>
        <w:tblW w:w="0" w:type="auto"/>
        <w:jc w:val="left"/>
        <w:tblInd w:w="2563"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095"/>
        <w:gridCol w:w="4473"/>
      </w:tblGrid>
      <w:tr>
        <w:trPr>
          <w:trHeight w:val="469" w:hRule="atLeast"/>
        </w:trPr>
        <w:tc>
          <w:tcPr>
            <w:tcW w:w="3095" w:type="dxa"/>
            <w:shd w:val="clear" w:color="auto" w:fill="F0F0F0"/>
          </w:tcPr>
          <w:p>
            <w:pPr>
              <w:pStyle w:val="TableParagraph"/>
              <w:spacing w:before="73"/>
              <w:ind w:left="59"/>
              <w:rPr>
                <w:b/>
                <w:sz w:val="20"/>
              </w:rPr>
            </w:pPr>
            <w:r>
              <w:rPr>
                <w:b/>
                <w:sz w:val="20"/>
              </w:rPr>
              <w:t>Command</w:t>
            </w:r>
          </w:p>
        </w:tc>
        <w:tc>
          <w:tcPr>
            <w:tcW w:w="4473" w:type="dxa"/>
            <w:shd w:val="clear" w:color="auto" w:fill="F0F0F0"/>
          </w:tcPr>
          <w:p>
            <w:pPr>
              <w:pStyle w:val="TableParagraph"/>
              <w:spacing w:before="73"/>
              <w:ind w:left="59"/>
              <w:rPr>
                <w:b/>
                <w:sz w:val="20"/>
              </w:rPr>
            </w:pPr>
            <w:r>
              <w:rPr>
                <w:b/>
                <w:sz w:val="20"/>
              </w:rPr>
              <w:t>Description</w:t>
            </w:r>
          </w:p>
        </w:tc>
      </w:tr>
      <w:tr>
        <w:trPr>
          <w:trHeight w:val="470" w:hRule="atLeast"/>
        </w:trPr>
        <w:tc>
          <w:tcPr>
            <w:tcW w:w="3095" w:type="dxa"/>
          </w:tcPr>
          <w:p>
            <w:pPr>
              <w:pStyle w:val="TableParagraph"/>
              <w:spacing w:before="72"/>
              <w:ind w:left="59"/>
              <w:rPr>
                <w:sz w:val="20"/>
              </w:rPr>
            </w:pPr>
            <w:r>
              <w:rPr>
                <w:sz w:val="20"/>
              </w:rPr>
              <w:t>get dbm cfg</w:t>
            </w:r>
          </w:p>
        </w:tc>
        <w:tc>
          <w:tcPr>
            <w:tcW w:w="4473" w:type="dxa"/>
          </w:tcPr>
          <w:p>
            <w:pPr>
              <w:pStyle w:val="TableParagraph"/>
              <w:spacing w:before="72"/>
              <w:ind w:left="59"/>
              <w:rPr>
                <w:sz w:val="20"/>
              </w:rPr>
            </w:pPr>
            <w:r>
              <w:rPr>
                <w:sz w:val="20"/>
              </w:rPr>
              <w:t>Retrieves information about the dbm cfg</w:t>
            </w:r>
          </w:p>
        </w:tc>
      </w:tr>
    </w:tbl>
    <w:p>
      <w:pPr>
        <w:spacing w:after="0"/>
        <w:rPr>
          <w:sz w:val="20"/>
        </w:rPr>
        <w:sectPr>
          <w:headerReference w:type="default" r:id="rId410"/>
          <w:pgSz w:w="11910" w:h="16840"/>
          <w:pgMar w:header="2372" w:footer="0" w:top="2580" w:bottom="280" w:left="0" w:right="0"/>
        </w:sectPr>
      </w:pPr>
    </w:p>
    <w:p>
      <w:pPr>
        <w:pStyle w:val="BodyText"/>
        <w:spacing w:before="5"/>
        <w:rPr>
          <w:sz w:val="10"/>
        </w:rPr>
      </w:pPr>
    </w:p>
    <w:tbl>
      <w:tblPr>
        <w:tblW w:w="0" w:type="auto"/>
        <w:jc w:val="left"/>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095"/>
        <w:gridCol w:w="4473"/>
      </w:tblGrid>
      <w:tr>
        <w:trPr>
          <w:trHeight w:val="731" w:hRule="atLeast"/>
        </w:trPr>
        <w:tc>
          <w:tcPr>
            <w:tcW w:w="3095" w:type="dxa"/>
          </w:tcPr>
          <w:p>
            <w:pPr>
              <w:pStyle w:val="TableParagraph"/>
              <w:tabs>
                <w:tab w:pos="1082" w:val="left" w:leader="none"/>
                <w:tab w:pos="1880" w:val="left" w:leader="none"/>
                <w:tab w:pos="2556" w:val="left" w:leader="none"/>
              </w:tabs>
              <w:spacing w:before="72"/>
              <w:ind w:left="59"/>
              <w:rPr>
                <w:sz w:val="20"/>
              </w:rPr>
            </w:pPr>
            <w:r>
              <w:rPr>
                <w:sz w:val="20"/>
              </w:rPr>
              <w:t>update</w:t>
              <w:tab/>
              <w:t>dbm</w:t>
              <w:tab/>
              <w:t>cfg</w:t>
              <w:tab/>
              <w:t>using</w:t>
            </w:r>
          </w:p>
          <w:p>
            <w:pPr>
              <w:pStyle w:val="TableParagraph"/>
              <w:spacing w:before="31"/>
              <w:ind w:left="59"/>
              <w:rPr>
                <w:sz w:val="20"/>
              </w:rPr>
            </w:pPr>
            <w:r>
              <w:rPr>
                <w:sz w:val="20"/>
              </w:rPr>
              <w:t>&lt;parameter_name&gt; &lt;value&gt;</w:t>
            </w:r>
          </w:p>
        </w:tc>
        <w:tc>
          <w:tcPr>
            <w:tcW w:w="4473" w:type="dxa"/>
          </w:tcPr>
          <w:p>
            <w:pPr>
              <w:pStyle w:val="TableParagraph"/>
              <w:spacing w:before="7"/>
              <w:ind w:left="0"/>
              <w:rPr>
                <w:sz w:val="17"/>
              </w:rPr>
            </w:pPr>
          </w:p>
          <w:p>
            <w:pPr>
              <w:pStyle w:val="TableParagraph"/>
              <w:spacing w:before="1"/>
              <w:ind w:left="59"/>
              <w:rPr>
                <w:sz w:val="20"/>
              </w:rPr>
            </w:pPr>
            <w:r>
              <w:rPr>
                <w:sz w:val="20"/>
              </w:rPr>
              <w:t>Updates the value of a dbm cfg parameter</w:t>
            </w:r>
          </w:p>
        </w:tc>
      </w:tr>
    </w:tbl>
    <w:p>
      <w:pPr>
        <w:pStyle w:val="Heading7"/>
        <w:spacing w:before="28"/>
        <w:ind w:left="2592"/>
      </w:pPr>
      <w:bookmarkStart w:name="B.7 Connecting to a database" w:id="708"/>
      <w:bookmarkEnd w:id="708"/>
      <w:r>
        <w:rPr>
          <w:b w:val="0"/>
        </w:rPr>
      </w:r>
      <w:r>
        <w:rPr/>
        <w:t>Table B.3 - Commands to manipulate the dbm cfg</w:t>
      </w:r>
    </w:p>
    <w:p>
      <w:pPr>
        <w:pStyle w:val="ListParagraph"/>
        <w:numPr>
          <w:ilvl w:val="4"/>
          <w:numId w:val="142"/>
        </w:numPr>
        <w:tabs>
          <w:tab w:pos="2319" w:val="left" w:leader="none"/>
        </w:tabs>
        <w:spacing w:line="271" w:lineRule="auto" w:before="148" w:after="0"/>
        <w:ind w:left="2318" w:right="1992" w:hanging="216"/>
        <w:jc w:val="left"/>
        <w:rPr>
          <w:sz w:val="20"/>
        </w:rPr>
      </w:pPr>
      <w:r>
        <w:rPr>
          <w:b/>
          <w:i/>
          <w:sz w:val="20"/>
        </w:rPr>
        <w:t>Database Configuration File (db cfg) </w:t>
      </w:r>
      <w:r>
        <w:rPr>
          <w:sz w:val="20"/>
        </w:rPr>
        <w:t>includes parameters that affect the particular database in question. </w:t>
      </w:r>
      <w:r>
        <w:rPr>
          <w:i/>
          <w:sz w:val="20"/>
        </w:rPr>
        <w:t>Table B.4 </w:t>
      </w:r>
      <w:r>
        <w:rPr>
          <w:sz w:val="20"/>
        </w:rPr>
        <w:t>shows some useful commands to manage the db</w:t>
      </w:r>
      <w:r>
        <w:rPr>
          <w:spacing w:val="-25"/>
          <w:sz w:val="20"/>
        </w:rPr>
        <w:t> </w:t>
      </w:r>
      <w:r>
        <w:rPr>
          <w:sz w:val="20"/>
        </w:rPr>
        <w:t>cfg.</w:t>
      </w:r>
    </w:p>
    <w:p>
      <w:pPr>
        <w:pStyle w:val="BodyText"/>
        <w:spacing w:before="2"/>
        <w:rPr>
          <w:sz w:val="8"/>
        </w:rPr>
      </w:pPr>
    </w:p>
    <w:tbl>
      <w:tblPr>
        <w:tblW w:w="0" w:type="auto"/>
        <w:jc w:val="left"/>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714"/>
        <w:gridCol w:w="3803"/>
      </w:tblGrid>
      <w:tr>
        <w:trPr>
          <w:trHeight w:val="469" w:hRule="atLeast"/>
        </w:trPr>
        <w:tc>
          <w:tcPr>
            <w:tcW w:w="3714" w:type="dxa"/>
            <w:shd w:val="clear" w:color="auto" w:fill="F0F0F0"/>
          </w:tcPr>
          <w:p>
            <w:pPr>
              <w:pStyle w:val="TableParagraph"/>
              <w:spacing w:before="73"/>
              <w:ind w:left="59"/>
              <w:rPr>
                <w:b/>
                <w:sz w:val="20"/>
              </w:rPr>
            </w:pPr>
            <w:r>
              <w:rPr>
                <w:b/>
                <w:sz w:val="20"/>
              </w:rPr>
              <w:t>Command</w:t>
            </w:r>
          </w:p>
        </w:tc>
        <w:tc>
          <w:tcPr>
            <w:tcW w:w="3803" w:type="dxa"/>
            <w:shd w:val="clear" w:color="auto" w:fill="F0F0F0"/>
          </w:tcPr>
          <w:p>
            <w:pPr>
              <w:pStyle w:val="TableParagraph"/>
              <w:spacing w:before="73"/>
              <w:ind w:left="58"/>
              <w:rPr>
                <w:b/>
                <w:sz w:val="20"/>
              </w:rPr>
            </w:pPr>
            <w:r>
              <w:rPr>
                <w:b/>
                <w:sz w:val="20"/>
              </w:rPr>
              <w:t>Description</w:t>
            </w:r>
          </w:p>
        </w:tc>
      </w:tr>
      <w:tr>
        <w:trPr>
          <w:trHeight w:val="730" w:hRule="atLeast"/>
        </w:trPr>
        <w:tc>
          <w:tcPr>
            <w:tcW w:w="3714" w:type="dxa"/>
          </w:tcPr>
          <w:p>
            <w:pPr>
              <w:pStyle w:val="TableParagraph"/>
              <w:spacing w:before="6"/>
              <w:ind w:left="0"/>
              <w:rPr>
                <w:sz w:val="17"/>
              </w:rPr>
            </w:pPr>
          </w:p>
          <w:p>
            <w:pPr>
              <w:pStyle w:val="TableParagraph"/>
              <w:spacing w:before="0"/>
              <w:ind w:left="114"/>
              <w:rPr>
                <w:sz w:val="20"/>
              </w:rPr>
            </w:pPr>
            <w:r>
              <w:rPr>
                <w:sz w:val="20"/>
              </w:rPr>
              <w:t>get db cfg for &lt;database_name&gt;</w:t>
            </w:r>
          </w:p>
        </w:tc>
        <w:tc>
          <w:tcPr>
            <w:tcW w:w="3803" w:type="dxa"/>
          </w:tcPr>
          <w:p>
            <w:pPr>
              <w:pStyle w:val="TableParagraph"/>
              <w:spacing w:line="271" w:lineRule="auto" w:before="72"/>
              <w:ind w:left="58" w:right="41"/>
              <w:rPr>
                <w:sz w:val="20"/>
              </w:rPr>
            </w:pPr>
            <w:r>
              <w:rPr>
                <w:sz w:val="20"/>
              </w:rPr>
              <w:t>Retrieves information about the db cfg for a given database</w:t>
            </w:r>
          </w:p>
        </w:tc>
      </w:tr>
      <w:tr>
        <w:trPr>
          <w:trHeight w:val="850" w:hRule="atLeast"/>
        </w:trPr>
        <w:tc>
          <w:tcPr>
            <w:tcW w:w="3714" w:type="dxa"/>
          </w:tcPr>
          <w:p>
            <w:pPr>
              <w:pStyle w:val="TableParagraph"/>
              <w:spacing w:before="72"/>
              <w:ind w:left="59"/>
              <w:rPr>
                <w:sz w:val="20"/>
              </w:rPr>
            </w:pPr>
            <w:r>
              <w:rPr>
                <w:sz w:val="20"/>
              </w:rPr>
              <w:t>update db cfg for &lt;database_name&gt;</w:t>
            </w:r>
          </w:p>
          <w:p>
            <w:pPr>
              <w:pStyle w:val="TableParagraph"/>
              <w:spacing w:before="149"/>
              <w:ind w:left="280"/>
              <w:rPr>
                <w:sz w:val="20"/>
              </w:rPr>
            </w:pPr>
            <w:r>
              <w:rPr>
                <w:sz w:val="20"/>
              </w:rPr>
              <w:t>using &lt;parameter_name&gt; &lt;value&gt;</w:t>
            </w:r>
          </w:p>
        </w:tc>
        <w:tc>
          <w:tcPr>
            <w:tcW w:w="3803" w:type="dxa"/>
          </w:tcPr>
          <w:p>
            <w:pPr>
              <w:pStyle w:val="TableParagraph"/>
              <w:spacing w:before="9"/>
              <w:ind w:left="0"/>
              <w:rPr>
                <w:sz w:val="22"/>
              </w:rPr>
            </w:pPr>
          </w:p>
          <w:p>
            <w:pPr>
              <w:pStyle w:val="TableParagraph"/>
              <w:spacing w:before="0"/>
              <w:ind w:left="58"/>
              <w:rPr>
                <w:sz w:val="20"/>
              </w:rPr>
            </w:pPr>
            <w:r>
              <w:rPr>
                <w:sz w:val="20"/>
              </w:rPr>
              <w:t>Updates the value of a db cfg parameter</w:t>
            </w:r>
          </w:p>
        </w:tc>
      </w:tr>
    </w:tbl>
    <w:p>
      <w:pPr>
        <w:pStyle w:val="Heading7"/>
        <w:spacing w:before="28"/>
        <w:ind w:left="2592"/>
      </w:pPr>
      <w:r>
        <w:rPr/>
        <w:t>Table B.4 - Commands to manipulate the db cfg</w:t>
      </w:r>
    </w:p>
    <w:p>
      <w:pPr>
        <w:pStyle w:val="BodyText"/>
        <w:rPr>
          <w:b/>
          <w:sz w:val="22"/>
        </w:rPr>
      </w:pPr>
    </w:p>
    <w:p>
      <w:pPr>
        <w:pStyle w:val="BodyText"/>
        <w:rPr>
          <w:b/>
          <w:sz w:val="24"/>
        </w:rPr>
      </w:pPr>
    </w:p>
    <w:p>
      <w:pPr>
        <w:pStyle w:val="ListParagraph"/>
        <w:numPr>
          <w:ilvl w:val="4"/>
          <w:numId w:val="142"/>
        </w:numPr>
        <w:tabs>
          <w:tab w:pos="2319" w:val="left" w:leader="none"/>
        </w:tabs>
        <w:spacing w:line="271" w:lineRule="auto" w:before="0" w:after="0"/>
        <w:ind w:left="2318" w:right="2059" w:hanging="216"/>
        <w:jc w:val="left"/>
        <w:rPr>
          <w:sz w:val="20"/>
        </w:rPr>
      </w:pPr>
      <w:r>
        <w:rPr>
          <w:b/>
          <w:i/>
          <w:sz w:val="20"/>
        </w:rPr>
        <w:t>DB2 Profile Registry variables </w:t>
      </w:r>
      <w:r>
        <w:rPr>
          <w:sz w:val="20"/>
        </w:rPr>
        <w:t>includes parameters that may be platform specific and can be set globally (affecting all instances), or at the instance level (affecting one particular instance). </w:t>
      </w:r>
      <w:r>
        <w:rPr>
          <w:i/>
          <w:sz w:val="20"/>
        </w:rPr>
        <w:t>Table B.5 </w:t>
      </w:r>
      <w:r>
        <w:rPr>
          <w:sz w:val="20"/>
        </w:rPr>
        <w:t>shows some useful commands to manipulate the DB2 profile</w:t>
      </w:r>
      <w:r>
        <w:rPr>
          <w:spacing w:val="-2"/>
          <w:sz w:val="20"/>
        </w:rPr>
        <w:t> </w:t>
      </w:r>
      <w:r>
        <w:rPr>
          <w:sz w:val="20"/>
        </w:rPr>
        <w:t>registry.</w:t>
      </w:r>
    </w:p>
    <w:p>
      <w:pPr>
        <w:pStyle w:val="BodyText"/>
        <w:spacing w:before="1"/>
        <w:rPr>
          <w:sz w:val="8"/>
        </w:rPr>
      </w:pPr>
    </w:p>
    <w:tbl>
      <w:tblPr>
        <w:tblW w:w="0" w:type="auto"/>
        <w:jc w:val="left"/>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3095"/>
        <w:gridCol w:w="4333"/>
      </w:tblGrid>
      <w:tr>
        <w:trPr>
          <w:trHeight w:val="469" w:hRule="atLeast"/>
        </w:trPr>
        <w:tc>
          <w:tcPr>
            <w:tcW w:w="3095" w:type="dxa"/>
            <w:shd w:val="clear" w:color="auto" w:fill="F0F0F0"/>
          </w:tcPr>
          <w:p>
            <w:pPr>
              <w:pStyle w:val="TableParagraph"/>
              <w:spacing w:before="73"/>
              <w:ind w:left="114"/>
              <w:rPr>
                <w:b/>
                <w:sz w:val="20"/>
              </w:rPr>
            </w:pPr>
            <w:r>
              <w:rPr>
                <w:b/>
                <w:sz w:val="20"/>
              </w:rPr>
              <w:t>Command</w:t>
            </w:r>
          </w:p>
        </w:tc>
        <w:tc>
          <w:tcPr>
            <w:tcW w:w="4333" w:type="dxa"/>
            <w:shd w:val="clear" w:color="auto" w:fill="F0F0F0"/>
          </w:tcPr>
          <w:p>
            <w:pPr>
              <w:pStyle w:val="TableParagraph"/>
              <w:spacing w:before="73"/>
              <w:ind w:left="114"/>
              <w:rPr>
                <w:b/>
                <w:sz w:val="20"/>
              </w:rPr>
            </w:pPr>
            <w:r>
              <w:rPr>
                <w:b/>
                <w:sz w:val="20"/>
              </w:rPr>
              <w:t>Description</w:t>
            </w:r>
          </w:p>
        </w:tc>
      </w:tr>
      <w:tr>
        <w:trPr>
          <w:trHeight w:val="730" w:hRule="atLeast"/>
        </w:trPr>
        <w:tc>
          <w:tcPr>
            <w:tcW w:w="3095" w:type="dxa"/>
          </w:tcPr>
          <w:p>
            <w:pPr>
              <w:pStyle w:val="TableParagraph"/>
              <w:spacing w:before="6"/>
              <w:ind w:left="0"/>
              <w:rPr>
                <w:sz w:val="17"/>
              </w:rPr>
            </w:pPr>
          </w:p>
          <w:p>
            <w:pPr>
              <w:pStyle w:val="TableParagraph"/>
              <w:spacing w:before="0"/>
              <w:ind w:left="169"/>
              <w:rPr>
                <w:sz w:val="20"/>
              </w:rPr>
            </w:pPr>
            <w:r>
              <w:rPr>
                <w:sz w:val="20"/>
              </w:rPr>
              <w:t>db2set -all</w:t>
            </w:r>
          </w:p>
        </w:tc>
        <w:tc>
          <w:tcPr>
            <w:tcW w:w="4333" w:type="dxa"/>
          </w:tcPr>
          <w:p>
            <w:pPr>
              <w:pStyle w:val="TableParagraph"/>
              <w:spacing w:line="271" w:lineRule="auto" w:before="72"/>
              <w:ind w:left="59"/>
              <w:rPr>
                <w:sz w:val="20"/>
              </w:rPr>
            </w:pPr>
            <w:r>
              <w:rPr>
                <w:sz w:val="20"/>
              </w:rPr>
              <w:t>Lists all the DB2 profile registry variables that are set</w:t>
            </w:r>
          </w:p>
        </w:tc>
      </w:tr>
      <w:tr>
        <w:trPr>
          <w:trHeight w:val="471" w:hRule="atLeast"/>
        </w:trPr>
        <w:tc>
          <w:tcPr>
            <w:tcW w:w="3095" w:type="dxa"/>
          </w:tcPr>
          <w:p>
            <w:pPr>
              <w:pStyle w:val="TableParagraph"/>
              <w:spacing w:before="72"/>
              <w:ind w:left="169"/>
              <w:rPr>
                <w:sz w:val="20"/>
              </w:rPr>
            </w:pPr>
            <w:r>
              <w:rPr>
                <w:sz w:val="20"/>
              </w:rPr>
              <w:t>db2set &lt;parameter&gt;=&lt;value&gt;</w:t>
            </w:r>
          </w:p>
        </w:tc>
        <w:tc>
          <w:tcPr>
            <w:tcW w:w="4333" w:type="dxa"/>
          </w:tcPr>
          <w:p>
            <w:pPr>
              <w:pStyle w:val="TableParagraph"/>
              <w:spacing w:before="72"/>
              <w:ind w:left="59"/>
              <w:rPr>
                <w:sz w:val="20"/>
              </w:rPr>
            </w:pPr>
            <w:r>
              <w:rPr>
                <w:sz w:val="20"/>
              </w:rPr>
              <w:t>Sets a given parameter with a value</w:t>
            </w:r>
          </w:p>
        </w:tc>
      </w:tr>
    </w:tbl>
    <w:p>
      <w:pPr>
        <w:pStyle w:val="Heading7"/>
        <w:spacing w:before="29"/>
        <w:ind w:left="2592"/>
      </w:pPr>
      <w:r>
        <w:rPr/>
        <w:t>Table B.5 - Commands to manipulate the DB2 profile registry</w:t>
      </w:r>
    </w:p>
    <w:p>
      <w:pPr>
        <w:pStyle w:val="BodyText"/>
        <w:spacing w:before="3"/>
        <w:rPr>
          <w:b/>
          <w:sz w:val="31"/>
        </w:rPr>
      </w:pPr>
    </w:p>
    <w:p>
      <w:pPr>
        <w:pStyle w:val="Heading3"/>
        <w:numPr>
          <w:ilvl w:val="1"/>
          <w:numId w:val="143"/>
        </w:numPr>
        <w:tabs>
          <w:tab w:pos="2327" w:val="left" w:leader="none"/>
        </w:tabs>
        <w:spacing w:line="240" w:lineRule="auto" w:before="1" w:after="0"/>
        <w:ind w:left="2326" w:right="0" w:hanging="440"/>
        <w:jc w:val="left"/>
      </w:pPr>
      <w:bookmarkStart w:name="_bookmark252" w:id="709"/>
      <w:bookmarkEnd w:id="709"/>
      <w:r>
        <w:rPr>
          <w:b w:val="0"/>
        </w:rPr>
      </w:r>
      <w:bookmarkStart w:name="_bookmark252" w:id="710"/>
      <w:bookmarkEnd w:id="710"/>
      <w:r>
        <w:rPr/>
        <w:t>C</w:t>
      </w:r>
      <w:r>
        <w:rPr/>
        <w:t>onnecting to a</w:t>
      </w:r>
      <w:r>
        <w:rPr>
          <w:spacing w:val="-2"/>
        </w:rPr>
        <w:t> </w:t>
      </w:r>
      <w:r>
        <w:rPr/>
        <w:t>database</w:t>
      </w:r>
    </w:p>
    <w:p>
      <w:pPr>
        <w:pStyle w:val="BodyText"/>
        <w:spacing w:line="266" w:lineRule="auto" w:before="148"/>
        <w:ind w:left="1886" w:right="1941"/>
        <w:jc w:val="both"/>
      </w:pPr>
      <w:r>
        <w:rPr/>
        <w:t>If your database is local, that is, it resides on the same system where you are performing your database operation; the connection setup is performed automatically when the database is created. You can simply issue a </w:t>
      </w:r>
      <w:r>
        <w:rPr>
          <w:rFonts w:ascii="Courier New"/>
          <w:sz w:val="18"/>
        </w:rPr>
        <w:t>connect to database_name </w:t>
      </w:r>
      <w:r>
        <w:rPr/>
        <w:t>statement to connect to the database.</w:t>
      </w:r>
    </w:p>
    <w:p>
      <w:pPr>
        <w:pStyle w:val="BodyText"/>
        <w:spacing w:line="271" w:lineRule="auto" w:before="127"/>
        <w:ind w:left="1886" w:right="1943"/>
        <w:jc w:val="both"/>
      </w:pPr>
      <w:r>
        <w:rPr/>
        <w:t>If your database is remote, the simplest method to set up database connectivity is by using the Configuration Assistant GUI tool following these steps:</w:t>
      </w:r>
    </w:p>
    <w:p>
      <w:pPr>
        <w:pStyle w:val="ListParagraph"/>
        <w:numPr>
          <w:ilvl w:val="2"/>
          <w:numId w:val="143"/>
        </w:numPr>
        <w:tabs>
          <w:tab w:pos="2607" w:val="left" w:leader="none"/>
        </w:tabs>
        <w:spacing w:line="261" w:lineRule="auto" w:before="120" w:after="0"/>
        <w:ind w:left="2606" w:right="1960" w:hanging="360"/>
        <w:jc w:val="left"/>
        <w:rPr>
          <w:sz w:val="20"/>
        </w:rPr>
      </w:pPr>
      <w:r>
        <w:rPr>
          <w:sz w:val="20"/>
        </w:rPr>
        <w:t>Start the Configuration Assistant from the system where you want to connect to the database. To start this tool, use the command </w:t>
      </w:r>
      <w:r>
        <w:rPr>
          <w:rFonts w:ascii="Courier New"/>
          <w:b/>
          <w:sz w:val="20"/>
        </w:rPr>
        <w:t>db2ca </w:t>
      </w:r>
      <w:r>
        <w:rPr>
          <w:sz w:val="20"/>
        </w:rPr>
        <w:t>from a Windows command prompt or Linux shell. </w:t>
      </w:r>
      <w:r>
        <w:rPr>
          <w:i/>
          <w:sz w:val="20"/>
        </w:rPr>
        <w:t>Figure B.9 </w:t>
      </w:r>
      <w:r>
        <w:rPr>
          <w:sz w:val="20"/>
        </w:rPr>
        <w:t>shows the Configuration</w:t>
      </w:r>
      <w:r>
        <w:rPr>
          <w:spacing w:val="-14"/>
          <w:sz w:val="20"/>
        </w:rPr>
        <w:t> </w:t>
      </w:r>
      <w:r>
        <w:rPr>
          <w:sz w:val="20"/>
        </w:rPr>
        <w:t>Assistant.</w:t>
      </w:r>
    </w:p>
    <w:p>
      <w:pPr>
        <w:spacing w:after="0" w:line="261" w:lineRule="auto"/>
        <w:jc w:val="left"/>
        <w:rPr>
          <w:sz w:val="20"/>
        </w:rPr>
        <w:sectPr>
          <w:headerReference w:type="default" r:id="rId411"/>
          <w:pgSz w:w="11910" w:h="16840"/>
          <w:pgMar w:header="2372" w:footer="0" w:top="2700" w:bottom="280" w:left="0" w:right="0"/>
        </w:sectPr>
      </w:pPr>
    </w:p>
    <w:p>
      <w:pPr>
        <w:pStyle w:val="BodyText"/>
      </w:pPr>
    </w:p>
    <w:p>
      <w:pPr>
        <w:pStyle w:val="BodyText"/>
        <w:spacing w:before="11"/>
        <w:rPr>
          <w:sz w:val="12"/>
        </w:rPr>
      </w:pPr>
    </w:p>
    <w:p>
      <w:pPr>
        <w:pStyle w:val="BodyText"/>
        <w:ind w:left="2649"/>
      </w:pPr>
      <w:bookmarkStart w:name="B.8 Basic sample programs" w:id="711"/>
      <w:bookmarkEnd w:id="711"/>
      <w:r>
        <w:rPr/>
      </w:r>
      <w:r>
        <w:rPr/>
        <w:drawing>
          <wp:inline distT="0" distB="0" distL="0" distR="0">
            <wp:extent cx="3496238" cy="2819400"/>
            <wp:effectExtent l="0" t="0" r="0" b="0"/>
            <wp:docPr id="155" name="image88.png" descr=""/>
            <wp:cNvGraphicFramePr>
              <a:graphicFrameLocks noChangeAspect="1"/>
            </wp:cNvGraphicFramePr>
            <a:graphic>
              <a:graphicData uri="http://schemas.openxmlformats.org/drawingml/2006/picture">
                <pic:pic>
                  <pic:nvPicPr>
                    <pic:cNvPr id="156" name="image88.png"/>
                    <pic:cNvPicPr/>
                  </pic:nvPicPr>
                  <pic:blipFill>
                    <a:blip r:embed="rId413" cstate="print"/>
                    <a:stretch>
                      <a:fillRect/>
                    </a:stretch>
                  </pic:blipFill>
                  <pic:spPr>
                    <a:xfrm>
                      <a:off x="0" y="0"/>
                      <a:ext cx="3496238" cy="2819400"/>
                    </a:xfrm>
                    <a:prstGeom prst="rect">
                      <a:avLst/>
                    </a:prstGeom>
                  </pic:spPr>
                </pic:pic>
              </a:graphicData>
            </a:graphic>
          </wp:inline>
        </w:drawing>
      </w:r>
      <w:r>
        <w:rPr/>
      </w:r>
    </w:p>
    <w:p>
      <w:pPr>
        <w:pStyle w:val="BodyText"/>
        <w:spacing w:before="28"/>
        <w:ind w:left="2649"/>
      </w:pPr>
      <w:r>
        <w:rPr/>
        <w:t>Figure B.9 - The DB2 Configuration Assistant</w:t>
      </w:r>
    </w:p>
    <w:p>
      <w:pPr>
        <w:pStyle w:val="ListParagraph"/>
        <w:numPr>
          <w:ilvl w:val="2"/>
          <w:numId w:val="143"/>
        </w:numPr>
        <w:tabs>
          <w:tab w:pos="2664" w:val="left" w:leader="none"/>
        </w:tabs>
        <w:spacing w:line="271" w:lineRule="auto" w:before="151" w:after="0"/>
        <w:ind w:left="2663" w:right="2252" w:hanging="360"/>
        <w:jc w:val="left"/>
        <w:rPr>
          <w:sz w:val="20"/>
        </w:rPr>
      </w:pPr>
      <w:r>
        <w:rPr>
          <w:sz w:val="20"/>
        </w:rPr>
        <w:t>From the Configuration Assistant, click on the </w:t>
      </w:r>
      <w:r>
        <w:rPr>
          <w:i/>
          <w:sz w:val="20"/>
        </w:rPr>
        <w:t>Selected --&gt; Add database using </w:t>
      </w:r>
      <w:r>
        <w:rPr>
          <w:i/>
          <w:sz w:val="20"/>
        </w:rPr>
        <w:t>Wizard</w:t>
      </w:r>
      <w:r>
        <w:rPr>
          <w:i/>
          <w:spacing w:val="-1"/>
          <w:sz w:val="20"/>
        </w:rPr>
        <w:t> </w:t>
      </w:r>
      <w:r>
        <w:rPr>
          <w:sz w:val="20"/>
        </w:rPr>
        <w:t>menu</w:t>
      </w:r>
    </w:p>
    <w:p>
      <w:pPr>
        <w:pStyle w:val="ListParagraph"/>
        <w:numPr>
          <w:ilvl w:val="2"/>
          <w:numId w:val="143"/>
        </w:numPr>
        <w:tabs>
          <w:tab w:pos="2664" w:val="left" w:leader="none"/>
        </w:tabs>
        <w:spacing w:line="271" w:lineRule="auto" w:before="119" w:after="0"/>
        <w:ind w:left="2663" w:right="1916" w:hanging="360"/>
        <w:jc w:val="left"/>
        <w:rPr>
          <w:sz w:val="20"/>
        </w:rPr>
      </w:pPr>
      <w:r>
        <w:rPr>
          <w:sz w:val="20"/>
        </w:rPr>
        <w:t>From the </w:t>
      </w:r>
      <w:r>
        <w:rPr>
          <w:i/>
          <w:sz w:val="20"/>
        </w:rPr>
        <w:t>Select how you want to set up a connection </w:t>
      </w:r>
      <w:r>
        <w:rPr>
          <w:sz w:val="20"/>
        </w:rPr>
        <w:t>window, you can use </w:t>
      </w:r>
      <w:r>
        <w:rPr>
          <w:i/>
          <w:sz w:val="20"/>
        </w:rPr>
        <w:t>Search </w:t>
      </w:r>
      <w:r>
        <w:rPr>
          <w:i/>
          <w:sz w:val="20"/>
        </w:rPr>
        <w:t>the network </w:t>
      </w:r>
      <w:r>
        <w:rPr>
          <w:sz w:val="20"/>
        </w:rPr>
        <w:t>if your network is small without many hubs. If you know the name of the server where DB2 resides, choose </w:t>
      </w:r>
      <w:r>
        <w:rPr>
          <w:i/>
          <w:sz w:val="20"/>
        </w:rPr>
        <w:t>Known systems </w:t>
      </w:r>
      <w:r>
        <w:rPr>
          <w:sz w:val="20"/>
        </w:rPr>
        <w:t>and drill down all the way to the database you want to connect. Proceed with the wizard using default values. If you do not know the name of your system, choose </w:t>
      </w:r>
      <w:r>
        <w:rPr>
          <w:i/>
          <w:sz w:val="20"/>
        </w:rPr>
        <w:t>Other systems </w:t>
      </w:r>
      <w:r>
        <w:rPr>
          <w:sz w:val="20"/>
        </w:rPr>
        <w:t>(</w:t>
      </w:r>
      <w:r>
        <w:rPr>
          <w:i/>
          <w:sz w:val="20"/>
        </w:rPr>
        <w:t>Search the </w:t>
      </w:r>
      <w:r>
        <w:rPr>
          <w:i/>
          <w:sz w:val="20"/>
        </w:rPr>
        <w:t>network</w:t>
      </w:r>
      <w:r>
        <w:rPr>
          <w:sz w:val="20"/>
        </w:rPr>
        <w:t>). Note that this may take a long time if your network is</w:t>
      </w:r>
      <w:r>
        <w:rPr>
          <w:spacing w:val="-19"/>
          <w:sz w:val="20"/>
        </w:rPr>
        <w:t> </w:t>
      </w:r>
      <w:r>
        <w:rPr>
          <w:sz w:val="20"/>
        </w:rPr>
        <w:t>large.</w:t>
      </w:r>
    </w:p>
    <w:p>
      <w:pPr>
        <w:pStyle w:val="ListParagraph"/>
        <w:numPr>
          <w:ilvl w:val="2"/>
          <w:numId w:val="143"/>
        </w:numPr>
        <w:tabs>
          <w:tab w:pos="2664" w:val="left" w:leader="none"/>
        </w:tabs>
        <w:spacing w:line="271" w:lineRule="auto" w:before="121" w:after="0"/>
        <w:ind w:left="2662" w:right="1972" w:hanging="359"/>
        <w:jc w:val="both"/>
        <w:rPr>
          <w:sz w:val="20"/>
        </w:rPr>
      </w:pPr>
      <w:r>
        <w:rPr>
          <w:sz w:val="20"/>
        </w:rPr>
        <w:t>If </w:t>
      </w:r>
      <w:r>
        <w:rPr>
          <w:i/>
          <w:sz w:val="20"/>
        </w:rPr>
        <w:t>Search the network </w:t>
      </w:r>
      <w:r>
        <w:rPr>
          <w:sz w:val="20"/>
        </w:rPr>
        <w:t>does not work, go back to the </w:t>
      </w:r>
      <w:r>
        <w:rPr>
          <w:i/>
          <w:sz w:val="20"/>
        </w:rPr>
        <w:t>Select how you want to set up </w:t>
      </w:r>
      <w:r>
        <w:rPr>
          <w:i/>
          <w:sz w:val="20"/>
        </w:rPr>
        <w:t>a connection </w:t>
      </w:r>
      <w:r>
        <w:rPr>
          <w:sz w:val="20"/>
        </w:rPr>
        <w:t>window, and choose </w:t>
      </w:r>
      <w:r>
        <w:rPr>
          <w:i/>
          <w:sz w:val="20"/>
        </w:rPr>
        <w:t>Manually configure a connection to a database</w:t>
      </w:r>
      <w:r>
        <w:rPr>
          <w:sz w:val="20"/>
        </w:rPr>
        <w:t>. Choose TCP/IP and click </w:t>
      </w:r>
      <w:r>
        <w:rPr>
          <w:i/>
          <w:sz w:val="20"/>
        </w:rPr>
        <w:t>next</w:t>
      </w:r>
      <w:r>
        <w:rPr>
          <w:sz w:val="20"/>
        </w:rPr>
        <w:t>. Input the </w:t>
      </w:r>
      <w:r>
        <w:rPr>
          <w:i/>
          <w:sz w:val="20"/>
        </w:rPr>
        <w:t>hostname or IP address </w:t>
      </w:r>
      <w:r>
        <w:rPr>
          <w:sz w:val="20"/>
        </w:rPr>
        <w:t>where your DB2 server resides. Input either the </w:t>
      </w:r>
      <w:r>
        <w:rPr>
          <w:i/>
          <w:sz w:val="20"/>
        </w:rPr>
        <w:t>service name or the port</w:t>
      </w:r>
      <w:r>
        <w:rPr>
          <w:i/>
          <w:spacing w:val="-16"/>
          <w:sz w:val="20"/>
        </w:rPr>
        <w:t> </w:t>
      </w:r>
      <w:r>
        <w:rPr>
          <w:i/>
          <w:sz w:val="20"/>
        </w:rPr>
        <w:t>number</w:t>
      </w:r>
      <w:r>
        <w:rPr>
          <w:sz w:val="20"/>
        </w:rPr>
        <w:t>.</w:t>
      </w:r>
    </w:p>
    <w:p>
      <w:pPr>
        <w:pStyle w:val="ListParagraph"/>
        <w:numPr>
          <w:ilvl w:val="2"/>
          <w:numId w:val="143"/>
        </w:numPr>
        <w:tabs>
          <w:tab w:pos="2663" w:val="left" w:leader="none"/>
        </w:tabs>
        <w:spacing w:line="240" w:lineRule="auto" w:before="120" w:after="0"/>
        <w:ind w:left="2662" w:right="0" w:hanging="360"/>
        <w:jc w:val="left"/>
        <w:rPr>
          <w:sz w:val="20"/>
        </w:rPr>
      </w:pPr>
      <w:r>
        <w:rPr>
          <w:sz w:val="20"/>
        </w:rPr>
        <w:t>Continue with the wizard prompts and leave the default</w:t>
      </w:r>
      <w:r>
        <w:rPr>
          <w:spacing w:val="-12"/>
          <w:sz w:val="20"/>
        </w:rPr>
        <w:t> </w:t>
      </w:r>
      <w:r>
        <w:rPr>
          <w:sz w:val="20"/>
        </w:rPr>
        <w:t>values.</w:t>
      </w:r>
    </w:p>
    <w:p>
      <w:pPr>
        <w:pStyle w:val="ListParagraph"/>
        <w:numPr>
          <w:ilvl w:val="2"/>
          <w:numId w:val="143"/>
        </w:numPr>
        <w:tabs>
          <w:tab w:pos="2663" w:val="left" w:leader="none"/>
        </w:tabs>
        <w:spacing w:line="271" w:lineRule="auto" w:before="149" w:after="0"/>
        <w:ind w:left="2662" w:right="2282" w:hanging="360"/>
        <w:jc w:val="both"/>
        <w:rPr>
          <w:sz w:val="20"/>
        </w:rPr>
      </w:pPr>
      <w:r>
        <w:rPr>
          <w:sz w:val="20"/>
        </w:rPr>
        <w:t>After you finish your set up, a window will pop up asking you if you want to test your connection. You can also test the connection after the setup is finished by right-clicking on the database, and choosing </w:t>
      </w:r>
      <w:r>
        <w:rPr>
          <w:i/>
          <w:sz w:val="20"/>
        </w:rPr>
        <w:t>Test</w:t>
      </w:r>
      <w:r>
        <w:rPr>
          <w:i/>
          <w:spacing w:val="-13"/>
          <w:sz w:val="20"/>
        </w:rPr>
        <w:t> </w:t>
      </w:r>
      <w:r>
        <w:rPr>
          <w:i/>
          <w:sz w:val="20"/>
        </w:rPr>
        <w:t>Connection</w:t>
      </w:r>
      <w:r>
        <w:rPr>
          <w:sz w:val="20"/>
        </w:rPr>
        <w:t>.</w:t>
      </w:r>
    </w:p>
    <w:p>
      <w:pPr>
        <w:pStyle w:val="BodyText"/>
        <w:rPr>
          <w:sz w:val="29"/>
        </w:rPr>
      </w:pPr>
    </w:p>
    <w:p>
      <w:pPr>
        <w:pStyle w:val="Heading3"/>
        <w:numPr>
          <w:ilvl w:val="1"/>
          <w:numId w:val="143"/>
        </w:numPr>
        <w:tabs>
          <w:tab w:pos="2385" w:val="left" w:leader="none"/>
        </w:tabs>
        <w:spacing w:line="240" w:lineRule="auto" w:before="0" w:after="0"/>
        <w:ind w:left="2384" w:right="0" w:hanging="440"/>
        <w:jc w:val="left"/>
      </w:pPr>
      <w:bookmarkStart w:name="_bookmark253" w:id="712"/>
      <w:bookmarkEnd w:id="712"/>
      <w:r>
        <w:rPr>
          <w:b w:val="0"/>
        </w:rPr>
      </w:r>
      <w:bookmarkStart w:name="_bookmark253" w:id="713"/>
      <w:bookmarkEnd w:id="713"/>
      <w:r>
        <w:rPr/>
        <w:t>B</w:t>
      </w:r>
      <w:r>
        <w:rPr/>
        <w:t>asic sample</w:t>
      </w:r>
      <w:r>
        <w:rPr>
          <w:spacing w:val="-1"/>
        </w:rPr>
        <w:t> </w:t>
      </w:r>
      <w:r>
        <w:rPr/>
        <w:t>programs</w:t>
      </w:r>
    </w:p>
    <w:p>
      <w:pPr>
        <w:pStyle w:val="BodyText"/>
        <w:spacing w:line="271" w:lineRule="auto" w:before="148"/>
        <w:ind w:left="1944" w:right="1884"/>
        <w:jc w:val="both"/>
      </w:pPr>
      <w:r>
        <w:rPr/>
        <w:t>Depending on the programming language used, different syntax is required to connect to a DB2 database and perform operations. Below are links to basic sample programs which connect to a database, and retrieve one record. We suggest you first download (from </w:t>
      </w:r>
      <w:hyperlink r:id="rId414">
        <w:r>
          <w:rPr>
            <w:color w:val="0000FF"/>
            <w:u w:val="single" w:color="0000FF"/>
          </w:rPr>
          <w:t>ftp://ftp.software.ibm.com/software/data/db2/udb/db2express/samples.zip</w:t>
        </w:r>
      </w:hyperlink>
      <w:r>
        <w:rPr/>
        <w:t>) all the sample programs in this section:</w:t>
      </w:r>
    </w:p>
    <w:p>
      <w:pPr>
        <w:spacing w:after="0" w:line="271" w:lineRule="auto"/>
        <w:jc w:val="both"/>
        <w:sectPr>
          <w:headerReference w:type="default" r:id="rId412"/>
          <w:pgSz w:w="11910" w:h="16840"/>
          <w:pgMar w:header="2372" w:footer="0" w:top="2700" w:bottom="280" w:left="0" w:right="0"/>
        </w:sectPr>
      </w:pPr>
    </w:p>
    <w:p>
      <w:pPr>
        <w:pStyle w:val="BodyText"/>
        <w:spacing w:before="147"/>
        <w:ind w:left="1886"/>
      </w:pPr>
      <w:r>
        <w:rPr/>
        <w:t>CLI program</w:t>
      </w:r>
    </w:p>
    <w:p>
      <w:pPr>
        <w:pStyle w:val="BodyText"/>
        <w:spacing w:line="271" w:lineRule="auto" w:before="150"/>
        <w:ind w:left="1886" w:right="4446"/>
      </w:pPr>
      <w:hyperlink r:id="rId416">
        <w:r>
          <w:rPr>
            <w:color w:val="0000FF"/>
            <w:u w:val="single" w:color="0000FF"/>
          </w:rPr>
          <w:t>http://www.ibm.com/developerworks/db2/library/techarticle/dm-</w:t>
        </w:r>
      </w:hyperlink>
      <w:r>
        <w:rPr>
          <w:color w:val="0000FF"/>
        </w:rPr>
        <w:t> </w:t>
      </w:r>
      <w:hyperlink r:id="rId416">
        <w:r>
          <w:rPr>
            <w:color w:val="0000FF"/>
            <w:u w:val="single" w:color="0000FF"/>
          </w:rPr>
          <w:t>0401chong/index.html#scenario1</w:t>
        </w:r>
      </w:hyperlink>
    </w:p>
    <w:p>
      <w:pPr>
        <w:pStyle w:val="BodyText"/>
        <w:spacing w:before="120"/>
        <w:ind w:left="1886"/>
      </w:pPr>
      <w:r>
        <w:rPr/>
        <w:t>ODBC program</w:t>
      </w:r>
    </w:p>
    <w:p>
      <w:pPr>
        <w:pStyle w:val="BodyText"/>
        <w:spacing w:line="271" w:lineRule="auto" w:before="151"/>
        <w:ind w:left="1886" w:right="4446"/>
      </w:pPr>
      <w:hyperlink r:id="rId417">
        <w:r>
          <w:rPr>
            <w:color w:val="0000FF"/>
            <w:u w:val="single" w:color="0000FF"/>
          </w:rPr>
          <w:t>http://www.ibm.com/developerworks/db2/library/techarticle/dm-</w:t>
        </w:r>
      </w:hyperlink>
      <w:r>
        <w:rPr>
          <w:color w:val="0000FF"/>
        </w:rPr>
        <w:t> </w:t>
      </w:r>
      <w:hyperlink r:id="rId417">
        <w:r>
          <w:rPr>
            <w:color w:val="0000FF"/>
            <w:u w:val="single" w:color="0000FF"/>
          </w:rPr>
          <w:t>0401chong/index.html#scenario2</w:t>
        </w:r>
      </w:hyperlink>
    </w:p>
    <w:p>
      <w:pPr>
        <w:pStyle w:val="BodyText"/>
        <w:spacing w:before="119"/>
        <w:ind w:left="1886"/>
      </w:pPr>
      <w:r>
        <w:rPr/>
        <w:t>C program with embedded SQL</w:t>
      </w:r>
    </w:p>
    <w:p>
      <w:pPr>
        <w:pStyle w:val="BodyText"/>
        <w:spacing w:line="271" w:lineRule="auto" w:before="151"/>
        <w:ind w:left="1886" w:right="4446"/>
      </w:pPr>
      <w:hyperlink r:id="rId418">
        <w:r>
          <w:rPr>
            <w:color w:val="0000FF"/>
            <w:u w:val="single" w:color="0000FF"/>
          </w:rPr>
          <w:t>http://www.ibm.com/developerworks/db2/library/techarticle/dm-</w:t>
        </w:r>
      </w:hyperlink>
      <w:r>
        <w:rPr>
          <w:color w:val="0000FF"/>
        </w:rPr>
        <w:t> </w:t>
      </w:r>
      <w:hyperlink r:id="rId418">
        <w:r>
          <w:rPr>
            <w:color w:val="0000FF"/>
            <w:u w:val="single" w:color="0000FF"/>
          </w:rPr>
          <w:t>0401chong/index.html#scenario3</w:t>
        </w:r>
      </w:hyperlink>
    </w:p>
    <w:p>
      <w:pPr>
        <w:pStyle w:val="BodyText"/>
        <w:spacing w:before="120"/>
        <w:ind w:left="1886"/>
      </w:pPr>
      <w:r>
        <w:rPr/>
        <w:t>JDBC program using Type 2 Universal (JCC) driver</w:t>
      </w:r>
    </w:p>
    <w:p>
      <w:pPr>
        <w:pStyle w:val="BodyText"/>
        <w:spacing w:line="271" w:lineRule="auto" w:before="150"/>
        <w:ind w:left="1886" w:right="4446"/>
      </w:pPr>
      <w:hyperlink r:id="rId419">
        <w:r>
          <w:rPr>
            <w:color w:val="0000FF"/>
            <w:u w:val="single" w:color="0000FF"/>
          </w:rPr>
          <w:t>http://www.ibm.com/developerworks/db2/library/techarticle/dm-</w:t>
        </w:r>
      </w:hyperlink>
      <w:r>
        <w:rPr>
          <w:color w:val="0000FF"/>
        </w:rPr>
        <w:t> </w:t>
      </w:r>
      <w:hyperlink r:id="rId419">
        <w:r>
          <w:rPr>
            <w:color w:val="0000FF"/>
            <w:u w:val="single" w:color="0000FF"/>
          </w:rPr>
          <w:t>0401chong/index.html#scenario6</w:t>
        </w:r>
      </w:hyperlink>
    </w:p>
    <w:p>
      <w:pPr>
        <w:pStyle w:val="BodyText"/>
        <w:spacing w:before="120"/>
        <w:ind w:left="1886"/>
      </w:pPr>
      <w:r>
        <w:rPr/>
        <w:t>JDBC program using Type 4 Universal (JCC) driver</w:t>
      </w:r>
    </w:p>
    <w:p>
      <w:pPr>
        <w:pStyle w:val="BodyText"/>
        <w:spacing w:line="271" w:lineRule="auto" w:before="150"/>
        <w:ind w:left="1886" w:right="4446"/>
      </w:pPr>
      <w:hyperlink r:id="rId420">
        <w:r>
          <w:rPr>
            <w:color w:val="0000FF"/>
            <w:u w:val="single" w:color="0000FF"/>
          </w:rPr>
          <w:t>http://www.ibm.com/developerworks/db2/library/techarticle/dm-</w:t>
        </w:r>
      </w:hyperlink>
      <w:r>
        <w:rPr>
          <w:color w:val="0000FF"/>
        </w:rPr>
        <w:t> </w:t>
      </w:r>
      <w:hyperlink r:id="rId420">
        <w:r>
          <w:rPr>
            <w:color w:val="0000FF"/>
            <w:u w:val="single" w:color="0000FF"/>
          </w:rPr>
          <w:t>0401chong/index.html#scenario8</w:t>
        </w:r>
      </w:hyperlink>
    </w:p>
    <w:p>
      <w:pPr>
        <w:pStyle w:val="BodyText"/>
        <w:spacing w:line="271" w:lineRule="auto" w:before="120"/>
        <w:ind w:left="1886" w:right="2490"/>
      </w:pPr>
      <w:r>
        <w:rPr/>
        <w:t>Visual Basic and C++ ADO program - Using the IBM OLE DB provider for DB2 (IBMDADB2)</w:t>
      </w:r>
    </w:p>
    <w:p>
      <w:pPr>
        <w:pStyle w:val="BodyText"/>
        <w:spacing w:line="271" w:lineRule="auto" w:before="121"/>
        <w:ind w:left="1886" w:right="4446"/>
      </w:pPr>
      <w:hyperlink r:id="rId421">
        <w:r>
          <w:rPr>
            <w:color w:val="0000FF"/>
            <w:u w:val="single" w:color="0000FF"/>
          </w:rPr>
          <w:t>http://www.ibm.com/developerworks/db2/library/techarticle/dm-</w:t>
        </w:r>
      </w:hyperlink>
      <w:r>
        <w:rPr>
          <w:color w:val="0000FF"/>
        </w:rPr>
        <w:t> </w:t>
      </w:r>
      <w:hyperlink r:id="rId421">
        <w:r>
          <w:rPr>
            <w:color w:val="0000FF"/>
            <w:u w:val="single" w:color="0000FF"/>
          </w:rPr>
          <w:t>0402chong2/index.html#scenario1</w:t>
        </w:r>
      </w:hyperlink>
    </w:p>
    <w:p>
      <w:pPr>
        <w:pStyle w:val="BodyText"/>
        <w:spacing w:line="271" w:lineRule="auto" w:before="120"/>
        <w:ind w:left="1886" w:right="1885"/>
      </w:pPr>
      <w:r>
        <w:rPr/>
        <w:t>Visual Basic and C++ ADO program - Using the Microsoft OLE DB Provider for ODBC (MSDASQL)</w:t>
      </w:r>
    </w:p>
    <w:p>
      <w:pPr>
        <w:pStyle w:val="BodyText"/>
        <w:spacing w:line="271" w:lineRule="auto" w:before="120"/>
        <w:ind w:left="1886" w:right="4446"/>
      </w:pPr>
      <w:hyperlink r:id="rId422">
        <w:r>
          <w:rPr>
            <w:color w:val="0000FF"/>
            <w:u w:val="single" w:color="0000FF"/>
          </w:rPr>
          <w:t>http://www.ibm.com/developerworks/db2/library/techarticle/dm-</w:t>
        </w:r>
      </w:hyperlink>
      <w:r>
        <w:rPr>
          <w:color w:val="0000FF"/>
        </w:rPr>
        <w:t> </w:t>
      </w:r>
      <w:hyperlink r:id="rId422">
        <w:r>
          <w:rPr>
            <w:color w:val="0000FF"/>
            <w:u w:val="single" w:color="0000FF"/>
          </w:rPr>
          <w:t>0402chong2/index.html#scenario2</w:t>
        </w:r>
      </w:hyperlink>
    </w:p>
    <w:p>
      <w:pPr>
        <w:pStyle w:val="BodyText"/>
        <w:spacing w:before="121"/>
        <w:ind w:left="1886"/>
      </w:pPr>
      <w:r>
        <w:rPr/>
        <w:t>Visual Basic and C# ADO.Net using the IBM DB2 .NET Data Provider</w:t>
      </w:r>
    </w:p>
    <w:p>
      <w:pPr>
        <w:pStyle w:val="BodyText"/>
        <w:spacing w:line="271" w:lineRule="auto" w:before="149"/>
        <w:ind w:left="1886" w:right="4446"/>
      </w:pPr>
      <w:hyperlink r:id="rId423">
        <w:r>
          <w:rPr>
            <w:color w:val="0000FF"/>
            <w:u w:val="single" w:color="0000FF"/>
          </w:rPr>
          <w:t>http://www.ibm.com/developerworks/db2/library/techarticle/dm-</w:t>
        </w:r>
      </w:hyperlink>
      <w:r>
        <w:rPr>
          <w:color w:val="0000FF"/>
        </w:rPr>
        <w:t> </w:t>
      </w:r>
      <w:hyperlink r:id="rId423">
        <w:r>
          <w:rPr>
            <w:color w:val="0000FF"/>
            <w:u w:val="single" w:color="0000FF"/>
          </w:rPr>
          <w:t>0402chong2/index.html#scenario3</w:t>
        </w:r>
      </w:hyperlink>
    </w:p>
    <w:p>
      <w:pPr>
        <w:pStyle w:val="BodyText"/>
        <w:spacing w:before="121"/>
        <w:ind w:left="1886"/>
      </w:pPr>
      <w:r>
        <w:rPr/>
        <w:t>Visual Basic and C# ADO.Net using the Microsoft OLE DB .NET Data Provider</w:t>
      </w:r>
    </w:p>
    <w:p>
      <w:pPr>
        <w:pStyle w:val="BodyText"/>
        <w:spacing w:line="271" w:lineRule="auto" w:before="149"/>
        <w:ind w:left="1886" w:right="4446"/>
      </w:pPr>
      <w:hyperlink r:id="rId424">
        <w:r>
          <w:rPr>
            <w:color w:val="0000FF"/>
            <w:u w:val="single" w:color="0000FF"/>
          </w:rPr>
          <w:t>http://www.ibm.com/developerworks/db2/library/techarticle/dm-</w:t>
        </w:r>
      </w:hyperlink>
      <w:r>
        <w:rPr>
          <w:color w:val="0000FF"/>
        </w:rPr>
        <w:t> </w:t>
      </w:r>
      <w:hyperlink r:id="rId424">
        <w:r>
          <w:rPr>
            <w:color w:val="0000FF"/>
            <w:u w:val="single" w:color="0000FF"/>
          </w:rPr>
          <w:t>0402chong2/index.html#scenario4</w:t>
        </w:r>
      </w:hyperlink>
    </w:p>
    <w:p>
      <w:pPr>
        <w:pStyle w:val="BodyText"/>
        <w:spacing w:before="121"/>
        <w:ind w:left="1886"/>
      </w:pPr>
      <w:r>
        <w:rPr/>
        <w:t>Visual Basic and C# ADO.Net using the Microsoft ODBC .NET Data Provider</w:t>
      </w:r>
    </w:p>
    <w:p>
      <w:pPr>
        <w:pStyle w:val="BodyText"/>
        <w:spacing w:line="271" w:lineRule="auto" w:before="150"/>
        <w:ind w:left="1886" w:right="4446"/>
      </w:pPr>
      <w:hyperlink r:id="rId425">
        <w:r>
          <w:rPr>
            <w:color w:val="0000FF"/>
            <w:u w:val="single" w:color="0000FF"/>
          </w:rPr>
          <w:t>http://www.ibm.com/developerworks/db2/library/techarticle/dm-</w:t>
        </w:r>
      </w:hyperlink>
      <w:r>
        <w:rPr>
          <w:color w:val="0000FF"/>
        </w:rPr>
        <w:t> </w:t>
      </w:r>
      <w:hyperlink r:id="rId425">
        <w:r>
          <w:rPr>
            <w:color w:val="0000FF"/>
            <w:u w:val="single" w:color="0000FF"/>
          </w:rPr>
          <w:t>0402chong2/index.html#scenario5</w:t>
        </w:r>
      </w:hyperlink>
    </w:p>
    <w:p>
      <w:pPr>
        <w:spacing w:after="0" w:line="271" w:lineRule="auto"/>
        <w:sectPr>
          <w:headerReference w:type="default" r:id="rId415"/>
          <w:pgSz w:w="11910" w:h="16840"/>
          <w:pgMar w:header="2372" w:footer="0" w:top="2700" w:bottom="280" w:left="0" w:right="0"/>
        </w:sectPr>
      </w:pPr>
    </w:p>
    <w:p>
      <w:pPr>
        <w:pStyle w:val="Heading3"/>
        <w:numPr>
          <w:ilvl w:val="1"/>
          <w:numId w:val="143"/>
        </w:numPr>
        <w:tabs>
          <w:tab w:pos="2385" w:val="left" w:leader="none"/>
        </w:tabs>
        <w:spacing w:line="240" w:lineRule="auto" w:before="119" w:after="0"/>
        <w:ind w:left="2384" w:right="0" w:hanging="440"/>
        <w:jc w:val="left"/>
      </w:pPr>
      <w:bookmarkStart w:name="_bookmark254" w:id="714"/>
      <w:bookmarkEnd w:id="714"/>
      <w:r>
        <w:rPr>
          <w:b w:val="0"/>
        </w:rPr>
      </w:r>
      <w:bookmarkStart w:name="_bookmark254" w:id="715"/>
      <w:bookmarkEnd w:id="715"/>
      <w:r>
        <w:rPr/>
        <w:t>D</w:t>
      </w:r>
      <w:r>
        <w:rPr/>
        <w:t>B</w:t>
      </w:r>
      <w:bookmarkStart w:name="B.9 DB2 documentation" w:id="716"/>
      <w:bookmarkEnd w:id="716"/>
      <w:r>
        <w:rPr/>
        <w:t>2</w:t>
      </w:r>
      <w:r>
        <w:rPr>
          <w:spacing w:val="-1"/>
        </w:rPr>
        <w:t> </w:t>
      </w:r>
      <w:r>
        <w:rPr/>
        <w:t>documentation</w:t>
      </w:r>
    </w:p>
    <w:p>
      <w:pPr>
        <w:pStyle w:val="BodyText"/>
        <w:tabs>
          <w:tab w:pos="2740" w:val="left" w:leader="none"/>
          <w:tab w:pos="8672" w:val="left" w:leader="none"/>
          <w:tab w:pos="9112" w:val="left" w:leader="none"/>
          <w:tab w:pos="9697" w:val="left" w:leader="none"/>
        </w:tabs>
        <w:spacing w:line="271" w:lineRule="auto" w:before="148"/>
        <w:ind w:left="1943" w:right="1881"/>
      </w:pPr>
      <w:r>
        <w:rPr/>
        <w:t>The DB2 Information Center provides the most up-to-date online DB2 documentation. The DB2 Information Center is a web application. You can access the DB2 Information Center online</w:t>
        <w:tab/>
        <w:t>(</w:t>
      </w:r>
      <w:hyperlink r:id="rId158">
        <w:r>
          <w:rPr>
            <w:color w:val="0000FF"/>
            <w:u w:val="single" w:color="0000FF"/>
          </w:rPr>
          <w:t>http://publib.boulder.ibm.com/infocenter/db2luw/v9r7/index.jsp</w:t>
        </w:r>
      </w:hyperlink>
      <w:r>
        <w:rPr/>
        <w:t>),</w:t>
        <w:tab/>
        <w:t>or</w:t>
        <w:tab/>
        <w:t>you</w:t>
        <w:tab/>
        <w:t>can download and install the DB2 Information Center to your local computer. Links to the  online DB2 Information Center as well as downloadable versions are available at </w:t>
      </w:r>
      <w:hyperlink r:id="rId427">
        <w:r>
          <w:rPr>
            <w:color w:val="0000FF"/>
            <w:u w:val="single" w:color="0000FF"/>
          </w:rPr>
          <w:t>http://www.ibm.com/software/data/db2/9/download.html?S_TACT=download&amp;S_CMP=exp</w:t>
        </w:r>
      </w:hyperlink>
      <w:r>
        <w:rPr>
          <w:color w:val="0000FF"/>
        </w:rPr>
        <w:t> </w:t>
      </w:r>
      <w:hyperlink r:id="rId427">
        <w:r>
          <w:rPr>
            <w:color w:val="0000FF"/>
            <w:u w:val="single" w:color="0000FF"/>
          </w:rPr>
          <w:t>csite</w:t>
        </w:r>
      </w:hyperlink>
    </w:p>
    <w:p>
      <w:pPr>
        <w:spacing w:after="0" w:line="271" w:lineRule="auto"/>
        <w:sectPr>
          <w:headerReference w:type="default" r:id="rId426"/>
          <w:pgSz w:w="11910" w:h="16840"/>
          <w:pgMar w:header="2372" w:footer="0" w:top="2700" w:bottom="280" w:left="0" w:right="0"/>
        </w:sectPr>
      </w:pPr>
    </w:p>
    <w:p>
      <w:pPr>
        <w:pStyle w:val="BodyText"/>
      </w:pPr>
    </w:p>
    <w:p>
      <w:pPr>
        <w:pStyle w:val="BodyText"/>
      </w:pPr>
    </w:p>
    <w:p>
      <w:pPr>
        <w:pStyle w:val="BodyText"/>
      </w:pPr>
    </w:p>
    <w:p>
      <w:pPr>
        <w:pStyle w:val="BodyText"/>
      </w:pPr>
    </w:p>
    <w:p>
      <w:pPr>
        <w:pStyle w:val="Heading2"/>
        <w:spacing w:before="236"/>
      </w:pPr>
      <w:bookmarkStart w:name="Resources" w:id="717"/>
      <w:bookmarkEnd w:id="717"/>
      <w:r>
        <w:rPr>
          <w:b w:val="0"/>
        </w:rPr>
      </w:r>
      <w:bookmarkStart w:name="_bookmark255" w:id="718"/>
      <w:bookmarkEnd w:id="718"/>
      <w:r>
        <w:rPr>
          <w:b w:val="0"/>
        </w:rPr>
      </w:r>
      <w:r>
        <w:rPr/>
        <w:t>Resources</w:t>
      </w:r>
    </w:p>
    <w:p>
      <w:pPr>
        <w:pStyle w:val="BodyText"/>
        <w:spacing w:before="9"/>
        <w:rPr>
          <w:b/>
          <w:sz w:val="41"/>
        </w:rPr>
      </w:pPr>
    </w:p>
    <w:p>
      <w:pPr>
        <w:pStyle w:val="Heading3"/>
        <w:spacing w:before="1"/>
        <w:ind w:left="1886" w:firstLine="0"/>
        <w:jc w:val="left"/>
      </w:pPr>
      <w:bookmarkStart w:name="_bookmark256" w:id="719"/>
      <w:bookmarkEnd w:id="719"/>
      <w:r>
        <w:rPr>
          <w:b w:val="0"/>
        </w:rPr>
      </w:r>
      <w:r>
        <w:rPr/>
        <w:t>Web sites</w:t>
      </w:r>
    </w:p>
    <w:p>
      <w:pPr>
        <w:pStyle w:val="Heading7"/>
        <w:numPr>
          <w:ilvl w:val="2"/>
          <w:numId w:val="143"/>
        </w:numPr>
        <w:tabs>
          <w:tab w:pos="2427" w:val="left" w:leader="none"/>
        </w:tabs>
        <w:spacing w:line="240" w:lineRule="auto" w:before="149" w:after="0"/>
        <w:ind w:left="2426" w:right="0" w:hanging="360"/>
        <w:jc w:val="left"/>
      </w:pPr>
      <w:r>
        <w:rPr/>
        <w:t>DB2 Expr</w:t>
      </w:r>
      <w:bookmarkStart w:name="Web sites" w:id="720"/>
      <w:bookmarkEnd w:id="720"/>
      <w:r>
        <w:rPr/>
        <w:t>es</w:t>
      </w:r>
      <w:r>
        <w:rPr/>
        <w:t>s-C home</w:t>
      </w:r>
      <w:r>
        <w:rPr>
          <w:spacing w:val="-3"/>
        </w:rPr>
        <w:t> </w:t>
      </w:r>
      <w:r>
        <w:rPr/>
        <w:t>page</w:t>
      </w:r>
    </w:p>
    <w:p>
      <w:pPr>
        <w:pStyle w:val="BodyText"/>
        <w:spacing w:before="148"/>
        <w:ind w:left="2426"/>
      </w:pPr>
      <w:hyperlink r:id="rId429">
        <w:r>
          <w:rPr>
            <w:color w:val="0000FF"/>
            <w:u w:val="single" w:color="0000FF"/>
          </w:rPr>
          <w:t>ibm.com/db2/express</w:t>
        </w:r>
      </w:hyperlink>
    </w:p>
    <w:p>
      <w:pPr>
        <w:pStyle w:val="BodyText"/>
        <w:spacing w:line="271" w:lineRule="auto" w:before="150"/>
        <w:ind w:left="2426" w:right="2023"/>
      </w:pPr>
      <w:r>
        <w:rPr/>
        <w:t>This site is the home page of DB2 Express-C. You can find links to download the  free DB2 Express-C from this</w:t>
      </w:r>
      <w:r>
        <w:rPr>
          <w:spacing w:val="-5"/>
        </w:rPr>
        <w:t> </w:t>
      </w:r>
      <w:r>
        <w:rPr/>
        <w:t>page.</w:t>
      </w:r>
    </w:p>
    <w:p>
      <w:pPr>
        <w:pStyle w:val="Heading7"/>
        <w:numPr>
          <w:ilvl w:val="2"/>
          <w:numId w:val="143"/>
        </w:numPr>
        <w:tabs>
          <w:tab w:pos="2427" w:val="left" w:leader="none"/>
        </w:tabs>
        <w:spacing w:line="240" w:lineRule="auto" w:before="121" w:after="0"/>
        <w:ind w:left="2426" w:right="0" w:hanging="360"/>
        <w:jc w:val="left"/>
      </w:pPr>
      <w:r>
        <w:rPr/>
        <w:t>IBM Data Studio home</w:t>
      </w:r>
      <w:r>
        <w:rPr>
          <w:spacing w:val="-5"/>
        </w:rPr>
        <w:t> </w:t>
      </w:r>
      <w:r>
        <w:rPr/>
        <w:t>page</w:t>
      </w:r>
    </w:p>
    <w:p>
      <w:pPr>
        <w:pStyle w:val="BodyText"/>
        <w:spacing w:before="149"/>
        <w:ind w:left="2426"/>
      </w:pPr>
      <w:hyperlink r:id="rId430">
        <w:r>
          <w:rPr>
            <w:color w:val="0000FF"/>
            <w:u w:val="single" w:color="0000FF"/>
          </w:rPr>
          <w:t>http://www-01.ibm.com/software/data/optim/data-studio/</w:t>
        </w:r>
      </w:hyperlink>
    </w:p>
    <w:p>
      <w:pPr>
        <w:pStyle w:val="BodyText"/>
        <w:spacing w:line="271" w:lineRule="auto" w:before="151"/>
        <w:ind w:left="2426" w:right="2023"/>
      </w:pPr>
      <w:r>
        <w:rPr/>
        <w:t>This site is the home page of the free IBM Data Studio, an Eclipse-based tool you can use with</w:t>
      </w:r>
      <w:r>
        <w:rPr>
          <w:spacing w:val="-4"/>
        </w:rPr>
        <w:t> </w:t>
      </w:r>
      <w:r>
        <w:rPr/>
        <w:t>DB2.</w:t>
      </w:r>
    </w:p>
    <w:p>
      <w:pPr>
        <w:pStyle w:val="Heading7"/>
        <w:numPr>
          <w:ilvl w:val="2"/>
          <w:numId w:val="143"/>
        </w:numPr>
        <w:tabs>
          <w:tab w:pos="2427" w:val="left" w:leader="none"/>
        </w:tabs>
        <w:spacing w:line="240" w:lineRule="auto" w:before="121" w:after="0"/>
        <w:ind w:left="2426" w:right="0" w:hanging="360"/>
        <w:jc w:val="left"/>
      </w:pPr>
      <w:r>
        <w:rPr/>
        <w:t>Free DB2 Express-C and IBM Data Studio</w:t>
      </w:r>
      <w:r>
        <w:rPr>
          <w:spacing w:val="-7"/>
        </w:rPr>
        <w:t> </w:t>
      </w:r>
      <w:r>
        <w:rPr/>
        <w:t>download</w:t>
      </w:r>
    </w:p>
    <w:p>
      <w:pPr>
        <w:pStyle w:val="BodyText"/>
        <w:spacing w:line="271" w:lineRule="auto" w:before="149"/>
        <w:ind w:left="2426" w:right="1983"/>
      </w:pPr>
      <w:hyperlink r:id="rId44">
        <w:r>
          <w:rPr>
            <w:color w:val="0000FF"/>
            <w:u w:val="single" w:color="0000FF"/>
          </w:rPr>
          <w:t>http://www.ibm.com/db2/express/download.html?S_CMP=ECDDWW01&amp;S_TACT=D</w:t>
        </w:r>
      </w:hyperlink>
      <w:r>
        <w:rPr>
          <w:color w:val="0000FF"/>
        </w:rPr>
        <w:t> </w:t>
      </w:r>
      <w:hyperlink r:id="rId44">
        <w:r>
          <w:rPr>
            <w:color w:val="0000FF"/>
            <w:u w:val="single" w:color="0000FF"/>
          </w:rPr>
          <w:t>OCBOOK01</w:t>
        </w:r>
      </w:hyperlink>
    </w:p>
    <w:p>
      <w:pPr>
        <w:pStyle w:val="Heading7"/>
        <w:numPr>
          <w:ilvl w:val="2"/>
          <w:numId w:val="143"/>
        </w:numPr>
        <w:tabs>
          <w:tab w:pos="2427" w:val="left" w:leader="none"/>
        </w:tabs>
        <w:spacing w:line="240" w:lineRule="auto" w:before="121" w:after="0"/>
        <w:ind w:left="2426" w:right="0" w:hanging="360"/>
        <w:jc w:val="left"/>
      </w:pPr>
      <w:r>
        <w:rPr/>
        <w:t>InfoSphere Data Architect home</w:t>
      </w:r>
      <w:r>
        <w:rPr>
          <w:spacing w:val="-5"/>
        </w:rPr>
        <w:t> </w:t>
      </w:r>
      <w:r>
        <w:rPr/>
        <w:t>page</w:t>
      </w:r>
    </w:p>
    <w:p>
      <w:pPr>
        <w:pStyle w:val="BodyText"/>
        <w:spacing w:before="149"/>
        <w:ind w:left="2426"/>
      </w:pPr>
      <w:hyperlink r:id="rId431">
        <w:r>
          <w:rPr>
            <w:color w:val="0000FF"/>
            <w:u w:val="single" w:color="0000FF"/>
          </w:rPr>
          <w:t>http://www-01.ibm.com/software/data/optim/data-architect/</w:t>
        </w:r>
      </w:hyperlink>
    </w:p>
    <w:p>
      <w:pPr>
        <w:pStyle w:val="BodyText"/>
        <w:spacing w:before="5"/>
        <w:rPr>
          <w:sz w:val="23"/>
        </w:rPr>
      </w:pPr>
    </w:p>
    <w:p>
      <w:pPr>
        <w:pStyle w:val="Heading3"/>
        <w:spacing w:before="92"/>
        <w:ind w:left="1886" w:firstLine="0"/>
        <w:jc w:val="left"/>
      </w:pPr>
      <w:bookmarkStart w:name="_bookmark257" w:id="721"/>
      <w:bookmarkEnd w:id="721"/>
      <w:r>
        <w:rPr>
          <w:b w:val="0"/>
        </w:rPr>
      </w:r>
      <w:r>
        <w:rPr/>
        <w:t>Books</w:t>
      </w:r>
    </w:p>
    <w:p>
      <w:pPr>
        <w:pStyle w:val="ListParagraph"/>
        <w:numPr>
          <w:ilvl w:val="3"/>
          <w:numId w:val="143"/>
        </w:numPr>
        <w:tabs>
          <w:tab w:pos="2607" w:val="left" w:leader="none"/>
        </w:tabs>
        <w:spacing w:line="396" w:lineRule="auto" w:before="148" w:after="0"/>
        <w:ind w:left="2591" w:right="3935" w:hanging="345"/>
        <w:jc w:val="left"/>
        <w:rPr>
          <w:sz w:val="20"/>
        </w:rPr>
      </w:pPr>
      <w:r>
        <w:rPr>
          <w:sz w:val="20"/>
        </w:rPr>
        <w:t>Free ebook: Getting started with DB2 Express-C (3</w:t>
      </w:r>
      <w:r>
        <w:rPr>
          <w:sz w:val="20"/>
          <w:vertAlign w:val="superscript"/>
        </w:rPr>
        <w:t>rd</w:t>
      </w:r>
      <w:r>
        <w:rPr>
          <w:sz w:val="20"/>
          <w:vertAlign w:val="baseline"/>
        </w:rPr>
        <w:t> Edition) Raul F. Chong et all - June 2009</w:t>
      </w:r>
      <w:hyperlink r:id="rId18">
        <w:r>
          <w:rPr>
            <w:color w:val="0000FF"/>
            <w:sz w:val="20"/>
            <w:u w:val="single" w:color="0000FF"/>
            <w:vertAlign w:val="baseline"/>
          </w:rPr>
          <w:t> http://www.db2university.com</w:t>
        </w:r>
      </w:hyperlink>
    </w:p>
    <w:p>
      <w:pPr>
        <w:pStyle w:val="ListParagraph"/>
        <w:numPr>
          <w:ilvl w:val="3"/>
          <w:numId w:val="143"/>
        </w:numPr>
        <w:tabs>
          <w:tab w:pos="2607" w:val="left" w:leader="none"/>
        </w:tabs>
        <w:spacing w:line="396" w:lineRule="auto" w:before="2" w:after="0"/>
        <w:ind w:left="2591" w:right="4208" w:hanging="345"/>
        <w:jc w:val="left"/>
        <w:rPr>
          <w:sz w:val="20"/>
        </w:rPr>
      </w:pPr>
      <w:r>
        <w:rPr>
          <w:sz w:val="20"/>
        </w:rPr>
        <w:t>Free ebook: Getting started with IBM Data Studio for DB2 Debra Eaton et all - Dec 2009</w:t>
      </w:r>
      <w:hyperlink r:id="rId18">
        <w:r>
          <w:rPr>
            <w:color w:val="0000FF"/>
            <w:sz w:val="20"/>
            <w:u w:val="single" w:color="0000FF"/>
          </w:rPr>
          <w:t> http://www.db2university.com</w:t>
        </w:r>
      </w:hyperlink>
    </w:p>
    <w:p>
      <w:pPr>
        <w:pStyle w:val="ListParagraph"/>
        <w:numPr>
          <w:ilvl w:val="3"/>
          <w:numId w:val="143"/>
        </w:numPr>
        <w:tabs>
          <w:tab w:pos="2607" w:val="left" w:leader="none"/>
        </w:tabs>
        <w:spacing w:line="240" w:lineRule="auto" w:before="1" w:after="0"/>
        <w:ind w:left="2606" w:right="0" w:hanging="360"/>
        <w:jc w:val="left"/>
        <w:rPr>
          <w:sz w:val="20"/>
        </w:rPr>
      </w:pPr>
      <w:r>
        <w:rPr>
          <w:sz w:val="20"/>
        </w:rPr>
        <w:t>DB2 9 pureXML®</w:t>
      </w:r>
      <w:r>
        <w:rPr>
          <w:spacing w:val="-4"/>
          <w:sz w:val="20"/>
        </w:rPr>
        <w:t> </w:t>
      </w:r>
      <w:r>
        <w:rPr>
          <w:sz w:val="20"/>
        </w:rPr>
        <w:t>Guide</w:t>
      </w:r>
    </w:p>
    <w:p>
      <w:pPr>
        <w:pStyle w:val="BodyText"/>
        <w:spacing w:line="271" w:lineRule="auto" w:before="151"/>
        <w:ind w:left="2606" w:right="1999"/>
      </w:pPr>
      <w:r>
        <w:rPr/>
        <w:t>Whei-Jen Chen, Art Sammartino, Dobromir Goutev, Felicity Hendric</w:t>
      </w:r>
      <w:bookmarkStart w:name="Books" w:id="722"/>
      <w:bookmarkEnd w:id="722"/>
      <w:r>
        <w:rPr/>
        <w:t>k</w:t>
      </w:r>
      <w:r>
        <w:rPr/>
        <w:t>s, Ippei Komi, Ming-Pang Wei, Rav Ahuja</w:t>
      </w:r>
    </w:p>
    <w:p>
      <w:pPr>
        <w:pStyle w:val="BodyText"/>
        <w:spacing w:before="119"/>
        <w:ind w:left="2606"/>
      </w:pPr>
      <w:r>
        <w:rPr/>
        <w:t>August 2007 - SG24-7315-01</w:t>
      </w:r>
    </w:p>
    <w:p>
      <w:pPr>
        <w:pStyle w:val="BodyText"/>
        <w:spacing w:before="151"/>
        <w:ind w:left="2606"/>
      </w:pPr>
      <w:hyperlink r:id="rId432">
        <w:r>
          <w:rPr>
            <w:color w:val="0000FF"/>
            <w:u w:val="single" w:color="0000FF"/>
          </w:rPr>
          <w:t>http://www.redbooks.ibm.com/abstracts/sg247315.html</w:t>
        </w:r>
      </w:hyperlink>
    </w:p>
    <w:p>
      <w:pPr>
        <w:pStyle w:val="ListParagraph"/>
        <w:numPr>
          <w:ilvl w:val="3"/>
          <w:numId w:val="143"/>
        </w:numPr>
        <w:tabs>
          <w:tab w:pos="2607" w:val="left" w:leader="none"/>
        </w:tabs>
        <w:spacing w:line="276" w:lineRule="auto" w:before="86" w:after="0"/>
        <w:ind w:left="2606" w:right="2061" w:hanging="360"/>
        <w:jc w:val="left"/>
        <w:rPr>
          <w:sz w:val="20"/>
        </w:rPr>
      </w:pPr>
      <w:r>
        <w:rPr>
          <w:sz w:val="20"/>
        </w:rPr>
        <w:t>Free Redbook</w:t>
      </w:r>
      <w:r>
        <w:rPr>
          <w:position w:val="11"/>
          <w:sz w:val="16"/>
        </w:rPr>
        <w:t>®</w:t>
      </w:r>
      <w:r>
        <w:rPr>
          <w:sz w:val="20"/>
        </w:rPr>
        <w:t>: DB2 Security and Compliance Solutions for Linux, UNIX, and Windows, Whei-Jen Chen, Ivo Rytir, Paul Read, Rafat Odeh, March 2008, SG 24- 7555-00</w:t>
      </w:r>
    </w:p>
    <w:p>
      <w:pPr>
        <w:pStyle w:val="BodyText"/>
        <w:spacing w:before="114"/>
        <w:ind w:left="2606"/>
      </w:pPr>
      <w:hyperlink r:id="rId433">
        <w:r>
          <w:rPr>
            <w:color w:val="0000FF"/>
            <w:u w:val="single" w:color="0000FF"/>
          </w:rPr>
          <w:t>http://www.redbooks.ibm.com/abstracts/sg247555.html?Open</w:t>
        </w:r>
      </w:hyperlink>
    </w:p>
    <w:p>
      <w:pPr>
        <w:spacing w:after="0"/>
        <w:sectPr>
          <w:headerReference w:type="default" r:id="rId428"/>
          <w:pgSz w:w="11910" w:h="16840"/>
          <w:pgMar w:header="0" w:footer="0" w:top="1580" w:bottom="280" w:left="0" w:right="0"/>
        </w:sectPr>
      </w:pPr>
    </w:p>
    <w:p>
      <w:pPr>
        <w:pStyle w:val="Heading3"/>
        <w:spacing w:before="119"/>
        <w:ind w:left="1944" w:firstLine="0"/>
        <w:jc w:val="left"/>
      </w:pPr>
      <w:bookmarkStart w:name="_bookmark258" w:id="723"/>
      <w:bookmarkEnd w:id="723"/>
      <w:r>
        <w:rPr>
          <w:b w:val="0"/>
        </w:rPr>
      </w:r>
      <w:r>
        <w:rPr/>
        <w:t>Refer</w:t>
      </w:r>
      <w:bookmarkStart w:name="References" w:id="724"/>
      <w:bookmarkEnd w:id="724"/>
      <w:r>
        <w:rPr/>
        <w:t>enc</w:t>
      </w:r>
      <w:r>
        <w:rPr/>
        <w:t>es</w:t>
      </w:r>
    </w:p>
    <w:p>
      <w:pPr>
        <w:spacing w:line="271" w:lineRule="auto" w:before="148"/>
        <w:ind w:left="1943" w:right="2009" w:firstLine="0"/>
        <w:jc w:val="left"/>
        <w:rPr>
          <w:sz w:val="20"/>
        </w:rPr>
      </w:pPr>
      <w:r>
        <w:rPr>
          <w:sz w:val="20"/>
        </w:rPr>
        <w:t>[1.1] CODD, E.F. </w:t>
      </w:r>
      <w:r>
        <w:rPr>
          <w:i/>
          <w:sz w:val="20"/>
        </w:rPr>
        <w:t>A relational model of data for large shared data banks</w:t>
      </w:r>
      <w:r>
        <w:rPr>
          <w:sz w:val="20"/>
        </w:rPr>
        <w:t>, CACM 13, NO 6, 1970</w:t>
      </w:r>
    </w:p>
    <w:p>
      <w:pPr>
        <w:spacing w:line="271" w:lineRule="auto" w:before="121"/>
        <w:ind w:left="1943" w:right="2688" w:firstLine="0"/>
        <w:jc w:val="left"/>
        <w:rPr>
          <w:sz w:val="20"/>
        </w:rPr>
      </w:pPr>
      <w:r>
        <w:rPr>
          <w:sz w:val="20"/>
        </w:rPr>
        <w:t>[2.1] DATE, C.J. </w:t>
      </w:r>
      <w:r>
        <w:rPr>
          <w:i/>
          <w:sz w:val="20"/>
        </w:rPr>
        <w:t>An introduction to database </w:t>
      </w:r>
      <w:r>
        <w:rPr>
          <w:sz w:val="20"/>
        </w:rPr>
        <w:t>systems, Addison-Wesley Publishing Company, 1986</w:t>
      </w:r>
    </w:p>
    <w:p>
      <w:pPr>
        <w:spacing w:line="271" w:lineRule="auto" w:before="120"/>
        <w:ind w:left="1943" w:right="1885" w:firstLine="0"/>
        <w:jc w:val="left"/>
        <w:rPr>
          <w:sz w:val="20"/>
        </w:rPr>
      </w:pPr>
      <w:r>
        <w:rPr>
          <w:sz w:val="20"/>
        </w:rPr>
        <w:t>[2.2] MITEA, A.C. </w:t>
      </w:r>
      <w:r>
        <w:rPr>
          <w:i/>
          <w:sz w:val="20"/>
        </w:rPr>
        <w:t>Relational and object-oriented databases</w:t>
      </w:r>
      <w:r>
        <w:rPr>
          <w:sz w:val="20"/>
        </w:rPr>
        <w:t>, “Lucian Blaga” University Publishing Company, 2002</w:t>
      </w:r>
    </w:p>
    <w:p>
      <w:pPr>
        <w:spacing w:line="271" w:lineRule="auto" w:before="119"/>
        <w:ind w:left="1943" w:right="2521" w:hanging="1"/>
        <w:jc w:val="left"/>
        <w:rPr>
          <w:sz w:val="20"/>
        </w:rPr>
      </w:pPr>
      <w:r>
        <w:rPr>
          <w:sz w:val="20"/>
        </w:rPr>
        <w:t>[2.3] CODD, E.F. </w:t>
      </w:r>
      <w:r>
        <w:rPr>
          <w:i/>
          <w:sz w:val="20"/>
        </w:rPr>
        <w:t>Relational completeness on data base sublanguage</w:t>
      </w:r>
      <w:r>
        <w:rPr>
          <w:sz w:val="20"/>
        </w:rPr>
        <w:t>, Data Base Systems, Courant Computer Science Symposia Series, Vol.6 Englewood Cliffs, N.J,</w:t>
      </w:r>
    </w:p>
    <w:p>
      <w:pPr>
        <w:pStyle w:val="BodyText"/>
        <w:spacing w:before="1"/>
        <w:ind w:left="1943"/>
      </w:pPr>
      <w:r>
        <w:rPr/>
        <w:t>Prentice-Hall, 1972</w:t>
      </w:r>
    </w:p>
    <w:p>
      <w:pPr>
        <w:spacing w:before="149"/>
        <w:ind w:left="1943" w:right="0" w:firstLine="0"/>
        <w:jc w:val="left"/>
        <w:rPr>
          <w:sz w:val="20"/>
        </w:rPr>
      </w:pPr>
      <w:r>
        <w:rPr>
          <w:sz w:val="20"/>
        </w:rPr>
        <w:t>[2.4] KUHNS, J.L. </w:t>
      </w:r>
      <w:r>
        <w:rPr>
          <w:i/>
          <w:sz w:val="20"/>
        </w:rPr>
        <w:t>Answering questions by computer: A logical study</w:t>
      </w:r>
      <w:r>
        <w:rPr>
          <w:sz w:val="20"/>
        </w:rPr>
        <w:t>, Report RM-5428-PR,</w:t>
      </w:r>
    </w:p>
    <w:p>
      <w:pPr>
        <w:pStyle w:val="BodyText"/>
        <w:spacing w:before="31"/>
        <w:ind w:left="1943"/>
      </w:pPr>
      <w:r>
        <w:rPr/>
        <w:t>Rand Corporation, Santa Monica, California, 1967</w:t>
      </w:r>
    </w:p>
    <w:p>
      <w:pPr>
        <w:spacing w:line="271" w:lineRule="auto" w:before="150"/>
        <w:ind w:left="1943" w:right="2188" w:firstLine="0"/>
        <w:jc w:val="left"/>
        <w:rPr>
          <w:sz w:val="20"/>
        </w:rPr>
      </w:pPr>
      <w:r>
        <w:rPr>
          <w:sz w:val="20"/>
        </w:rPr>
        <w:t>[2.5] CODD, E.F. </w:t>
      </w:r>
      <w:r>
        <w:rPr>
          <w:i/>
          <w:sz w:val="20"/>
        </w:rPr>
        <w:t>A data base sublanguage founded on the relational calculus</w:t>
      </w:r>
      <w:r>
        <w:rPr>
          <w:sz w:val="20"/>
        </w:rPr>
        <w:t>, Proceedings ACM SIGFIDET Workshop on Data Description, Access and Control, 1971</w:t>
      </w:r>
    </w:p>
    <w:p>
      <w:pPr>
        <w:spacing w:line="273" w:lineRule="auto" w:before="120"/>
        <w:ind w:left="1943" w:right="2195" w:hanging="1"/>
        <w:jc w:val="left"/>
        <w:rPr>
          <w:sz w:val="20"/>
        </w:rPr>
      </w:pPr>
      <w:r>
        <w:rPr>
          <w:sz w:val="20"/>
        </w:rPr>
        <w:t>[2.6]LACROIX, M., PIROTTE, A. </w:t>
      </w:r>
      <w:r>
        <w:rPr>
          <w:i/>
          <w:sz w:val="20"/>
        </w:rPr>
        <w:t>Domain oriented relational languages</w:t>
      </w:r>
      <w:r>
        <w:rPr>
          <w:sz w:val="20"/>
        </w:rPr>
        <w:t>, Proceedings 3</w:t>
      </w:r>
      <w:r>
        <w:rPr>
          <w:sz w:val="20"/>
          <w:vertAlign w:val="superscript"/>
        </w:rPr>
        <w:t>rd</w:t>
      </w:r>
      <w:r>
        <w:rPr>
          <w:sz w:val="20"/>
          <w:vertAlign w:val="baseline"/>
        </w:rPr>
        <w:t> International Conference on Very Large Data Bases, 1977</w:t>
      </w:r>
    </w:p>
    <w:p>
      <w:pPr>
        <w:spacing w:line="271" w:lineRule="auto" w:before="116"/>
        <w:ind w:left="1943" w:right="2488" w:firstLine="0"/>
        <w:jc w:val="left"/>
        <w:rPr>
          <w:sz w:val="20"/>
        </w:rPr>
      </w:pPr>
      <w:r>
        <w:rPr>
          <w:sz w:val="20"/>
        </w:rPr>
        <w:t>[2.7]LACROIX, M., PIROTTE, A. </w:t>
      </w:r>
      <w:r>
        <w:rPr>
          <w:i/>
          <w:sz w:val="20"/>
        </w:rPr>
        <w:t>Architecture and models in data base management </w:t>
      </w:r>
      <w:r>
        <w:rPr>
          <w:i/>
          <w:sz w:val="20"/>
        </w:rPr>
        <w:t>systems</w:t>
      </w:r>
      <w:r>
        <w:rPr>
          <w:sz w:val="20"/>
        </w:rPr>
        <w:t>, G.M. Nijssen Publishing company, North-Holland, 1977</w:t>
      </w:r>
    </w:p>
    <w:p>
      <w:pPr>
        <w:pStyle w:val="BodyText"/>
        <w:spacing w:before="121"/>
        <w:ind w:left="1943"/>
      </w:pPr>
      <w:r>
        <w:rPr/>
        <w:t>[3.1] IBM Rational Data Architect Evaluation Guide</w:t>
      </w:r>
    </w:p>
    <w:p>
      <w:pPr>
        <w:pStyle w:val="BodyText"/>
        <w:spacing w:line="271" w:lineRule="auto" w:before="149"/>
        <w:ind w:left="1943" w:right="2042"/>
      </w:pPr>
      <w:r>
        <w:rPr/>
        <w:t>[3.2] Connolly, T., Begg, C., Strachan, A. – Database Systems – A Practical Approach to Design, Implementation and Management, Addison Wesley Longman Limited 1995, 1998</w:t>
      </w:r>
    </w:p>
    <w:p>
      <w:pPr>
        <w:pStyle w:val="BodyText"/>
        <w:spacing w:line="396" w:lineRule="auto" w:before="121"/>
        <w:ind w:left="1943" w:right="4566"/>
      </w:pPr>
      <w:r>
        <w:rPr/>
        <w:t>[3.3] IBM InfoSphere Data Architect – Information Center [3</w:t>
      </w:r>
      <w:hyperlink r:id="rId435">
        <w:r>
          <w:rPr/>
          <w:t>.4] </w:t>
        </w:r>
      </w:hyperlink>
      <w:hyperlink r:id="rId436">
        <w:r>
          <w:rPr/>
          <w:t>http://www.ibm.com/developerworks/data/bestpractices/</w:t>
        </w:r>
      </w:hyperlink>
    </w:p>
    <w:p>
      <w:pPr>
        <w:pStyle w:val="BodyText"/>
        <w:spacing w:line="271" w:lineRule="auto"/>
        <w:ind w:left="1943" w:right="2542"/>
      </w:pPr>
      <w:r>
        <w:rPr/>
        <w:t>[3.5] 03_dev475_ex_workbook_main.pdf, IBM Rational Software, Section 1: Course Registration Requirements, Copyright IBM Corp. 2004</w:t>
      </w:r>
    </w:p>
    <w:p>
      <w:pPr>
        <w:pStyle w:val="BodyText"/>
        <w:spacing w:before="120"/>
        <w:ind w:left="1943"/>
      </w:pPr>
      <w:r>
        <w:rPr/>
        <w:t>[4.1] Codd, E. F. The Relational Model for Database Management</w:t>
      </w:r>
    </w:p>
    <w:p>
      <w:pPr>
        <w:pStyle w:val="BodyText"/>
        <w:spacing w:line="396" w:lineRule="auto" w:before="150"/>
        <w:ind w:left="1943" w:right="3279"/>
      </w:pPr>
      <w:r>
        <w:rPr/>
        <w:t>[4.2] Codd, E.F. "Further Normalization of the Data Base Relational Model." [4.3] Date, C. J. "What First Normal Form Really Means"</w:t>
      </w:r>
    </w:p>
    <w:p>
      <w:pPr>
        <w:pStyle w:val="BodyText"/>
        <w:spacing w:before="1"/>
        <w:ind w:left="1943"/>
      </w:pPr>
      <w:r>
        <w:rPr/>
        <w:t>[4.4] Silberschatz, Korth, Sudershan - Database System Concepts</w:t>
      </w:r>
    </w:p>
    <w:p>
      <w:pPr>
        <w:pStyle w:val="BodyText"/>
        <w:spacing w:line="396" w:lineRule="auto" w:before="150"/>
        <w:ind w:left="1942" w:right="2100"/>
      </w:pPr>
      <w:r>
        <w:rPr/>
        <w:t>[4.5] William Kent - A Simple Guide to Five Normal Forms in Relational Database Theory [4.6] Raghu Ramakrishnan, Johannes Gehrke - Database management systems</w:t>
      </w:r>
    </w:p>
    <w:p>
      <w:pPr>
        <w:pStyle w:val="BodyText"/>
        <w:spacing w:line="271" w:lineRule="auto" w:before="1"/>
        <w:ind w:left="1942" w:right="1906"/>
      </w:pPr>
      <w:r>
        <w:rPr/>
        <w:t>[4.7] Vincent, M.W. and B. Srinivasan. "A Note on Relation Schemes Which Are in 3NF But Not in BCNF."</w:t>
      </w:r>
    </w:p>
    <w:p>
      <w:pPr>
        <w:pStyle w:val="BodyText"/>
        <w:spacing w:before="121"/>
        <w:ind w:left="1942"/>
      </w:pPr>
      <w:r>
        <w:rPr/>
        <w:t>[4.8] C. J Date : An Introduction to Database Systems 8th Edition</w:t>
      </w:r>
    </w:p>
    <w:p>
      <w:pPr>
        <w:pStyle w:val="BodyText"/>
        <w:spacing w:before="149"/>
        <w:ind w:left="1942"/>
      </w:pPr>
      <w:r>
        <w:rPr/>
        <w:t>[4.9] William Kent: A simple guide to five normal forms in relational database theory</w:t>
      </w:r>
    </w:p>
    <w:p>
      <w:pPr>
        <w:spacing w:after="0"/>
        <w:sectPr>
          <w:headerReference w:type="default" r:id="rId434"/>
          <w:pgSz w:w="11910" w:h="16840"/>
          <w:pgMar w:header="2372" w:footer="0" w:top="2700" w:bottom="280" w:left="0" w:right="0"/>
        </w:sectPr>
      </w:pPr>
    </w:p>
    <w:p>
      <w:pPr>
        <w:pStyle w:val="BodyText"/>
        <w:spacing w:before="147"/>
        <w:ind w:left="1886"/>
      </w:pPr>
      <w:bookmarkStart w:name="Contact" w:id="725"/>
      <w:bookmarkEnd w:id="725"/>
      <w:r>
        <w:rPr/>
      </w:r>
      <w:hyperlink r:id="rId438">
        <w:r>
          <w:rPr/>
          <w:t>http://www.bkent.net/Doc/simple5.htm</w:t>
        </w:r>
      </w:hyperlink>
    </w:p>
    <w:p>
      <w:pPr>
        <w:pStyle w:val="BodyText"/>
        <w:spacing w:line="271" w:lineRule="auto" w:before="150"/>
        <w:ind w:left="1886" w:right="2133"/>
      </w:pPr>
      <w:r>
        <w:rPr/>
        <w:t>[4.10] Ronald Fagin, C J Date: Simple conditions for guaranteeing higher normal forms in relational databases</w:t>
      </w:r>
    </w:p>
    <w:p>
      <w:pPr>
        <w:pStyle w:val="BodyText"/>
        <w:spacing w:before="120"/>
        <w:ind w:left="1886"/>
      </w:pPr>
      <w:hyperlink r:id="rId439">
        <w:r>
          <w:rPr/>
          <w:t>http://portal.acm.org/citation.cfm?id=132274</w:t>
        </w:r>
      </w:hyperlink>
    </w:p>
    <w:p>
      <w:pPr>
        <w:pStyle w:val="BodyText"/>
        <w:spacing w:line="271" w:lineRule="auto" w:before="150"/>
        <w:ind w:left="1886" w:right="2133"/>
      </w:pPr>
      <w:r>
        <w:rPr/>
        <w:t>[4.11] Ronald Fagin: A Normal Form for Relational Databases That Is Based on Domains and Keys</w:t>
      </w:r>
    </w:p>
    <w:p>
      <w:pPr>
        <w:pStyle w:val="BodyText"/>
        <w:spacing w:before="120"/>
        <w:ind w:left="1886"/>
      </w:pPr>
      <w:hyperlink r:id="rId440">
        <w:r>
          <w:rPr/>
          <w:t>http://www.almaden.ibm.com/cs/people/fagin/tods81.pdf</w:t>
        </w:r>
      </w:hyperlink>
    </w:p>
    <w:p>
      <w:pPr>
        <w:pStyle w:val="BodyText"/>
        <w:spacing w:line="271" w:lineRule="auto" w:before="150"/>
        <w:ind w:left="1886" w:right="2444"/>
      </w:pPr>
      <w:r>
        <w:rPr/>
        <w:t>[4.12] C. J. Date, Hugh Darwen, Nikos A. Lorentzos: Temporal data and the relational model p172</w:t>
      </w:r>
    </w:p>
    <w:p>
      <w:pPr>
        <w:pStyle w:val="BodyText"/>
        <w:spacing w:before="120"/>
        <w:ind w:left="1886"/>
      </w:pPr>
      <w:r>
        <w:rPr/>
        <w:t>[4.13] C J Date: Logic and databases, Appendix –C</w:t>
      </w:r>
    </w:p>
    <w:p>
      <w:pPr>
        <w:pStyle w:val="BodyText"/>
        <w:spacing w:before="151"/>
        <w:ind w:left="1886"/>
      </w:pPr>
      <w:r>
        <w:rPr/>
        <w:t>[5.1] Differences between SQL procedures and External procedures</w:t>
      </w:r>
    </w:p>
    <w:p>
      <w:pPr>
        <w:pStyle w:val="BodyText"/>
        <w:spacing w:line="271" w:lineRule="auto" w:before="150"/>
        <w:ind w:left="1886" w:right="2010"/>
      </w:pPr>
      <w:hyperlink r:id="rId441">
        <w:r>
          <w:rPr/>
          <w:t>http://publib.boulder.ibm.com/infocenter/dzichelp/v2r2/topic/com.ibm.db29.doc.apsg/db2z_</w:t>
        </w:r>
      </w:hyperlink>
      <w:r>
        <w:rPr/>
        <w:t> differencesqlprocexternalproc.htm</w:t>
      </w:r>
    </w:p>
    <w:p>
      <w:pPr>
        <w:pStyle w:val="BodyText"/>
        <w:spacing w:before="120"/>
        <w:ind w:left="1886"/>
      </w:pPr>
      <w:r>
        <w:rPr/>
        <w:t>[5.2] SQL Reference Guide</w:t>
      </w:r>
    </w:p>
    <w:p>
      <w:pPr>
        <w:pStyle w:val="BodyText"/>
        <w:spacing w:line="380" w:lineRule="atLeast"/>
        <w:ind w:left="1885" w:right="2324" w:firstLine="55"/>
      </w:pPr>
      <w:hyperlink r:id="rId442">
        <w:r>
          <w:rPr/>
          <w:t>http://www.ibm.com/developerworks/data/library/techarticle/0206sqlref/0206sqlref.html</w:t>
        </w:r>
      </w:hyperlink>
      <w:r>
        <w:rPr/>
        <w:t> [6.1]</w:t>
      </w:r>
    </w:p>
    <w:p>
      <w:pPr>
        <w:pStyle w:val="BodyText"/>
        <w:spacing w:line="271" w:lineRule="auto" w:before="30"/>
        <w:ind w:left="1885" w:right="2011"/>
      </w:pPr>
      <w:hyperlink r:id="rId441">
        <w:r>
          <w:rPr/>
          <w:t>http://publib.boulder.ibm.com/infocenter/dzichelp/v2r2/topic/com.ibm.db29.doc.apsg/db2z_</w:t>
        </w:r>
      </w:hyperlink>
      <w:r>
        <w:rPr/>
        <w:t> differencesqlprocexternalproc.htm</w:t>
      </w:r>
    </w:p>
    <w:p>
      <w:pPr>
        <w:pStyle w:val="BodyText"/>
        <w:rPr>
          <w:sz w:val="22"/>
        </w:rPr>
      </w:pPr>
    </w:p>
    <w:p>
      <w:pPr>
        <w:pStyle w:val="BodyText"/>
        <w:rPr>
          <w:sz w:val="22"/>
        </w:rPr>
      </w:pPr>
    </w:p>
    <w:p>
      <w:pPr>
        <w:pStyle w:val="BodyText"/>
        <w:rPr>
          <w:sz w:val="18"/>
        </w:rPr>
      </w:pPr>
    </w:p>
    <w:p>
      <w:pPr>
        <w:pStyle w:val="Heading3"/>
        <w:ind w:left="1886" w:firstLine="0"/>
        <w:jc w:val="left"/>
      </w:pPr>
      <w:bookmarkStart w:name="_bookmark259" w:id="726"/>
      <w:bookmarkEnd w:id="726"/>
      <w:r>
        <w:rPr>
          <w:b w:val="0"/>
        </w:rPr>
      </w:r>
      <w:r>
        <w:rPr/>
        <w:t>Contact</w:t>
      </w:r>
    </w:p>
    <w:p>
      <w:pPr>
        <w:pStyle w:val="BodyText"/>
        <w:spacing w:before="148"/>
        <w:ind w:left="1886"/>
      </w:pPr>
      <w:r>
        <w:rPr/>
        <w:t>Contact emails:</w:t>
      </w:r>
    </w:p>
    <w:p>
      <w:pPr>
        <w:pStyle w:val="BodyText"/>
        <w:spacing w:before="150"/>
        <w:ind w:left="1886"/>
      </w:pPr>
      <w:r>
        <w:rPr/>
        <w:t>General DB2 on Campus program mailbox: </w:t>
      </w:r>
      <w:hyperlink r:id="rId15">
        <w:r>
          <w:rPr/>
          <w:t>db2univ@ca.ibm.com</w:t>
        </w:r>
      </w:hyperlink>
    </w:p>
    <w:p>
      <w:pPr>
        <w:spacing w:after="0"/>
        <w:sectPr>
          <w:headerReference w:type="default" r:id="rId437"/>
          <w:pgSz w:w="11910" w:h="16840"/>
          <w:pgMar w:header="2372" w:footer="0" w:top="2700" w:bottom="280" w:left="0" w:right="0"/>
        </w:sectPr>
      </w:pPr>
    </w:p>
    <w:p>
      <w:pPr>
        <w:pStyle w:val="BodyText"/>
        <w:spacing w:before="1"/>
        <w:rPr>
          <w:sz w:val="15"/>
        </w:rPr>
      </w:pPr>
    </w:p>
    <w:p>
      <w:pPr>
        <w:pStyle w:val="Heading5"/>
        <w:spacing w:before="99"/>
        <w:ind w:left="1944" w:firstLine="0"/>
        <w:rPr>
          <w:rFonts w:ascii="Verdana"/>
        </w:rPr>
      </w:pPr>
      <w:r>
        <w:rPr/>
        <w:pict>
          <v:group style="position:absolute;margin-left:66.25pt;margin-top:14.509111pt;width:473pt;height:191.55pt;mso-position-horizontal-relative:page;mso-position-vertical-relative:paragraph;z-index:-346528" coordorigin="1325,290" coordsize="9460,3831">
            <v:shape style="position:absolute;left:2961;top:290;width:5171;height:3831" type="#_x0000_t75" stroked="false">
              <v:imagedata r:id="rId444" o:title=""/>
            </v:shape>
            <v:shape style="position:absolute;left:1325;top:3378;width:9460;height:553" type="#_x0000_t75" stroked="false">
              <v:imagedata r:id="rId445" o:title=""/>
            </v:shape>
            <v:shape style="position:absolute;left:1325;top:290;width:9460;height:3831" type="#_x0000_t202" filled="false" stroked="false">
              <v:textbox inset="0,0,0,0">
                <w:txbxContent>
                  <w:p>
                    <w:pPr>
                      <w:spacing w:before="76"/>
                      <w:ind w:left="618" w:right="0" w:firstLine="0"/>
                      <w:jc w:val="left"/>
                      <w:rPr>
                        <w:rFonts w:ascii="Verdana"/>
                        <w:b/>
                        <w:sz w:val="22"/>
                      </w:rPr>
                    </w:pPr>
                    <w:r>
                      <w:rPr>
                        <w:rFonts w:ascii="Verdana"/>
                        <w:b/>
                        <w:color w:val="FF9900"/>
                        <w:sz w:val="22"/>
                      </w:rPr>
                      <w:t>Read this book to:</w:t>
                    </w:r>
                  </w:p>
                  <w:p>
                    <w:pPr>
                      <w:spacing w:line="240" w:lineRule="auto" w:before="2"/>
                      <w:rPr>
                        <w:b/>
                        <w:sz w:val="23"/>
                      </w:rPr>
                    </w:pPr>
                  </w:p>
                  <w:p>
                    <w:pPr>
                      <w:numPr>
                        <w:ilvl w:val="0"/>
                        <w:numId w:val="144"/>
                      </w:numPr>
                      <w:tabs>
                        <w:tab w:pos="1050" w:val="left" w:leader="none"/>
                        <w:tab w:pos="1051" w:val="left" w:leader="none"/>
                      </w:tabs>
                      <w:spacing w:before="0"/>
                      <w:ind w:left="1050" w:right="0" w:hanging="360"/>
                      <w:jc w:val="left"/>
                      <w:rPr>
                        <w:rFonts w:ascii="Wingdings"/>
                        <w:b/>
                        <w:color w:val="393A39"/>
                        <w:sz w:val="22"/>
                      </w:rPr>
                    </w:pPr>
                    <w:r>
                      <w:rPr>
                        <w:rFonts w:ascii="Verdana"/>
                        <w:b/>
                        <w:color w:val="323530"/>
                        <w:sz w:val="22"/>
                      </w:rPr>
                      <w:t>Find out what databases are all about</w:t>
                    </w:r>
                  </w:p>
                  <w:p>
                    <w:pPr>
                      <w:numPr>
                        <w:ilvl w:val="0"/>
                        <w:numId w:val="144"/>
                      </w:numPr>
                      <w:tabs>
                        <w:tab w:pos="1050" w:val="left" w:leader="none"/>
                        <w:tab w:pos="1051" w:val="left" w:leader="none"/>
                      </w:tabs>
                      <w:spacing w:before="1"/>
                      <w:ind w:left="1050" w:right="0" w:hanging="360"/>
                      <w:jc w:val="left"/>
                      <w:rPr>
                        <w:rFonts w:ascii="Wingdings"/>
                        <w:b/>
                        <w:color w:val="373936"/>
                        <w:sz w:val="22"/>
                      </w:rPr>
                    </w:pPr>
                    <w:r>
                      <w:rPr>
                        <w:rFonts w:ascii="Verdana"/>
                        <w:b/>
                        <w:color w:val="323530"/>
                        <w:sz w:val="22"/>
                      </w:rPr>
                      <w:t>Understand relational, information and conceptual</w:t>
                    </w:r>
                    <w:r>
                      <w:rPr>
                        <w:rFonts w:ascii="Verdana"/>
                        <w:b/>
                        <w:color w:val="323530"/>
                        <w:spacing w:val="-8"/>
                        <w:sz w:val="22"/>
                      </w:rPr>
                      <w:t> </w:t>
                    </w:r>
                    <w:r>
                      <w:rPr>
                        <w:rFonts w:ascii="Verdana"/>
                        <w:b/>
                        <w:color w:val="323530"/>
                        <w:sz w:val="22"/>
                      </w:rPr>
                      <w:t>models</w:t>
                    </w:r>
                  </w:p>
                  <w:p>
                    <w:pPr>
                      <w:numPr>
                        <w:ilvl w:val="0"/>
                        <w:numId w:val="144"/>
                      </w:numPr>
                      <w:tabs>
                        <w:tab w:pos="1050" w:val="left" w:leader="none"/>
                        <w:tab w:pos="1051" w:val="left" w:leader="none"/>
                      </w:tabs>
                      <w:spacing w:before="0"/>
                      <w:ind w:left="1050" w:right="0" w:hanging="360"/>
                      <w:jc w:val="left"/>
                      <w:rPr>
                        <w:rFonts w:ascii="Wingdings"/>
                        <w:b/>
                        <w:color w:val="373936"/>
                        <w:sz w:val="22"/>
                      </w:rPr>
                    </w:pPr>
                    <w:r>
                      <w:rPr>
                        <w:rFonts w:ascii="Verdana"/>
                        <w:b/>
                        <w:color w:val="32352F"/>
                        <w:sz w:val="22"/>
                      </w:rPr>
                      <w:t>Learn how to design</w:t>
                    </w:r>
                    <w:r>
                      <w:rPr>
                        <w:rFonts w:ascii="Verdana"/>
                        <w:b/>
                        <w:color w:val="32352F"/>
                        <w:spacing w:val="-3"/>
                        <w:sz w:val="22"/>
                      </w:rPr>
                      <w:t> </w:t>
                    </w:r>
                    <w:r>
                      <w:rPr>
                        <w:rFonts w:ascii="Verdana"/>
                        <w:b/>
                        <w:color w:val="32352F"/>
                        <w:sz w:val="22"/>
                      </w:rPr>
                      <w:t>databases</w:t>
                    </w:r>
                  </w:p>
                  <w:p>
                    <w:pPr>
                      <w:numPr>
                        <w:ilvl w:val="0"/>
                        <w:numId w:val="144"/>
                      </w:numPr>
                      <w:tabs>
                        <w:tab w:pos="1050" w:val="left" w:leader="none"/>
                        <w:tab w:pos="1051" w:val="left" w:leader="none"/>
                      </w:tabs>
                      <w:spacing w:before="0"/>
                      <w:ind w:left="1050" w:right="1775" w:hanging="360"/>
                      <w:jc w:val="left"/>
                      <w:rPr>
                        <w:rFonts w:ascii="Wingdings"/>
                        <w:b/>
                        <w:color w:val="373935"/>
                        <w:sz w:val="22"/>
                      </w:rPr>
                    </w:pPr>
                    <w:r>
                      <w:rPr>
                        <w:rFonts w:ascii="Verdana"/>
                        <w:b/>
                        <w:color w:val="323530"/>
                        <w:sz w:val="22"/>
                      </w:rPr>
                      <w:t>Start writing SQL statements, database functions</w:t>
                    </w:r>
                    <w:r>
                      <w:rPr>
                        <w:rFonts w:ascii="Verdana"/>
                        <w:b/>
                        <w:color w:val="323530"/>
                        <w:spacing w:val="-26"/>
                        <w:sz w:val="22"/>
                      </w:rPr>
                      <w:t> </w:t>
                    </w:r>
                    <w:r>
                      <w:rPr>
                        <w:rFonts w:ascii="Verdana"/>
                        <w:b/>
                        <w:color w:val="323530"/>
                        <w:sz w:val="22"/>
                      </w:rPr>
                      <w:t>and procedures</w:t>
                    </w:r>
                  </w:p>
                  <w:p>
                    <w:pPr>
                      <w:numPr>
                        <w:ilvl w:val="0"/>
                        <w:numId w:val="144"/>
                      </w:numPr>
                      <w:tabs>
                        <w:tab w:pos="1050" w:val="left" w:leader="none"/>
                        <w:tab w:pos="1051" w:val="left" w:leader="none"/>
                      </w:tabs>
                      <w:spacing w:before="0"/>
                      <w:ind w:left="1050" w:right="1479" w:hanging="360"/>
                      <w:jc w:val="left"/>
                      <w:rPr>
                        <w:rFonts w:ascii="Wingdings"/>
                        <w:b/>
                        <w:color w:val="373935"/>
                        <w:sz w:val="22"/>
                      </w:rPr>
                    </w:pPr>
                    <w:r>
                      <w:rPr>
                        <w:rFonts w:ascii="Verdana"/>
                        <w:b/>
                        <w:color w:val="353732"/>
                        <w:sz w:val="22"/>
                      </w:rPr>
                      <w:t>Know how DB2 pureXML seamlessly integrates XML and relational</w:t>
                    </w:r>
                    <w:r>
                      <w:rPr>
                        <w:rFonts w:ascii="Verdana"/>
                        <w:b/>
                        <w:color w:val="353732"/>
                        <w:spacing w:val="1"/>
                        <w:sz w:val="22"/>
                      </w:rPr>
                      <w:t> </w:t>
                    </w:r>
                    <w:r>
                      <w:rPr>
                        <w:rFonts w:ascii="Verdana"/>
                        <w:b/>
                        <w:color w:val="353732"/>
                        <w:sz w:val="22"/>
                      </w:rPr>
                      <w:t>data</w:t>
                    </w:r>
                  </w:p>
                  <w:p>
                    <w:pPr>
                      <w:numPr>
                        <w:ilvl w:val="0"/>
                        <w:numId w:val="144"/>
                      </w:numPr>
                      <w:tabs>
                        <w:tab w:pos="1050" w:val="left" w:leader="none"/>
                        <w:tab w:pos="1051" w:val="left" w:leader="none"/>
                      </w:tabs>
                      <w:spacing w:line="267" w:lineRule="exact" w:before="0"/>
                      <w:ind w:left="1050" w:right="0" w:hanging="360"/>
                      <w:jc w:val="left"/>
                      <w:rPr>
                        <w:rFonts w:ascii="Wingdings"/>
                        <w:b/>
                        <w:color w:val="373935"/>
                        <w:sz w:val="22"/>
                      </w:rPr>
                    </w:pPr>
                    <w:r>
                      <w:rPr>
                        <w:rFonts w:ascii="Verdana"/>
                        <w:b/>
                        <w:color w:val="353732"/>
                        <w:sz w:val="22"/>
                      </w:rPr>
                      <w:t>Understand database security</w:t>
                    </w:r>
                  </w:p>
                  <w:p>
                    <w:pPr>
                      <w:numPr>
                        <w:ilvl w:val="0"/>
                        <w:numId w:val="144"/>
                      </w:numPr>
                      <w:tabs>
                        <w:tab w:pos="1050" w:val="left" w:leader="none"/>
                        <w:tab w:pos="1051" w:val="left" w:leader="none"/>
                      </w:tabs>
                      <w:spacing w:line="267" w:lineRule="exact" w:before="0"/>
                      <w:ind w:left="1050" w:right="0" w:hanging="360"/>
                      <w:jc w:val="left"/>
                      <w:rPr>
                        <w:rFonts w:ascii="Wingdings"/>
                        <w:b/>
                        <w:color w:val="373935"/>
                        <w:sz w:val="22"/>
                      </w:rPr>
                    </w:pPr>
                    <w:r>
                      <w:rPr>
                        <w:rFonts w:ascii="Verdana"/>
                        <w:b/>
                        <w:color w:val="353732"/>
                        <w:sz w:val="22"/>
                      </w:rPr>
                      <w:t>Practice </w:t>
                    </w:r>
                    <w:r>
                      <w:rPr>
                        <w:rFonts w:ascii="Verdana"/>
                        <w:b/>
                        <w:color w:val="373936"/>
                        <w:sz w:val="22"/>
                      </w:rPr>
                      <w:t>using </w:t>
                    </w:r>
                    <w:r>
                      <w:rPr>
                        <w:rFonts w:ascii="Verdana"/>
                        <w:b/>
                        <w:color w:val="363835"/>
                        <w:sz w:val="22"/>
                      </w:rPr>
                      <w:t>hands-on </w:t>
                    </w:r>
                    <w:r>
                      <w:rPr>
                        <w:rFonts w:ascii="Verdana"/>
                        <w:b/>
                        <w:color w:val="373935"/>
                        <w:sz w:val="22"/>
                      </w:rPr>
                      <w:t>exercises</w:t>
                    </w:r>
                  </w:p>
                </w:txbxContent>
              </v:textbox>
              <w10:wrap type="none"/>
            </v:shape>
            <w10:wrap type="none"/>
          </v:group>
        </w:pict>
      </w:r>
      <w:r>
        <w:rPr>
          <w:rFonts w:ascii="Verdana"/>
          <w:color w:val="343631"/>
        </w:rPr>
        <w:t>Getting </w:t>
      </w:r>
      <w:r>
        <w:rPr>
          <w:rFonts w:ascii="Verdana"/>
          <w:color w:val="323530"/>
        </w:rPr>
        <w:t>started </w:t>
      </w:r>
      <w:r>
        <w:rPr>
          <w:rFonts w:ascii="Verdana"/>
          <w:color w:val="353731"/>
        </w:rPr>
        <w:t>with </w:t>
      </w:r>
      <w:r>
        <w:rPr>
          <w:rFonts w:ascii="Verdana"/>
          <w:color w:val="30322F"/>
        </w:rPr>
        <w:t>Database Fundamentals </w:t>
      </w:r>
      <w:r>
        <w:rPr>
          <w:rFonts w:ascii="Verdana"/>
          <w:color w:val="353734"/>
        </w:rPr>
        <w:t>couldn't </w:t>
      </w:r>
      <w:r>
        <w:rPr>
          <w:rFonts w:ascii="Verdana"/>
          <w:color w:val="343732"/>
        </w:rPr>
        <w:t>be </w:t>
      </w:r>
      <w:r>
        <w:rPr>
          <w:rFonts w:ascii="Verdana"/>
          <w:color w:val="353734"/>
        </w:rPr>
        <w:t>easier.</w:t>
      </w: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spacing w:before="10"/>
        <w:rPr>
          <w:rFonts w:ascii="Verdana"/>
          <w:b/>
          <w:sz w:val="19"/>
        </w:rPr>
      </w:pPr>
    </w:p>
    <w:p>
      <w:pPr>
        <w:pStyle w:val="Heading6"/>
        <w:spacing w:before="99"/>
        <w:ind w:right="1887"/>
        <w:jc w:val="both"/>
      </w:pPr>
      <w:r>
        <w:rPr/>
        <w:t>Data is one of the most critical assets of any business. It is used and collected practically everywhere, from businesses trying to determine consumer patterns based on credit card usage, to space agencies trying to collect data from other planets. Database software usage is pervasive, yet it is taken for granted by the billions of daily users worldwide.</w:t>
      </w:r>
    </w:p>
    <w:p>
      <w:pPr>
        <w:pStyle w:val="BodyText"/>
        <w:spacing w:before="1"/>
        <w:rPr>
          <w:rFonts w:ascii="Verdana"/>
          <w:sz w:val="22"/>
        </w:rPr>
      </w:pPr>
    </w:p>
    <w:p>
      <w:pPr>
        <w:spacing w:before="0"/>
        <w:ind w:left="1832" w:right="1886" w:firstLine="0"/>
        <w:jc w:val="both"/>
        <w:rPr>
          <w:rFonts w:ascii="Verdana"/>
          <w:sz w:val="22"/>
        </w:rPr>
      </w:pPr>
      <w:r>
        <w:rPr>
          <w:rFonts w:ascii="Verdana"/>
          <w:sz w:val="22"/>
        </w:rPr>
        <w:t>This book gets you started into the fascinating world of databases. It provides the fundamentals of database management systems with specific reference to IBM DB2. Using DB2 Express-C, the free version of DB2, you will learn all the elements that make up database systems, databases, the SQL language, and</w:t>
      </w:r>
      <w:r>
        <w:rPr>
          <w:rFonts w:ascii="Verdana"/>
          <w:spacing w:val="-2"/>
          <w:sz w:val="22"/>
        </w:rPr>
        <w:t> </w:t>
      </w:r>
      <w:r>
        <w:rPr>
          <w:rFonts w:ascii="Verdana"/>
          <w:sz w:val="22"/>
        </w:rPr>
        <w:t>XML.</w:t>
      </w:r>
    </w:p>
    <w:p>
      <w:pPr>
        <w:pStyle w:val="BodyText"/>
        <w:spacing w:before="11"/>
        <w:rPr>
          <w:rFonts w:ascii="Verdana"/>
          <w:sz w:val="21"/>
        </w:rPr>
      </w:pPr>
    </w:p>
    <w:p>
      <w:pPr>
        <w:spacing w:before="0"/>
        <w:ind w:left="1832" w:right="1885" w:firstLine="0"/>
        <w:jc w:val="both"/>
        <w:rPr>
          <w:rFonts w:ascii="Verdana"/>
          <w:sz w:val="22"/>
        </w:rPr>
      </w:pPr>
      <w:r>
        <w:rPr>
          <w:rFonts w:ascii="Verdana"/>
          <w:sz w:val="22"/>
        </w:rPr>
        <w:t>The book includes examples and exercises that will give you good hands- on experience and allow you to explore yourself how database concepts actually work.</w:t>
      </w:r>
    </w:p>
    <w:p>
      <w:pPr>
        <w:pStyle w:val="BodyText"/>
        <w:rPr>
          <w:rFonts w:ascii="Verdana"/>
          <w:sz w:val="22"/>
        </w:rPr>
      </w:pPr>
    </w:p>
    <w:p>
      <w:pPr>
        <w:spacing w:before="0"/>
        <w:ind w:left="1832" w:right="1887" w:firstLine="0"/>
        <w:jc w:val="both"/>
        <w:rPr>
          <w:rFonts w:ascii="Verdana"/>
          <w:sz w:val="22"/>
        </w:rPr>
      </w:pPr>
      <w:r>
        <w:rPr>
          <w:rFonts w:ascii="Verdana"/>
          <w:sz w:val="22"/>
        </w:rPr>
        <w:t>To learn more about database fundamentals and information management topics, visit:</w:t>
      </w:r>
    </w:p>
    <w:p>
      <w:pPr>
        <w:spacing w:line="266" w:lineRule="exact" w:before="0"/>
        <w:ind w:left="1833" w:right="0" w:firstLine="0"/>
        <w:jc w:val="both"/>
        <w:rPr>
          <w:rFonts w:ascii="Verdana"/>
          <w:sz w:val="22"/>
        </w:rPr>
      </w:pPr>
      <w:hyperlink r:id="rId446">
        <w:r>
          <w:rPr>
            <w:rFonts w:ascii="Verdana"/>
            <w:color w:val="0000FF"/>
            <w:sz w:val="22"/>
            <w:u w:val="single" w:color="0000FF"/>
          </w:rPr>
          <w:t>ibm.com/developerworks/data/</w:t>
        </w:r>
      </w:hyperlink>
    </w:p>
    <w:p>
      <w:pPr>
        <w:pStyle w:val="BodyText"/>
        <w:spacing w:before="9"/>
        <w:rPr>
          <w:rFonts w:ascii="Verdana"/>
          <w:sz w:val="13"/>
        </w:rPr>
      </w:pPr>
    </w:p>
    <w:p>
      <w:pPr>
        <w:spacing w:before="100"/>
        <w:ind w:left="1833" w:right="4731" w:hanging="1"/>
        <w:jc w:val="left"/>
        <w:rPr>
          <w:rFonts w:ascii="Verdana"/>
          <w:sz w:val="22"/>
        </w:rPr>
      </w:pPr>
      <w:r>
        <w:rPr>
          <w:rFonts w:ascii="Verdana"/>
          <w:sz w:val="22"/>
        </w:rPr>
        <w:t>To learn more or download DB2 Express-C, visit </w:t>
      </w:r>
      <w:hyperlink r:id="rId44">
        <w:r>
          <w:rPr>
            <w:rFonts w:ascii="Verdana"/>
            <w:color w:val="0000FF"/>
            <w:sz w:val="22"/>
            <w:u w:val="single" w:color="0000FF"/>
          </w:rPr>
          <w:t>ibm.com/db2/express</w:t>
        </w:r>
      </w:hyperlink>
    </w:p>
    <w:p>
      <w:pPr>
        <w:pStyle w:val="BodyText"/>
        <w:spacing w:before="9"/>
        <w:rPr>
          <w:rFonts w:ascii="Verdana"/>
          <w:sz w:val="13"/>
        </w:rPr>
      </w:pPr>
    </w:p>
    <w:p>
      <w:pPr>
        <w:spacing w:before="100"/>
        <w:ind w:left="1833" w:right="5329" w:hanging="1"/>
        <w:jc w:val="left"/>
        <w:rPr>
          <w:rFonts w:ascii="Verdana"/>
          <w:sz w:val="22"/>
        </w:rPr>
      </w:pPr>
      <w:r>
        <w:rPr>
          <w:rFonts w:ascii="Verdana"/>
          <w:sz w:val="22"/>
        </w:rPr>
        <w:t>To socialize and watch related videos, visit </w:t>
      </w:r>
      <w:hyperlink r:id="rId447">
        <w:r>
          <w:rPr>
            <w:rFonts w:ascii="Verdana"/>
            <w:color w:val="0000FF"/>
            <w:sz w:val="22"/>
            <w:u w:val="single" w:color="0000FF"/>
          </w:rPr>
          <w:t>channelDB2.com</w:t>
        </w:r>
      </w:hyperlink>
    </w:p>
    <w:p>
      <w:pPr>
        <w:pStyle w:val="BodyText"/>
        <w:spacing w:before="10"/>
        <w:rPr>
          <w:rFonts w:ascii="Verdana"/>
          <w:sz w:val="13"/>
        </w:rPr>
      </w:pPr>
    </w:p>
    <w:p>
      <w:pPr>
        <w:spacing w:before="100"/>
        <w:ind w:left="1833" w:right="1885" w:firstLine="0"/>
        <w:jc w:val="left"/>
        <w:rPr>
          <w:rFonts w:ascii="Verdana"/>
          <w:sz w:val="22"/>
        </w:rPr>
      </w:pPr>
      <w:r>
        <w:rPr>
          <w:rFonts w:ascii="Verdana"/>
          <w:sz w:val="22"/>
        </w:rPr>
        <w:t>This book is part of the DB2 on Campus book series, free eBooks for the community. Learn more at </w:t>
      </w:r>
      <w:hyperlink r:id="rId18">
        <w:r>
          <w:rPr>
            <w:rFonts w:ascii="Verdana"/>
            <w:color w:val="0000FF"/>
            <w:sz w:val="22"/>
            <w:u w:val="single" w:color="0000FF"/>
          </w:rPr>
          <w:t>db2university.com</w:t>
        </w:r>
      </w:hyperlink>
    </w:p>
    <w:p>
      <w:pPr>
        <w:pStyle w:val="BodyText"/>
        <w:rPr>
          <w:rFonts w:ascii="Verdana"/>
        </w:rPr>
      </w:pPr>
    </w:p>
    <w:p>
      <w:pPr>
        <w:pStyle w:val="BodyText"/>
        <w:spacing w:before="11"/>
        <w:rPr>
          <w:rFonts w:ascii="Verdana"/>
          <w:sz w:val="24"/>
        </w:rPr>
      </w:pPr>
      <w:r>
        <w:rPr/>
        <w:drawing>
          <wp:anchor distT="0" distB="0" distL="0" distR="0" allowOverlap="1" layoutInCell="1" locked="0" behindDoc="0" simplePos="0" relativeHeight="2960">
            <wp:simplePos x="0" y="0"/>
            <wp:positionH relativeFrom="page">
              <wp:posOffset>4769266</wp:posOffset>
            </wp:positionH>
            <wp:positionV relativeFrom="paragraph">
              <wp:posOffset>217392</wp:posOffset>
            </wp:positionV>
            <wp:extent cx="1521725" cy="676656"/>
            <wp:effectExtent l="0" t="0" r="0" b="0"/>
            <wp:wrapTopAndBottom/>
            <wp:docPr id="157" name="image91.png" descr=""/>
            <wp:cNvGraphicFramePr>
              <a:graphicFrameLocks noChangeAspect="1"/>
            </wp:cNvGraphicFramePr>
            <a:graphic>
              <a:graphicData uri="http://schemas.openxmlformats.org/drawingml/2006/picture">
                <pic:pic>
                  <pic:nvPicPr>
                    <pic:cNvPr id="158" name="image91.png"/>
                    <pic:cNvPicPr/>
                  </pic:nvPicPr>
                  <pic:blipFill>
                    <a:blip r:embed="rId448" cstate="print"/>
                    <a:stretch>
                      <a:fillRect/>
                    </a:stretch>
                  </pic:blipFill>
                  <pic:spPr>
                    <a:xfrm>
                      <a:off x="0" y="0"/>
                      <a:ext cx="1521725" cy="676656"/>
                    </a:xfrm>
                    <a:prstGeom prst="rect">
                      <a:avLst/>
                    </a:prstGeom>
                  </pic:spPr>
                </pic:pic>
              </a:graphicData>
            </a:graphic>
          </wp:anchor>
        </w:drawing>
      </w:r>
    </w:p>
    <w:p>
      <w:pPr>
        <w:pStyle w:val="Heading7"/>
        <w:spacing w:before="144"/>
        <w:ind w:left="0" w:right="2428"/>
        <w:jc w:val="right"/>
      </w:pPr>
      <w:r>
        <w:rPr/>
        <w:t>Price: 24.99USD</w:t>
      </w:r>
    </w:p>
    <w:sectPr>
      <w:headerReference w:type="default" r:id="rId443"/>
      <w:pgSz w:w="11910" w:h="16840"/>
      <w:pgMar w:header="0" w:footer="0" w:top="158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Courier New">
    <w:altName w:val="Courier New"/>
    <w:charset w:val="0"/>
    <w:family w:val="modern"/>
    <w:pitch w:val="fixed"/>
  </w:font>
  <w:font w:name="Wingdings">
    <w:altName w:val="Wingdings"/>
    <w:charset w:val="2"/>
    <w:family w:val="auto"/>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5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505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92.981995pt;margin-top:117.609146pt;width:7.6pt;height:13.2pt;mso-position-horizontal-relative:page;mso-position-vertical-relative:page;z-index:-350512" type="#_x0000_t202" filled="false" stroked="false">
          <v:textbox inset="0,0,0,0">
            <w:txbxContent>
              <w:p>
                <w:pPr>
                  <w:pStyle w:val="BodyText"/>
                  <w:spacing w:before="14"/>
                  <w:ind w:left="20"/>
                </w:pPr>
                <w:r>
                  <w:rPr>
                    <w:w w:val="100"/>
                  </w:rPr>
                  <w:t>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0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500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984" type="#_x0000_t202" filled="false" stroked="false">
          <v:textbox inset="0,0,0,0">
            <w:txbxContent>
              <w:p>
                <w:pPr>
                  <w:pStyle w:val="BodyText"/>
                  <w:spacing w:before="14"/>
                  <w:ind w:left="20"/>
                </w:pPr>
                <w:r>
                  <w:rPr/>
                  <w:t>18</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30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28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256" type="#_x0000_t202" filled="false" stroked="false">
          <v:textbox inset="0,0,0,0">
            <w:txbxContent>
              <w:p>
                <w:pPr>
                  <w:pStyle w:val="BodyText"/>
                  <w:spacing w:before="14"/>
                  <w:ind w:left="20"/>
                </w:pPr>
                <w:r>
                  <w:rPr/>
                  <w:t>108</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23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5208" type="#_x0000_t202" filled="false" stroked="false">
          <v:textbox inset="0,0,0,0">
            <w:txbxContent>
              <w:p>
                <w:pPr>
                  <w:pStyle w:val="BodyText"/>
                  <w:spacing w:before="14"/>
                  <w:ind w:left="20"/>
                </w:pPr>
                <w:r>
                  <w:rPr/>
                  <w:t>Chapter 4 – Relational Database Design 109</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18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16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136" type="#_x0000_t202" filled="false" stroked="false">
          <v:textbox inset="0,0,0,0">
            <w:txbxContent>
              <w:p>
                <w:pPr>
                  <w:pStyle w:val="BodyText"/>
                  <w:spacing w:before="14"/>
                  <w:ind w:left="20"/>
                </w:pPr>
                <w:r>
                  <w:rPr/>
                  <w:t>110</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11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5088" type="#_x0000_t202" filled="false" stroked="false">
          <v:textbox inset="0,0,0,0">
            <w:txbxContent>
              <w:p>
                <w:pPr>
                  <w:pStyle w:val="BodyText"/>
                  <w:spacing w:before="14"/>
                  <w:ind w:left="20"/>
                </w:pPr>
                <w:r>
                  <w:rPr/>
                  <w:t>Chapter 4 – Relational Database Design 111</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06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04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016" type="#_x0000_t202" filled="false" stroked="false">
          <v:textbox inset="0,0,0,0">
            <w:txbxContent>
              <w:p>
                <w:pPr>
                  <w:pStyle w:val="BodyText"/>
                  <w:spacing w:before="14"/>
                  <w:ind w:left="20"/>
                </w:pPr>
                <w:r>
                  <w:rPr/>
                  <w:t>112</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99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4968" type="#_x0000_t202" filled="false" stroked="false">
          <v:textbox inset="0,0,0,0">
            <w:txbxContent>
              <w:p>
                <w:pPr>
                  <w:pStyle w:val="BodyText"/>
                  <w:spacing w:before="14"/>
                  <w:ind w:left="20"/>
                </w:pPr>
                <w:r>
                  <w:rPr/>
                  <w:t>Chapter 4 – Relational Database Design 113</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94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92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896" type="#_x0000_t202" filled="false" stroked="false">
          <v:textbox inset="0,0,0,0">
            <w:txbxContent>
              <w:p>
                <w:pPr>
                  <w:pStyle w:val="BodyText"/>
                  <w:spacing w:before="14"/>
                  <w:ind w:left="20"/>
                </w:pPr>
                <w:r>
                  <w:rPr/>
                  <w:t>114</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8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8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824" type="#_x0000_t202" filled="false" stroked="false">
          <v:textbox inset="0,0,0,0">
            <w:txbxContent>
              <w:p>
                <w:pPr>
                  <w:pStyle w:val="BodyText"/>
                  <w:spacing w:before="14"/>
                  <w:ind w:left="20"/>
                </w:pPr>
                <w:r>
                  <w:rPr/>
                  <w:t>116</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80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776" type="#_x0000_t202" filled="false" stroked="false">
          <v:textbox inset="0,0,0,0">
            <w:txbxContent>
              <w:p>
                <w:pPr>
                  <w:pStyle w:val="BodyText"/>
                  <w:spacing w:before="14"/>
                  <w:ind w:left="20"/>
                </w:pPr>
                <w:r>
                  <w:rPr/>
                  <w:t>Chapter 5 – Introduction to SQL 117</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7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7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704" type="#_x0000_t202" filled="false" stroked="false">
          <v:textbox inset="0,0,0,0">
            <w:txbxContent>
              <w:p>
                <w:pPr>
                  <w:pStyle w:val="BodyText"/>
                  <w:spacing w:before="14"/>
                  <w:ind w:left="20"/>
                </w:pPr>
                <w:r>
                  <w:rPr/>
                  <w:t>118</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68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656" type="#_x0000_t202" filled="false" stroked="false">
          <v:textbox inset="0,0,0,0">
            <w:txbxContent>
              <w:p>
                <w:pPr>
                  <w:pStyle w:val="BodyText"/>
                  <w:spacing w:before="14"/>
                  <w:ind w:left="20"/>
                </w:pPr>
                <w:r>
                  <w:rPr/>
                  <w:t>Chapter 5 – Introduction to SQL 119</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6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6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584" type="#_x0000_t202" filled="false" stroked="false">
          <v:textbox inset="0,0,0,0">
            <w:txbxContent>
              <w:p>
                <w:pPr>
                  <w:pStyle w:val="BodyText"/>
                  <w:spacing w:before="14"/>
                  <w:ind w:left="20"/>
                </w:pPr>
                <w:r>
                  <w:rPr/>
                  <w:t>120</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56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536" type="#_x0000_t202" filled="false" stroked="false">
          <v:textbox inset="0,0,0,0">
            <w:txbxContent>
              <w:p>
                <w:pPr>
                  <w:pStyle w:val="BodyText"/>
                  <w:spacing w:before="14"/>
                  <w:ind w:left="20"/>
                </w:pPr>
                <w:r>
                  <w:rPr/>
                  <w:t>Chapter 5 – Introduction to SQL 121</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5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4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464" type="#_x0000_t202" filled="false" stroked="false">
          <v:textbox inset="0,0,0,0">
            <w:txbxContent>
              <w:p>
                <w:pPr>
                  <w:pStyle w:val="BodyText"/>
                  <w:spacing w:before="14"/>
                  <w:ind w:left="20"/>
                </w:pPr>
                <w:r>
                  <w:rPr/>
                  <w:t>122</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44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416" type="#_x0000_t202" filled="false" stroked="false">
          <v:textbox inset="0,0,0,0">
            <w:txbxContent>
              <w:p>
                <w:pPr>
                  <w:pStyle w:val="BodyText"/>
                  <w:spacing w:before="14"/>
                  <w:ind w:left="20"/>
                </w:pPr>
                <w:r>
                  <w:rPr/>
                  <w:t>Chapter 5 – Introduction to SQL 123</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39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36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344" type="#_x0000_t202" filled="false" stroked="false">
          <v:textbox inset="0,0,0,0">
            <w:txbxContent>
              <w:p>
                <w:pPr>
                  <w:pStyle w:val="BodyText"/>
                  <w:spacing w:before="14"/>
                  <w:ind w:left="20"/>
                </w:pPr>
                <w:r>
                  <w:rPr/>
                  <w:t>124</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32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296" type="#_x0000_t202" filled="false" stroked="false">
          <v:textbox inset="0,0,0,0">
            <w:txbxContent>
              <w:p>
                <w:pPr>
                  <w:pStyle w:val="BodyText"/>
                  <w:spacing w:before="14"/>
                  <w:ind w:left="20"/>
                </w:pPr>
                <w:r>
                  <w:rPr/>
                  <w:t>Chapter 5 – Introduction to SQL 125</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2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2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224" type="#_x0000_t202" filled="false" stroked="false">
          <v:textbox inset="0,0,0,0">
            <w:txbxContent>
              <w:p>
                <w:pPr>
                  <w:pStyle w:val="BodyText"/>
                  <w:spacing w:before="14"/>
                  <w:ind w:left="20"/>
                </w:pPr>
                <w:r>
                  <w:rPr/>
                  <w:t>126</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20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4176" type="#_x0000_t202" filled="false" stroked="false">
          <v:textbox inset="0,0,0,0">
            <w:txbxContent>
              <w:p>
                <w:pPr>
                  <w:pStyle w:val="BodyText"/>
                  <w:spacing w:before="14"/>
                  <w:ind w:left="20"/>
                </w:pPr>
                <w:r>
                  <w:rPr/>
                  <w:t>Chapter 5 – Introduction to SQL 127</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1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1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4104" type="#_x0000_t202" filled="false" stroked="false">
          <v:textbox inset="0,0,0,0">
            <w:txbxContent>
              <w:p>
                <w:pPr>
                  <w:pStyle w:val="BodyText"/>
                  <w:spacing w:before="14"/>
                  <w:ind w:left="20"/>
                </w:pPr>
                <w:r>
                  <w:rPr/>
                  <w:t>128</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080" from="92.82pt,135.179977pt" to="499.62pt,135.179977pt" stroked="true" strokeweight=".72pt" strokecolor="#000000">
          <v:stroke dashstyle="solid"/>
          <w10:wrap type="none"/>
        </v:line>
      </w:pict>
    </w:r>
    <w:r>
      <w:rPr/>
      <w:pict>
        <v:shape style="position:absolute;margin-left:330.920013pt;margin-top:117.609146pt;width:168.2pt;height:13.2pt;mso-position-horizontal-relative:page;mso-position-vertical-relative:page;z-index:-344056" type="#_x0000_t202" filled="false" stroked="false">
          <v:textbox inset="0,0,0,0">
            <w:txbxContent>
              <w:p>
                <w:pPr>
                  <w:pStyle w:val="BodyText"/>
                  <w:spacing w:before="14"/>
                  <w:ind w:left="20"/>
                </w:pPr>
                <w:r>
                  <w:rPr/>
                  <w:t>Chapter 5 – Introduction to SQL 129</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40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40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984" type="#_x0000_t202" filled="false" stroked="false">
          <v:textbox inset="0,0,0,0">
            <w:txbxContent>
              <w:p>
                <w:pPr>
                  <w:pStyle w:val="BodyText"/>
                  <w:spacing w:before="14"/>
                  <w:ind w:left="20"/>
                </w:pPr>
                <w:r>
                  <w:rPr/>
                  <w:t>130</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96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936" type="#_x0000_t202" filled="false" stroked="false">
          <v:textbox inset="0,0,0,0">
            <w:txbxContent>
              <w:p>
                <w:pPr>
                  <w:pStyle w:val="BodyText"/>
                  <w:spacing w:before="14"/>
                  <w:ind w:left="20"/>
                </w:pPr>
                <w:r>
                  <w:rPr/>
                  <w:t>Chapter 5 – Introduction to SQL 131</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9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8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864" type="#_x0000_t202" filled="false" stroked="false">
          <v:textbox inset="0,0,0,0">
            <w:txbxContent>
              <w:p>
                <w:pPr>
                  <w:pStyle w:val="BodyText"/>
                  <w:spacing w:before="14"/>
                  <w:ind w:left="20"/>
                </w:pPr>
                <w:r>
                  <w:rPr/>
                  <w:t>132</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84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816" type="#_x0000_t202" filled="false" stroked="false">
          <v:textbox inset="0,0,0,0">
            <w:txbxContent>
              <w:p>
                <w:pPr>
                  <w:pStyle w:val="BodyText"/>
                  <w:spacing w:before="14"/>
                  <w:ind w:left="20"/>
                </w:pPr>
                <w:r>
                  <w:rPr/>
                  <w:t>Chapter 5 – Introduction to SQL 133</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79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76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744" type="#_x0000_t202" filled="false" stroked="false">
          <v:textbox inset="0,0,0,0">
            <w:txbxContent>
              <w:p>
                <w:pPr>
                  <w:pStyle w:val="BodyText"/>
                  <w:spacing w:before="14"/>
                  <w:ind w:left="20"/>
                </w:pPr>
                <w:r>
                  <w:rPr/>
                  <w:t>134</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72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696" type="#_x0000_t202" filled="false" stroked="false">
          <v:textbox inset="0,0,0,0">
            <w:txbxContent>
              <w:p>
                <w:pPr>
                  <w:pStyle w:val="BodyText"/>
                  <w:spacing w:before="14"/>
                  <w:ind w:left="20"/>
                </w:pPr>
                <w:r>
                  <w:rPr/>
                  <w:t>Chapter 5 – Introduction to SQL 135</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6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6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624" type="#_x0000_t202" filled="false" stroked="false">
          <v:textbox inset="0,0,0,0">
            <w:txbxContent>
              <w:p>
                <w:pPr>
                  <w:pStyle w:val="BodyText"/>
                  <w:spacing w:before="14"/>
                  <w:ind w:left="20"/>
                </w:pPr>
                <w:r>
                  <w:rPr/>
                  <w:t>136</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60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576" type="#_x0000_t202" filled="false" stroked="false">
          <v:textbox inset="0,0,0,0">
            <w:txbxContent>
              <w:p>
                <w:pPr>
                  <w:pStyle w:val="BodyText"/>
                  <w:spacing w:before="14"/>
                  <w:ind w:left="20"/>
                </w:pPr>
                <w:r>
                  <w:rPr/>
                  <w:t>Chapter 5 – Introduction to SQL 137</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5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5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504" type="#_x0000_t202" filled="false" stroked="false">
          <v:textbox inset="0,0,0,0">
            <w:txbxContent>
              <w:p>
                <w:pPr>
                  <w:pStyle w:val="BodyText"/>
                  <w:spacing w:before="14"/>
                  <w:ind w:left="20"/>
                </w:pPr>
                <w:r>
                  <w:rPr/>
                  <w:t>138</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48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456" type="#_x0000_t202" filled="false" stroked="false">
          <v:textbox inset="0,0,0,0">
            <w:txbxContent>
              <w:p>
                <w:pPr>
                  <w:pStyle w:val="BodyText"/>
                  <w:spacing w:before="14"/>
                  <w:ind w:left="20"/>
                </w:pPr>
                <w:r>
                  <w:rPr/>
                  <w:t>Chapter 5 – Introduction to SQL 139</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4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4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384" type="#_x0000_t202" filled="false" stroked="false">
          <v:textbox inset="0,0,0,0">
            <w:txbxContent>
              <w:p>
                <w:pPr>
                  <w:pStyle w:val="BodyText"/>
                  <w:spacing w:before="14"/>
                  <w:ind w:left="20"/>
                </w:pPr>
                <w:r>
                  <w:rPr/>
                  <w:t>140</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360" from="92.82pt,135.179977pt" to="499.62pt,135.179977pt" stroked="true" strokeweight=".72pt" strokecolor="#000000">
          <v:stroke dashstyle="solid"/>
          <w10:wrap type="none"/>
        </v:line>
      </w:pict>
    </w:r>
    <w:r>
      <w:rPr/>
      <w:pict>
        <v:shape style="position:absolute;margin-left:330.920013pt;margin-top:117.609146pt;width:168.25pt;height:13.2pt;mso-position-horizontal-relative:page;mso-position-vertical-relative:page;z-index:-343336" type="#_x0000_t202" filled="false" stroked="false">
          <v:textbox inset="0,0,0,0">
            <w:txbxContent>
              <w:p>
                <w:pPr>
                  <w:pStyle w:val="BodyText"/>
                  <w:spacing w:before="14"/>
                  <w:ind w:left="20"/>
                </w:pPr>
                <w:r>
                  <w:rPr/>
                  <w:t>Chapter 5 – Introduction to SQL 141</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3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2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264" type="#_x0000_t202" filled="false" stroked="false">
          <v:textbox inset="0,0,0,0">
            <w:txbxContent>
              <w:p>
                <w:pPr>
                  <w:pStyle w:val="BodyText"/>
                  <w:spacing w:before="14"/>
                  <w:ind w:left="20"/>
                </w:pPr>
                <w:r>
                  <w:rPr/>
                  <w:t>144</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240"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3216" type="#_x0000_t202" filled="false" stroked="false">
          <v:textbox inset="0,0,0,0">
            <w:txbxContent>
              <w:p>
                <w:pPr>
                  <w:pStyle w:val="BodyText"/>
                  <w:spacing w:before="14"/>
                  <w:ind w:left="20"/>
                </w:pPr>
                <w:r>
                  <w:rPr/>
                  <w:t>Chapter 6 – Stored procedures and functions 145</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19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16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144" type="#_x0000_t202" filled="false" stroked="false">
          <v:textbox inset="0,0,0,0">
            <w:txbxContent>
              <w:p>
                <w:pPr>
                  <w:pStyle w:val="BodyText"/>
                  <w:spacing w:before="14"/>
                  <w:ind w:left="20"/>
                </w:pPr>
                <w:r>
                  <w:rPr/>
                  <w:t>146</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120"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3096" type="#_x0000_t202" filled="false" stroked="false">
          <v:textbox inset="0,0,0,0">
            <w:txbxContent>
              <w:p>
                <w:pPr>
                  <w:pStyle w:val="BodyText"/>
                  <w:spacing w:before="14"/>
                  <w:ind w:left="20"/>
                </w:pPr>
                <w:r>
                  <w:rPr/>
                  <w:t>Chapter 6 – Stored procedures and functions 147</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0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30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3024" type="#_x0000_t202" filled="false" stroked="false">
          <v:textbox inset="0,0,0,0">
            <w:txbxContent>
              <w:p>
                <w:pPr>
                  <w:pStyle w:val="BodyText"/>
                  <w:spacing w:before="14"/>
                  <w:ind w:left="20"/>
                </w:pPr>
                <w:r>
                  <w:rPr/>
                  <w:t>148</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3000"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2976" type="#_x0000_t202" filled="false" stroked="false">
          <v:textbox inset="0,0,0,0">
            <w:txbxContent>
              <w:p>
                <w:pPr>
                  <w:pStyle w:val="BodyText"/>
                  <w:spacing w:before="14"/>
                  <w:ind w:left="20"/>
                </w:pPr>
                <w:r>
                  <w:rPr/>
                  <w:t>Chapter 6 – Stored procedures and functions 149</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9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9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904" type="#_x0000_t202" filled="false" stroked="false">
          <v:textbox inset="0,0,0,0">
            <w:txbxContent>
              <w:p>
                <w:pPr>
                  <w:pStyle w:val="BodyText"/>
                  <w:spacing w:before="14"/>
                  <w:ind w:left="20"/>
                </w:pPr>
                <w:r>
                  <w:rPr/>
                  <w:t>150</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880"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2856" type="#_x0000_t202" filled="false" stroked="false">
          <v:textbox inset="0,0,0,0">
            <w:txbxContent>
              <w:p>
                <w:pPr>
                  <w:pStyle w:val="BodyText"/>
                  <w:spacing w:before="14"/>
                  <w:ind w:left="20"/>
                </w:pPr>
                <w:r>
                  <w:rPr/>
                  <w:t>Chapter 6 – Stored procedures and functions 151</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8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8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784" type="#_x0000_t202" filled="false" stroked="false">
          <v:textbox inset="0,0,0,0">
            <w:txbxContent>
              <w:p>
                <w:pPr>
                  <w:pStyle w:val="BodyText"/>
                  <w:spacing w:before="14"/>
                  <w:ind w:left="20"/>
                </w:pPr>
                <w:r>
                  <w:rPr/>
                  <w:t>152</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760"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2736" type="#_x0000_t202" filled="false" stroked="false">
          <v:textbox inset="0,0,0,0">
            <w:txbxContent>
              <w:p>
                <w:pPr>
                  <w:pStyle w:val="BodyText"/>
                  <w:spacing w:before="14"/>
                  <w:ind w:left="20"/>
                </w:pPr>
                <w:r>
                  <w:rPr/>
                  <w:t>Chapter 6 – Stored procedures and functions 153</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7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6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664" type="#_x0000_t202" filled="false" stroked="false">
          <v:textbox inset="0,0,0,0">
            <w:txbxContent>
              <w:p>
                <w:pPr>
                  <w:pStyle w:val="BodyText"/>
                  <w:spacing w:before="14"/>
                  <w:ind w:left="20"/>
                </w:pPr>
                <w:r>
                  <w:rPr/>
                  <w:t>154</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6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6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592" type="#_x0000_t202" filled="false" stroked="false">
          <v:textbox inset="0,0,0,0">
            <w:txbxContent>
              <w:p>
                <w:pPr>
                  <w:pStyle w:val="BodyText"/>
                  <w:spacing w:before="14"/>
                  <w:ind w:left="20"/>
                </w:pPr>
                <w:r>
                  <w:rPr/>
                  <w:t>156</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568"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2544" type="#_x0000_t202" filled="false" stroked="false">
          <v:textbox inset="0,0,0,0">
            <w:txbxContent>
              <w:p>
                <w:pPr>
                  <w:pStyle w:val="BodyText"/>
                  <w:spacing w:before="14"/>
                  <w:ind w:left="20"/>
                </w:pPr>
                <w:r>
                  <w:rPr/>
                  <w:t>Chapter 6 – Stored procedures and functions 157</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5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4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472" type="#_x0000_t202" filled="false" stroked="false">
          <v:textbox inset="0,0,0,0">
            <w:txbxContent>
              <w:p>
                <w:pPr>
                  <w:pStyle w:val="BodyText"/>
                  <w:spacing w:before="14"/>
                  <w:ind w:left="20"/>
                </w:pPr>
                <w:r>
                  <w:rPr/>
                  <w:t>158</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448" from="92.82pt,135.179977pt" to="499.62pt,135.179977pt" stroked="true" strokeweight=".72pt" strokecolor="#000000">
          <v:stroke dashstyle="solid"/>
          <w10:wrap type="none"/>
        </v:line>
      </w:pict>
    </w:r>
    <w:r>
      <w:rPr/>
      <w:pict>
        <v:shape style="position:absolute;margin-left:272.600006pt;margin-top:117.609146pt;width:226.6pt;height:13.2pt;mso-position-horizontal-relative:page;mso-position-vertical-relative:page;z-index:-342424" type="#_x0000_t202" filled="false" stroked="false">
          <v:textbox inset="0,0,0,0">
            <w:txbxContent>
              <w:p>
                <w:pPr>
                  <w:pStyle w:val="BodyText"/>
                  <w:spacing w:before="14"/>
                  <w:ind w:left="20"/>
                </w:pPr>
                <w:r>
                  <w:rPr/>
                  <w:t>Chapter 6 – Stored procedures and functions 159</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4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3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352" type="#_x0000_t202" filled="false" stroked="false">
          <v:textbox inset="0,0,0,0">
            <w:txbxContent>
              <w:p>
                <w:pPr>
                  <w:pStyle w:val="BodyText"/>
                  <w:spacing w:before="14"/>
                  <w:ind w:left="20"/>
                </w:pPr>
                <w:r>
                  <w:rPr/>
                  <w:t>162</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328"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2304" type="#_x0000_t202" filled="false" stroked="false">
          <v:textbox inset="0,0,0,0">
            <w:txbxContent>
              <w:p>
                <w:pPr>
                  <w:pStyle w:val="BodyText"/>
                  <w:spacing w:before="14"/>
                  <w:ind w:left="20"/>
                </w:pPr>
                <w:r>
                  <w:rPr/>
                  <w:t>Chapter 7 – Using SQL in an application 163</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28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25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232" type="#_x0000_t202" filled="false" stroked="false">
          <v:textbox inset="0,0,0,0">
            <w:txbxContent>
              <w:p>
                <w:pPr>
                  <w:pStyle w:val="BodyText"/>
                  <w:spacing w:before="14"/>
                  <w:ind w:left="20"/>
                </w:pPr>
                <w:r>
                  <w:rPr/>
                  <w:t>164</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208"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2184" type="#_x0000_t202" filled="false" stroked="false">
          <v:textbox inset="0,0,0,0">
            <w:txbxContent>
              <w:p>
                <w:pPr>
                  <w:pStyle w:val="BodyText"/>
                  <w:spacing w:before="14"/>
                  <w:ind w:left="20"/>
                </w:pPr>
                <w:r>
                  <w:rPr/>
                  <w:t>Chapter 7 – Using SQL in an application 165</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1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1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2112" type="#_x0000_t202" filled="false" stroked="false">
          <v:textbox inset="0,0,0,0">
            <w:txbxContent>
              <w:p>
                <w:pPr>
                  <w:pStyle w:val="BodyText"/>
                  <w:spacing w:before="14"/>
                  <w:ind w:left="20"/>
                </w:pPr>
                <w:r>
                  <w:rPr/>
                  <w:t>166</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088"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2064" type="#_x0000_t202" filled="false" stroked="false">
          <v:textbox inset="0,0,0,0">
            <w:txbxContent>
              <w:p>
                <w:pPr>
                  <w:pStyle w:val="BodyText"/>
                  <w:spacing w:before="14"/>
                  <w:ind w:left="20"/>
                </w:pPr>
                <w:r>
                  <w:rPr/>
                  <w:t>Chapter 7 – Using SQL in an application 167</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9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9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912" type="#_x0000_t202" filled="false" stroked="false">
          <v:textbox inset="0,0,0,0">
            <w:txbxContent>
              <w:p>
                <w:pPr>
                  <w:pStyle w:val="BodyText"/>
                  <w:spacing w:before="14"/>
                  <w:ind w:left="20"/>
                </w:pPr>
                <w:r>
                  <w:rPr/>
                  <w:t>24</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20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20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992" type="#_x0000_t202" filled="false" stroked="false">
          <v:textbox inset="0,0,0,0">
            <w:txbxContent>
              <w:p>
                <w:pPr>
                  <w:pStyle w:val="BodyText"/>
                  <w:spacing w:before="14"/>
                  <w:ind w:left="20"/>
                </w:pPr>
                <w:r>
                  <w:rPr/>
                  <w:t>168</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968"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1944" type="#_x0000_t202" filled="false" stroked="false">
          <v:textbox inset="0,0,0,0">
            <w:txbxContent>
              <w:p>
                <w:pPr>
                  <w:pStyle w:val="BodyText"/>
                  <w:spacing w:before="14"/>
                  <w:ind w:left="20"/>
                </w:pPr>
                <w:r>
                  <w:rPr/>
                  <w:t>Chapter 7 – Using SQL in an application 169</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9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8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872" type="#_x0000_t202" filled="false" stroked="false">
          <v:textbox inset="0,0,0,0">
            <w:txbxContent>
              <w:p>
                <w:pPr>
                  <w:pStyle w:val="BodyText"/>
                  <w:spacing w:before="14"/>
                  <w:ind w:left="20"/>
                </w:pPr>
                <w:r>
                  <w:rPr/>
                  <w:t>170</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848"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1824" type="#_x0000_t202" filled="false" stroked="false">
          <v:textbox inset="0,0,0,0">
            <w:txbxContent>
              <w:p>
                <w:pPr>
                  <w:pStyle w:val="BodyText"/>
                  <w:spacing w:before="14"/>
                  <w:ind w:left="20"/>
                </w:pPr>
                <w:r>
                  <w:rPr/>
                  <w:t>Chapter 7 – Using SQL in an application 171</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8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7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752" type="#_x0000_t202" filled="false" stroked="false">
          <v:textbox inset="0,0,0,0">
            <w:txbxContent>
              <w:p>
                <w:pPr>
                  <w:pStyle w:val="BodyText"/>
                  <w:spacing w:before="14"/>
                  <w:ind w:left="20"/>
                </w:pPr>
                <w:r>
                  <w:rPr/>
                  <w:t>172</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72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70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680" type="#_x0000_t202" filled="false" stroked="false">
          <v:textbox inset="0,0,0,0">
            <w:txbxContent>
              <w:p>
                <w:pPr>
                  <w:pStyle w:val="BodyText"/>
                  <w:spacing w:before="14"/>
                  <w:ind w:left="20"/>
                </w:pPr>
                <w:r>
                  <w:rPr/>
                  <w:t>174</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656"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1632" type="#_x0000_t202" filled="false" stroked="false">
          <v:textbox inset="0,0,0,0">
            <w:txbxContent>
              <w:p>
                <w:pPr>
                  <w:pStyle w:val="BodyText"/>
                  <w:spacing w:before="14"/>
                  <w:ind w:left="20"/>
                </w:pPr>
                <w:r>
                  <w:rPr/>
                  <w:t>Chapter 7 – Using SQL in an application 175</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60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58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560" type="#_x0000_t202" filled="false" stroked="false">
          <v:textbox inset="0,0,0,0">
            <w:txbxContent>
              <w:p>
                <w:pPr>
                  <w:pStyle w:val="BodyText"/>
                  <w:spacing w:before="14"/>
                  <w:ind w:left="20"/>
                </w:pPr>
                <w:r>
                  <w:rPr/>
                  <w:t>176</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536" from="92.82pt,135.179977pt" to="499.62pt,135.179977pt" stroked="true" strokeweight=".72pt" strokecolor="#000000">
          <v:stroke dashstyle="solid"/>
          <w10:wrap type="none"/>
        </v:line>
      </w:pict>
    </w:r>
    <w:r>
      <w:rPr/>
      <w:pict>
        <v:shape style="position:absolute;margin-left:293.660004pt;margin-top:117.609146pt;width:205.5pt;height:13.2pt;mso-position-horizontal-relative:page;mso-position-vertical-relative:page;z-index:-341512" type="#_x0000_t202" filled="false" stroked="false">
          <v:textbox inset="0,0,0,0">
            <w:txbxContent>
              <w:p>
                <w:pPr>
                  <w:pStyle w:val="BodyText"/>
                  <w:spacing w:before="14"/>
                  <w:ind w:left="20"/>
                </w:pPr>
                <w:r>
                  <w:rPr/>
                  <w:t>Chapter 7 – Using SQL in an application 177</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88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864" type="#_x0000_t202" filled="false" stroked="false">
          <v:textbox inset="0,0,0,0">
            <w:txbxContent>
              <w:p>
                <w:pPr>
                  <w:pStyle w:val="BodyText"/>
                  <w:spacing w:before="14"/>
                  <w:ind w:left="20"/>
                </w:pPr>
                <w:r>
                  <w:rPr/>
                  <w:t>Chapter 1 - Databases and information models 25</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48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46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440" type="#_x0000_t202" filled="false" stroked="false">
          <v:textbox inset="0,0,0,0">
            <w:txbxContent>
              <w:p>
                <w:pPr>
                  <w:pStyle w:val="BodyText"/>
                  <w:spacing w:before="14"/>
                  <w:ind w:left="20"/>
                </w:pPr>
                <w:r>
                  <w:rPr/>
                  <w:t>184</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416"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1392" type="#_x0000_t202" filled="false" stroked="false">
          <v:textbox inset="0,0,0,0">
            <w:txbxContent>
              <w:p>
                <w:pPr>
                  <w:pStyle w:val="BodyText"/>
                  <w:spacing w:before="14"/>
                  <w:ind w:left="20"/>
                </w:pPr>
                <w:r>
                  <w:rPr/>
                  <w:t>Chapter 8 – Query languages for XML 185</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36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34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320" type="#_x0000_t202" filled="false" stroked="false">
          <v:textbox inset="0,0,0,0">
            <w:txbxContent>
              <w:p>
                <w:pPr>
                  <w:pStyle w:val="BodyText"/>
                  <w:spacing w:before="14"/>
                  <w:ind w:left="20"/>
                </w:pPr>
                <w:r>
                  <w:rPr/>
                  <w:t>186</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3.200012pt;margin-top:117.609146pt;width:196pt;height:13.2pt;mso-position-horizontal-relative:page;mso-position-vertical-relative:page;z-index:-341296" type="#_x0000_t202" filled="false" stroked="false">
          <v:textbox inset="0,0,0,0">
            <w:txbxContent>
              <w:p>
                <w:pPr>
                  <w:pStyle w:val="BodyText"/>
                  <w:spacing w:before="14"/>
                  <w:ind w:left="20"/>
                </w:pPr>
                <w:r>
                  <w:rPr/>
                  <w:t>Chapter 8 – Query languages for XML 187</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8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8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792" type="#_x0000_t202" filled="false" stroked="false">
          <v:textbox inset="0,0,0,0">
            <w:txbxContent>
              <w:p>
                <w:pPr>
                  <w:pStyle w:val="BodyText"/>
                  <w:spacing w:before="14"/>
                  <w:ind w:left="20"/>
                </w:pPr>
                <w:r>
                  <w:rPr/>
                  <w:t>26</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2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2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224" type="#_x0000_t202" filled="false" stroked="false">
          <v:textbox inset="0,0,0,0">
            <w:txbxContent>
              <w:p>
                <w:pPr>
                  <w:pStyle w:val="BodyText"/>
                  <w:spacing w:before="14"/>
                  <w:ind w:left="20"/>
                </w:pPr>
                <w:r>
                  <w:rPr/>
                  <w:t>188</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20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1176" type="#_x0000_t202" filled="false" stroked="false">
          <v:textbox inset="0,0,0,0">
            <w:txbxContent>
              <w:p>
                <w:pPr>
                  <w:pStyle w:val="BodyText"/>
                  <w:spacing w:before="14"/>
                  <w:ind w:left="20"/>
                </w:pPr>
                <w:r>
                  <w:rPr/>
                  <w:t>Chapter 8 – Query languages for XML 189</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1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1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1104" type="#_x0000_t202" filled="false" stroked="false">
          <v:textbox inset="0,0,0,0">
            <w:txbxContent>
              <w:p>
                <w:pPr>
                  <w:pStyle w:val="BodyText"/>
                  <w:spacing w:before="14"/>
                  <w:ind w:left="20"/>
                </w:pPr>
                <w:r>
                  <w:rPr/>
                  <w:t>190</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08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1056" type="#_x0000_t202" filled="false" stroked="false">
          <v:textbox inset="0,0,0,0">
            <w:txbxContent>
              <w:p>
                <w:pPr>
                  <w:pStyle w:val="BodyText"/>
                  <w:spacing w:before="14"/>
                  <w:ind w:left="20"/>
                </w:pPr>
                <w:r>
                  <w:rPr/>
                  <w:t>Chapter 8 – Query languages for XML 191</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10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10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984" type="#_x0000_t202" filled="false" stroked="false">
          <v:textbox inset="0,0,0,0">
            <w:txbxContent>
              <w:p>
                <w:pPr>
                  <w:pStyle w:val="BodyText"/>
                  <w:spacing w:before="14"/>
                  <w:ind w:left="20"/>
                </w:pPr>
                <w:r>
                  <w:rPr/>
                  <w:t>192</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96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936" type="#_x0000_t202" filled="false" stroked="false">
          <v:textbox inset="0,0,0,0">
            <w:txbxContent>
              <w:p>
                <w:pPr>
                  <w:pStyle w:val="BodyText"/>
                  <w:spacing w:before="14"/>
                  <w:ind w:left="20"/>
                </w:pPr>
                <w:r>
                  <w:rPr/>
                  <w:t>Chapter 8 – Query languages for XML 193</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9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8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864" type="#_x0000_t202" filled="false" stroked="false">
          <v:textbox inset="0,0,0,0">
            <w:txbxContent>
              <w:p>
                <w:pPr>
                  <w:pStyle w:val="BodyText"/>
                  <w:spacing w:before="14"/>
                  <w:ind w:left="20"/>
                </w:pPr>
                <w:r>
                  <w:rPr/>
                  <w:t>194</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84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816" type="#_x0000_t202" filled="false" stroked="false">
          <v:textbox inset="0,0,0,0">
            <w:txbxContent>
              <w:p>
                <w:pPr>
                  <w:pStyle w:val="BodyText"/>
                  <w:spacing w:before="14"/>
                  <w:ind w:left="20"/>
                </w:pPr>
                <w:r>
                  <w:rPr/>
                  <w:t>Chapter 8 – Query languages for XML 195</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79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76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744" type="#_x0000_t202" filled="false" stroked="false">
          <v:textbox inset="0,0,0,0">
            <w:txbxContent>
              <w:p>
                <w:pPr>
                  <w:pStyle w:val="BodyText"/>
                  <w:spacing w:before="14"/>
                  <w:ind w:left="20"/>
                </w:pPr>
                <w:r>
                  <w:rPr/>
                  <w:t>196</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72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696" type="#_x0000_t202" filled="false" stroked="false">
          <v:textbox inset="0,0,0,0">
            <w:txbxContent>
              <w:p>
                <w:pPr>
                  <w:pStyle w:val="BodyText"/>
                  <w:spacing w:before="14"/>
                  <w:ind w:left="20"/>
                </w:pPr>
                <w:r>
                  <w:rPr/>
                  <w:t>Chapter 8 – Query languages for XML 197</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76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744" type="#_x0000_t202" filled="false" stroked="false">
          <v:textbox inset="0,0,0,0">
            <w:txbxContent>
              <w:p>
                <w:pPr>
                  <w:pStyle w:val="BodyText"/>
                  <w:spacing w:before="14"/>
                  <w:ind w:left="20"/>
                </w:pPr>
                <w:r>
                  <w:rPr/>
                  <w:t>Chapter 1 - Databases and information models 27</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6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6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624" type="#_x0000_t202" filled="false" stroked="false">
          <v:textbox inset="0,0,0,0">
            <w:txbxContent>
              <w:p>
                <w:pPr>
                  <w:pStyle w:val="BodyText"/>
                  <w:spacing w:before="14"/>
                  <w:ind w:left="20"/>
                </w:pPr>
                <w:r>
                  <w:rPr/>
                  <w:t>198</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60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576" type="#_x0000_t202" filled="false" stroked="false">
          <v:textbox inset="0,0,0,0">
            <w:txbxContent>
              <w:p>
                <w:pPr>
                  <w:pStyle w:val="BodyText"/>
                  <w:spacing w:before="14"/>
                  <w:ind w:left="20"/>
                </w:pPr>
                <w:r>
                  <w:rPr/>
                  <w:t>Chapter 8 – Query languages for XML 199</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5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5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504" type="#_x0000_t202" filled="false" stroked="false">
          <v:textbox inset="0,0,0,0">
            <w:txbxContent>
              <w:p>
                <w:pPr>
                  <w:pStyle w:val="BodyText"/>
                  <w:spacing w:before="14"/>
                  <w:ind w:left="20"/>
                </w:pPr>
                <w:r>
                  <w:rPr/>
                  <w:t>200</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48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456" type="#_x0000_t202" filled="false" stroked="false">
          <v:textbox inset="0,0,0,0">
            <w:txbxContent>
              <w:p>
                <w:pPr>
                  <w:pStyle w:val="BodyText"/>
                  <w:spacing w:before="14"/>
                  <w:ind w:left="20"/>
                </w:pPr>
                <w:r>
                  <w:rPr/>
                  <w:t>Chapter 8 – Query languages for XML 201</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4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4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384" type="#_x0000_t202" filled="false" stroked="false">
          <v:textbox inset="0,0,0,0">
            <w:txbxContent>
              <w:p>
                <w:pPr>
                  <w:pStyle w:val="BodyText"/>
                  <w:spacing w:before="14"/>
                  <w:ind w:left="20"/>
                </w:pPr>
                <w:r>
                  <w:rPr/>
                  <w:t>202</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36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336" type="#_x0000_t202" filled="false" stroked="false">
          <v:textbox inset="0,0,0,0">
            <w:txbxContent>
              <w:p>
                <w:pPr>
                  <w:pStyle w:val="BodyText"/>
                  <w:spacing w:before="14"/>
                  <w:ind w:left="20"/>
                </w:pPr>
                <w:r>
                  <w:rPr/>
                  <w:t>Chapter 8 – Query languages for XML 203</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3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2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264" type="#_x0000_t202" filled="false" stroked="false">
          <v:textbox inset="0,0,0,0">
            <w:txbxContent>
              <w:p>
                <w:pPr>
                  <w:pStyle w:val="BodyText"/>
                  <w:spacing w:before="14"/>
                  <w:ind w:left="20"/>
                </w:pPr>
                <w:r>
                  <w:rPr/>
                  <w:t>204</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24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216" type="#_x0000_t202" filled="false" stroked="false">
          <v:textbox inset="0,0,0,0">
            <w:txbxContent>
              <w:p>
                <w:pPr>
                  <w:pStyle w:val="BodyText"/>
                  <w:spacing w:before="14"/>
                  <w:ind w:left="20"/>
                </w:pPr>
                <w:r>
                  <w:rPr/>
                  <w:t>Chapter 8 – Query languages for XML 205</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19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16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144" type="#_x0000_t202" filled="false" stroked="false">
          <v:textbox inset="0,0,0,0">
            <w:txbxContent>
              <w:p>
                <w:pPr>
                  <w:pStyle w:val="BodyText"/>
                  <w:spacing w:before="14"/>
                  <w:ind w:left="20"/>
                </w:pPr>
                <w:r>
                  <w:rPr/>
                  <w:t>206</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12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40096" type="#_x0000_t202" filled="false" stroked="false">
          <v:textbox inset="0,0,0,0">
            <w:txbxContent>
              <w:p>
                <w:pPr>
                  <w:pStyle w:val="BodyText"/>
                  <w:spacing w:before="14"/>
                  <w:ind w:left="20"/>
                </w:pPr>
                <w:r>
                  <w:rPr/>
                  <w:t>Chapter 8 – Query languages for XML 207</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488" from="92.82pt,135.179977pt" to="499.62pt,135.179977pt" stroked="true" strokeweight=".72pt" strokecolor="#000000">
          <v:stroke dashstyle="solid"/>
          <w10:wrap type="none"/>
        </v:line>
      </w:pict>
    </w:r>
    <w:r>
      <w:rPr/>
      <w:pict>
        <v:shape style="position:absolute;margin-left:491.474731pt;margin-top:117.609146pt;width:7.6pt;height:13.2pt;mso-position-horizontal-relative:page;mso-position-vertical-relative:page;z-index:-350464" type="#_x0000_t202" filled="false" stroked="false">
          <v:textbox inset="0,0,0,0">
            <w:txbxContent>
              <w:p>
                <w:pPr>
                  <w:pStyle w:val="BodyText"/>
                  <w:spacing w:before="14"/>
                  <w:ind w:left="20"/>
                </w:pPr>
                <w:r>
                  <w:rPr>
                    <w:w w:val="100"/>
                  </w:rPr>
                  <w:t>5</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7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6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672" type="#_x0000_t202" filled="false" stroked="false">
          <v:textbox inset="0,0,0,0">
            <w:txbxContent>
              <w:p>
                <w:pPr>
                  <w:pStyle w:val="BodyText"/>
                  <w:spacing w:before="14"/>
                  <w:ind w:left="20"/>
                </w:pPr>
                <w:r>
                  <w:rPr/>
                  <w:t>28</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07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004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0024" type="#_x0000_t202" filled="false" stroked="false">
          <v:textbox inset="0,0,0,0">
            <w:txbxContent>
              <w:p>
                <w:pPr>
                  <w:pStyle w:val="BodyText"/>
                  <w:spacing w:before="14"/>
                  <w:ind w:left="20"/>
                </w:pPr>
                <w:r>
                  <w:rPr/>
                  <w:t>208</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0000"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976" type="#_x0000_t202" filled="false" stroked="false">
          <v:textbox inset="0,0,0,0">
            <w:txbxContent>
              <w:p>
                <w:pPr>
                  <w:pStyle w:val="BodyText"/>
                  <w:spacing w:before="14"/>
                  <w:ind w:left="20"/>
                </w:pPr>
                <w:r>
                  <w:rPr/>
                  <w:t>Chapter 8 – Query languages for XML 209</w:t>
                </w:r>
              </w:p>
            </w:txbxContent>
          </v:textbox>
          <w10:wrap type="none"/>
        </v:shape>
      </w:pict>
    </w:r>
    <w:r>
      <w:rPr/>
      <w:pict>
        <v:shape style="position:absolute;margin-left:93.32pt;margin-top:143.727310pt;width:363.8pt;height:12.2pt;mso-position-horizontal-relative:page;mso-position-vertical-relative:page;z-index:-339952" type="#_x0000_t202" filled="false" stroked="false">
          <v:textbox inset="0,0,0,0">
            <w:txbxContent>
              <w:p>
                <w:pPr>
                  <w:tabs>
                    <w:tab w:pos="6823" w:val="left" w:leader="none"/>
                  </w:tabs>
                  <w:spacing w:before="20"/>
                  <w:ind w:left="20" w:right="0" w:firstLine="0"/>
                  <w:jc w:val="left"/>
                  <w:rPr>
                    <w:rFonts w:ascii="Courier New"/>
                    <w:sz w:val="18"/>
                  </w:rPr>
                </w:pPr>
                <w:r>
                  <w:rPr>
                    <w:rFonts w:ascii="Courier New"/>
                    <w:sz w:val="18"/>
                  </w:rPr>
                  <w:t>SELECT pid</w:t>
                </w:r>
                <w:r>
                  <w:rPr>
                    <w:rFonts w:ascii="Courier New"/>
                    <w:spacing w:val="-3"/>
                    <w:sz w:val="18"/>
                  </w:rPr>
                  <w:t> </w:t>
                </w:r>
                <w:r>
                  <w:rPr>
                    <w:rFonts w:ascii="Courier New"/>
                    <w:sz w:val="18"/>
                  </w:rPr>
                  <w:t>,</w:t>
                </w:r>
                <w:r>
                  <w:rPr>
                    <w:rFonts w:ascii="Courier New"/>
                    <w:spacing w:val="-1"/>
                    <w:sz w:val="18"/>
                  </w:rPr>
                  <w:t> </w:t>
                </w:r>
                <w:r>
                  <w:rPr>
                    <w:rFonts w:ascii="Courier New"/>
                    <w:sz w:val="18"/>
                  </w:rPr>
                  <w:t>XMLQUERY('$DESCRIPTION/product/description/name'</w:t>
                  <w:tab/>
                  <w:t>)</w:t>
                </w:r>
                <w:r>
                  <w:rPr>
                    <w:rFonts w:ascii="Courier New"/>
                    <w:spacing w:val="-1"/>
                    <w:sz w:val="18"/>
                  </w:rPr>
                  <w:t> </w:t>
                </w:r>
                <w:r>
                  <w:rPr>
                    <w:rFonts w:ascii="Courier New"/>
                    <w:sz w:val="18"/>
                  </w:rPr>
                  <w:t>AS</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92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90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880" type="#_x0000_t202" filled="false" stroked="false">
          <v:textbox inset="0,0,0,0">
            <w:txbxContent>
              <w:p>
                <w:pPr>
                  <w:pStyle w:val="BodyText"/>
                  <w:spacing w:before="14"/>
                  <w:ind w:left="20"/>
                </w:pPr>
                <w:r>
                  <w:rPr/>
                  <w:t>210</w:t>
                </w:r>
              </w:p>
            </w:txbxContent>
          </v:textbox>
          <w10:wrap type="none"/>
        </v:shape>
      </w:pict>
    </w:r>
    <w:r>
      <w:rPr/>
      <w:pict>
        <v:shape style="position:absolute;margin-left:96.199997pt;margin-top:143.727310pt;width:396.2pt;height:12.2pt;mso-position-horizontal-relative:page;mso-position-vertical-relative:page;z-index:-339856" type="#_x0000_t202" filled="false" stroked="false">
          <v:textbox inset="0,0,0,0">
            <w:txbxContent>
              <w:p>
                <w:pPr>
                  <w:tabs>
                    <w:tab w:pos="7471" w:val="left" w:leader="none"/>
                  </w:tabs>
                  <w:spacing w:before="20"/>
                  <w:ind w:left="20" w:right="0" w:firstLine="0"/>
                  <w:jc w:val="left"/>
                  <w:rPr>
                    <w:rFonts w:ascii="Courier New"/>
                    <w:sz w:val="18"/>
                  </w:rPr>
                </w:pPr>
                <w:r>
                  <w:rPr>
                    <w:rFonts w:ascii="Courier New"/>
                    <w:sz w:val="18"/>
                  </w:rPr>
                  <w:t>SELECT pid</w:t>
                </w:r>
                <w:r>
                  <w:rPr>
                    <w:rFonts w:ascii="Courier New"/>
                    <w:spacing w:val="-3"/>
                    <w:sz w:val="18"/>
                  </w:rPr>
                  <w:t> </w:t>
                </w:r>
                <w:r>
                  <w:rPr>
                    <w:rFonts w:ascii="Courier New"/>
                    <w:sz w:val="18"/>
                  </w:rPr>
                  <w:t>,</w:t>
                </w:r>
                <w:r>
                  <w:rPr>
                    <w:rFonts w:ascii="Courier New"/>
                    <w:spacing w:val="-1"/>
                    <w:sz w:val="18"/>
                  </w:rPr>
                  <w:t> </w:t>
                </w:r>
                <w:r>
                  <w:rPr>
                    <w:rFonts w:ascii="Courier New"/>
                    <w:sz w:val="18"/>
                  </w:rPr>
                  <w:t>XMLQUERY('$DESCRIPTION/*:product/*:description/*:name'</w:t>
                  <w:tab/>
                  <w:t>)</w:t>
                </w:r>
                <w:r>
                  <w:rPr>
                    <w:rFonts w:ascii="Courier New"/>
                    <w:spacing w:val="-1"/>
                    <w:sz w:val="18"/>
                  </w:rPr>
                  <w:t> </w:t>
                </w:r>
                <w:r>
                  <w:rPr>
                    <w:rFonts w:ascii="Courier New"/>
                    <w:sz w:val="18"/>
                  </w:rPr>
                  <w:t>AS</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832"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808" type="#_x0000_t202" filled="false" stroked="false">
          <v:textbox inset="0,0,0,0">
            <w:txbxContent>
              <w:p>
                <w:pPr>
                  <w:pStyle w:val="BodyText"/>
                  <w:spacing w:before="14"/>
                  <w:ind w:left="20"/>
                </w:pPr>
                <w:r>
                  <w:rPr/>
                  <w:t>Chapter 8 – Query languages for XML 211</w:t>
                </w:r>
              </w:p>
            </w:txbxContent>
          </v:textbox>
          <w10:wrap type="none"/>
        </v:shape>
      </w:pict>
    </w:r>
    <w:r>
      <w:rPr/>
      <w:pict>
        <v:shape style="position:absolute;margin-left:93.32pt;margin-top:143.727310pt;width:34.4pt;height:12.2pt;mso-position-horizontal-relative:page;mso-position-vertical-relative:page;z-index:-339784" type="#_x0000_t202" filled="false" stroked="false">
          <v:textbox inset="0,0,0,0">
            <w:txbxContent>
              <w:p>
                <w:pPr>
                  <w:spacing w:before="20"/>
                  <w:ind w:left="20" w:right="0" w:firstLine="0"/>
                  <w:jc w:val="left"/>
                  <w:rPr>
                    <w:rFonts w:ascii="Courier New"/>
                    <w:sz w:val="18"/>
                  </w:rPr>
                </w:pPr>
                <w:r>
                  <w:rPr>
                    <w:rFonts w:ascii="Courier New"/>
                    <w:sz w:val="18"/>
                  </w:rPr>
                  <w:t>SELECT</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7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7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712" type="#_x0000_t202" filled="false" stroked="false">
          <v:textbox inset="0,0,0,0">
            <w:txbxContent>
              <w:p>
                <w:pPr>
                  <w:pStyle w:val="BodyText"/>
                  <w:spacing w:before="14"/>
                  <w:ind w:left="20"/>
                </w:pPr>
                <w:r>
                  <w:rPr/>
                  <w:t>212</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688"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664" type="#_x0000_t202" filled="false" stroked="false">
          <v:textbox inset="0,0,0,0">
            <w:txbxContent>
              <w:p>
                <w:pPr>
                  <w:pStyle w:val="BodyText"/>
                  <w:spacing w:before="14"/>
                  <w:ind w:left="20"/>
                </w:pPr>
                <w:r>
                  <w:rPr/>
                  <w:t>Chapter 8 – Query languages for XML 213</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6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6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592" type="#_x0000_t202" filled="false" stroked="false">
          <v:textbox inset="0,0,0,0">
            <w:txbxContent>
              <w:p>
                <w:pPr>
                  <w:pStyle w:val="BodyText"/>
                  <w:spacing w:before="14"/>
                  <w:ind w:left="20"/>
                </w:pPr>
                <w:r>
                  <w:rPr/>
                  <w:t>214</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568"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544" type="#_x0000_t202" filled="false" stroked="false">
          <v:textbox inset="0,0,0,0">
            <w:txbxContent>
              <w:p>
                <w:pPr>
                  <w:pStyle w:val="BodyText"/>
                  <w:spacing w:before="14"/>
                  <w:ind w:left="20"/>
                </w:pPr>
                <w:r>
                  <w:rPr/>
                  <w:t>Chapter 8 – Query languages for XML 215</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5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4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472" type="#_x0000_t202" filled="false" stroked="false">
          <v:textbox inset="0,0,0,0">
            <w:txbxContent>
              <w:p>
                <w:pPr>
                  <w:pStyle w:val="BodyText"/>
                  <w:spacing w:before="14"/>
                  <w:ind w:left="20"/>
                </w:pPr>
                <w:r>
                  <w:rPr/>
                  <w:t>216</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448"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424" type="#_x0000_t202" filled="false" stroked="false">
          <v:textbox inset="0,0,0,0">
            <w:txbxContent>
              <w:p>
                <w:pPr>
                  <w:pStyle w:val="BodyText"/>
                  <w:spacing w:before="14"/>
                  <w:ind w:left="20"/>
                </w:pPr>
                <w:r>
                  <w:rPr/>
                  <w:t>Chapter 8 – Query languages for XML 217</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64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624" type="#_x0000_t202" filled="false" stroked="false">
          <v:textbox inset="0,0,0,0">
            <w:txbxContent>
              <w:p>
                <w:pPr>
                  <w:pStyle w:val="BodyText"/>
                  <w:spacing w:before="14"/>
                  <w:ind w:left="20"/>
                </w:pPr>
                <w:r>
                  <w:rPr/>
                  <w:t>Chapter 1 - Databases and information models 29</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4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3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352" type="#_x0000_t202" filled="false" stroked="false">
          <v:textbox inset="0,0,0,0">
            <w:txbxContent>
              <w:p>
                <w:pPr>
                  <w:pStyle w:val="BodyText"/>
                  <w:spacing w:before="14"/>
                  <w:ind w:left="20"/>
                </w:pPr>
                <w:r>
                  <w:rPr/>
                  <w:t>218</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328" from="92.82pt,135.179977pt" to="499.62pt,135.179977pt" stroked="true" strokeweight=".72pt" strokecolor="#000000">
          <v:stroke dashstyle="solid"/>
          <w10:wrap type="none"/>
        </v:line>
      </w:pict>
    </w:r>
    <w:r>
      <w:rPr/>
      <w:pict>
        <v:shape style="position:absolute;margin-left:303.200012pt;margin-top:117.609146pt;width:196pt;height:13.2pt;mso-position-horizontal-relative:page;mso-position-vertical-relative:page;z-index:-339304" type="#_x0000_t202" filled="false" stroked="false">
          <v:textbox inset="0,0,0,0">
            <w:txbxContent>
              <w:p>
                <w:pPr>
                  <w:pStyle w:val="BodyText"/>
                  <w:spacing w:before="14"/>
                  <w:ind w:left="20"/>
                </w:pPr>
                <w:r>
                  <w:rPr/>
                  <w:t>Chapter 8 – Query languages for XML 219</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28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25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232" type="#_x0000_t202" filled="false" stroked="false">
          <v:textbox inset="0,0,0,0">
            <w:txbxContent>
              <w:p>
                <w:pPr>
                  <w:pStyle w:val="BodyText"/>
                  <w:spacing w:before="14"/>
                  <w:ind w:left="20"/>
                </w:pPr>
                <w:r>
                  <w:rPr/>
                  <w:t>222</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208" from="92.82pt,135.179977pt" to="499.62pt,135.179977pt" stroked="true" strokeweight=".72pt" strokecolor="#000000">
          <v:stroke dashstyle="solid"/>
          <w10:wrap type="none"/>
        </v:line>
      </w:pict>
    </w:r>
    <w:r>
      <w:rPr/>
      <w:pict>
        <v:shape style="position:absolute;margin-left:335.420013pt;margin-top:117.609146pt;width:163.75pt;height:13.2pt;mso-position-horizontal-relative:page;mso-position-vertical-relative:page;z-index:-339184" type="#_x0000_t202" filled="false" stroked="false">
          <v:textbox inset="0,0,0,0">
            <w:txbxContent>
              <w:p>
                <w:pPr>
                  <w:pStyle w:val="BodyText"/>
                  <w:spacing w:before="14"/>
                  <w:ind w:left="20"/>
                </w:pPr>
                <w:r>
                  <w:rPr/>
                  <w:t>Chapter 9 – Database Security 223</w:t>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6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5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552" type="#_x0000_t202" filled="false" stroked="false">
          <v:textbox inset="0,0,0,0">
            <w:txbxContent>
              <w:p>
                <w:pPr>
                  <w:pStyle w:val="BodyText"/>
                  <w:spacing w:before="14"/>
                  <w:ind w:left="20"/>
                </w:pPr>
                <w:r>
                  <w:rPr/>
                  <w:t>30</w:t>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1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1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9112" type="#_x0000_t202" filled="false" stroked="false">
          <v:textbox inset="0,0,0,0">
            <w:txbxContent>
              <w:p>
                <w:pPr>
                  <w:pStyle w:val="BodyText"/>
                  <w:spacing w:before="14"/>
                  <w:ind w:left="20"/>
                </w:pPr>
                <w:r>
                  <w:rPr/>
                  <w:t>230</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088" from="92.82pt,135.179977pt" to="499.62pt,135.179977pt" stroked="true" strokeweight=".72pt" strokecolor="#000000">
          <v:stroke dashstyle="solid"/>
          <w10:wrap type="none"/>
        </v:line>
      </w:pict>
    </w:r>
    <w:r>
      <w:rPr/>
      <w:pict>
        <v:shape style="position:absolute;margin-left:335.420013pt;margin-top:117.609146pt;width:163.75pt;height:13.2pt;mso-position-horizontal-relative:page;mso-position-vertical-relative:page;z-index:-339064" type="#_x0000_t202" filled="false" stroked="false">
          <v:textbox inset="0,0,0,0">
            <w:txbxContent>
              <w:p>
                <w:pPr>
                  <w:pStyle w:val="BodyText"/>
                  <w:spacing w:before="14"/>
                  <w:ind w:left="20"/>
                </w:pPr>
                <w:r>
                  <w:rPr/>
                  <w:t>Chapter 9 – Database Security 231</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90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90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992" type="#_x0000_t202" filled="false" stroked="false">
          <v:textbox inset="0,0,0,0">
            <w:txbxContent>
              <w:p>
                <w:pPr>
                  <w:pStyle w:val="BodyText"/>
                  <w:spacing w:before="14"/>
                  <w:ind w:left="20"/>
                </w:pPr>
                <w:r>
                  <w:rPr/>
                  <w:t>232</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968" from="92.82pt,135.179977pt" to="499.62pt,135.179977pt" stroked="true" strokeweight=".72pt" strokecolor="#000000">
          <v:stroke dashstyle="solid"/>
          <w10:wrap type="none"/>
        </v:line>
      </w:pict>
    </w:r>
    <w:r>
      <w:rPr/>
      <w:pict>
        <v:shape style="position:absolute;margin-left:335.420013pt;margin-top:117.609146pt;width:163.75pt;height:13.2pt;mso-position-horizontal-relative:page;mso-position-vertical-relative:page;z-index:-338944" type="#_x0000_t202" filled="false" stroked="false">
          <v:textbox inset="0,0,0,0">
            <w:txbxContent>
              <w:p>
                <w:pPr>
                  <w:pStyle w:val="BodyText"/>
                  <w:spacing w:before="14"/>
                  <w:ind w:left="20"/>
                </w:pPr>
                <w:r>
                  <w:rPr/>
                  <w:t>Chapter 9 – Database Security 233</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9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8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872" type="#_x0000_t202" filled="false" stroked="false">
          <v:textbox inset="0,0,0,0">
            <w:txbxContent>
              <w:p>
                <w:pPr>
                  <w:pStyle w:val="BodyText"/>
                  <w:spacing w:before="14"/>
                  <w:ind w:left="20"/>
                </w:pPr>
                <w:r>
                  <w:rPr/>
                  <w:t>234</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84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82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800" type="#_x0000_t202" filled="false" stroked="false">
          <v:textbox inset="0,0,0,0">
            <w:txbxContent>
              <w:p>
                <w:pPr>
                  <w:pStyle w:val="BodyText"/>
                  <w:spacing w:before="14"/>
                  <w:ind w:left="20"/>
                </w:pPr>
                <w:r>
                  <w:rPr/>
                  <w:t>236</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776"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752" type="#_x0000_t202" filled="false" stroked="false">
          <v:textbox inset="0,0,0,0">
            <w:txbxContent>
              <w:p>
                <w:pPr>
                  <w:pStyle w:val="BodyText"/>
                  <w:spacing w:before="14"/>
                  <w:ind w:left="20"/>
                </w:pPr>
                <w:r>
                  <w:rPr/>
                  <w:t>Chapter 10 – Technology trends and databases 237</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52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504" type="#_x0000_t202" filled="false" stroked="false">
          <v:textbox inset="0,0,0,0">
            <w:txbxContent>
              <w:p>
                <w:pPr>
                  <w:pStyle w:val="BodyText"/>
                  <w:spacing w:before="14"/>
                  <w:ind w:left="20"/>
                </w:pPr>
                <w:r>
                  <w:rPr/>
                  <w:t>Chapter 1 - Databases and information models 31</w:t>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72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70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680" type="#_x0000_t202" filled="false" stroked="false">
          <v:textbox inset="0,0,0,0">
            <w:txbxContent>
              <w:p>
                <w:pPr>
                  <w:pStyle w:val="BodyText"/>
                  <w:spacing w:before="14"/>
                  <w:ind w:left="20"/>
                </w:pPr>
                <w:r>
                  <w:rPr/>
                  <w:t>238</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656"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632" type="#_x0000_t202" filled="false" stroked="false">
          <v:textbox inset="0,0,0,0">
            <w:txbxContent>
              <w:p>
                <w:pPr>
                  <w:pStyle w:val="BodyText"/>
                  <w:spacing w:before="14"/>
                  <w:ind w:left="20"/>
                </w:pPr>
                <w:r>
                  <w:rPr/>
                  <w:t>Chapter 10 – Technology trends and databases 239</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60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58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560" type="#_x0000_t202" filled="false" stroked="false">
          <v:textbox inset="0,0,0,0">
            <w:txbxContent>
              <w:p>
                <w:pPr>
                  <w:pStyle w:val="BodyText"/>
                  <w:spacing w:before="14"/>
                  <w:ind w:left="20"/>
                </w:pPr>
                <w:r>
                  <w:rPr/>
                  <w:t>240</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536"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512" type="#_x0000_t202" filled="false" stroked="false">
          <v:textbox inset="0,0,0,0">
            <w:txbxContent>
              <w:p>
                <w:pPr>
                  <w:pStyle w:val="BodyText"/>
                  <w:spacing w:before="14"/>
                  <w:ind w:left="20"/>
                </w:pPr>
                <w:r>
                  <w:rPr/>
                  <w:t>Chapter 10 – Technology trends and databases 241</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48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46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440" type="#_x0000_t202" filled="false" stroked="false">
          <v:textbox inset="0,0,0,0">
            <w:txbxContent>
              <w:p>
                <w:pPr>
                  <w:pStyle w:val="BodyText"/>
                  <w:spacing w:before="14"/>
                  <w:ind w:left="20"/>
                </w:pPr>
                <w:r>
                  <w:rPr/>
                  <w:t>242</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41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39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368" type="#_x0000_t202" filled="false" stroked="false">
          <v:textbox inset="0,0,0,0">
            <w:txbxContent>
              <w:p>
                <w:pPr>
                  <w:pStyle w:val="BodyText"/>
                  <w:spacing w:before="14"/>
                  <w:ind w:left="20"/>
                </w:pPr>
                <w:r>
                  <w:rPr/>
                  <w:t>244</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34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320" type="#_x0000_t202" filled="false" stroked="false">
          <v:textbox inset="0,0,0,0">
            <w:txbxContent>
              <w:p>
                <w:pPr>
                  <w:pStyle w:val="BodyText"/>
                  <w:spacing w:before="14"/>
                  <w:ind w:left="20"/>
                </w:pPr>
                <w:r>
                  <w:rPr/>
                  <w:t>Chapter 10 – Technology trends and databases 245</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29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27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248" type="#_x0000_t202" filled="false" stroked="false">
          <v:textbox inset="0,0,0,0">
            <w:txbxContent>
              <w:p>
                <w:pPr>
                  <w:pStyle w:val="BodyText"/>
                  <w:spacing w:before="14"/>
                  <w:ind w:left="20"/>
                </w:pPr>
                <w:r>
                  <w:rPr/>
                  <w:t>246</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22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200" type="#_x0000_t202" filled="false" stroked="false">
          <v:textbox inset="0,0,0,0">
            <w:txbxContent>
              <w:p>
                <w:pPr>
                  <w:pStyle w:val="BodyText"/>
                  <w:spacing w:before="14"/>
                  <w:ind w:left="20"/>
                </w:pPr>
                <w:r>
                  <w:rPr/>
                  <w:t>Chapter 10 – Technology trends and databases 247</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48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45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432" type="#_x0000_t202" filled="false" stroked="false">
          <v:textbox inset="0,0,0,0">
            <w:txbxContent>
              <w:p>
                <w:pPr>
                  <w:pStyle w:val="BodyText"/>
                  <w:spacing w:before="14"/>
                  <w:ind w:left="20"/>
                </w:pPr>
                <w:r>
                  <w:rPr/>
                  <w:t>32</w:t>
                </w:r>
              </w:p>
            </w:txbxContent>
          </v:textbox>
          <w10:wrap type="none"/>
        </v:shape>
      </w:pict>
    </w: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17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15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128" type="#_x0000_t202" filled="false" stroked="false">
          <v:textbox inset="0,0,0,0">
            <w:txbxContent>
              <w:p>
                <w:pPr>
                  <w:pStyle w:val="BodyText"/>
                  <w:spacing w:before="14"/>
                  <w:ind w:left="20"/>
                </w:pPr>
                <w:r>
                  <w:rPr/>
                  <w:t>248</w:t>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10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8080" type="#_x0000_t202" filled="false" stroked="false">
          <v:textbox inset="0,0,0,0">
            <w:txbxContent>
              <w:p>
                <w:pPr>
                  <w:pStyle w:val="BodyText"/>
                  <w:spacing w:before="14"/>
                  <w:ind w:left="20"/>
                </w:pPr>
                <w:r>
                  <w:rPr/>
                  <w:t>Chapter 10 – Technology trends and databases 249</w:t>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805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803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8008" type="#_x0000_t202" filled="false" stroked="false">
          <v:textbox inset="0,0,0,0">
            <w:txbxContent>
              <w:p>
                <w:pPr>
                  <w:pStyle w:val="BodyText"/>
                  <w:spacing w:before="14"/>
                  <w:ind w:left="20"/>
                </w:pPr>
                <w:r>
                  <w:rPr/>
                  <w:t>250</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98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7960" type="#_x0000_t202" filled="false" stroked="false">
          <v:textbox inset="0,0,0,0">
            <w:txbxContent>
              <w:p>
                <w:pPr>
                  <w:pStyle w:val="BodyText"/>
                  <w:spacing w:before="14"/>
                  <w:ind w:left="20"/>
                </w:pPr>
                <w:r>
                  <w:rPr/>
                  <w:t>Chapter 10 – Technology trends and databases 251</w:t>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93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91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888" type="#_x0000_t202" filled="false" stroked="false">
          <v:textbox inset="0,0,0,0">
            <w:txbxContent>
              <w:p>
                <w:pPr>
                  <w:pStyle w:val="BodyText"/>
                  <w:spacing w:before="14"/>
                  <w:ind w:left="20"/>
                </w:pPr>
                <w:r>
                  <w:rPr/>
                  <w:t>252</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86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7840" type="#_x0000_t202" filled="false" stroked="false">
          <v:textbox inset="0,0,0,0">
            <w:txbxContent>
              <w:p>
                <w:pPr>
                  <w:pStyle w:val="BodyText"/>
                  <w:spacing w:before="14"/>
                  <w:ind w:left="20"/>
                </w:pPr>
                <w:r>
                  <w:rPr/>
                  <w:t>Chapter 10 – Technology trends and databases 253</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81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79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768" type="#_x0000_t202" filled="false" stroked="false">
          <v:textbox inset="0,0,0,0">
            <w:txbxContent>
              <w:p>
                <w:pPr>
                  <w:pStyle w:val="BodyText"/>
                  <w:spacing w:before="14"/>
                  <w:ind w:left="20"/>
                </w:pPr>
                <w:r>
                  <w:rPr/>
                  <w:t>254</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74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7720" type="#_x0000_t202" filled="false" stroked="false">
          <v:textbox inset="0,0,0,0">
            <w:txbxContent>
              <w:p>
                <w:pPr>
                  <w:pStyle w:val="BodyText"/>
                  <w:spacing w:before="14"/>
                  <w:ind w:left="20"/>
                </w:pPr>
                <w:r>
                  <w:rPr/>
                  <w:t>Chapter 10 – Technology trends and databases 255</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69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67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648" type="#_x0000_t202" filled="false" stroked="false">
          <v:textbox inset="0,0,0,0">
            <w:txbxContent>
              <w:p>
                <w:pPr>
                  <w:pStyle w:val="BodyText"/>
                  <w:spacing w:before="14"/>
                  <w:ind w:left="20"/>
                </w:pPr>
                <w:r>
                  <w:rPr/>
                  <w:t>256</w:t>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624"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7600" type="#_x0000_t202" filled="false" stroked="false">
          <v:textbox inset="0,0,0,0">
            <w:txbxContent>
              <w:p>
                <w:pPr>
                  <w:pStyle w:val="BodyText"/>
                  <w:spacing w:before="14"/>
                  <w:ind w:left="20"/>
                </w:pPr>
                <w:r>
                  <w:rPr/>
                  <w:t>Chapter 10 – Technology trends and databases 257</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40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384" type="#_x0000_t202" filled="false" stroked="false">
          <v:textbox inset="0,0,0,0">
            <w:txbxContent>
              <w:p>
                <w:pPr>
                  <w:pStyle w:val="BodyText"/>
                  <w:spacing w:before="14"/>
                  <w:ind w:left="20"/>
                </w:pPr>
                <w:r>
                  <w:rPr/>
                  <w:t>Chapter 1 - Databases and information models 33</w:t>
                </w:r>
              </w:p>
            </w:txbxContent>
          </v:textbox>
          <w10:wrap type="none"/>
        </v:shape>
      </w:pict>
    </w: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576" from="92.82pt,135.179977pt" to="499.62pt,135.179977pt" stroked="true" strokeweight=".72pt" strokecolor="#000000">
          <v:stroke dashstyle="solid"/>
          <w10:wrap type="none"/>
        </v:line>
      </w:pict>
    </w:r>
    <w:r>
      <w:rPr/>
      <w:pict>
        <v:shape style="position:absolute;margin-left:260.839996pt;margin-top:117.609146pt;width:238.35pt;height:13.2pt;mso-position-horizontal-relative:page;mso-position-vertical-relative:page;z-index:-337552" type="#_x0000_t202" filled="false" stroked="false">
          <v:textbox inset="0,0,0,0">
            <w:txbxContent>
              <w:p>
                <w:pPr>
                  <w:pStyle w:val="BodyText"/>
                  <w:spacing w:before="14"/>
                  <w:ind w:left="20"/>
                </w:pPr>
                <w:r>
                  <w:rPr/>
                  <w:t>Chapter 10 – Technology trends and databases 263</w:t>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52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50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480" type="#_x0000_t202" filled="false" stroked="false">
          <v:textbox inset="0,0,0,0">
            <w:txbxContent>
              <w:p>
                <w:pPr>
                  <w:pStyle w:val="BodyText"/>
                  <w:spacing w:before="14"/>
                  <w:ind w:left="20"/>
                </w:pPr>
                <w:r>
                  <w:rPr/>
                  <w:t>264</w:t>
                </w:r>
              </w:p>
            </w:txbxContent>
          </v:textbox>
          <w10:wrap type="non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456"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7432" type="#_x0000_t202" filled="false" stroked="false">
          <v:textbox inset="0,0,0,0">
            <w:txbxContent>
              <w:p>
                <w:pPr>
                  <w:pStyle w:val="BodyText"/>
                  <w:spacing w:before="14"/>
                  <w:ind w:left="20"/>
                </w:pPr>
                <w:r>
                  <w:rPr/>
                  <w:t>Appendix B – Up and running with DB2 265</w:t>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40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38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360" type="#_x0000_t202" filled="false" stroked="false">
          <v:textbox inset="0,0,0,0">
            <w:txbxContent>
              <w:p>
                <w:pPr>
                  <w:pStyle w:val="BodyText"/>
                  <w:spacing w:before="14"/>
                  <w:ind w:left="20"/>
                </w:pPr>
                <w:r>
                  <w:rPr/>
                  <w:t>266</w:t>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336"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7312" type="#_x0000_t202" filled="false" stroked="false">
          <v:textbox inset="0,0,0,0">
            <w:txbxContent>
              <w:p>
                <w:pPr>
                  <w:pStyle w:val="BodyText"/>
                  <w:spacing w:before="14"/>
                  <w:ind w:left="20"/>
                </w:pPr>
                <w:r>
                  <w:rPr/>
                  <w:t>Appendix B – Up and running with DB2 267</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3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3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312" type="#_x0000_t202" filled="false" stroked="false">
          <v:textbox inset="0,0,0,0">
            <w:txbxContent>
              <w:p>
                <w:pPr>
                  <w:pStyle w:val="BodyText"/>
                  <w:spacing w:before="14"/>
                  <w:ind w:left="20"/>
                </w:pPr>
                <w:r>
                  <w:rPr/>
                  <w:t>34</w:t>
                </w:r>
              </w:p>
            </w:txbxContent>
          </v:textbox>
          <w10:wrap type="none"/>
        </v:shape>
      </w:pic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28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26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240" type="#_x0000_t202" filled="false" stroked="false">
          <v:textbox inset="0,0,0,0">
            <w:txbxContent>
              <w:p>
                <w:pPr>
                  <w:pStyle w:val="BodyText"/>
                  <w:spacing w:before="14"/>
                  <w:ind w:left="20"/>
                </w:pPr>
                <w:r>
                  <w:rPr/>
                  <w:t>268</w:t>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216"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7192" type="#_x0000_t202" filled="false" stroked="false">
          <v:textbox inset="0,0,0,0">
            <w:txbxContent>
              <w:p>
                <w:pPr>
                  <w:pStyle w:val="BodyText"/>
                  <w:spacing w:before="14"/>
                  <w:ind w:left="20"/>
                </w:pPr>
                <w:r>
                  <w:rPr/>
                  <w:t>Appendix B – Up and running with DB2 269</w:t>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16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14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120" type="#_x0000_t202" filled="false" stroked="false">
          <v:textbox inset="0,0,0,0">
            <w:txbxContent>
              <w:p>
                <w:pPr>
                  <w:pStyle w:val="BodyText"/>
                  <w:spacing w:before="14"/>
                  <w:ind w:left="20"/>
                </w:pPr>
                <w:r>
                  <w:rPr/>
                  <w:t>270</w:t>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096"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7072" type="#_x0000_t202" filled="false" stroked="false">
          <v:textbox inset="0,0,0,0">
            <w:txbxContent>
              <w:p>
                <w:pPr>
                  <w:pStyle w:val="BodyText"/>
                  <w:spacing w:before="14"/>
                  <w:ind w:left="20"/>
                </w:pPr>
                <w:r>
                  <w:rPr/>
                  <w:t>Appendix B – Up and running with DB2 271</w:t>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704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702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7000" type="#_x0000_t202" filled="false" stroked="false">
          <v:textbox inset="0,0,0,0">
            <w:txbxContent>
              <w:p>
                <w:pPr>
                  <w:pStyle w:val="BodyText"/>
                  <w:spacing w:before="14"/>
                  <w:ind w:left="20"/>
                </w:pPr>
                <w:r>
                  <w:rPr/>
                  <w:t>272</w:t>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976"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6952" type="#_x0000_t202" filled="false" stroked="false">
          <v:textbox inset="0,0,0,0">
            <w:txbxContent>
              <w:p>
                <w:pPr>
                  <w:pStyle w:val="BodyText"/>
                  <w:spacing w:before="14"/>
                  <w:ind w:left="20"/>
                </w:pPr>
                <w:r>
                  <w:rPr/>
                  <w:t>Appendix B – Up and running with DB2 273</w:t>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96.199997pt;margin-top:117.609146pt;width:110.95pt;height:13.2pt;mso-position-horizontal-relative:page;mso-position-vertical-relative:page;z-index:-3369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6904" type="#_x0000_t202" filled="false" stroked="false">
          <v:textbox inset="0,0,0,0">
            <w:txbxContent>
              <w:p>
                <w:pPr>
                  <w:pStyle w:val="BodyText"/>
                  <w:spacing w:before="14"/>
                  <w:ind w:left="20"/>
                </w:pPr>
                <w:r>
                  <w:rPr/>
                  <w:t>274</w:t>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880"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6856" type="#_x0000_t202" filled="false" stroked="false">
          <v:textbox inset="0,0,0,0">
            <w:txbxContent>
              <w:p>
                <w:pPr>
                  <w:pStyle w:val="BodyText"/>
                  <w:spacing w:before="14"/>
                  <w:ind w:left="20"/>
                </w:pPr>
                <w:r>
                  <w:rPr/>
                  <w:t>Appendix B – Up and running with DB2 275</w:t>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83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680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6784" type="#_x0000_t202" filled="false" stroked="false">
          <v:textbox inset="0,0,0,0">
            <w:txbxContent>
              <w:p>
                <w:pPr>
                  <w:pStyle w:val="BodyText"/>
                  <w:spacing w:before="14"/>
                  <w:ind w:left="20"/>
                </w:pPr>
                <w:r>
                  <w:rPr/>
                  <w:t>276</w:t>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760" from="92.82pt,135.179977pt" to="499.62pt,135.179977pt" stroked="true" strokeweight=".72pt" strokecolor="#000000">
          <v:stroke dashstyle="solid"/>
          <w10:wrap type="none"/>
        </v:line>
      </w:pict>
    </w:r>
    <w:r>
      <w:rPr/>
      <w:pict>
        <v:shape style="position:absolute;margin-left:298.760010pt;margin-top:117.609146pt;width:200.45pt;height:13.2pt;mso-position-horizontal-relative:page;mso-position-vertical-relative:page;z-index:-336736" type="#_x0000_t202" filled="false" stroked="false">
          <v:textbox inset="0,0,0,0">
            <w:txbxContent>
              <w:p>
                <w:pPr>
                  <w:pStyle w:val="BodyText"/>
                  <w:spacing w:before="14"/>
                  <w:ind w:left="20"/>
                </w:pPr>
                <w:r>
                  <w:rPr/>
                  <w:t>Appendix B – Up and running with DB2 277</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288" from="92.82pt,135.179977pt" to="499.62pt,135.179977pt" stroked="true" strokeweight=".72pt" strokecolor="#000000">
          <v:stroke dashstyle="solid"/>
          <w10:wrap type="none"/>
        </v:line>
      </w:pict>
    </w:r>
    <w:r>
      <w:rPr/>
      <w:pict>
        <v:shape style="position:absolute;margin-left:270.380005pt;margin-top:117.609146pt;width:228.8pt;height:13.2pt;mso-position-horizontal-relative:page;mso-position-vertical-relative:page;z-index:-349264" type="#_x0000_t202" filled="false" stroked="false">
          <v:textbox inset="0,0,0,0">
            <w:txbxContent>
              <w:p>
                <w:pPr>
                  <w:pStyle w:val="BodyText"/>
                  <w:spacing w:before="14"/>
                  <w:ind w:left="20"/>
                </w:pPr>
                <w:r>
                  <w:rPr/>
                  <w:t>Chapter 1 - Databases and information models 35</w:t>
                </w:r>
              </w:p>
            </w:txbxContent>
          </v:textbox>
          <w10:wrap type="none"/>
        </v:shape>
      </w:pict>
    </w: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71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668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6664" type="#_x0000_t202" filled="false" stroked="false">
          <v:textbox inset="0,0,0,0">
            <w:txbxContent>
              <w:p>
                <w:pPr>
                  <w:pStyle w:val="BodyText"/>
                  <w:spacing w:before="14"/>
                  <w:ind w:left="20"/>
                </w:pPr>
                <w:r>
                  <w:rPr/>
                  <w:t>278</w:t>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6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366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36592" type="#_x0000_t202" filled="false" stroked="false">
          <v:textbox inset="0,0,0,0">
            <w:txbxContent>
              <w:p>
                <w:pPr>
                  <w:pStyle w:val="BodyText"/>
                  <w:spacing w:before="14"/>
                  <w:ind w:left="20"/>
                </w:pPr>
                <w:r>
                  <w:rPr/>
                  <w:t>280</w:t>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36568" from="92.82pt,135.179977pt" to="499.62pt,135.179977pt" stroked="true" strokeweight=".72pt" strokecolor="#000000">
          <v:stroke dashstyle="solid"/>
          <w10:wrap type="none"/>
        </v:line>
      </w:pict>
    </w:r>
    <w:r>
      <w:rPr/>
      <w:pict>
        <v:shape style="position:absolute;margin-left:424.339996pt;margin-top:117.609146pt;width:74.850pt;height:13.2pt;mso-position-horizontal-relative:page;mso-position-vertical-relative:page;z-index:-336544" type="#_x0000_t202" filled="false" stroked="false">
          <v:textbox inset="0,0,0,0">
            <w:txbxContent>
              <w:p>
                <w:pPr>
                  <w:pStyle w:val="BodyText"/>
                  <w:spacing w:before="14"/>
                  <w:ind w:left="20"/>
                </w:pPr>
                <w:r>
                  <w:rPr/>
                  <w:t>Resources</w:t>
                </w:r>
                <w:r>
                  <w:rPr>
                    <w:spacing w:val="53"/>
                  </w:rPr>
                  <w:t> </w:t>
                </w:r>
                <w:r>
                  <w:rPr/>
                  <w:t>281</w:t>
                </w:r>
              </w:p>
            </w:txbxContent>
          </v:textbox>
          <w10:wrap type="non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2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2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192" type="#_x0000_t202" filled="false" stroked="false">
          <v:textbox inset="0,0,0,0">
            <w:txbxContent>
              <w:p>
                <w:pPr>
                  <w:pStyle w:val="BodyText"/>
                  <w:spacing w:before="14"/>
                  <w:ind w:left="20"/>
                </w:pPr>
                <w:r>
                  <w:rPr/>
                  <w:t>36</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4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504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92.981995pt;margin-top:117.609146pt;width:7.6pt;height:13.2pt;mso-position-horizontal-relative:page;mso-position-vertical-relative:page;z-index:-350392" type="#_x0000_t202" filled="false" stroked="false">
          <v:textbox inset="0,0,0,0">
            <w:txbxContent>
              <w:p>
                <w:pPr>
                  <w:pStyle w:val="BodyText"/>
                  <w:spacing w:before="14"/>
                  <w:ind w:left="20"/>
                </w:pPr>
                <w:r>
                  <w:rPr>
                    <w:w w:val="100"/>
                  </w:rPr>
                  <w:t>6</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16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914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9120" type="#_x0000_t202" filled="false" stroked="false">
          <v:textbox inset="0,0,0,0">
            <w:txbxContent>
              <w:p>
                <w:pPr>
                  <w:pStyle w:val="BodyText"/>
                  <w:spacing w:before="14"/>
                  <w:ind w:left="20"/>
                </w:pPr>
                <w:r>
                  <w:rPr/>
                  <w:t>38</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096"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9072" type="#_x0000_t202" filled="false" stroked="false">
          <v:textbox inset="0,0,0,0">
            <w:txbxContent>
              <w:p>
                <w:pPr>
                  <w:pStyle w:val="BodyText"/>
                  <w:spacing w:before="14"/>
                  <w:ind w:left="20"/>
                </w:pPr>
                <w:r>
                  <w:rPr/>
                  <w:t>Chapter 2 – The relational data model 39</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04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9024" type="#_x0000_t202" filled="false" stroked="false">
          <v:textbox inset="0,0,0,0">
            <w:txbxContent>
              <w:p>
                <w:pPr>
                  <w:pStyle w:val="BodyText"/>
                  <w:spacing w:before="14"/>
                  <w:ind w:left="20"/>
                </w:pPr>
                <w:r>
                  <w:rPr/>
                  <w:t>Chapter 2 – The relational data model 41</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90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9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952" type="#_x0000_t202" filled="false" stroked="false">
          <v:textbox inset="0,0,0,0">
            <w:txbxContent>
              <w:p>
                <w:pPr>
                  <w:pStyle w:val="BodyText"/>
                  <w:spacing w:before="14"/>
                  <w:ind w:left="20"/>
                </w:pPr>
                <w:r>
                  <w:rPr/>
                  <w:t>42</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92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904" type="#_x0000_t202" filled="false" stroked="false">
          <v:textbox inset="0,0,0,0">
            <w:txbxContent>
              <w:p>
                <w:pPr>
                  <w:pStyle w:val="BodyText"/>
                  <w:spacing w:before="14"/>
                  <w:ind w:left="20"/>
                </w:pPr>
                <w:r>
                  <w:rPr/>
                  <w:t>Chapter 2 – The relational data model 43</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88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85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832" type="#_x0000_t202" filled="false" stroked="false">
          <v:textbox inset="0,0,0,0">
            <w:txbxContent>
              <w:p>
                <w:pPr>
                  <w:pStyle w:val="BodyText"/>
                  <w:spacing w:before="14"/>
                  <w:ind w:left="20"/>
                </w:pPr>
                <w:r>
                  <w:rPr/>
                  <w:t>44</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80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784" type="#_x0000_t202" filled="false" stroked="false">
          <v:textbox inset="0,0,0,0">
            <w:txbxContent>
              <w:p>
                <w:pPr>
                  <w:pStyle w:val="BodyText"/>
                  <w:spacing w:before="14"/>
                  <w:ind w:left="20"/>
                </w:pPr>
                <w:r>
                  <w:rPr/>
                  <w:t>Chapter 2 – The relational data model 45</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7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7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712" type="#_x0000_t202" filled="false" stroked="false">
          <v:textbox inset="0,0,0,0">
            <w:txbxContent>
              <w:p>
                <w:pPr>
                  <w:pStyle w:val="BodyText"/>
                  <w:spacing w:before="14"/>
                  <w:ind w:left="20"/>
                </w:pPr>
                <w:r>
                  <w:rPr/>
                  <w:t>46</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68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664" type="#_x0000_t202" filled="false" stroked="false">
          <v:textbox inset="0,0,0,0">
            <w:txbxContent>
              <w:p>
                <w:pPr>
                  <w:pStyle w:val="BodyText"/>
                  <w:spacing w:before="14"/>
                  <w:ind w:left="20"/>
                </w:pPr>
                <w:r>
                  <w:rPr/>
                  <w:t>Chapter 2 – The relational data model 47</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368" from="92.82pt,135.179977pt" to="499.62pt,135.179977pt" stroked="true" strokeweight=".72pt" strokecolor="#000000">
          <v:stroke dashstyle="solid"/>
          <w10:wrap type="none"/>
        </v:line>
      </w:pict>
    </w:r>
    <w:r>
      <w:rPr/>
      <w:pict>
        <v:shape style="position:absolute;margin-left:491.474731pt;margin-top:117.609146pt;width:7.6pt;height:13.2pt;mso-position-horizontal-relative:page;mso-position-vertical-relative:page;z-index:-350344" type="#_x0000_t202" filled="false" stroked="false">
          <v:textbox inset="0,0,0,0">
            <w:txbxContent>
              <w:p>
                <w:pPr>
                  <w:pStyle w:val="BodyText"/>
                  <w:spacing w:before="14"/>
                  <w:ind w:left="20"/>
                </w:pPr>
                <w:r>
                  <w:rPr>
                    <w:w w:val="100"/>
                  </w:rPr>
                  <w:t>7</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6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6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592" type="#_x0000_t202" filled="false" stroked="false">
          <v:textbox inset="0,0,0,0">
            <w:txbxContent>
              <w:p>
                <w:pPr>
                  <w:pStyle w:val="BodyText"/>
                  <w:spacing w:before="14"/>
                  <w:ind w:left="20"/>
                </w:pPr>
                <w:r>
                  <w:rPr/>
                  <w:t>48</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56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544" type="#_x0000_t202" filled="false" stroked="false">
          <v:textbox inset="0,0,0,0">
            <w:txbxContent>
              <w:p>
                <w:pPr>
                  <w:pStyle w:val="BodyText"/>
                  <w:spacing w:before="14"/>
                  <w:ind w:left="20"/>
                </w:pPr>
                <w:r>
                  <w:rPr/>
                  <w:t>Chapter 2 – The relational data model 49</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5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4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472" type="#_x0000_t202" filled="false" stroked="false">
          <v:textbox inset="0,0,0,0">
            <w:txbxContent>
              <w:p>
                <w:pPr>
                  <w:pStyle w:val="BodyText"/>
                  <w:spacing w:before="14"/>
                  <w:ind w:left="20"/>
                </w:pPr>
                <w:r>
                  <w:rPr/>
                  <w:t>50</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44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424" type="#_x0000_t202" filled="false" stroked="false">
          <v:textbox inset="0,0,0,0">
            <w:txbxContent>
              <w:p>
                <w:pPr>
                  <w:pStyle w:val="BodyText"/>
                  <w:spacing w:before="14"/>
                  <w:ind w:left="20"/>
                </w:pPr>
                <w:r>
                  <w:rPr/>
                  <w:t>Chapter 2 – The relational data model 51</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40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37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352" type="#_x0000_t202" filled="false" stroked="false">
          <v:textbox inset="0,0,0,0">
            <w:txbxContent>
              <w:p>
                <w:pPr>
                  <w:pStyle w:val="BodyText"/>
                  <w:spacing w:before="14"/>
                  <w:ind w:left="20"/>
                </w:pPr>
                <w:r>
                  <w:rPr/>
                  <w:t>52</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32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304" type="#_x0000_t202" filled="false" stroked="false">
          <v:textbox inset="0,0,0,0">
            <w:txbxContent>
              <w:p>
                <w:pPr>
                  <w:pStyle w:val="BodyText"/>
                  <w:spacing w:before="14"/>
                  <w:ind w:left="20"/>
                </w:pPr>
                <w:r>
                  <w:rPr/>
                  <w:t>Chapter 2 – The relational data model 53</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28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25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232" type="#_x0000_t202" filled="false" stroked="false">
          <v:textbox inset="0,0,0,0">
            <w:txbxContent>
              <w:p>
                <w:pPr>
                  <w:pStyle w:val="BodyText"/>
                  <w:spacing w:before="14"/>
                  <w:ind w:left="20"/>
                </w:pPr>
                <w:r>
                  <w:rPr/>
                  <w:t>54</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20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184" type="#_x0000_t202" filled="false" stroked="false">
          <v:textbox inset="0,0,0,0">
            <w:txbxContent>
              <w:p>
                <w:pPr>
                  <w:pStyle w:val="BodyText"/>
                  <w:spacing w:before="14"/>
                  <w:ind w:left="20"/>
                </w:pPr>
                <w:r>
                  <w:rPr/>
                  <w:t>Chapter 2 – The relational data model 55</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16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13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8112" type="#_x0000_t202" filled="false" stroked="false">
          <v:textbox inset="0,0,0,0">
            <w:txbxContent>
              <w:p>
                <w:pPr>
                  <w:pStyle w:val="BodyText"/>
                  <w:spacing w:before="14"/>
                  <w:ind w:left="20"/>
                </w:pPr>
                <w:r>
                  <w:rPr/>
                  <w:t>56</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08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8064" type="#_x0000_t202" filled="false" stroked="false">
          <v:textbox inset="0,0,0,0">
            <w:txbxContent>
              <w:p>
                <w:pPr>
                  <w:pStyle w:val="BodyText"/>
                  <w:spacing w:before="14"/>
                  <w:ind w:left="20"/>
                </w:pPr>
                <w:r>
                  <w:rPr/>
                  <w:t>Chapter 2 – The relational data model 57</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804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801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992" type="#_x0000_t202" filled="false" stroked="false">
          <v:textbox inset="0,0,0,0">
            <w:txbxContent>
              <w:p>
                <w:pPr>
                  <w:pStyle w:val="BodyText"/>
                  <w:spacing w:before="14"/>
                  <w:ind w:left="20"/>
                </w:pPr>
                <w:r>
                  <w:rPr/>
                  <w:t>58</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968"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7944" type="#_x0000_t202" filled="false" stroked="false">
          <v:textbox inset="0,0,0,0">
            <w:txbxContent>
              <w:p>
                <w:pPr>
                  <w:pStyle w:val="BodyText"/>
                  <w:spacing w:before="14"/>
                  <w:ind w:left="20"/>
                </w:pPr>
                <w:r>
                  <w:rPr/>
                  <w:t>Chapter 2 – The relational data model 59</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920"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896"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872" type="#_x0000_t202" filled="false" stroked="false">
          <v:textbox inset="0,0,0,0">
            <w:txbxContent>
              <w:p>
                <w:pPr>
                  <w:pStyle w:val="BodyText"/>
                  <w:spacing w:before="14"/>
                  <w:ind w:left="20"/>
                </w:pPr>
                <w:r>
                  <w:rPr/>
                  <w:t>60</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84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82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800" type="#_x0000_t202" filled="false" stroked="false">
          <v:textbox inset="0,0,0,0">
            <w:txbxContent>
              <w:p>
                <w:pPr>
                  <w:pStyle w:val="BodyText"/>
                  <w:spacing w:before="14"/>
                  <w:ind w:left="20"/>
                </w:pPr>
                <w:r>
                  <w:rPr/>
                  <w:t>62</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776" from="92.82pt,135.179977pt" to="499.62pt,135.179977pt" stroked="true" strokeweight=".72pt" strokecolor="#000000">
          <v:stroke dashstyle="solid"/>
          <w10:wrap type="none"/>
        </v:line>
      </w:pict>
    </w:r>
    <w:r>
      <w:rPr/>
      <w:pict>
        <v:shape style="position:absolute;margin-left:309.859985pt;margin-top:117.609146pt;width:189.35pt;height:13.2pt;mso-position-horizontal-relative:page;mso-position-vertical-relative:page;z-index:-347752" type="#_x0000_t202" filled="false" stroked="false">
          <v:textbox inset="0,0,0,0">
            <w:txbxContent>
              <w:p>
                <w:pPr>
                  <w:pStyle w:val="BodyText"/>
                  <w:spacing w:before="14"/>
                  <w:ind w:left="20"/>
                </w:pPr>
                <w:r>
                  <w:rPr/>
                  <w:t>Chapter 2 – The relational data model 63</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728"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704"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680" type="#_x0000_t202" filled="false" stroked="false">
          <v:textbox inset="0,0,0,0">
            <w:txbxContent>
              <w:p>
                <w:pPr>
                  <w:pStyle w:val="BodyText"/>
                  <w:spacing w:before="14"/>
                  <w:ind w:left="20"/>
                </w:pPr>
                <w:r>
                  <w:rPr/>
                  <w:t>64</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65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63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608" type="#_x0000_t202" filled="false" stroked="false">
          <v:textbox inset="0,0,0,0">
            <w:txbxContent>
              <w:p>
                <w:pPr>
                  <w:pStyle w:val="BodyText"/>
                  <w:spacing w:before="14"/>
                  <w:ind w:left="20"/>
                </w:pPr>
                <w:r>
                  <w:rPr/>
                  <w:t>66</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58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7560" type="#_x0000_t202" filled="false" stroked="false">
          <v:textbox inset="0,0,0,0">
            <w:txbxContent>
              <w:p>
                <w:pPr>
                  <w:pStyle w:val="BodyText"/>
                  <w:spacing w:before="14"/>
                  <w:ind w:left="20"/>
                </w:pPr>
                <w:r>
                  <w:rPr/>
                  <w:t>Chapter 3 – The conceptual data model 67</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53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51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488" type="#_x0000_t202" filled="false" stroked="false">
          <v:textbox inset="0,0,0,0">
            <w:txbxContent>
              <w:p>
                <w:pPr>
                  <w:pStyle w:val="BodyText"/>
                  <w:spacing w:before="14"/>
                  <w:ind w:left="20"/>
                </w:pPr>
                <w:r>
                  <w:rPr/>
                  <w:t>68</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46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7440" type="#_x0000_t202" filled="false" stroked="false">
          <v:textbox inset="0,0,0,0">
            <w:txbxContent>
              <w:p>
                <w:pPr>
                  <w:pStyle w:val="BodyText"/>
                  <w:spacing w:before="14"/>
                  <w:ind w:left="20"/>
                </w:pPr>
                <w:r>
                  <w:rPr/>
                  <w:t>Chapter 3 – The conceptual data model 69</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41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39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368" type="#_x0000_t202" filled="false" stroked="false">
          <v:textbox inset="0,0,0,0">
            <w:txbxContent>
              <w:p>
                <w:pPr>
                  <w:pStyle w:val="BodyText"/>
                  <w:spacing w:before="14"/>
                  <w:ind w:left="20"/>
                </w:pPr>
                <w:r>
                  <w:rPr/>
                  <w:t>70</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34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7320" type="#_x0000_t202" filled="false" stroked="false">
          <v:textbox inset="0,0,0,0">
            <w:txbxContent>
              <w:p>
                <w:pPr>
                  <w:pStyle w:val="BodyText"/>
                  <w:spacing w:before="14"/>
                  <w:ind w:left="20"/>
                </w:pPr>
                <w:r>
                  <w:rPr/>
                  <w:t>Chapter 3 – The conceptual data model 71</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29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27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248" type="#_x0000_t202" filled="false" stroked="false">
          <v:textbox inset="0,0,0,0">
            <w:txbxContent>
              <w:p>
                <w:pPr>
                  <w:pStyle w:val="BodyText"/>
                  <w:spacing w:before="14"/>
                  <w:ind w:left="20"/>
                </w:pPr>
                <w:r>
                  <w:rPr/>
                  <w:t>72</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22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7200" type="#_x0000_t202" filled="false" stroked="false">
          <v:textbox inset="0,0,0,0">
            <w:txbxContent>
              <w:p>
                <w:pPr>
                  <w:pStyle w:val="BodyText"/>
                  <w:spacing w:before="14"/>
                  <w:ind w:left="20"/>
                </w:pPr>
                <w:r>
                  <w:rPr/>
                  <w:t>Chapter 3 – The conceptual data model 73</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17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15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128" type="#_x0000_t202" filled="false" stroked="false">
          <v:textbox inset="0,0,0,0">
            <w:txbxContent>
              <w:p>
                <w:pPr>
                  <w:pStyle w:val="BodyText"/>
                  <w:spacing w:before="14"/>
                  <w:ind w:left="20"/>
                </w:pPr>
                <w:r>
                  <w:rPr/>
                  <w:t>74</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10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7080" type="#_x0000_t202" filled="false" stroked="false">
          <v:textbox inset="0,0,0,0">
            <w:txbxContent>
              <w:p>
                <w:pPr>
                  <w:pStyle w:val="BodyText"/>
                  <w:spacing w:before="14"/>
                  <w:ind w:left="20"/>
                </w:pPr>
                <w:r>
                  <w:rPr/>
                  <w:t>Chapter 3 – The conceptual data model 75</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705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703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7008" type="#_x0000_t202" filled="false" stroked="false">
          <v:textbox inset="0,0,0,0">
            <w:txbxContent>
              <w:p>
                <w:pPr>
                  <w:pStyle w:val="BodyText"/>
                  <w:spacing w:before="14"/>
                  <w:ind w:left="20"/>
                </w:pPr>
                <w:r>
                  <w:rPr/>
                  <w:t>76</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98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6960" type="#_x0000_t202" filled="false" stroked="false">
          <v:textbox inset="0,0,0,0">
            <w:txbxContent>
              <w:p>
                <w:pPr>
                  <w:pStyle w:val="BodyText"/>
                  <w:spacing w:before="14"/>
                  <w:ind w:left="20"/>
                </w:pPr>
                <w:r>
                  <w:rPr/>
                  <w:t>Chapter 3 – The conceptual data model 77</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93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91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888" type="#_x0000_t202" filled="false" stroked="false">
          <v:textbox inset="0,0,0,0">
            <w:txbxContent>
              <w:p>
                <w:pPr>
                  <w:pStyle w:val="BodyText"/>
                  <w:spacing w:before="14"/>
                  <w:ind w:left="20"/>
                </w:pPr>
                <w:r>
                  <w:rPr/>
                  <w:t>78</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86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6840" type="#_x0000_t202" filled="false" stroked="false">
          <v:textbox inset="0,0,0,0">
            <w:txbxContent>
              <w:p>
                <w:pPr>
                  <w:pStyle w:val="BodyText"/>
                  <w:spacing w:before="14"/>
                  <w:ind w:left="20"/>
                </w:pPr>
                <w:r>
                  <w:rPr/>
                  <w:t>Chapter 3 – The conceptual data model 79</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81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79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768" type="#_x0000_t202" filled="false" stroked="false">
          <v:textbox inset="0,0,0,0">
            <w:txbxContent>
              <w:p>
                <w:pPr>
                  <w:pStyle w:val="BodyText"/>
                  <w:spacing w:before="14"/>
                  <w:ind w:left="20"/>
                </w:pPr>
                <w:r>
                  <w:rPr/>
                  <w:t>80</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74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6720" type="#_x0000_t202" filled="false" stroked="false">
          <v:textbox inset="0,0,0,0">
            <w:txbxContent>
              <w:p>
                <w:pPr>
                  <w:pStyle w:val="BodyText"/>
                  <w:spacing w:before="14"/>
                  <w:ind w:left="20"/>
                </w:pPr>
                <w:r>
                  <w:rPr/>
                  <w:t>Chapter 3 – The conceptual data model 81</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69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67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648" type="#_x0000_t202" filled="false" stroked="false">
          <v:textbox inset="0,0,0,0">
            <w:txbxContent>
              <w:p>
                <w:pPr>
                  <w:pStyle w:val="BodyText"/>
                  <w:spacing w:before="14"/>
                  <w:ind w:left="20"/>
                </w:pPr>
                <w:r>
                  <w:rPr/>
                  <w:t>82</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62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6600" type="#_x0000_t202" filled="false" stroked="false">
          <v:textbox inset="0,0,0,0">
            <w:txbxContent>
              <w:p>
                <w:pPr>
                  <w:pStyle w:val="BodyText"/>
                  <w:spacing w:before="14"/>
                  <w:ind w:left="20"/>
                </w:pPr>
                <w:r>
                  <w:rPr/>
                  <w:t>Chapter 3 – The conceptual data model 83</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57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55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528" type="#_x0000_t202" filled="false" stroked="false">
          <v:textbox inset="0,0,0,0">
            <w:txbxContent>
              <w:p>
                <w:pPr>
                  <w:pStyle w:val="BodyText"/>
                  <w:spacing w:before="14"/>
                  <w:ind w:left="20"/>
                </w:pPr>
                <w:r>
                  <w:rPr/>
                  <w:t>84</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504" from="92.82pt,135.179977pt" to="499.62pt,135.179977pt" stroked="true" strokeweight=".72pt" strokecolor="#000000">
          <v:stroke dashstyle="solid"/>
          <w10:wrap type="none"/>
        </v:line>
      </w:pict>
    </w:r>
    <w:r>
      <w:rPr/>
      <w:pict>
        <v:shape style="position:absolute;margin-left:302pt;margin-top:117.609146pt;width:197.15pt;height:13.2pt;mso-position-horizontal-relative:page;mso-position-vertical-relative:page;z-index:-346480" type="#_x0000_t202" filled="false" stroked="false">
          <v:textbox inset="0,0,0,0">
            <w:txbxContent>
              <w:p>
                <w:pPr>
                  <w:pStyle w:val="BodyText"/>
                  <w:spacing w:before="14"/>
                  <w:ind w:left="20"/>
                </w:pPr>
                <w:r>
                  <w:rPr/>
                  <w:t>Chapter 3 – The conceptual data model 85</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456"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432"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408" type="#_x0000_t202" filled="false" stroked="false">
          <v:textbox inset="0,0,0,0">
            <w:txbxContent>
              <w:p>
                <w:pPr>
                  <w:pStyle w:val="BodyText"/>
                  <w:spacing w:before="14"/>
                  <w:ind w:left="20"/>
                </w:pPr>
                <w:r>
                  <w:rPr/>
                  <w:t>86</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152"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50128"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50104" type="#_x0000_t202" filled="false" stroked="false">
          <v:textbox inset="0,0,0,0">
            <w:txbxContent>
              <w:p>
                <w:pPr>
                  <w:pStyle w:val="BodyText"/>
                  <w:spacing w:before="14"/>
                  <w:ind w:left="20"/>
                </w:pPr>
                <w:r>
                  <w:rPr/>
                  <w:t>16</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38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36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336" type="#_x0000_t202" filled="false" stroked="false">
          <v:textbox inset="0,0,0,0">
            <w:txbxContent>
              <w:p>
                <w:pPr>
                  <w:pStyle w:val="BodyText"/>
                  <w:spacing w:before="14"/>
                  <w:ind w:left="20"/>
                </w:pPr>
                <w:r>
                  <w:rPr/>
                  <w:t>90</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312" from="92.82pt,135.179977pt" to="499.62pt,135.179977pt" stroked="true" strokeweight=".72pt" strokecolor="#000000">
          <v:stroke dashstyle="solid"/>
          <w10:wrap type="none"/>
        </v:line>
      </w:pict>
    </w:r>
    <w:r>
      <w:rPr/>
      <w:pict>
        <v:shape style="position:absolute;margin-left:298.700012pt;margin-top:117.609146pt;width:200.45pt;height:13.2pt;mso-position-horizontal-relative:page;mso-position-vertical-relative:page;z-index:-346288" type="#_x0000_t202" filled="false" stroked="false">
          <v:textbox inset="0,0,0,0">
            <w:txbxContent>
              <w:p>
                <w:pPr>
                  <w:pStyle w:val="BodyText"/>
                  <w:spacing w:before="14"/>
                  <w:ind w:left="20"/>
                </w:pPr>
                <w:r>
                  <w:rPr/>
                  <w:t>Chapter 4 – Relational Database Design 91</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26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24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216" type="#_x0000_t202" filled="false" stroked="false">
          <v:textbox inset="0,0,0,0">
            <w:txbxContent>
              <w:p>
                <w:pPr>
                  <w:pStyle w:val="BodyText"/>
                  <w:spacing w:before="14"/>
                  <w:ind w:left="20"/>
                </w:pPr>
                <w:r>
                  <w:rPr/>
                  <w:t>92</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192" from="92.82pt,135.179977pt" to="499.62pt,135.179977pt" stroked="true" strokeweight=".72pt" strokecolor="#000000">
          <v:stroke dashstyle="solid"/>
          <w10:wrap type="none"/>
        </v:line>
      </w:pict>
    </w:r>
    <w:r>
      <w:rPr/>
      <w:pict>
        <v:shape style="position:absolute;margin-left:298.700012pt;margin-top:117.609146pt;width:200.45pt;height:13.2pt;mso-position-horizontal-relative:page;mso-position-vertical-relative:page;z-index:-346168" type="#_x0000_t202" filled="false" stroked="false">
          <v:textbox inset="0,0,0,0">
            <w:txbxContent>
              <w:p>
                <w:pPr>
                  <w:pStyle w:val="BodyText"/>
                  <w:spacing w:before="14"/>
                  <w:ind w:left="20"/>
                </w:pPr>
                <w:r>
                  <w:rPr/>
                  <w:t>Chapter 4 – Relational Database Design 93</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14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12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6096" type="#_x0000_t202" filled="false" stroked="false">
          <v:textbox inset="0,0,0,0">
            <w:txbxContent>
              <w:p>
                <w:pPr>
                  <w:pStyle w:val="BodyText"/>
                  <w:spacing w:before="14"/>
                  <w:ind w:left="20"/>
                </w:pPr>
                <w:r>
                  <w:rPr/>
                  <w:t>94</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072" from="92.82pt,135.179977pt" to="499.62pt,135.179977pt" stroked="true" strokeweight=".72pt" strokecolor="#000000">
          <v:stroke dashstyle="solid"/>
          <w10:wrap type="none"/>
        </v:line>
      </w:pict>
    </w:r>
    <w:r>
      <w:rPr/>
      <w:pict>
        <v:shape style="position:absolute;margin-left:298.700012pt;margin-top:117.609146pt;width:200.45pt;height:13.2pt;mso-position-horizontal-relative:page;mso-position-vertical-relative:page;z-index:-346048" type="#_x0000_t202" filled="false" stroked="false">
          <v:textbox inset="0,0,0,0">
            <w:txbxContent>
              <w:p>
                <w:pPr>
                  <w:pStyle w:val="BodyText"/>
                  <w:spacing w:before="14"/>
                  <w:ind w:left="20"/>
                </w:pPr>
                <w:r>
                  <w:rPr/>
                  <w:t>Chapter 4 – Relational Database Design 95</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602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600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5976" type="#_x0000_t202" filled="false" stroked="false">
          <v:textbox inset="0,0,0,0">
            <w:txbxContent>
              <w:p>
                <w:pPr>
                  <w:pStyle w:val="BodyText"/>
                  <w:spacing w:before="14"/>
                  <w:ind w:left="20"/>
                </w:pPr>
                <w:r>
                  <w:rPr/>
                  <w:t>96</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952" from="92.82pt,135.179977pt" to="499.62pt,135.179977pt" stroked="true" strokeweight=".72pt" strokecolor="#000000">
          <v:stroke dashstyle="solid"/>
          <w10:wrap type="none"/>
        </v:line>
      </w:pict>
    </w:r>
    <w:r>
      <w:rPr/>
      <w:pict>
        <v:shape style="position:absolute;margin-left:298.700012pt;margin-top:117.609146pt;width:200.45pt;height:13.2pt;mso-position-horizontal-relative:page;mso-position-vertical-relative:page;z-index:-345928" type="#_x0000_t202" filled="false" stroked="false">
          <v:textbox inset="0,0,0,0">
            <w:txbxContent>
              <w:p>
                <w:pPr>
                  <w:pStyle w:val="BodyText"/>
                  <w:spacing w:before="14"/>
                  <w:ind w:left="20"/>
                </w:pPr>
                <w:r>
                  <w:rPr/>
                  <w:t>Chapter 4 – Relational Database Design 97</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50080" from="92.82pt,135.179977pt" to="499.62pt,135.179977pt" stroked="true" strokeweight=".72pt" strokecolor="#000000">
          <v:stroke dashstyle="solid"/>
          <w10:wrap type="none"/>
        </v:line>
      </w:pict>
    </w:r>
    <w:r>
      <w:rPr/>
      <w:pict>
        <v:shape style="position:absolute;margin-left:484.580963pt;margin-top:117.609146pt;width:13.2pt;height:13.2pt;mso-position-horizontal-relative:page;mso-position-vertical-relative:page;z-index:-350056" type="#_x0000_t202" filled="false" stroked="false">
          <v:textbox inset="0,0,0,0">
            <w:txbxContent>
              <w:p>
                <w:pPr>
                  <w:pStyle w:val="BodyText"/>
                  <w:spacing w:before="14"/>
                  <w:ind w:left="20"/>
                </w:pPr>
                <w:r>
                  <w:rPr/>
                  <w:t>17</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90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88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7.400848pt;margin-top:117.609146pt;width:13.2pt;height:13.2pt;mso-position-horizontal-relative:page;mso-position-vertical-relative:page;z-index:-345856" type="#_x0000_t202" filled="false" stroked="false">
          <v:textbox inset="0,0,0,0">
            <w:txbxContent>
              <w:p>
                <w:pPr>
                  <w:pStyle w:val="BodyText"/>
                  <w:spacing w:before="14"/>
                  <w:ind w:left="20"/>
                </w:pPr>
                <w:r>
                  <w:rPr/>
                  <w:t>98</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832" from="92.82pt,135.179977pt" to="499.62pt,135.179977pt" stroked="true" strokeweight=".72pt" strokecolor="#000000">
          <v:stroke dashstyle="solid"/>
          <w10:wrap type="none"/>
        </v:line>
      </w:pict>
    </w:r>
    <w:r>
      <w:rPr/>
      <w:pict>
        <v:shape style="position:absolute;margin-left:298.700012pt;margin-top:117.609146pt;width:200.45pt;height:13.2pt;mso-position-horizontal-relative:page;mso-position-vertical-relative:page;z-index:-345808" type="#_x0000_t202" filled="false" stroked="false">
          <v:textbox inset="0,0,0,0">
            <w:txbxContent>
              <w:p>
                <w:pPr>
                  <w:pStyle w:val="BodyText"/>
                  <w:spacing w:before="14"/>
                  <w:ind w:left="20"/>
                </w:pPr>
                <w:r>
                  <w:rPr/>
                  <w:t>Chapter 4 – Relational Database Design 99</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78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76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736" type="#_x0000_t202" filled="false" stroked="false">
          <v:textbox inset="0,0,0,0">
            <w:txbxContent>
              <w:p>
                <w:pPr>
                  <w:pStyle w:val="BodyText"/>
                  <w:spacing w:before="14"/>
                  <w:ind w:left="20"/>
                </w:pPr>
                <w:r>
                  <w:rPr/>
                  <w:t>100</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71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5688" type="#_x0000_t202" filled="false" stroked="false">
          <v:textbox inset="0,0,0,0">
            <w:txbxContent>
              <w:p>
                <w:pPr>
                  <w:pStyle w:val="BodyText"/>
                  <w:spacing w:before="14"/>
                  <w:ind w:left="20"/>
                </w:pPr>
                <w:r>
                  <w:rPr/>
                  <w:t>Chapter 4 – Relational Database Design 101</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66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64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616" type="#_x0000_t202" filled="false" stroked="false">
          <v:textbox inset="0,0,0,0">
            <w:txbxContent>
              <w:p>
                <w:pPr>
                  <w:pStyle w:val="BodyText"/>
                  <w:spacing w:before="14"/>
                  <w:ind w:left="20"/>
                </w:pPr>
                <w:r>
                  <w:rPr/>
                  <w:t>102</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59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5568" type="#_x0000_t202" filled="false" stroked="false">
          <v:textbox inset="0,0,0,0">
            <w:txbxContent>
              <w:p>
                <w:pPr>
                  <w:pStyle w:val="BodyText"/>
                  <w:spacing w:before="14"/>
                  <w:ind w:left="20"/>
                </w:pPr>
                <w:r>
                  <w:rPr/>
                  <w:t>Chapter 4 – Relational Database Design 103</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54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52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496" type="#_x0000_t202" filled="false" stroked="false">
          <v:textbox inset="0,0,0,0">
            <w:txbxContent>
              <w:p>
                <w:pPr>
                  <w:pStyle w:val="BodyText"/>
                  <w:spacing w:before="14"/>
                  <w:ind w:left="20"/>
                </w:pPr>
                <w:r>
                  <w:rPr/>
                  <w:t>104</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472" from="92.82pt,135.179977pt" to="499.62pt,135.179977pt" stroked="true" strokeweight=".72pt" strokecolor="#000000">
          <v:stroke dashstyle="solid"/>
          <w10:wrap type="none"/>
        </v:line>
      </w:pict>
    </w:r>
    <w:r>
      <w:rPr/>
      <w:pict>
        <v:shape style="position:absolute;margin-left:293.119995pt;margin-top:117.609146pt;width:206.05pt;height:13.2pt;mso-position-horizontal-relative:page;mso-position-vertical-relative:page;z-index:-345448" type="#_x0000_t202" filled="false" stroked="false">
          <v:textbox inset="0,0,0,0">
            <w:txbxContent>
              <w:p>
                <w:pPr>
                  <w:pStyle w:val="BodyText"/>
                  <w:spacing w:before="14"/>
                  <w:ind w:left="20"/>
                </w:pPr>
                <w:r>
                  <w:rPr/>
                  <w:t>Chapter 4 – Relational Database Design 105</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424" from="95.699997pt,135.179977pt" to="502.499997pt,135.179977pt" stroked="true" strokeweight=".72pt" strokecolor="#000000">
          <v:stroke dashstyle="solid"/>
          <w10:wrap type="none"/>
        </v:line>
      </w:pict>
    </w:r>
    <w:r>
      <w:rPr/>
      <w:pict>
        <v:shape style="position:absolute;margin-left:96.199997pt;margin-top:117.609146pt;width:110.95pt;height:13.2pt;mso-position-horizontal-relative:page;mso-position-vertical-relative:page;z-index:-345400" type="#_x0000_t202" filled="false" stroked="false">
          <v:textbox inset="0,0,0,0">
            <w:txbxContent>
              <w:p>
                <w:pPr>
                  <w:pStyle w:val="BodyText"/>
                  <w:spacing w:before="14"/>
                  <w:ind w:left="20"/>
                </w:pPr>
                <w:r>
                  <w:rPr/>
                  <w:t>Database Fundamentals</w:t>
                </w:r>
              </w:p>
            </w:txbxContent>
          </v:textbox>
          <w10:wrap type="none"/>
        </v:shape>
      </w:pict>
    </w:r>
    <w:r>
      <w:rPr/>
      <w:pict>
        <v:shape style="position:absolute;margin-left:481.819702pt;margin-top:117.609146pt;width:18.75pt;height:13.2pt;mso-position-horizontal-relative:page;mso-position-vertical-relative:page;z-index:-345376" type="#_x0000_t202" filled="false" stroked="false">
          <v:textbox inset="0,0,0,0">
            <w:txbxContent>
              <w:p>
                <w:pPr>
                  <w:pStyle w:val="BodyText"/>
                  <w:spacing w:before="14"/>
                  <w:ind w:left="20"/>
                </w:pPr>
                <w:r>
                  <w:rPr/>
                  <w:t>106</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45352" from="92.82pt,135.179977pt" to="499.62pt,135.179977pt" stroked="true" strokeweight=".72pt" strokecolor="#000000">
          <v:stroke dashstyle="solid"/>
          <w10:wrap type="none"/>
        </v:line>
      </w:pict>
    </w:r>
    <w:r>
      <w:rPr/>
      <w:pict>
        <v:shape style="position:absolute;margin-left:293.119995pt;margin-top:117.609146pt;width:206pt;height:13.2pt;mso-position-horizontal-relative:page;mso-position-vertical-relative:page;z-index:-345328" type="#_x0000_t202" filled="false" stroked="false">
          <v:textbox inset="0,0,0,0">
            <w:txbxContent>
              <w:p>
                <w:pPr>
                  <w:pStyle w:val="BodyText"/>
                  <w:spacing w:before="14"/>
                  <w:ind w:left="20"/>
                </w:pPr>
                <w:r>
                  <w:rPr/>
                  <w:t>Chapter 4 – Relational Database Design 107</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8">
    <w:multiLevelType w:val="hybridMultilevel"/>
    <w:lvl w:ilvl="0">
      <w:start w:val="0"/>
      <w:numFmt w:val="bullet"/>
      <w:lvlText w:val=""/>
      <w:lvlJc w:val="left"/>
      <w:pPr>
        <w:ind w:left="2534" w:hanging="217"/>
      </w:pPr>
      <w:rPr>
        <w:rFonts w:hint="default" w:ascii="Wingdings" w:hAnsi="Wingdings" w:eastAsia="Wingdings" w:cs="Wingdings"/>
        <w:w w:val="100"/>
        <w:sz w:val="20"/>
        <w:szCs w:val="20"/>
      </w:rPr>
    </w:lvl>
    <w:lvl w:ilvl="1">
      <w:start w:val="0"/>
      <w:numFmt w:val="bullet"/>
      <w:lvlText w:val="•"/>
      <w:lvlJc w:val="left"/>
      <w:pPr>
        <w:ind w:left="3476" w:hanging="217"/>
      </w:pPr>
      <w:rPr>
        <w:rFonts w:hint="default"/>
      </w:rPr>
    </w:lvl>
    <w:lvl w:ilvl="2">
      <w:start w:val="0"/>
      <w:numFmt w:val="bullet"/>
      <w:lvlText w:val="•"/>
      <w:lvlJc w:val="left"/>
      <w:pPr>
        <w:ind w:left="4413" w:hanging="217"/>
      </w:pPr>
      <w:rPr>
        <w:rFonts w:hint="default"/>
      </w:rPr>
    </w:lvl>
    <w:lvl w:ilvl="3">
      <w:start w:val="0"/>
      <w:numFmt w:val="bullet"/>
      <w:lvlText w:val="•"/>
      <w:lvlJc w:val="left"/>
      <w:pPr>
        <w:ind w:left="5349" w:hanging="217"/>
      </w:pPr>
      <w:rPr>
        <w:rFonts w:hint="default"/>
      </w:rPr>
    </w:lvl>
    <w:lvl w:ilvl="4">
      <w:start w:val="0"/>
      <w:numFmt w:val="bullet"/>
      <w:lvlText w:val="•"/>
      <w:lvlJc w:val="left"/>
      <w:pPr>
        <w:ind w:left="6286" w:hanging="217"/>
      </w:pPr>
      <w:rPr>
        <w:rFonts w:hint="default"/>
      </w:rPr>
    </w:lvl>
    <w:lvl w:ilvl="5">
      <w:start w:val="0"/>
      <w:numFmt w:val="bullet"/>
      <w:lvlText w:val="•"/>
      <w:lvlJc w:val="left"/>
      <w:pPr>
        <w:ind w:left="7223" w:hanging="217"/>
      </w:pPr>
      <w:rPr>
        <w:rFonts w:hint="default"/>
      </w:rPr>
    </w:lvl>
    <w:lvl w:ilvl="6">
      <w:start w:val="0"/>
      <w:numFmt w:val="bullet"/>
      <w:lvlText w:val="•"/>
      <w:lvlJc w:val="left"/>
      <w:pPr>
        <w:ind w:left="8159" w:hanging="217"/>
      </w:pPr>
      <w:rPr>
        <w:rFonts w:hint="default"/>
      </w:rPr>
    </w:lvl>
    <w:lvl w:ilvl="7">
      <w:start w:val="0"/>
      <w:numFmt w:val="bullet"/>
      <w:lvlText w:val="•"/>
      <w:lvlJc w:val="left"/>
      <w:pPr>
        <w:ind w:left="9096" w:hanging="217"/>
      </w:pPr>
      <w:rPr>
        <w:rFonts w:hint="default"/>
      </w:rPr>
    </w:lvl>
    <w:lvl w:ilvl="8">
      <w:start w:val="0"/>
      <w:numFmt w:val="bullet"/>
      <w:lvlText w:val="•"/>
      <w:lvlJc w:val="left"/>
      <w:pPr>
        <w:ind w:left="10033" w:hanging="217"/>
      </w:pPr>
      <w:rPr>
        <w:rFonts w:hint="default"/>
      </w:rPr>
    </w:lvl>
  </w:abstractNum>
  <w:abstractNum w:abstractNumId="42">
    <w:multiLevelType w:val="hybridMultilevel"/>
    <w:lvl w:ilvl="0">
      <w:start w:val="0"/>
      <w:numFmt w:val="bullet"/>
      <w:lvlText w:val=""/>
      <w:lvlJc w:val="left"/>
      <w:pPr>
        <w:ind w:left="2534" w:hanging="217"/>
      </w:pPr>
      <w:rPr>
        <w:rFonts w:hint="default" w:ascii="Wingdings" w:hAnsi="Wingdings" w:eastAsia="Wingdings" w:cs="Wingdings"/>
        <w:w w:val="100"/>
        <w:sz w:val="20"/>
        <w:szCs w:val="20"/>
      </w:rPr>
    </w:lvl>
    <w:lvl w:ilvl="1">
      <w:start w:val="0"/>
      <w:numFmt w:val="bullet"/>
      <w:lvlText w:val="•"/>
      <w:lvlJc w:val="left"/>
      <w:pPr>
        <w:ind w:left="3476" w:hanging="217"/>
      </w:pPr>
      <w:rPr>
        <w:rFonts w:hint="default"/>
      </w:rPr>
    </w:lvl>
    <w:lvl w:ilvl="2">
      <w:start w:val="0"/>
      <w:numFmt w:val="bullet"/>
      <w:lvlText w:val="•"/>
      <w:lvlJc w:val="left"/>
      <w:pPr>
        <w:ind w:left="4413" w:hanging="217"/>
      </w:pPr>
      <w:rPr>
        <w:rFonts w:hint="default"/>
      </w:rPr>
    </w:lvl>
    <w:lvl w:ilvl="3">
      <w:start w:val="0"/>
      <w:numFmt w:val="bullet"/>
      <w:lvlText w:val="•"/>
      <w:lvlJc w:val="left"/>
      <w:pPr>
        <w:ind w:left="5349" w:hanging="217"/>
      </w:pPr>
      <w:rPr>
        <w:rFonts w:hint="default"/>
      </w:rPr>
    </w:lvl>
    <w:lvl w:ilvl="4">
      <w:start w:val="0"/>
      <w:numFmt w:val="bullet"/>
      <w:lvlText w:val="•"/>
      <w:lvlJc w:val="left"/>
      <w:pPr>
        <w:ind w:left="6286" w:hanging="217"/>
      </w:pPr>
      <w:rPr>
        <w:rFonts w:hint="default"/>
      </w:rPr>
    </w:lvl>
    <w:lvl w:ilvl="5">
      <w:start w:val="0"/>
      <w:numFmt w:val="bullet"/>
      <w:lvlText w:val="•"/>
      <w:lvlJc w:val="left"/>
      <w:pPr>
        <w:ind w:left="7223" w:hanging="217"/>
      </w:pPr>
      <w:rPr>
        <w:rFonts w:hint="default"/>
      </w:rPr>
    </w:lvl>
    <w:lvl w:ilvl="6">
      <w:start w:val="0"/>
      <w:numFmt w:val="bullet"/>
      <w:lvlText w:val="•"/>
      <w:lvlJc w:val="left"/>
      <w:pPr>
        <w:ind w:left="8159" w:hanging="217"/>
      </w:pPr>
      <w:rPr>
        <w:rFonts w:hint="default"/>
      </w:rPr>
    </w:lvl>
    <w:lvl w:ilvl="7">
      <w:start w:val="0"/>
      <w:numFmt w:val="bullet"/>
      <w:lvlText w:val="•"/>
      <w:lvlJc w:val="left"/>
      <w:pPr>
        <w:ind w:left="9096" w:hanging="217"/>
      </w:pPr>
      <w:rPr>
        <w:rFonts w:hint="default"/>
      </w:rPr>
    </w:lvl>
    <w:lvl w:ilvl="8">
      <w:start w:val="0"/>
      <w:numFmt w:val="bullet"/>
      <w:lvlText w:val="•"/>
      <w:lvlJc w:val="left"/>
      <w:pPr>
        <w:ind w:left="10033" w:hanging="217"/>
      </w:pPr>
      <w:rPr>
        <w:rFonts w:hint="default"/>
      </w:rPr>
    </w:lvl>
  </w:abstractNum>
  <w:abstractNum w:abstractNumId="143">
    <w:multiLevelType w:val="hybridMultilevel"/>
    <w:lvl w:ilvl="0">
      <w:start w:val="0"/>
      <w:numFmt w:val="bullet"/>
      <w:lvlText w:val=""/>
      <w:lvlJc w:val="left"/>
      <w:pPr>
        <w:ind w:left="1050" w:hanging="360"/>
      </w:pPr>
      <w:rPr>
        <w:rFonts w:hint="default"/>
        <w:w w:val="99"/>
      </w:rPr>
    </w:lvl>
    <w:lvl w:ilvl="1">
      <w:start w:val="0"/>
      <w:numFmt w:val="bullet"/>
      <w:lvlText w:val="•"/>
      <w:lvlJc w:val="left"/>
      <w:pPr>
        <w:ind w:left="1899" w:hanging="360"/>
      </w:pPr>
      <w:rPr>
        <w:rFonts w:hint="default"/>
      </w:rPr>
    </w:lvl>
    <w:lvl w:ilvl="2">
      <w:start w:val="0"/>
      <w:numFmt w:val="bullet"/>
      <w:lvlText w:val="•"/>
      <w:lvlJc w:val="left"/>
      <w:pPr>
        <w:ind w:left="2739" w:hanging="360"/>
      </w:pPr>
      <w:rPr>
        <w:rFonts w:hint="default"/>
      </w:rPr>
    </w:lvl>
    <w:lvl w:ilvl="3">
      <w:start w:val="0"/>
      <w:numFmt w:val="bullet"/>
      <w:lvlText w:val="•"/>
      <w:lvlJc w:val="left"/>
      <w:pPr>
        <w:ind w:left="3579" w:hanging="360"/>
      </w:pPr>
      <w:rPr>
        <w:rFonts w:hint="default"/>
      </w:rPr>
    </w:lvl>
    <w:lvl w:ilvl="4">
      <w:start w:val="0"/>
      <w:numFmt w:val="bullet"/>
      <w:lvlText w:val="•"/>
      <w:lvlJc w:val="left"/>
      <w:pPr>
        <w:ind w:left="4419" w:hanging="360"/>
      </w:pPr>
      <w:rPr>
        <w:rFonts w:hint="default"/>
      </w:rPr>
    </w:lvl>
    <w:lvl w:ilvl="5">
      <w:start w:val="0"/>
      <w:numFmt w:val="bullet"/>
      <w:lvlText w:val="•"/>
      <w:lvlJc w:val="left"/>
      <w:pPr>
        <w:ind w:left="5259" w:hanging="360"/>
      </w:pPr>
      <w:rPr>
        <w:rFonts w:hint="default"/>
      </w:rPr>
    </w:lvl>
    <w:lvl w:ilvl="6">
      <w:start w:val="0"/>
      <w:numFmt w:val="bullet"/>
      <w:lvlText w:val="•"/>
      <w:lvlJc w:val="left"/>
      <w:pPr>
        <w:ind w:left="6099" w:hanging="360"/>
      </w:pPr>
      <w:rPr>
        <w:rFonts w:hint="default"/>
      </w:rPr>
    </w:lvl>
    <w:lvl w:ilvl="7">
      <w:start w:val="0"/>
      <w:numFmt w:val="bullet"/>
      <w:lvlText w:val="•"/>
      <w:lvlJc w:val="left"/>
      <w:pPr>
        <w:ind w:left="6939" w:hanging="360"/>
      </w:pPr>
      <w:rPr>
        <w:rFonts w:hint="default"/>
      </w:rPr>
    </w:lvl>
    <w:lvl w:ilvl="8">
      <w:start w:val="0"/>
      <w:numFmt w:val="bullet"/>
      <w:lvlText w:val="•"/>
      <w:lvlJc w:val="left"/>
      <w:pPr>
        <w:ind w:left="7779" w:hanging="360"/>
      </w:pPr>
      <w:rPr>
        <w:rFonts w:hint="default"/>
      </w:rPr>
    </w:lvl>
  </w:abstractNum>
  <w:abstractNum w:abstractNumId="142">
    <w:multiLevelType w:val="hybridMultilevel"/>
    <w:lvl w:ilvl="0">
      <w:start w:val="2"/>
      <w:numFmt w:val="upperLetter"/>
      <w:lvlText w:val="%1"/>
      <w:lvlJc w:val="left"/>
      <w:pPr>
        <w:ind w:left="2326" w:hanging="441"/>
        <w:jc w:val="left"/>
      </w:pPr>
      <w:rPr>
        <w:rFonts w:hint="default"/>
      </w:rPr>
    </w:lvl>
    <w:lvl w:ilvl="1">
      <w:start w:val="5"/>
      <w:numFmt w:val="decimal"/>
      <w:lvlText w:val="%1.%2"/>
      <w:lvlJc w:val="left"/>
      <w:pPr>
        <w:ind w:left="2326" w:hanging="441"/>
        <w:jc w:val="left"/>
      </w:pPr>
      <w:rPr>
        <w:rFonts w:hint="default" w:ascii="Arial" w:hAnsi="Arial" w:eastAsia="Arial" w:cs="Arial"/>
        <w:b/>
        <w:bCs/>
        <w:spacing w:val="-1"/>
        <w:w w:val="99"/>
        <w:sz w:val="24"/>
        <w:szCs w:val="24"/>
      </w:rPr>
    </w:lvl>
    <w:lvl w:ilvl="2">
      <w:start w:val="1"/>
      <w:numFmt w:val="decimal"/>
      <w:lvlText w:val="%3."/>
      <w:lvlJc w:val="left"/>
      <w:pPr>
        <w:ind w:left="2426" w:hanging="360"/>
        <w:jc w:val="left"/>
      </w:pPr>
      <w:rPr>
        <w:rFonts w:hint="default"/>
        <w:b/>
        <w:bCs/>
        <w:w w:val="100"/>
      </w:rPr>
    </w:lvl>
    <w:lvl w:ilvl="3">
      <w:start w:val="1"/>
      <w:numFmt w:val="decimal"/>
      <w:lvlText w:val="%4."/>
      <w:lvlJc w:val="left"/>
      <w:pPr>
        <w:ind w:left="2591" w:hanging="360"/>
        <w:jc w:val="left"/>
      </w:pPr>
      <w:rPr>
        <w:rFonts w:hint="default"/>
        <w:w w:val="100"/>
      </w:rPr>
    </w:lvl>
    <w:lvl w:ilvl="4">
      <w:start w:val="0"/>
      <w:numFmt w:val="bullet"/>
      <w:lvlText w:val="•"/>
      <w:lvlJc w:val="left"/>
      <w:pPr>
        <w:ind w:left="4926" w:hanging="360"/>
      </w:pPr>
      <w:rPr>
        <w:rFonts w:hint="default"/>
      </w:rPr>
    </w:lvl>
    <w:lvl w:ilvl="5">
      <w:start w:val="0"/>
      <w:numFmt w:val="bullet"/>
      <w:lvlText w:val="•"/>
      <w:lvlJc w:val="left"/>
      <w:pPr>
        <w:ind w:left="6089" w:hanging="360"/>
      </w:pPr>
      <w:rPr>
        <w:rFonts w:hint="default"/>
      </w:rPr>
    </w:lvl>
    <w:lvl w:ilvl="6">
      <w:start w:val="0"/>
      <w:numFmt w:val="bullet"/>
      <w:lvlText w:val="•"/>
      <w:lvlJc w:val="left"/>
      <w:pPr>
        <w:ind w:left="7253" w:hanging="360"/>
      </w:pPr>
      <w:rPr>
        <w:rFonts w:hint="default"/>
      </w:rPr>
    </w:lvl>
    <w:lvl w:ilvl="7">
      <w:start w:val="0"/>
      <w:numFmt w:val="bullet"/>
      <w:lvlText w:val="•"/>
      <w:lvlJc w:val="left"/>
      <w:pPr>
        <w:ind w:left="8416" w:hanging="360"/>
      </w:pPr>
      <w:rPr>
        <w:rFonts w:hint="default"/>
      </w:rPr>
    </w:lvl>
    <w:lvl w:ilvl="8">
      <w:start w:val="0"/>
      <w:numFmt w:val="bullet"/>
      <w:lvlText w:val="•"/>
      <w:lvlJc w:val="left"/>
      <w:pPr>
        <w:ind w:left="9579" w:hanging="360"/>
      </w:pPr>
      <w:rPr>
        <w:rFonts w:hint="default"/>
      </w:rPr>
    </w:lvl>
  </w:abstractNum>
  <w:abstractNum w:abstractNumId="141">
    <w:multiLevelType w:val="hybridMultilevel"/>
    <w:lvl w:ilvl="0">
      <w:start w:val="2"/>
      <w:numFmt w:val="upperLetter"/>
      <w:lvlText w:val="%1"/>
      <w:lvlJc w:val="left"/>
      <w:pPr>
        <w:ind w:left="2644" w:hanging="701"/>
        <w:jc w:val="left"/>
      </w:pPr>
      <w:rPr>
        <w:rFonts w:hint="default"/>
      </w:rPr>
    </w:lvl>
    <w:lvl w:ilvl="1">
      <w:start w:val="4"/>
      <w:numFmt w:val="decimal"/>
      <w:lvlText w:val="%1.%2"/>
      <w:lvlJc w:val="left"/>
      <w:pPr>
        <w:ind w:left="2644" w:hanging="701"/>
        <w:jc w:val="left"/>
      </w:pPr>
      <w:rPr>
        <w:rFonts w:hint="default"/>
      </w:rPr>
    </w:lvl>
    <w:lvl w:ilvl="2">
      <w:start w:val="2"/>
      <w:numFmt w:val="decimal"/>
      <w:lvlText w:val="%1.%2.%3"/>
      <w:lvlJc w:val="left"/>
      <w:pPr>
        <w:ind w:left="2644" w:hanging="701"/>
        <w:jc w:val="left"/>
      </w:pPr>
      <w:rPr>
        <w:rFonts w:hint="default"/>
      </w:rPr>
    </w:lvl>
    <w:lvl w:ilvl="3">
      <w:start w:val="1"/>
      <w:numFmt w:val="decimal"/>
      <w:lvlText w:val="%1.%2.%3.%4"/>
      <w:lvlJc w:val="left"/>
      <w:pPr>
        <w:ind w:left="2644" w:hanging="701"/>
        <w:jc w:val="left"/>
      </w:pPr>
      <w:rPr>
        <w:rFonts w:hint="default" w:ascii="Arial" w:hAnsi="Arial" w:eastAsia="Arial" w:cs="Arial"/>
        <w:b/>
        <w:bCs/>
        <w:spacing w:val="-1"/>
        <w:w w:val="100"/>
        <w:sz w:val="20"/>
        <w:szCs w:val="20"/>
      </w:rPr>
    </w:lvl>
    <w:lvl w:ilvl="4">
      <w:start w:val="0"/>
      <w:numFmt w:val="bullet"/>
      <w:lvlText w:val=""/>
      <w:lvlJc w:val="left"/>
      <w:pPr>
        <w:ind w:left="2375" w:hanging="217"/>
      </w:pPr>
      <w:rPr>
        <w:rFonts w:hint="default" w:ascii="Wingdings" w:hAnsi="Wingdings" w:eastAsia="Wingdings" w:cs="Wingdings"/>
        <w:w w:val="100"/>
        <w:sz w:val="20"/>
        <w:szCs w:val="20"/>
      </w:rPr>
    </w:lvl>
    <w:lvl w:ilvl="5">
      <w:start w:val="0"/>
      <w:numFmt w:val="bullet"/>
      <w:lvlText w:val="•"/>
      <w:lvlJc w:val="left"/>
      <w:pPr>
        <w:ind w:left="6758" w:hanging="217"/>
      </w:pPr>
      <w:rPr>
        <w:rFonts w:hint="default"/>
      </w:rPr>
    </w:lvl>
    <w:lvl w:ilvl="6">
      <w:start w:val="0"/>
      <w:numFmt w:val="bullet"/>
      <w:lvlText w:val="•"/>
      <w:lvlJc w:val="left"/>
      <w:pPr>
        <w:ind w:left="7788" w:hanging="217"/>
      </w:pPr>
      <w:rPr>
        <w:rFonts w:hint="default"/>
      </w:rPr>
    </w:lvl>
    <w:lvl w:ilvl="7">
      <w:start w:val="0"/>
      <w:numFmt w:val="bullet"/>
      <w:lvlText w:val="•"/>
      <w:lvlJc w:val="left"/>
      <w:pPr>
        <w:ind w:left="8817" w:hanging="217"/>
      </w:pPr>
      <w:rPr>
        <w:rFonts w:hint="default"/>
      </w:rPr>
    </w:lvl>
    <w:lvl w:ilvl="8">
      <w:start w:val="0"/>
      <w:numFmt w:val="bullet"/>
      <w:lvlText w:val="•"/>
      <w:lvlJc w:val="left"/>
      <w:pPr>
        <w:ind w:left="9847" w:hanging="217"/>
      </w:pPr>
      <w:rPr>
        <w:rFonts w:hint="default"/>
      </w:rPr>
    </w:lvl>
  </w:abstractNum>
  <w:abstractNum w:abstractNumId="140">
    <w:multiLevelType w:val="hybridMultilevel"/>
    <w:lvl w:ilvl="0">
      <w:start w:val="0"/>
      <w:numFmt w:val="bullet"/>
      <w:lvlText w:val=""/>
      <w:lvlJc w:val="left"/>
      <w:pPr>
        <w:ind w:left="2606" w:hanging="288"/>
      </w:pPr>
      <w:rPr>
        <w:rFonts w:hint="default" w:ascii="Wingdings" w:hAnsi="Wingdings" w:eastAsia="Wingdings" w:cs="Wingdings"/>
        <w:w w:val="100"/>
        <w:sz w:val="20"/>
        <w:szCs w:val="20"/>
      </w:rPr>
    </w:lvl>
    <w:lvl w:ilvl="1">
      <w:start w:val="0"/>
      <w:numFmt w:val="bullet"/>
      <w:lvlText w:val="•"/>
      <w:lvlJc w:val="left"/>
      <w:pPr>
        <w:ind w:left="3530" w:hanging="288"/>
      </w:pPr>
      <w:rPr>
        <w:rFonts w:hint="default"/>
      </w:rPr>
    </w:lvl>
    <w:lvl w:ilvl="2">
      <w:start w:val="0"/>
      <w:numFmt w:val="bullet"/>
      <w:lvlText w:val="•"/>
      <w:lvlJc w:val="left"/>
      <w:pPr>
        <w:ind w:left="4461" w:hanging="288"/>
      </w:pPr>
      <w:rPr>
        <w:rFonts w:hint="default"/>
      </w:rPr>
    </w:lvl>
    <w:lvl w:ilvl="3">
      <w:start w:val="0"/>
      <w:numFmt w:val="bullet"/>
      <w:lvlText w:val="•"/>
      <w:lvlJc w:val="left"/>
      <w:pPr>
        <w:ind w:left="5391" w:hanging="288"/>
      </w:pPr>
      <w:rPr>
        <w:rFonts w:hint="default"/>
      </w:rPr>
    </w:lvl>
    <w:lvl w:ilvl="4">
      <w:start w:val="0"/>
      <w:numFmt w:val="bullet"/>
      <w:lvlText w:val="•"/>
      <w:lvlJc w:val="left"/>
      <w:pPr>
        <w:ind w:left="6322" w:hanging="288"/>
      </w:pPr>
      <w:rPr>
        <w:rFonts w:hint="default"/>
      </w:rPr>
    </w:lvl>
    <w:lvl w:ilvl="5">
      <w:start w:val="0"/>
      <w:numFmt w:val="bullet"/>
      <w:lvlText w:val="•"/>
      <w:lvlJc w:val="left"/>
      <w:pPr>
        <w:ind w:left="7253" w:hanging="288"/>
      </w:pPr>
      <w:rPr>
        <w:rFonts w:hint="default"/>
      </w:rPr>
    </w:lvl>
    <w:lvl w:ilvl="6">
      <w:start w:val="0"/>
      <w:numFmt w:val="bullet"/>
      <w:lvlText w:val="•"/>
      <w:lvlJc w:val="left"/>
      <w:pPr>
        <w:ind w:left="8183" w:hanging="288"/>
      </w:pPr>
      <w:rPr>
        <w:rFonts w:hint="default"/>
      </w:rPr>
    </w:lvl>
    <w:lvl w:ilvl="7">
      <w:start w:val="0"/>
      <w:numFmt w:val="bullet"/>
      <w:lvlText w:val="•"/>
      <w:lvlJc w:val="left"/>
      <w:pPr>
        <w:ind w:left="9114" w:hanging="288"/>
      </w:pPr>
      <w:rPr>
        <w:rFonts w:hint="default"/>
      </w:rPr>
    </w:lvl>
    <w:lvl w:ilvl="8">
      <w:start w:val="0"/>
      <w:numFmt w:val="bullet"/>
      <w:lvlText w:val="•"/>
      <w:lvlJc w:val="left"/>
      <w:pPr>
        <w:ind w:left="10045" w:hanging="288"/>
      </w:pPr>
      <w:rPr>
        <w:rFonts w:hint="default"/>
      </w:rPr>
    </w:lvl>
  </w:abstractNum>
  <w:abstractNum w:abstractNumId="139">
    <w:multiLevelType w:val="hybridMultilevel"/>
    <w:lvl w:ilvl="0">
      <w:start w:val="2"/>
      <w:numFmt w:val="upperLetter"/>
      <w:lvlText w:val="%1"/>
      <w:lvlJc w:val="left"/>
      <w:pPr>
        <w:ind w:left="2384" w:hanging="441"/>
        <w:jc w:val="left"/>
      </w:pPr>
      <w:rPr>
        <w:rFonts w:hint="default"/>
      </w:rPr>
    </w:lvl>
    <w:lvl w:ilvl="1">
      <w:start w:val="4"/>
      <w:numFmt w:val="decimal"/>
      <w:lvlText w:val="%1.%2"/>
      <w:lvlJc w:val="left"/>
      <w:pPr>
        <w:ind w:left="2384" w:hanging="441"/>
        <w:jc w:val="left"/>
      </w:pPr>
      <w:rPr>
        <w:rFonts w:hint="default" w:ascii="Arial" w:hAnsi="Arial" w:eastAsia="Arial" w:cs="Arial"/>
        <w:b/>
        <w:bCs/>
        <w:spacing w:val="-1"/>
        <w:w w:val="99"/>
        <w:sz w:val="24"/>
        <w:szCs w:val="24"/>
      </w:rPr>
    </w:lvl>
    <w:lvl w:ilvl="2">
      <w:start w:val="1"/>
      <w:numFmt w:val="decimal"/>
      <w:lvlText w:val="%1.%2.%3"/>
      <w:lvlJc w:val="left"/>
      <w:pPr>
        <w:ind w:left="2530" w:hanging="587"/>
        <w:jc w:val="left"/>
      </w:pPr>
      <w:rPr>
        <w:rFonts w:hint="default" w:ascii="Arial" w:hAnsi="Arial" w:eastAsia="Arial" w:cs="Arial"/>
        <w:b/>
        <w:bCs/>
        <w:spacing w:val="-1"/>
        <w:w w:val="99"/>
        <w:sz w:val="22"/>
        <w:szCs w:val="22"/>
      </w:rPr>
    </w:lvl>
    <w:lvl w:ilvl="3">
      <w:start w:val="0"/>
      <w:numFmt w:val="bullet"/>
      <w:lvlText w:val=""/>
      <w:lvlJc w:val="left"/>
      <w:pPr>
        <w:ind w:left="1943" w:hanging="288"/>
      </w:pPr>
      <w:rPr>
        <w:rFonts w:hint="default" w:ascii="Wingdings" w:hAnsi="Wingdings" w:eastAsia="Wingdings" w:cs="Wingdings"/>
        <w:w w:val="100"/>
        <w:sz w:val="20"/>
        <w:szCs w:val="20"/>
      </w:rPr>
    </w:lvl>
    <w:lvl w:ilvl="4">
      <w:start w:val="0"/>
      <w:numFmt w:val="bullet"/>
      <w:lvlText w:val="•"/>
      <w:lvlJc w:val="left"/>
      <w:pPr>
        <w:ind w:left="4881" w:hanging="288"/>
      </w:pPr>
      <w:rPr>
        <w:rFonts w:hint="default"/>
      </w:rPr>
    </w:lvl>
    <w:lvl w:ilvl="5">
      <w:start w:val="0"/>
      <w:numFmt w:val="bullet"/>
      <w:lvlText w:val="•"/>
      <w:lvlJc w:val="left"/>
      <w:pPr>
        <w:ind w:left="6052" w:hanging="288"/>
      </w:pPr>
      <w:rPr>
        <w:rFonts w:hint="default"/>
      </w:rPr>
    </w:lvl>
    <w:lvl w:ilvl="6">
      <w:start w:val="0"/>
      <w:numFmt w:val="bullet"/>
      <w:lvlText w:val="•"/>
      <w:lvlJc w:val="left"/>
      <w:pPr>
        <w:ind w:left="7223" w:hanging="288"/>
      </w:pPr>
      <w:rPr>
        <w:rFonts w:hint="default"/>
      </w:rPr>
    </w:lvl>
    <w:lvl w:ilvl="7">
      <w:start w:val="0"/>
      <w:numFmt w:val="bullet"/>
      <w:lvlText w:val="•"/>
      <w:lvlJc w:val="left"/>
      <w:pPr>
        <w:ind w:left="8394" w:hanging="288"/>
      </w:pPr>
      <w:rPr>
        <w:rFonts w:hint="default"/>
      </w:rPr>
    </w:lvl>
    <w:lvl w:ilvl="8">
      <w:start w:val="0"/>
      <w:numFmt w:val="bullet"/>
      <w:lvlText w:val="•"/>
      <w:lvlJc w:val="left"/>
      <w:pPr>
        <w:ind w:left="9564" w:hanging="288"/>
      </w:pPr>
      <w:rPr>
        <w:rFonts w:hint="default"/>
      </w:rPr>
    </w:lvl>
  </w:abstractNum>
  <w:abstractNum w:abstractNumId="138">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2951" w:hanging="144"/>
      </w:pPr>
      <w:rPr>
        <w:rFonts w:hint="default" w:ascii="Arial" w:hAnsi="Arial" w:eastAsia="Arial" w:cs="Arial"/>
        <w:w w:val="100"/>
        <w:sz w:val="20"/>
        <w:szCs w:val="20"/>
      </w:rPr>
    </w:lvl>
    <w:lvl w:ilvl="2">
      <w:start w:val="0"/>
      <w:numFmt w:val="bullet"/>
      <w:lvlText w:val="•"/>
      <w:lvlJc w:val="left"/>
      <w:pPr>
        <w:ind w:left="3954" w:hanging="144"/>
      </w:pPr>
      <w:rPr>
        <w:rFonts w:hint="default"/>
      </w:rPr>
    </w:lvl>
    <w:lvl w:ilvl="3">
      <w:start w:val="0"/>
      <w:numFmt w:val="bullet"/>
      <w:lvlText w:val="•"/>
      <w:lvlJc w:val="left"/>
      <w:pPr>
        <w:ind w:left="4948" w:hanging="144"/>
      </w:pPr>
      <w:rPr>
        <w:rFonts w:hint="default"/>
      </w:rPr>
    </w:lvl>
    <w:lvl w:ilvl="4">
      <w:start w:val="0"/>
      <w:numFmt w:val="bullet"/>
      <w:lvlText w:val="•"/>
      <w:lvlJc w:val="left"/>
      <w:pPr>
        <w:ind w:left="5942" w:hanging="144"/>
      </w:pPr>
      <w:rPr>
        <w:rFonts w:hint="default"/>
      </w:rPr>
    </w:lvl>
    <w:lvl w:ilvl="5">
      <w:start w:val="0"/>
      <w:numFmt w:val="bullet"/>
      <w:lvlText w:val="•"/>
      <w:lvlJc w:val="left"/>
      <w:pPr>
        <w:ind w:left="6936" w:hanging="144"/>
      </w:pPr>
      <w:rPr>
        <w:rFonts w:hint="default"/>
      </w:rPr>
    </w:lvl>
    <w:lvl w:ilvl="6">
      <w:start w:val="0"/>
      <w:numFmt w:val="bullet"/>
      <w:lvlText w:val="•"/>
      <w:lvlJc w:val="left"/>
      <w:pPr>
        <w:ind w:left="7930" w:hanging="144"/>
      </w:pPr>
      <w:rPr>
        <w:rFonts w:hint="default"/>
      </w:rPr>
    </w:lvl>
    <w:lvl w:ilvl="7">
      <w:start w:val="0"/>
      <w:numFmt w:val="bullet"/>
      <w:lvlText w:val="•"/>
      <w:lvlJc w:val="left"/>
      <w:pPr>
        <w:ind w:left="8924" w:hanging="144"/>
      </w:pPr>
      <w:rPr>
        <w:rFonts w:hint="default"/>
      </w:rPr>
    </w:lvl>
    <w:lvl w:ilvl="8">
      <w:start w:val="0"/>
      <w:numFmt w:val="bullet"/>
      <w:lvlText w:val="•"/>
      <w:lvlJc w:val="left"/>
      <w:pPr>
        <w:ind w:left="9918" w:hanging="144"/>
      </w:pPr>
      <w:rPr>
        <w:rFonts w:hint="default"/>
      </w:rPr>
    </w:lvl>
  </w:abstractNum>
  <w:abstractNum w:abstractNumId="137">
    <w:multiLevelType w:val="hybridMultilevel"/>
    <w:lvl w:ilvl="0">
      <w:start w:val="1"/>
      <w:numFmt w:val="decimal"/>
      <w:lvlText w:val="%1."/>
      <w:lvlJc w:val="left"/>
      <w:pPr>
        <w:ind w:left="2606" w:hanging="360"/>
        <w:jc w:val="left"/>
      </w:pPr>
      <w:rPr>
        <w:rFonts w:hint="default" w:ascii="Arial" w:hAnsi="Arial" w:eastAsia="Arial" w:cs="Arial"/>
        <w:w w:val="100"/>
        <w:sz w:val="20"/>
        <w:szCs w:val="20"/>
      </w:rPr>
    </w:lvl>
    <w:lvl w:ilvl="1">
      <w:start w:val="0"/>
      <w:numFmt w:val="bullet"/>
      <w:lvlText w:val="-"/>
      <w:lvlJc w:val="left"/>
      <w:pPr>
        <w:ind w:left="3037" w:hanging="144"/>
      </w:pPr>
      <w:rPr>
        <w:rFonts w:hint="default" w:ascii="Arial" w:hAnsi="Arial" w:eastAsia="Arial" w:cs="Arial"/>
        <w:w w:val="100"/>
        <w:sz w:val="20"/>
        <w:szCs w:val="20"/>
      </w:rPr>
    </w:lvl>
    <w:lvl w:ilvl="2">
      <w:start w:val="0"/>
      <w:numFmt w:val="bullet"/>
      <w:lvlText w:val="•"/>
      <w:lvlJc w:val="left"/>
      <w:pPr>
        <w:ind w:left="4025" w:hanging="144"/>
      </w:pPr>
      <w:rPr>
        <w:rFonts w:hint="default"/>
      </w:rPr>
    </w:lvl>
    <w:lvl w:ilvl="3">
      <w:start w:val="0"/>
      <w:numFmt w:val="bullet"/>
      <w:lvlText w:val="•"/>
      <w:lvlJc w:val="left"/>
      <w:pPr>
        <w:ind w:left="5010" w:hanging="144"/>
      </w:pPr>
      <w:rPr>
        <w:rFonts w:hint="default"/>
      </w:rPr>
    </w:lvl>
    <w:lvl w:ilvl="4">
      <w:start w:val="0"/>
      <w:numFmt w:val="bullet"/>
      <w:lvlText w:val="•"/>
      <w:lvlJc w:val="left"/>
      <w:pPr>
        <w:ind w:left="5995" w:hanging="144"/>
      </w:pPr>
      <w:rPr>
        <w:rFonts w:hint="default"/>
      </w:rPr>
    </w:lvl>
    <w:lvl w:ilvl="5">
      <w:start w:val="0"/>
      <w:numFmt w:val="bullet"/>
      <w:lvlText w:val="•"/>
      <w:lvlJc w:val="left"/>
      <w:pPr>
        <w:ind w:left="6980" w:hanging="144"/>
      </w:pPr>
      <w:rPr>
        <w:rFonts w:hint="default"/>
      </w:rPr>
    </w:lvl>
    <w:lvl w:ilvl="6">
      <w:start w:val="0"/>
      <w:numFmt w:val="bullet"/>
      <w:lvlText w:val="•"/>
      <w:lvlJc w:val="left"/>
      <w:pPr>
        <w:ind w:left="7965" w:hanging="144"/>
      </w:pPr>
      <w:rPr>
        <w:rFonts w:hint="default"/>
      </w:rPr>
    </w:lvl>
    <w:lvl w:ilvl="7">
      <w:start w:val="0"/>
      <w:numFmt w:val="bullet"/>
      <w:lvlText w:val="•"/>
      <w:lvlJc w:val="left"/>
      <w:pPr>
        <w:ind w:left="8950" w:hanging="144"/>
      </w:pPr>
      <w:rPr>
        <w:rFonts w:hint="default"/>
      </w:rPr>
    </w:lvl>
    <w:lvl w:ilvl="8">
      <w:start w:val="0"/>
      <w:numFmt w:val="bullet"/>
      <w:lvlText w:val="•"/>
      <w:lvlJc w:val="left"/>
      <w:pPr>
        <w:ind w:left="9936" w:hanging="144"/>
      </w:pPr>
      <w:rPr>
        <w:rFonts w:hint="default"/>
      </w:rPr>
    </w:lvl>
  </w:abstractNum>
  <w:abstractNum w:abstractNumId="136">
    <w:multiLevelType w:val="hybridMultilevel"/>
    <w:lvl w:ilvl="0">
      <w:start w:val="2"/>
      <w:numFmt w:val="upperLetter"/>
      <w:lvlText w:val="%1"/>
      <w:lvlJc w:val="left"/>
      <w:pPr>
        <w:ind w:left="2384" w:hanging="441"/>
        <w:jc w:val="left"/>
      </w:pPr>
      <w:rPr>
        <w:rFonts w:hint="default"/>
      </w:rPr>
    </w:lvl>
    <w:lvl w:ilvl="1">
      <w:start w:val="1"/>
      <w:numFmt w:val="decimal"/>
      <w:lvlText w:val="%1.%2"/>
      <w:lvlJc w:val="left"/>
      <w:pPr>
        <w:ind w:left="2384" w:hanging="441"/>
        <w:jc w:val="left"/>
      </w:pPr>
      <w:rPr>
        <w:rFonts w:hint="default" w:ascii="Arial" w:hAnsi="Arial" w:eastAsia="Arial" w:cs="Arial"/>
        <w:b/>
        <w:bCs/>
        <w:spacing w:val="-1"/>
        <w:w w:val="99"/>
        <w:sz w:val="24"/>
        <w:szCs w:val="24"/>
      </w:rPr>
    </w:lvl>
    <w:lvl w:ilvl="2">
      <w:start w:val="1"/>
      <w:numFmt w:val="decimal"/>
      <w:lvlText w:val="%1.%2.%3"/>
      <w:lvlJc w:val="left"/>
      <w:pPr>
        <w:ind w:left="2473" w:hanging="587"/>
        <w:jc w:val="left"/>
      </w:pPr>
      <w:rPr>
        <w:rFonts w:hint="default" w:ascii="Arial" w:hAnsi="Arial" w:eastAsia="Arial" w:cs="Arial"/>
        <w:b/>
        <w:bCs/>
        <w:spacing w:val="-1"/>
        <w:w w:val="99"/>
        <w:sz w:val="22"/>
        <w:szCs w:val="22"/>
      </w:rPr>
    </w:lvl>
    <w:lvl w:ilvl="3">
      <w:start w:val="0"/>
      <w:numFmt w:val="bullet"/>
      <w:lvlText w:val=""/>
      <w:lvlJc w:val="left"/>
      <w:pPr>
        <w:ind w:left="2318" w:hanging="217"/>
      </w:pPr>
      <w:rPr>
        <w:rFonts w:hint="default" w:ascii="Wingdings" w:hAnsi="Wingdings" w:eastAsia="Wingdings" w:cs="Wingdings"/>
        <w:w w:val="100"/>
        <w:sz w:val="20"/>
        <w:szCs w:val="20"/>
      </w:rPr>
    </w:lvl>
    <w:lvl w:ilvl="4">
      <w:start w:val="0"/>
      <w:numFmt w:val="bullet"/>
      <w:lvlText w:val="•"/>
      <w:lvlJc w:val="left"/>
      <w:pPr>
        <w:ind w:left="4836" w:hanging="217"/>
      </w:pPr>
      <w:rPr>
        <w:rFonts w:hint="default"/>
      </w:rPr>
    </w:lvl>
    <w:lvl w:ilvl="5">
      <w:start w:val="0"/>
      <w:numFmt w:val="bullet"/>
      <w:lvlText w:val="•"/>
      <w:lvlJc w:val="left"/>
      <w:pPr>
        <w:ind w:left="6014" w:hanging="217"/>
      </w:pPr>
      <w:rPr>
        <w:rFonts w:hint="default"/>
      </w:rPr>
    </w:lvl>
    <w:lvl w:ilvl="6">
      <w:start w:val="0"/>
      <w:numFmt w:val="bullet"/>
      <w:lvlText w:val="•"/>
      <w:lvlJc w:val="left"/>
      <w:pPr>
        <w:ind w:left="7193" w:hanging="217"/>
      </w:pPr>
      <w:rPr>
        <w:rFonts w:hint="default"/>
      </w:rPr>
    </w:lvl>
    <w:lvl w:ilvl="7">
      <w:start w:val="0"/>
      <w:numFmt w:val="bullet"/>
      <w:lvlText w:val="•"/>
      <w:lvlJc w:val="left"/>
      <w:pPr>
        <w:ind w:left="8371" w:hanging="217"/>
      </w:pPr>
      <w:rPr>
        <w:rFonts w:hint="default"/>
      </w:rPr>
    </w:lvl>
    <w:lvl w:ilvl="8">
      <w:start w:val="0"/>
      <w:numFmt w:val="bullet"/>
      <w:lvlText w:val="•"/>
      <w:lvlJc w:val="left"/>
      <w:pPr>
        <w:ind w:left="9549" w:hanging="217"/>
      </w:pPr>
      <w:rPr>
        <w:rFonts w:hint="default"/>
      </w:rPr>
    </w:lvl>
  </w:abstractNum>
  <w:abstractNum w:abstractNumId="135">
    <w:multiLevelType w:val="hybridMultilevel"/>
    <w:lvl w:ilvl="0">
      <w:start w:val="0"/>
      <w:numFmt w:val="bullet"/>
      <w:lvlText w:val=""/>
      <w:lvlJc w:val="left"/>
      <w:pPr>
        <w:ind w:left="2663" w:hanging="288"/>
      </w:pPr>
      <w:rPr>
        <w:rFonts w:hint="default" w:ascii="Wingdings" w:hAnsi="Wingdings" w:eastAsia="Wingdings" w:cs="Wingdings"/>
        <w:w w:val="100"/>
        <w:sz w:val="20"/>
        <w:szCs w:val="20"/>
      </w:rPr>
    </w:lvl>
    <w:lvl w:ilvl="1">
      <w:start w:val="0"/>
      <w:numFmt w:val="bullet"/>
      <w:lvlText w:val="•"/>
      <w:lvlJc w:val="left"/>
      <w:pPr>
        <w:ind w:left="3584" w:hanging="288"/>
      </w:pPr>
      <w:rPr>
        <w:rFonts w:hint="default"/>
      </w:rPr>
    </w:lvl>
    <w:lvl w:ilvl="2">
      <w:start w:val="0"/>
      <w:numFmt w:val="bullet"/>
      <w:lvlText w:val="•"/>
      <w:lvlJc w:val="left"/>
      <w:pPr>
        <w:ind w:left="4509" w:hanging="288"/>
      </w:pPr>
      <w:rPr>
        <w:rFonts w:hint="default"/>
      </w:rPr>
    </w:lvl>
    <w:lvl w:ilvl="3">
      <w:start w:val="0"/>
      <w:numFmt w:val="bullet"/>
      <w:lvlText w:val="•"/>
      <w:lvlJc w:val="left"/>
      <w:pPr>
        <w:ind w:left="5433" w:hanging="288"/>
      </w:pPr>
      <w:rPr>
        <w:rFonts w:hint="default"/>
      </w:rPr>
    </w:lvl>
    <w:lvl w:ilvl="4">
      <w:start w:val="0"/>
      <w:numFmt w:val="bullet"/>
      <w:lvlText w:val="•"/>
      <w:lvlJc w:val="left"/>
      <w:pPr>
        <w:ind w:left="6358" w:hanging="288"/>
      </w:pPr>
      <w:rPr>
        <w:rFonts w:hint="default"/>
      </w:rPr>
    </w:lvl>
    <w:lvl w:ilvl="5">
      <w:start w:val="0"/>
      <w:numFmt w:val="bullet"/>
      <w:lvlText w:val="•"/>
      <w:lvlJc w:val="left"/>
      <w:pPr>
        <w:ind w:left="7283" w:hanging="288"/>
      </w:pPr>
      <w:rPr>
        <w:rFonts w:hint="default"/>
      </w:rPr>
    </w:lvl>
    <w:lvl w:ilvl="6">
      <w:start w:val="0"/>
      <w:numFmt w:val="bullet"/>
      <w:lvlText w:val="•"/>
      <w:lvlJc w:val="left"/>
      <w:pPr>
        <w:ind w:left="8207" w:hanging="288"/>
      </w:pPr>
      <w:rPr>
        <w:rFonts w:hint="default"/>
      </w:rPr>
    </w:lvl>
    <w:lvl w:ilvl="7">
      <w:start w:val="0"/>
      <w:numFmt w:val="bullet"/>
      <w:lvlText w:val="•"/>
      <w:lvlJc w:val="left"/>
      <w:pPr>
        <w:ind w:left="9132" w:hanging="288"/>
      </w:pPr>
      <w:rPr>
        <w:rFonts w:hint="default"/>
      </w:rPr>
    </w:lvl>
    <w:lvl w:ilvl="8">
      <w:start w:val="0"/>
      <w:numFmt w:val="bullet"/>
      <w:lvlText w:val="•"/>
      <w:lvlJc w:val="left"/>
      <w:pPr>
        <w:ind w:left="10057" w:hanging="288"/>
      </w:pPr>
      <w:rPr>
        <w:rFonts w:hint="default"/>
      </w:rPr>
    </w:lvl>
  </w:abstractNum>
  <w:abstractNum w:abstractNumId="134">
    <w:multiLevelType w:val="hybridMultilevel"/>
    <w:lvl w:ilvl="0">
      <w:start w:val="1"/>
      <w:numFmt w:val="decimal"/>
      <w:lvlText w:val="%1."/>
      <w:lvlJc w:val="left"/>
      <w:pPr>
        <w:ind w:left="2662"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133">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132">
    <w:multiLevelType w:val="hybridMultilevel"/>
    <w:lvl w:ilvl="0">
      <w:start w:val="1"/>
      <w:numFmt w:val="decimal"/>
      <w:lvlText w:val="%1."/>
      <w:lvlJc w:val="left"/>
      <w:pPr>
        <w:ind w:left="2606" w:hanging="360"/>
        <w:jc w:val="left"/>
      </w:pPr>
      <w:rPr>
        <w:rFonts w:hint="default" w:ascii="Arial" w:hAnsi="Arial" w:eastAsia="Arial" w:cs="Arial"/>
        <w:w w:val="100"/>
        <w:sz w:val="20"/>
        <w:szCs w:val="20"/>
      </w:rPr>
    </w:lvl>
    <w:lvl w:ilvl="1">
      <w:start w:val="0"/>
      <w:numFmt w:val="bullet"/>
      <w:lvlText w:val="•"/>
      <w:lvlJc w:val="left"/>
      <w:pPr>
        <w:ind w:left="3530" w:hanging="360"/>
      </w:pPr>
      <w:rPr>
        <w:rFonts w:hint="default"/>
      </w:rPr>
    </w:lvl>
    <w:lvl w:ilvl="2">
      <w:start w:val="0"/>
      <w:numFmt w:val="bullet"/>
      <w:lvlText w:val="•"/>
      <w:lvlJc w:val="left"/>
      <w:pPr>
        <w:ind w:left="4461" w:hanging="360"/>
      </w:pPr>
      <w:rPr>
        <w:rFonts w:hint="default"/>
      </w:rPr>
    </w:lvl>
    <w:lvl w:ilvl="3">
      <w:start w:val="0"/>
      <w:numFmt w:val="bullet"/>
      <w:lvlText w:val="•"/>
      <w:lvlJc w:val="left"/>
      <w:pPr>
        <w:ind w:left="5391" w:hanging="360"/>
      </w:pPr>
      <w:rPr>
        <w:rFonts w:hint="default"/>
      </w:rPr>
    </w:lvl>
    <w:lvl w:ilvl="4">
      <w:start w:val="0"/>
      <w:numFmt w:val="bullet"/>
      <w:lvlText w:val="•"/>
      <w:lvlJc w:val="left"/>
      <w:pPr>
        <w:ind w:left="6322" w:hanging="360"/>
      </w:pPr>
      <w:rPr>
        <w:rFonts w:hint="default"/>
      </w:rPr>
    </w:lvl>
    <w:lvl w:ilvl="5">
      <w:start w:val="0"/>
      <w:numFmt w:val="bullet"/>
      <w:lvlText w:val="•"/>
      <w:lvlJc w:val="left"/>
      <w:pPr>
        <w:ind w:left="7253" w:hanging="360"/>
      </w:pPr>
      <w:rPr>
        <w:rFonts w:hint="default"/>
      </w:rPr>
    </w:lvl>
    <w:lvl w:ilvl="6">
      <w:start w:val="0"/>
      <w:numFmt w:val="bullet"/>
      <w:lvlText w:val="•"/>
      <w:lvlJc w:val="left"/>
      <w:pPr>
        <w:ind w:left="8183" w:hanging="360"/>
      </w:pPr>
      <w:rPr>
        <w:rFonts w:hint="default"/>
      </w:rPr>
    </w:lvl>
    <w:lvl w:ilvl="7">
      <w:start w:val="0"/>
      <w:numFmt w:val="bullet"/>
      <w:lvlText w:val="•"/>
      <w:lvlJc w:val="left"/>
      <w:pPr>
        <w:ind w:left="9114" w:hanging="360"/>
      </w:pPr>
      <w:rPr>
        <w:rFonts w:hint="default"/>
      </w:rPr>
    </w:lvl>
    <w:lvl w:ilvl="8">
      <w:start w:val="0"/>
      <w:numFmt w:val="bullet"/>
      <w:lvlText w:val="•"/>
      <w:lvlJc w:val="left"/>
      <w:pPr>
        <w:ind w:left="10045" w:hanging="360"/>
      </w:pPr>
      <w:rPr>
        <w:rFonts w:hint="default"/>
      </w:rPr>
    </w:lvl>
  </w:abstractNum>
  <w:abstractNum w:abstractNumId="131">
    <w:multiLevelType w:val="hybridMultilevel"/>
    <w:lvl w:ilvl="0">
      <w:start w:val="1"/>
      <w:numFmt w:val="decimal"/>
      <w:lvlText w:val="%1."/>
      <w:lvlJc w:val="left"/>
      <w:pPr>
        <w:ind w:left="2606" w:hanging="360"/>
        <w:jc w:val="left"/>
      </w:pPr>
      <w:rPr>
        <w:rFonts w:hint="default" w:ascii="Arial" w:hAnsi="Arial" w:eastAsia="Arial" w:cs="Arial"/>
        <w:w w:val="100"/>
        <w:sz w:val="20"/>
        <w:szCs w:val="20"/>
      </w:rPr>
    </w:lvl>
    <w:lvl w:ilvl="1">
      <w:start w:val="0"/>
      <w:numFmt w:val="bullet"/>
      <w:lvlText w:val="•"/>
      <w:lvlJc w:val="left"/>
      <w:pPr>
        <w:ind w:left="3530" w:hanging="360"/>
      </w:pPr>
      <w:rPr>
        <w:rFonts w:hint="default"/>
      </w:rPr>
    </w:lvl>
    <w:lvl w:ilvl="2">
      <w:start w:val="0"/>
      <w:numFmt w:val="bullet"/>
      <w:lvlText w:val="•"/>
      <w:lvlJc w:val="left"/>
      <w:pPr>
        <w:ind w:left="4461" w:hanging="360"/>
      </w:pPr>
      <w:rPr>
        <w:rFonts w:hint="default"/>
      </w:rPr>
    </w:lvl>
    <w:lvl w:ilvl="3">
      <w:start w:val="0"/>
      <w:numFmt w:val="bullet"/>
      <w:lvlText w:val="•"/>
      <w:lvlJc w:val="left"/>
      <w:pPr>
        <w:ind w:left="5391" w:hanging="360"/>
      </w:pPr>
      <w:rPr>
        <w:rFonts w:hint="default"/>
      </w:rPr>
    </w:lvl>
    <w:lvl w:ilvl="4">
      <w:start w:val="0"/>
      <w:numFmt w:val="bullet"/>
      <w:lvlText w:val="•"/>
      <w:lvlJc w:val="left"/>
      <w:pPr>
        <w:ind w:left="6322" w:hanging="360"/>
      </w:pPr>
      <w:rPr>
        <w:rFonts w:hint="default"/>
      </w:rPr>
    </w:lvl>
    <w:lvl w:ilvl="5">
      <w:start w:val="0"/>
      <w:numFmt w:val="bullet"/>
      <w:lvlText w:val="•"/>
      <w:lvlJc w:val="left"/>
      <w:pPr>
        <w:ind w:left="7253" w:hanging="360"/>
      </w:pPr>
      <w:rPr>
        <w:rFonts w:hint="default"/>
      </w:rPr>
    </w:lvl>
    <w:lvl w:ilvl="6">
      <w:start w:val="0"/>
      <w:numFmt w:val="bullet"/>
      <w:lvlText w:val="•"/>
      <w:lvlJc w:val="left"/>
      <w:pPr>
        <w:ind w:left="8183" w:hanging="360"/>
      </w:pPr>
      <w:rPr>
        <w:rFonts w:hint="default"/>
      </w:rPr>
    </w:lvl>
    <w:lvl w:ilvl="7">
      <w:start w:val="0"/>
      <w:numFmt w:val="bullet"/>
      <w:lvlText w:val="•"/>
      <w:lvlJc w:val="left"/>
      <w:pPr>
        <w:ind w:left="9114" w:hanging="360"/>
      </w:pPr>
      <w:rPr>
        <w:rFonts w:hint="default"/>
      </w:rPr>
    </w:lvl>
    <w:lvl w:ilvl="8">
      <w:start w:val="0"/>
      <w:numFmt w:val="bullet"/>
      <w:lvlText w:val="•"/>
      <w:lvlJc w:val="left"/>
      <w:pPr>
        <w:ind w:left="10045" w:hanging="360"/>
      </w:pPr>
      <w:rPr>
        <w:rFonts w:hint="default"/>
      </w:rPr>
    </w:lvl>
  </w:abstractNum>
  <w:abstractNum w:abstractNumId="130">
    <w:multiLevelType w:val="hybridMultilevel"/>
    <w:lvl w:ilvl="0">
      <w:start w:val="1"/>
      <w:numFmt w:val="decimal"/>
      <w:lvlText w:val="%1."/>
      <w:lvlJc w:val="left"/>
      <w:pPr>
        <w:ind w:left="2606" w:hanging="360"/>
        <w:jc w:val="left"/>
      </w:pPr>
      <w:rPr>
        <w:rFonts w:hint="default" w:ascii="Arial" w:hAnsi="Arial" w:eastAsia="Arial" w:cs="Arial"/>
        <w:w w:val="100"/>
        <w:sz w:val="20"/>
        <w:szCs w:val="20"/>
      </w:rPr>
    </w:lvl>
    <w:lvl w:ilvl="1">
      <w:start w:val="0"/>
      <w:numFmt w:val="bullet"/>
      <w:lvlText w:val="•"/>
      <w:lvlJc w:val="left"/>
      <w:pPr>
        <w:ind w:left="3530" w:hanging="360"/>
      </w:pPr>
      <w:rPr>
        <w:rFonts w:hint="default"/>
      </w:rPr>
    </w:lvl>
    <w:lvl w:ilvl="2">
      <w:start w:val="0"/>
      <w:numFmt w:val="bullet"/>
      <w:lvlText w:val="•"/>
      <w:lvlJc w:val="left"/>
      <w:pPr>
        <w:ind w:left="4461" w:hanging="360"/>
      </w:pPr>
      <w:rPr>
        <w:rFonts w:hint="default"/>
      </w:rPr>
    </w:lvl>
    <w:lvl w:ilvl="3">
      <w:start w:val="0"/>
      <w:numFmt w:val="bullet"/>
      <w:lvlText w:val="•"/>
      <w:lvlJc w:val="left"/>
      <w:pPr>
        <w:ind w:left="5391" w:hanging="360"/>
      </w:pPr>
      <w:rPr>
        <w:rFonts w:hint="default"/>
      </w:rPr>
    </w:lvl>
    <w:lvl w:ilvl="4">
      <w:start w:val="0"/>
      <w:numFmt w:val="bullet"/>
      <w:lvlText w:val="•"/>
      <w:lvlJc w:val="left"/>
      <w:pPr>
        <w:ind w:left="6322" w:hanging="360"/>
      </w:pPr>
      <w:rPr>
        <w:rFonts w:hint="default"/>
      </w:rPr>
    </w:lvl>
    <w:lvl w:ilvl="5">
      <w:start w:val="0"/>
      <w:numFmt w:val="bullet"/>
      <w:lvlText w:val="•"/>
      <w:lvlJc w:val="left"/>
      <w:pPr>
        <w:ind w:left="7253" w:hanging="360"/>
      </w:pPr>
      <w:rPr>
        <w:rFonts w:hint="default"/>
      </w:rPr>
    </w:lvl>
    <w:lvl w:ilvl="6">
      <w:start w:val="0"/>
      <w:numFmt w:val="bullet"/>
      <w:lvlText w:val="•"/>
      <w:lvlJc w:val="left"/>
      <w:pPr>
        <w:ind w:left="8183" w:hanging="360"/>
      </w:pPr>
      <w:rPr>
        <w:rFonts w:hint="default"/>
      </w:rPr>
    </w:lvl>
    <w:lvl w:ilvl="7">
      <w:start w:val="0"/>
      <w:numFmt w:val="bullet"/>
      <w:lvlText w:val="•"/>
      <w:lvlJc w:val="left"/>
      <w:pPr>
        <w:ind w:left="9114" w:hanging="360"/>
      </w:pPr>
      <w:rPr>
        <w:rFonts w:hint="default"/>
      </w:rPr>
    </w:lvl>
    <w:lvl w:ilvl="8">
      <w:start w:val="0"/>
      <w:numFmt w:val="bullet"/>
      <w:lvlText w:val="•"/>
      <w:lvlJc w:val="left"/>
      <w:pPr>
        <w:ind w:left="10045" w:hanging="360"/>
      </w:pPr>
      <w:rPr>
        <w:rFonts w:hint="default"/>
      </w:rPr>
    </w:lvl>
  </w:abstractNum>
  <w:abstractNum w:abstractNumId="129">
    <w:multiLevelType w:val="hybridMultilevel"/>
    <w:lvl w:ilvl="0">
      <w:start w:val="1"/>
      <w:numFmt w:val="decimal"/>
      <w:lvlText w:val="%1."/>
      <w:lvlJc w:val="left"/>
      <w:pPr>
        <w:ind w:left="2662"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128">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127">
    <w:multiLevelType w:val="hybridMultilevel"/>
    <w:lvl w:ilvl="0">
      <w:start w:val="3"/>
      <w:numFmt w:val="upperLetter"/>
      <w:lvlText w:val="%1."/>
      <w:lvlJc w:val="left"/>
      <w:pPr>
        <w:ind w:left="2908" w:hanging="256"/>
        <w:jc w:val="left"/>
      </w:pPr>
      <w:rPr>
        <w:rFonts w:hint="default" w:ascii="Arial" w:hAnsi="Arial" w:eastAsia="Arial" w:cs="Arial"/>
        <w:w w:val="100"/>
        <w:sz w:val="20"/>
        <w:szCs w:val="20"/>
      </w:rPr>
    </w:lvl>
    <w:lvl w:ilvl="1">
      <w:start w:val="0"/>
      <w:numFmt w:val="bullet"/>
      <w:lvlText w:val="•"/>
      <w:lvlJc w:val="left"/>
      <w:pPr>
        <w:ind w:left="3800" w:hanging="256"/>
      </w:pPr>
      <w:rPr>
        <w:rFonts w:hint="default"/>
      </w:rPr>
    </w:lvl>
    <w:lvl w:ilvl="2">
      <w:start w:val="0"/>
      <w:numFmt w:val="bullet"/>
      <w:lvlText w:val="•"/>
      <w:lvlJc w:val="left"/>
      <w:pPr>
        <w:ind w:left="4701" w:hanging="256"/>
      </w:pPr>
      <w:rPr>
        <w:rFonts w:hint="default"/>
      </w:rPr>
    </w:lvl>
    <w:lvl w:ilvl="3">
      <w:start w:val="0"/>
      <w:numFmt w:val="bullet"/>
      <w:lvlText w:val="•"/>
      <w:lvlJc w:val="left"/>
      <w:pPr>
        <w:ind w:left="5601" w:hanging="256"/>
      </w:pPr>
      <w:rPr>
        <w:rFonts w:hint="default"/>
      </w:rPr>
    </w:lvl>
    <w:lvl w:ilvl="4">
      <w:start w:val="0"/>
      <w:numFmt w:val="bullet"/>
      <w:lvlText w:val="•"/>
      <w:lvlJc w:val="left"/>
      <w:pPr>
        <w:ind w:left="6502" w:hanging="256"/>
      </w:pPr>
      <w:rPr>
        <w:rFonts w:hint="default"/>
      </w:rPr>
    </w:lvl>
    <w:lvl w:ilvl="5">
      <w:start w:val="0"/>
      <w:numFmt w:val="bullet"/>
      <w:lvlText w:val="•"/>
      <w:lvlJc w:val="left"/>
      <w:pPr>
        <w:ind w:left="7403" w:hanging="256"/>
      </w:pPr>
      <w:rPr>
        <w:rFonts w:hint="default"/>
      </w:rPr>
    </w:lvl>
    <w:lvl w:ilvl="6">
      <w:start w:val="0"/>
      <w:numFmt w:val="bullet"/>
      <w:lvlText w:val="•"/>
      <w:lvlJc w:val="left"/>
      <w:pPr>
        <w:ind w:left="8303" w:hanging="256"/>
      </w:pPr>
      <w:rPr>
        <w:rFonts w:hint="default"/>
      </w:rPr>
    </w:lvl>
    <w:lvl w:ilvl="7">
      <w:start w:val="0"/>
      <w:numFmt w:val="bullet"/>
      <w:lvlText w:val="•"/>
      <w:lvlJc w:val="left"/>
      <w:pPr>
        <w:ind w:left="9204" w:hanging="256"/>
      </w:pPr>
      <w:rPr>
        <w:rFonts w:hint="default"/>
      </w:rPr>
    </w:lvl>
    <w:lvl w:ilvl="8">
      <w:start w:val="0"/>
      <w:numFmt w:val="bullet"/>
      <w:lvlText w:val="•"/>
      <w:lvlJc w:val="left"/>
      <w:pPr>
        <w:ind w:left="10105" w:hanging="256"/>
      </w:pPr>
      <w:rPr>
        <w:rFonts w:hint="default"/>
      </w:rPr>
    </w:lvl>
  </w:abstractNum>
  <w:abstractNum w:abstractNumId="126">
    <w:multiLevelType w:val="hybridMultilevel"/>
    <w:lvl w:ilvl="0">
      <w:start w:val="1"/>
      <w:numFmt w:val="decimal"/>
      <w:lvlText w:val="%1."/>
      <w:lvlJc w:val="left"/>
      <w:pPr>
        <w:ind w:left="2246" w:hanging="360"/>
        <w:jc w:val="left"/>
      </w:pPr>
      <w:rPr>
        <w:rFonts w:hint="default" w:ascii="Arial" w:hAnsi="Arial" w:eastAsia="Arial" w:cs="Arial"/>
        <w:w w:val="100"/>
        <w:sz w:val="20"/>
        <w:szCs w:val="20"/>
      </w:rPr>
    </w:lvl>
    <w:lvl w:ilvl="1">
      <w:start w:val="1"/>
      <w:numFmt w:val="decimal"/>
      <w:lvlText w:val="%2."/>
      <w:lvlJc w:val="left"/>
      <w:pPr>
        <w:ind w:left="2604" w:hanging="360"/>
        <w:jc w:val="left"/>
      </w:pPr>
      <w:rPr>
        <w:rFonts w:hint="default"/>
        <w:w w:val="100"/>
      </w:rPr>
    </w:lvl>
    <w:lvl w:ilvl="2">
      <w:start w:val="0"/>
      <w:numFmt w:val="bullet"/>
      <w:lvlText w:val="•"/>
      <w:lvlJc w:val="left"/>
      <w:pPr>
        <w:ind w:left="3634" w:hanging="360"/>
      </w:pPr>
      <w:rPr>
        <w:rFonts w:hint="default"/>
      </w:rPr>
    </w:lvl>
    <w:lvl w:ilvl="3">
      <w:start w:val="0"/>
      <w:numFmt w:val="bullet"/>
      <w:lvlText w:val="•"/>
      <w:lvlJc w:val="left"/>
      <w:pPr>
        <w:ind w:left="4668" w:hanging="360"/>
      </w:pPr>
      <w:rPr>
        <w:rFonts w:hint="default"/>
      </w:rPr>
    </w:lvl>
    <w:lvl w:ilvl="4">
      <w:start w:val="0"/>
      <w:numFmt w:val="bullet"/>
      <w:lvlText w:val="•"/>
      <w:lvlJc w:val="left"/>
      <w:pPr>
        <w:ind w:left="5702" w:hanging="360"/>
      </w:pPr>
      <w:rPr>
        <w:rFonts w:hint="default"/>
      </w:rPr>
    </w:lvl>
    <w:lvl w:ilvl="5">
      <w:start w:val="0"/>
      <w:numFmt w:val="bullet"/>
      <w:lvlText w:val="•"/>
      <w:lvlJc w:val="left"/>
      <w:pPr>
        <w:ind w:left="6736" w:hanging="360"/>
      </w:pPr>
      <w:rPr>
        <w:rFonts w:hint="default"/>
      </w:rPr>
    </w:lvl>
    <w:lvl w:ilvl="6">
      <w:start w:val="0"/>
      <w:numFmt w:val="bullet"/>
      <w:lvlText w:val="•"/>
      <w:lvlJc w:val="left"/>
      <w:pPr>
        <w:ind w:left="7770" w:hanging="360"/>
      </w:pPr>
      <w:rPr>
        <w:rFonts w:hint="default"/>
      </w:rPr>
    </w:lvl>
    <w:lvl w:ilvl="7">
      <w:start w:val="0"/>
      <w:numFmt w:val="bullet"/>
      <w:lvlText w:val="•"/>
      <w:lvlJc w:val="left"/>
      <w:pPr>
        <w:ind w:left="8804" w:hanging="360"/>
      </w:pPr>
      <w:rPr>
        <w:rFonts w:hint="default"/>
      </w:rPr>
    </w:lvl>
    <w:lvl w:ilvl="8">
      <w:start w:val="0"/>
      <w:numFmt w:val="bullet"/>
      <w:lvlText w:val="•"/>
      <w:lvlJc w:val="left"/>
      <w:pPr>
        <w:ind w:left="9838" w:hanging="360"/>
      </w:pPr>
      <w:rPr>
        <w:rFonts w:hint="default"/>
      </w:rPr>
    </w:lvl>
  </w:abstractNum>
  <w:abstractNum w:abstractNumId="125">
    <w:multiLevelType w:val="hybridMultilevel"/>
    <w:lvl w:ilvl="0">
      <w:start w:val="10"/>
      <w:numFmt w:val="decimal"/>
      <w:lvlText w:val="%1"/>
      <w:lvlJc w:val="left"/>
      <w:pPr>
        <w:ind w:left="2617" w:hanging="674"/>
        <w:jc w:val="left"/>
      </w:pPr>
      <w:rPr>
        <w:rFonts w:hint="default"/>
      </w:rPr>
    </w:lvl>
    <w:lvl w:ilvl="1">
      <w:start w:val="4"/>
      <w:numFmt w:val="decimal"/>
      <w:lvlText w:val="%1.%2"/>
      <w:lvlJc w:val="left"/>
      <w:pPr>
        <w:ind w:left="2617" w:hanging="674"/>
        <w:jc w:val="left"/>
      </w:pPr>
      <w:rPr>
        <w:rFonts w:hint="default"/>
      </w:rPr>
    </w:lvl>
    <w:lvl w:ilvl="2">
      <w:start w:val="3"/>
      <w:numFmt w:val="decimal"/>
      <w:lvlText w:val="%1.%2.%3"/>
      <w:lvlJc w:val="left"/>
      <w:pPr>
        <w:ind w:left="2617" w:hanging="674"/>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5715" w:hanging="217"/>
      </w:pPr>
      <w:rPr>
        <w:rFonts w:hint="default"/>
      </w:rPr>
    </w:lvl>
    <w:lvl w:ilvl="5">
      <w:start w:val="0"/>
      <w:numFmt w:val="bullet"/>
      <w:lvlText w:val="•"/>
      <w:lvlJc w:val="left"/>
      <w:pPr>
        <w:ind w:left="6747" w:hanging="217"/>
      </w:pPr>
      <w:rPr>
        <w:rFonts w:hint="default"/>
      </w:rPr>
    </w:lvl>
    <w:lvl w:ilvl="6">
      <w:start w:val="0"/>
      <w:numFmt w:val="bullet"/>
      <w:lvlText w:val="•"/>
      <w:lvlJc w:val="left"/>
      <w:pPr>
        <w:ind w:left="7779" w:hanging="217"/>
      </w:pPr>
      <w:rPr>
        <w:rFonts w:hint="default"/>
      </w:rPr>
    </w:lvl>
    <w:lvl w:ilvl="7">
      <w:start w:val="0"/>
      <w:numFmt w:val="bullet"/>
      <w:lvlText w:val="•"/>
      <w:lvlJc w:val="left"/>
      <w:pPr>
        <w:ind w:left="8810" w:hanging="217"/>
      </w:pPr>
      <w:rPr>
        <w:rFonts w:hint="default"/>
      </w:rPr>
    </w:lvl>
    <w:lvl w:ilvl="8">
      <w:start w:val="0"/>
      <w:numFmt w:val="bullet"/>
      <w:lvlText w:val="•"/>
      <w:lvlJc w:val="left"/>
      <w:pPr>
        <w:ind w:left="9842" w:hanging="217"/>
      </w:pPr>
      <w:rPr>
        <w:rFonts w:hint="default"/>
      </w:rPr>
    </w:lvl>
  </w:abstractNum>
  <w:abstractNum w:abstractNumId="124">
    <w:multiLevelType w:val="hybridMultilevel"/>
    <w:lvl w:ilvl="0">
      <w:start w:val="10"/>
      <w:numFmt w:val="decimal"/>
      <w:lvlText w:val="%1"/>
      <w:lvlJc w:val="left"/>
      <w:pPr>
        <w:ind w:left="1886" w:hanging="534"/>
        <w:jc w:val="left"/>
      </w:pPr>
      <w:rPr>
        <w:rFonts w:hint="default"/>
      </w:rPr>
    </w:lvl>
    <w:lvl w:ilvl="1">
      <w:start w:val="3"/>
      <w:numFmt w:val="decimal"/>
      <w:lvlText w:val="%1.%2"/>
      <w:lvlJc w:val="left"/>
      <w:pPr>
        <w:ind w:left="1886" w:hanging="534"/>
        <w:jc w:val="left"/>
      </w:pPr>
      <w:rPr>
        <w:rFonts w:hint="default" w:ascii="Arial" w:hAnsi="Arial" w:eastAsia="Arial" w:cs="Arial"/>
        <w:b/>
        <w:bCs/>
        <w:spacing w:val="-1"/>
        <w:w w:val="99"/>
        <w:sz w:val="24"/>
        <w:szCs w:val="24"/>
      </w:rPr>
    </w:lvl>
    <w:lvl w:ilvl="2">
      <w:start w:val="0"/>
      <w:numFmt w:val="bullet"/>
      <w:lvlText w:val="•"/>
      <w:lvlJc w:val="left"/>
      <w:pPr>
        <w:ind w:left="3651" w:hanging="534"/>
      </w:pPr>
      <w:rPr>
        <w:rFonts w:hint="default"/>
      </w:rPr>
    </w:lvl>
    <w:lvl w:ilvl="3">
      <w:start w:val="0"/>
      <w:numFmt w:val="bullet"/>
      <w:lvlText w:val="•"/>
      <w:lvlJc w:val="left"/>
      <w:pPr>
        <w:ind w:left="4683" w:hanging="534"/>
      </w:pPr>
      <w:rPr>
        <w:rFonts w:hint="default"/>
      </w:rPr>
    </w:lvl>
    <w:lvl w:ilvl="4">
      <w:start w:val="0"/>
      <w:numFmt w:val="bullet"/>
      <w:lvlText w:val="•"/>
      <w:lvlJc w:val="left"/>
      <w:pPr>
        <w:ind w:left="5715" w:hanging="534"/>
      </w:pPr>
      <w:rPr>
        <w:rFonts w:hint="default"/>
      </w:rPr>
    </w:lvl>
    <w:lvl w:ilvl="5">
      <w:start w:val="0"/>
      <w:numFmt w:val="bullet"/>
      <w:lvlText w:val="•"/>
      <w:lvlJc w:val="left"/>
      <w:pPr>
        <w:ind w:left="6747" w:hanging="534"/>
      </w:pPr>
      <w:rPr>
        <w:rFonts w:hint="default"/>
      </w:rPr>
    </w:lvl>
    <w:lvl w:ilvl="6">
      <w:start w:val="0"/>
      <w:numFmt w:val="bullet"/>
      <w:lvlText w:val="•"/>
      <w:lvlJc w:val="left"/>
      <w:pPr>
        <w:ind w:left="7779" w:hanging="534"/>
      </w:pPr>
      <w:rPr>
        <w:rFonts w:hint="default"/>
      </w:rPr>
    </w:lvl>
    <w:lvl w:ilvl="7">
      <w:start w:val="0"/>
      <w:numFmt w:val="bullet"/>
      <w:lvlText w:val="•"/>
      <w:lvlJc w:val="left"/>
      <w:pPr>
        <w:ind w:left="8810" w:hanging="534"/>
      </w:pPr>
      <w:rPr>
        <w:rFonts w:hint="default"/>
      </w:rPr>
    </w:lvl>
    <w:lvl w:ilvl="8">
      <w:start w:val="0"/>
      <w:numFmt w:val="bullet"/>
      <w:lvlText w:val="•"/>
      <w:lvlJc w:val="left"/>
      <w:pPr>
        <w:ind w:left="9842" w:hanging="534"/>
      </w:pPr>
      <w:rPr>
        <w:rFonts w:hint="default"/>
      </w:rPr>
    </w:lvl>
  </w:abstractNum>
  <w:abstractNum w:abstractNumId="123">
    <w:multiLevelType w:val="hybridMultilevel"/>
    <w:lvl w:ilvl="0">
      <w:start w:val="10"/>
      <w:numFmt w:val="decimal"/>
      <w:lvlText w:val="%1"/>
      <w:lvlJc w:val="left"/>
      <w:pPr>
        <w:ind w:left="2559" w:hanging="674"/>
        <w:jc w:val="left"/>
      </w:pPr>
      <w:rPr>
        <w:rFonts w:hint="default"/>
      </w:rPr>
    </w:lvl>
    <w:lvl w:ilvl="1">
      <w:start w:val="2"/>
      <w:numFmt w:val="decimal"/>
      <w:lvlText w:val="%1.%2"/>
      <w:lvlJc w:val="left"/>
      <w:pPr>
        <w:ind w:left="2559" w:hanging="674"/>
        <w:jc w:val="left"/>
      </w:pPr>
      <w:rPr>
        <w:rFonts w:hint="default"/>
      </w:rPr>
    </w:lvl>
    <w:lvl w:ilvl="2">
      <w:start w:val="4"/>
      <w:numFmt w:val="decimal"/>
      <w:lvlText w:val="%1.%2.%3"/>
      <w:lvlJc w:val="left"/>
      <w:pPr>
        <w:ind w:left="2559" w:hanging="674"/>
        <w:jc w:val="left"/>
      </w:pPr>
      <w:rPr>
        <w:rFonts w:hint="default" w:ascii="Arial" w:hAnsi="Arial" w:eastAsia="Arial" w:cs="Arial"/>
        <w:b/>
        <w:bCs/>
        <w:w w:val="99"/>
        <w:sz w:val="22"/>
        <w:szCs w:val="22"/>
      </w:rPr>
    </w:lvl>
    <w:lvl w:ilvl="3">
      <w:start w:val="1"/>
      <w:numFmt w:val="decimal"/>
      <w:lvlText w:val="%1.%2.%3.%4"/>
      <w:lvlJc w:val="left"/>
      <w:pPr>
        <w:ind w:left="2664" w:hanging="779"/>
        <w:jc w:val="left"/>
      </w:pPr>
      <w:rPr>
        <w:rFonts w:hint="default" w:ascii="Arial" w:hAnsi="Arial" w:eastAsia="Arial" w:cs="Arial"/>
        <w:b/>
        <w:bCs/>
        <w:spacing w:val="-1"/>
        <w:w w:val="100"/>
        <w:sz w:val="20"/>
        <w:szCs w:val="20"/>
      </w:rPr>
    </w:lvl>
    <w:lvl w:ilvl="4">
      <w:start w:val="0"/>
      <w:numFmt w:val="bullet"/>
      <w:lvlText w:val="•"/>
      <w:lvlJc w:val="left"/>
      <w:pPr>
        <w:ind w:left="5742" w:hanging="779"/>
      </w:pPr>
      <w:rPr>
        <w:rFonts w:hint="default"/>
      </w:rPr>
    </w:lvl>
    <w:lvl w:ilvl="5">
      <w:start w:val="0"/>
      <w:numFmt w:val="bullet"/>
      <w:lvlText w:val="•"/>
      <w:lvlJc w:val="left"/>
      <w:pPr>
        <w:ind w:left="6769" w:hanging="779"/>
      </w:pPr>
      <w:rPr>
        <w:rFonts w:hint="default"/>
      </w:rPr>
    </w:lvl>
    <w:lvl w:ilvl="6">
      <w:start w:val="0"/>
      <w:numFmt w:val="bullet"/>
      <w:lvlText w:val="•"/>
      <w:lvlJc w:val="left"/>
      <w:pPr>
        <w:ind w:left="7796" w:hanging="779"/>
      </w:pPr>
      <w:rPr>
        <w:rFonts w:hint="default"/>
      </w:rPr>
    </w:lvl>
    <w:lvl w:ilvl="7">
      <w:start w:val="0"/>
      <w:numFmt w:val="bullet"/>
      <w:lvlText w:val="•"/>
      <w:lvlJc w:val="left"/>
      <w:pPr>
        <w:ind w:left="8824" w:hanging="779"/>
      </w:pPr>
      <w:rPr>
        <w:rFonts w:hint="default"/>
      </w:rPr>
    </w:lvl>
    <w:lvl w:ilvl="8">
      <w:start w:val="0"/>
      <w:numFmt w:val="bullet"/>
      <w:lvlText w:val="•"/>
      <w:lvlJc w:val="left"/>
      <w:pPr>
        <w:ind w:left="9851" w:hanging="779"/>
      </w:pPr>
      <w:rPr>
        <w:rFonts w:hint="default"/>
      </w:rPr>
    </w:lvl>
  </w:abstractNum>
  <w:abstractNum w:abstractNumId="122">
    <w:multiLevelType w:val="hybridMultilevel"/>
    <w:lvl w:ilvl="0">
      <w:start w:val="10"/>
      <w:numFmt w:val="decimal"/>
      <w:lvlText w:val="%1"/>
      <w:lvlJc w:val="left"/>
      <w:pPr>
        <w:ind w:left="2420" w:hanging="534"/>
        <w:jc w:val="left"/>
      </w:pPr>
      <w:rPr>
        <w:rFonts w:hint="default"/>
      </w:rPr>
    </w:lvl>
    <w:lvl w:ilvl="1">
      <w:start w:val="2"/>
      <w:numFmt w:val="decimal"/>
      <w:lvlText w:val="%1.%2"/>
      <w:lvlJc w:val="left"/>
      <w:pPr>
        <w:ind w:left="2420" w:hanging="534"/>
        <w:jc w:val="left"/>
      </w:pPr>
      <w:rPr>
        <w:rFonts w:hint="default" w:ascii="Arial" w:hAnsi="Arial" w:eastAsia="Arial" w:cs="Arial"/>
        <w:b/>
        <w:bCs/>
        <w:spacing w:val="-1"/>
        <w:w w:val="99"/>
        <w:sz w:val="24"/>
        <w:szCs w:val="24"/>
      </w:rPr>
    </w:lvl>
    <w:lvl w:ilvl="2">
      <w:start w:val="1"/>
      <w:numFmt w:val="decimal"/>
      <w:lvlText w:val="%1.%2.%3"/>
      <w:lvlJc w:val="left"/>
      <w:pPr>
        <w:ind w:left="2617" w:hanging="674"/>
        <w:jc w:val="left"/>
      </w:pPr>
      <w:rPr>
        <w:rFonts w:hint="default" w:ascii="Arial" w:hAnsi="Arial" w:eastAsia="Arial" w:cs="Arial"/>
        <w:b/>
        <w:bCs/>
        <w:w w:val="99"/>
        <w:sz w:val="22"/>
        <w:szCs w:val="22"/>
      </w:rPr>
    </w:lvl>
    <w:lvl w:ilvl="3">
      <w:start w:val="1"/>
      <w:numFmt w:val="decimal"/>
      <w:lvlText w:val="%1.%2.%3.%4"/>
      <w:lvlJc w:val="left"/>
      <w:pPr>
        <w:ind w:left="2722" w:hanging="779"/>
        <w:jc w:val="left"/>
      </w:pPr>
      <w:rPr>
        <w:rFonts w:hint="default" w:ascii="Arial" w:hAnsi="Arial" w:eastAsia="Arial" w:cs="Arial"/>
        <w:b/>
        <w:bCs/>
        <w:spacing w:val="-1"/>
        <w:w w:val="100"/>
        <w:sz w:val="20"/>
        <w:szCs w:val="20"/>
      </w:rPr>
    </w:lvl>
    <w:lvl w:ilvl="4">
      <w:start w:val="0"/>
      <w:numFmt w:val="bullet"/>
      <w:lvlText w:val="•"/>
      <w:lvlJc w:val="left"/>
      <w:pPr>
        <w:ind w:left="5016" w:hanging="779"/>
      </w:pPr>
      <w:rPr>
        <w:rFonts w:hint="default"/>
      </w:rPr>
    </w:lvl>
    <w:lvl w:ilvl="5">
      <w:start w:val="0"/>
      <w:numFmt w:val="bullet"/>
      <w:lvlText w:val="•"/>
      <w:lvlJc w:val="left"/>
      <w:pPr>
        <w:ind w:left="6164" w:hanging="779"/>
      </w:pPr>
      <w:rPr>
        <w:rFonts w:hint="default"/>
      </w:rPr>
    </w:lvl>
    <w:lvl w:ilvl="6">
      <w:start w:val="0"/>
      <w:numFmt w:val="bullet"/>
      <w:lvlText w:val="•"/>
      <w:lvlJc w:val="left"/>
      <w:pPr>
        <w:ind w:left="7313" w:hanging="779"/>
      </w:pPr>
      <w:rPr>
        <w:rFonts w:hint="default"/>
      </w:rPr>
    </w:lvl>
    <w:lvl w:ilvl="7">
      <w:start w:val="0"/>
      <w:numFmt w:val="bullet"/>
      <w:lvlText w:val="•"/>
      <w:lvlJc w:val="left"/>
      <w:pPr>
        <w:ind w:left="8461" w:hanging="779"/>
      </w:pPr>
      <w:rPr>
        <w:rFonts w:hint="default"/>
      </w:rPr>
    </w:lvl>
    <w:lvl w:ilvl="8">
      <w:start w:val="0"/>
      <w:numFmt w:val="bullet"/>
      <w:lvlText w:val="•"/>
      <w:lvlJc w:val="left"/>
      <w:pPr>
        <w:ind w:left="9609" w:hanging="779"/>
      </w:pPr>
      <w:rPr>
        <w:rFonts w:hint="default"/>
      </w:rPr>
    </w:lvl>
  </w:abstractNum>
  <w:abstractNum w:abstractNumId="121">
    <w:multiLevelType w:val="hybridMultilevel"/>
    <w:lvl w:ilvl="0">
      <w:start w:val="10"/>
      <w:numFmt w:val="decimal"/>
      <w:lvlText w:val="%1"/>
      <w:lvlJc w:val="left"/>
      <w:pPr>
        <w:ind w:left="2559" w:hanging="674"/>
        <w:jc w:val="left"/>
      </w:pPr>
      <w:rPr>
        <w:rFonts w:hint="default"/>
      </w:rPr>
    </w:lvl>
    <w:lvl w:ilvl="1">
      <w:start w:val="1"/>
      <w:numFmt w:val="decimal"/>
      <w:lvlText w:val="%1.%2"/>
      <w:lvlJc w:val="left"/>
      <w:pPr>
        <w:ind w:left="2559" w:hanging="674"/>
        <w:jc w:val="left"/>
      </w:pPr>
      <w:rPr>
        <w:rFonts w:hint="default"/>
      </w:rPr>
    </w:lvl>
    <w:lvl w:ilvl="2">
      <w:start w:val="4"/>
      <w:numFmt w:val="decimal"/>
      <w:lvlText w:val="%1.%2.%3"/>
      <w:lvlJc w:val="left"/>
      <w:pPr>
        <w:ind w:left="2559" w:hanging="674"/>
        <w:jc w:val="left"/>
      </w:pPr>
      <w:rPr>
        <w:rFonts w:hint="default" w:ascii="Arial" w:hAnsi="Arial" w:eastAsia="Arial" w:cs="Arial"/>
        <w:b/>
        <w:bCs/>
        <w:w w:val="99"/>
        <w:sz w:val="22"/>
        <w:szCs w:val="22"/>
      </w:rPr>
    </w:lvl>
    <w:lvl w:ilvl="3">
      <w:start w:val="0"/>
      <w:numFmt w:val="bullet"/>
      <w:lvlText w:val="•"/>
      <w:lvlJc w:val="left"/>
      <w:pPr>
        <w:ind w:left="5363" w:hanging="674"/>
      </w:pPr>
      <w:rPr>
        <w:rFonts w:hint="default"/>
      </w:rPr>
    </w:lvl>
    <w:lvl w:ilvl="4">
      <w:start w:val="0"/>
      <w:numFmt w:val="bullet"/>
      <w:lvlText w:val="•"/>
      <w:lvlJc w:val="left"/>
      <w:pPr>
        <w:ind w:left="6298" w:hanging="674"/>
      </w:pPr>
      <w:rPr>
        <w:rFonts w:hint="default"/>
      </w:rPr>
    </w:lvl>
    <w:lvl w:ilvl="5">
      <w:start w:val="0"/>
      <w:numFmt w:val="bullet"/>
      <w:lvlText w:val="•"/>
      <w:lvlJc w:val="left"/>
      <w:pPr>
        <w:ind w:left="7233" w:hanging="674"/>
      </w:pPr>
      <w:rPr>
        <w:rFonts w:hint="default"/>
      </w:rPr>
    </w:lvl>
    <w:lvl w:ilvl="6">
      <w:start w:val="0"/>
      <w:numFmt w:val="bullet"/>
      <w:lvlText w:val="•"/>
      <w:lvlJc w:val="left"/>
      <w:pPr>
        <w:ind w:left="8167" w:hanging="674"/>
      </w:pPr>
      <w:rPr>
        <w:rFonts w:hint="default"/>
      </w:rPr>
    </w:lvl>
    <w:lvl w:ilvl="7">
      <w:start w:val="0"/>
      <w:numFmt w:val="bullet"/>
      <w:lvlText w:val="•"/>
      <w:lvlJc w:val="left"/>
      <w:pPr>
        <w:ind w:left="9102" w:hanging="674"/>
      </w:pPr>
      <w:rPr>
        <w:rFonts w:hint="default"/>
      </w:rPr>
    </w:lvl>
    <w:lvl w:ilvl="8">
      <w:start w:val="0"/>
      <w:numFmt w:val="bullet"/>
      <w:lvlText w:val="•"/>
      <w:lvlJc w:val="left"/>
      <w:pPr>
        <w:ind w:left="10037" w:hanging="674"/>
      </w:pPr>
      <w:rPr>
        <w:rFonts w:hint="default"/>
      </w:rPr>
    </w:lvl>
  </w:abstractNum>
  <w:abstractNum w:abstractNumId="120">
    <w:multiLevelType w:val="hybridMultilevel"/>
    <w:lvl w:ilvl="0">
      <w:start w:val="10"/>
      <w:numFmt w:val="decimal"/>
      <w:lvlText w:val="%1"/>
      <w:lvlJc w:val="left"/>
      <w:pPr>
        <w:ind w:left="2664" w:hanging="779"/>
        <w:jc w:val="left"/>
      </w:pPr>
      <w:rPr>
        <w:rFonts w:hint="default"/>
      </w:rPr>
    </w:lvl>
    <w:lvl w:ilvl="1">
      <w:start w:val="1"/>
      <w:numFmt w:val="decimal"/>
      <w:lvlText w:val="%1.%2"/>
      <w:lvlJc w:val="left"/>
      <w:pPr>
        <w:ind w:left="2664" w:hanging="779"/>
        <w:jc w:val="left"/>
      </w:pPr>
      <w:rPr>
        <w:rFonts w:hint="default"/>
      </w:rPr>
    </w:lvl>
    <w:lvl w:ilvl="2">
      <w:start w:val="3"/>
      <w:numFmt w:val="decimal"/>
      <w:lvlText w:val="%1.%2.%3"/>
      <w:lvlJc w:val="left"/>
      <w:pPr>
        <w:ind w:left="2664" w:hanging="779"/>
        <w:jc w:val="left"/>
      </w:pPr>
      <w:rPr>
        <w:rFonts w:hint="default"/>
      </w:rPr>
    </w:lvl>
    <w:lvl w:ilvl="3">
      <w:start w:val="1"/>
      <w:numFmt w:val="decimal"/>
      <w:lvlText w:val="%1.%2.%3.%4"/>
      <w:lvlJc w:val="left"/>
      <w:pPr>
        <w:ind w:left="2664" w:hanging="779"/>
        <w:jc w:val="left"/>
      </w:pPr>
      <w:rPr>
        <w:rFonts w:hint="default" w:ascii="Arial" w:hAnsi="Arial" w:eastAsia="Arial" w:cs="Arial"/>
        <w:b/>
        <w:bCs/>
        <w:spacing w:val="-1"/>
        <w:w w:val="100"/>
        <w:sz w:val="20"/>
        <w:szCs w:val="20"/>
      </w:rPr>
    </w:lvl>
    <w:lvl w:ilvl="4">
      <w:start w:val="0"/>
      <w:numFmt w:val="bullet"/>
      <w:lvlText w:val=""/>
      <w:lvlJc w:val="left"/>
      <w:pPr>
        <w:ind w:left="2591" w:hanging="217"/>
      </w:pPr>
      <w:rPr>
        <w:rFonts w:hint="default" w:ascii="Wingdings" w:hAnsi="Wingdings" w:eastAsia="Wingdings" w:cs="Wingdings"/>
        <w:w w:val="100"/>
        <w:sz w:val="20"/>
        <w:szCs w:val="20"/>
      </w:rPr>
    </w:lvl>
    <w:lvl w:ilvl="5">
      <w:start w:val="0"/>
      <w:numFmt w:val="bullet"/>
      <w:lvlText w:val="•"/>
      <w:lvlJc w:val="left"/>
      <w:pPr>
        <w:ind w:left="6769" w:hanging="217"/>
      </w:pPr>
      <w:rPr>
        <w:rFonts w:hint="default"/>
      </w:rPr>
    </w:lvl>
    <w:lvl w:ilvl="6">
      <w:start w:val="0"/>
      <w:numFmt w:val="bullet"/>
      <w:lvlText w:val="•"/>
      <w:lvlJc w:val="left"/>
      <w:pPr>
        <w:ind w:left="7796" w:hanging="217"/>
      </w:pPr>
      <w:rPr>
        <w:rFonts w:hint="default"/>
      </w:rPr>
    </w:lvl>
    <w:lvl w:ilvl="7">
      <w:start w:val="0"/>
      <w:numFmt w:val="bullet"/>
      <w:lvlText w:val="•"/>
      <w:lvlJc w:val="left"/>
      <w:pPr>
        <w:ind w:left="8824" w:hanging="217"/>
      </w:pPr>
      <w:rPr>
        <w:rFonts w:hint="default"/>
      </w:rPr>
    </w:lvl>
    <w:lvl w:ilvl="8">
      <w:start w:val="0"/>
      <w:numFmt w:val="bullet"/>
      <w:lvlText w:val="•"/>
      <w:lvlJc w:val="left"/>
      <w:pPr>
        <w:ind w:left="9851" w:hanging="217"/>
      </w:pPr>
      <w:rPr>
        <w:rFonts w:hint="default"/>
      </w:rPr>
    </w:lvl>
  </w:abstractNum>
  <w:abstractNum w:abstractNumId="119">
    <w:multiLevelType w:val="hybridMultilevel"/>
    <w:lvl w:ilvl="0">
      <w:start w:val="10"/>
      <w:numFmt w:val="decimal"/>
      <w:lvlText w:val="%1"/>
      <w:lvlJc w:val="left"/>
      <w:pPr>
        <w:ind w:left="2420" w:hanging="534"/>
        <w:jc w:val="left"/>
      </w:pPr>
      <w:rPr>
        <w:rFonts w:hint="default"/>
      </w:rPr>
    </w:lvl>
    <w:lvl w:ilvl="1">
      <w:start w:val="1"/>
      <w:numFmt w:val="decimal"/>
      <w:lvlText w:val="%1.%2"/>
      <w:lvlJc w:val="left"/>
      <w:pPr>
        <w:ind w:left="2420" w:hanging="534"/>
        <w:jc w:val="left"/>
      </w:pPr>
      <w:rPr>
        <w:rFonts w:hint="default" w:ascii="Arial" w:hAnsi="Arial" w:eastAsia="Arial" w:cs="Arial"/>
        <w:b/>
        <w:bCs/>
        <w:spacing w:val="-1"/>
        <w:w w:val="99"/>
        <w:sz w:val="24"/>
        <w:szCs w:val="24"/>
      </w:rPr>
    </w:lvl>
    <w:lvl w:ilvl="2">
      <w:start w:val="1"/>
      <w:numFmt w:val="decimal"/>
      <w:lvlText w:val="%1.%2.%3"/>
      <w:lvlJc w:val="left"/>
      <w:pPr>
        <w:ind w:left="2617" w:hanging="674"/>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3946" w:hanging="217"/>
      </w:pPr>
      <w:rPr>
        <w:rFonts w:hint="default"/>
      </w:rPr>
    </w:lvl>
    <w:lvl w:ilvl="5">
      <w:start w:val="0"/>
      <w:numFmt w:val="bullet"/>
      <w:lvlText w:val="•"/>
      <w:lvlJc w:val="left"/>
      <w:pPr>
        <w:ind w:left="5273" w:hanging="217"/>
      </w:pPr>
      <w:rPr>
        <w:rFonts w:hint="default"/>
      </w:rPr>
    </w:lvl>
    <w:lvl w:ilvl="6">
      <w:start w:val="0"/>
      <w:numFmt w:val="bullet"/>
      <w:lvlText w:val="•"/>
      <w:lvlJc w:val="left"/>
      <w:pPr>
        <w:ind w:left="6599" w:hanging="217"/>
      </w:pPr>
      <w:rPr>
        <w:rFonts w:hint="default"/>
      </w:rPr>
    </w:lvl>
    <w:lvl w:ilvl="7">
      <w:start w:val="0"/>
      <w:numFmt w:val="bullet"/>
      <w:lvlText w:val="•"/>
      <w:lvlJc w:val="left"/>
      <w:pPr>
        <w:ind w:left="7926" w:hanging="217"/>
      </w:pPr>
      <w:rPr>
        <w:rFonts w:hint="default"/>
      </w:rPr>
    </w:lvl>
    <w:lvl w:ilvl="8">
      <w:start w:val="0"/>
      <w:numFmt w:val="bullet"/>
      <w:lvlText w:val="•"/>
      <w:lvlJc w:val="left"/>
      <w:pPr>
        <w:ind w:left="9253" w:hanging="217"/>
      </w:pPr>
      <w:rPr>
        <w:rFonts w:hint="default"/>
      </w:rPr>
    </w:lvl>
  </w:abstractNum>
  <w:abstractNum w:abstractNumId="118">
    <w:multiLevelType w:val="hybridMultilevel"/>
    <w:lvl w:ilvl="0">
      <w:start w:val="1"/>
      <w:numFmt w:val="decimal"/>
      <w:lvlText w:val="%1."/>
      <w:lvlJc w:val="left"/>
      <w:pPr>
        <w:ind w:left="2303" w:hanging="360"/>
        <w:jc w:val="left"/>
      </w:pPr>
      <w:rPr>
        <w:rFonts w:hint="default" w:ascii="Arial" w:hAnsi="Arial" w:eastAsia="Arial" w:cs="Arial"/>
        <w:w w:val="100"/>
        <w:sz w:val="20"/>
        <w:szCs w:val="20"/>
      </w:rPr>
    </w:lvl>
    <w:lvl w:ilvl="1">
      <w:start w:val="0"/>
      <w:numFmt w:val="bullet"/>
      <w:lvlText w:val=""/>
      <w:lvlJc w:val="left"/>
      <w:pPr>
        <w:ind w:left="2534" w:hanging="217"/>
      </w:pPr>
      <w:rPr>
        <w:rFonts w:hint="default" w:ascii="Wingdings" w:hAnsi="Wingdings" w:eastAsia="Wingdings" w:cs="Wingdings"/>
        <w:w w:val="100"/>
        <w:sz w:val="20"/>
        <w:szCs w:val="20"/>
      </w:rPr>
    </w:lvl>
    <w:lvl w:ilvl="2">
      <w:start w:val="0"/>
      <w:numFmt w:val="bullet"/>
      <w:lvlText w:val="•"/>
      <w:lvlJc w:val="left"/>
      <w:pPr>
        <w:ind w:left="3580" w:hanging="217"/>
      </w:pPr>
      <w:rPr>
        <w:rFonts w:hint="default"/>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117">
    <w:multiLevelType w:val="hybridMultilevel"/>
    <w:lvl w:ilvl="0">
      <w:start w:val="9"/>
      <w:numFmt w:val="decimal"/>
      <w:lvlText w:val="%1"/>
      <w:lvlJc w:val="left"/>
      <w:pPr>
        <w:ind w:left="2344" w:hanging="401"/>
        <w:jc w:val="left"/>
      </w:pPr>
      <w:rPr>
        <w:rFonts w:hint="default"/>
      </w:rPr>
    </w:lvl>
    <w:lvl w:ilvl="1">
      <w:start w:val="2"/>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4590" w:hanging="551"/>
      </w:pPr>
      <w:rPr>
        <w:rFonts w:hint="default"/>
      </w:rPr>
    </w:lvl>
    <w:lvl w:ilvl="4">
      <w:start w:val="0"/>
      <w:numFmt w:val="bullet"/>
      <w:lvlText w:val="•"/>
      <w:lvlJc w:val="left"/>
      <w:pPr>
        <w:ind w:left="5635" w:hanging="551"/>
      </w:pPr>
      <w:rPr>
        <w:rFonts w:hint="default"/>
      </w:rPr>
    </w:lvl>
    <w:lvl w:ilvl="5">
      <w:start w:val="0"/>
      <w:numFmt w:val="bullet"/>
      <w:lvlText w:val="•"/>
      <w:lvlJc w:val="left"/>
      <w:pPr>
        <w:ind w:left="6680" w:hanging="551"/>
      </w:pPr>
      <w:rPr>
        <w:rFonts w:hint="default"/>
      </w:rPr>
    </w:lvl>
    <w:lvl w:ilvl="6">
      <w:start w:val="0"/>
      <w:numFmt w:val="bullet"/>
      <w:lvlText w:val="•"/>
      <w:lvlJc w:val="left"/>
      <w:pPr>
        <w:ind w:left="7725" w:hanging="551"/>
      </w:pPr>
      <w:rPr>
        <w:rFonts w:hint="default"/>
      </w:rPr>
    </w:lvl>
    <w:lvl w:ilvl="7">
      <w:start w:val="0"/>
      <w:numFmt w:val="bullet"/>
      <w:lvlText w:val="•"/>
      <w:lvlJc w:val="left"/>
      <w:pPr>
        <w:ind w:left="8770" w:hanging="551"/>
      </w:pPr>
      <w:rPr>
        <w:rFonts w:hint="default"/>
      </w:rPr>
    </w:lvl>
    <w:lvl w:ilvl="8">
      <w:start w:val="0"/>
      <w:numFmt w:val="bullet"/>
      <w:lvlText w:val="•"/>
      <w:lvlJc w:val="left"/>
      <w:pPr>
        <w:ind w:left="9816" w:hanging="551"/>
      </w:pPr>
      <w:rPr>
        <w:rFonts w:hint="default"/>
      </w:rPr>
    </w:lvl>
  </w:abstractNum>
  <w:abstractNum w:abstractNumId="116">
    <w:multiLevelType w:val="hybridMultilevel"/>
    <w:lvl w:ilvl="0">
      <w:start w:val="9"/>
      <w:numFmt w:val="decimal"/>
      <w:lvlText w:val="%1"/>
      <w:lvlJc w:val="left"/>
      <w:pPr>
        <w:ind w:left="2437" w:hanging="551"/>
        <w:jc w:val="left"/>
      </w:pPr>
      <w:rPr>
        <w:rFonts w:hint="default"/>
      </w:rPr>
    </w:lvl>
    <w:lvl w:ilvl="1">
      <w:start w:val="1"/>
      <w:numFmt w:val="decimal"/>
      <w:lvlText w:val="%1.%2"/>
      <w:lvlJc w:val="left"/>
      <w:pPr>
        <w:ind w:left="2437" w:hanging="551"/>
        <w:jc w:val="left"/>
      </w:pPr>
      <w:rPr>
        <w:rFonts w:hint="default"/>
      </w:rPr>
    </w:lvl>
    <w:lvl w:ilvl="2">
      <w:start w:val="4"/>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5279" w:hanging="551"/>
      </w:pPr>
      <w:rPr>
        <w:rFonts w:hint="default"/>
      </w:rPr>
    </w:lvl>
    <w:lvl w:ilvl="4">
      <w:start w:val="0"/>
      <w:numFmt w:val="bullet"/>
      <w:lvlText w:val="•"/>
      <w:lvlJc w:val="left"/>
      <w:pPr>
        <w:ind w:left="6226" w:hanging="551"/>
      </w:pPr>
      <w:rPr>
        <w:rFonts w:hint="default"/>
      </w:rPr>
    </w:lvl>
    <w:lvl w:ilvl="5">
      <w:start w:val="0"/>
      <w:numFmt w:val="bullet"/>
      <w:lvlText w:val="•"/>
      <w:lvlJc w:val="left"/>
      <w:pPr>
        <w:ind w:left="7173" w:hanging="551"/>
      </w:pPr>
      <w:rPr>
        <w:rFonts w:hint="default"/>
      </w:rPr>
    </w:lvl>
    <w:lvl w:ilvl="6">
      <w:start w:val="0"/>
      <w:numFmt w:val="bullet"/>
      <w:lvlText w:val="•"/>
      <w:lvlJc w:val="left"/>
      <w:pPr>
        <w:ind w:left="8119" w:hanging="551"/>
      </w:pPr>
      <w:rPr>
        <w:rFonts w:hint="default"/>
      </w:rPr>
    </w:lvl>
    <w:lvl w:ilvl="7">
      <w:start w:val="0"/>
      <w:numFmt w:val="bullet"/>
      <w:lvlText w:val="•"/>
      <w:lvlJc w:val="left"/>
      <w:pPr>
        <w:ind w:left="9066" w:hanging="551"/>
      </w:pPr>
      <w:rPr>
        <w:rFonts w:hint="default"/>
      </w:rPr>
    </w:lvl>
    <w:lvl w:ilvl="8">
      <w:start w:val="0"/>
      <w:numFmt w:val="bullet"/>
      <w:lvlText w:val="•"/>
      <w:lvlJc w:val="left"/>
      <w:pPr>
        <w:ind w:left="10013" w:hanging="551"/>
      </w:pPr>
      <w:rPr>
        <w:rFonts w:hint="default"/>
      </w:rPr>
    </w:lvl>
  </w:abstractNum>
  <w:abstractNum w:abstractNumId="115">
    <w:multiLevelType w:val="hybridMultilevel"/>
    <w:lvl w:ilvl="0">
      <w:start w:val="9"/>
      <w:numFmt w:val="decimal"/>
      <w:lvlText w:val="%1"/>
      <w:lvlJc w:val="left"/>
      <w:pPr>
        <w:ind w:left="2610" w:hanging="667"/>
        <w:jc w:val="left"/>
      </w:pPr>
      <w:rPr>
        <w:rFonts w:hint="default"/>
      </w:rPr>
    </w:lvl>
    <w:lvl w:ilvl="1">
      <w:start w:val="1"/>
      <w:numFmt w:val="decimal"/>
      <w:lvlText w:val="%1.%2"/>
      <w:lvlJc w:val="left"/>
      <w:pPr>
        <w:ind w:left="2610" w:hanging="667"/>
        <w:jc w:val="left"/>
      </w:pPr>
      <w:rPr>
        <w:rFonts w:hint="default"/>
      </w:rPr>
    </w:lvl>
    <w:lvl w:ilvl="2">
      <w:start w:val="3"/>
      <w:numFmt w:val="decimal"/>
      <w:lvlText w:val="%1.%2.%3"/>
      <w:lvlJc w:val="left"/>
      <w:pPr>
        <w:ind w:left="2610" w:hanging="667"/>
        <w:jc w:val="left"/>
      </w:pPr>
      <w:rPr>
        <w:rFonts w:hint="default"/>
      </w:rPr>
    </w:lvl>
    <w:lvl w:ilvl="3">
      <w:start w:val="3"/>
      <w:numFmt w:val="decimal"/>
      <w:lvlText w:val="%1.%2.%3.%4"/>
      <w:lvlJc w:val="left"/>
      <w:pPr>
        <w:ind w:left="2610" w:hanging="667"/>
        <w:jc w:val="left"/>
      </w:pPr>
      <w:rPr>
        <w:rFonts w:hint="default" w:ascii="Arial" w:hAnsi="Arial" w:eastAsia="Arial" w:cs="Arial"/>
        <w:b/>
        <w:bCs/>
        <w:spacing w:val="-1"/>
        <w:w w:val="100"/>
        <w:sz w:val="20"/>
        <w:szCs w:val="20"/>
      </w:rPr>
    </w:lvl>
    <w:lvl w:ilvl="4">
      <w:start w:val="0"/>
      <w:numFmt w:val="bullet"/>
      <w:lvlText w:val=""/>
      <w:lvlJc w:val="left"/>
      <w:pPr>
        <w:ind w:left="2534" w:hanging="217"/>
      </w:pPr>
      <w:rPr>
        <w:rFonts w:hint="default" w:ascii="Wingdings" w:hAnsi="Wingdings" w:eastAsia="Wingdings" w:cs="Wingdings"/>
        <w:w w:val="100"/>
        <w:sz w:val="20"/>
        <w:szCs w:val="20"/>
      </w:rPr>
    </w:lvl>
    <w:lvl w:ilvl="5">
      <w:start w:val="0"/>
      <w:numFmt w:val="bullet"/>
      <w:lvlText w:val="•"/>
      <w:lvlJc w:val="left"/>
      <w:pPr>
        <w:ind w:left="6102" w:hanging="217"/>
      </w:pPr>
      <w:rPr>
        <w:rFonts w:hint="default"/>
      </w:rPr>
    </w:lvl>
    <w:lvl w:ilvl="6">
      <w:start w:val="0"/>
      <w:numFmt w:val="bullet"/>
      <w:lvlText w:val="•"/>
      <w:lvlJc w:val="left"/>
      <w:pPr>
        <w:ind w:left="7263" w:hanging="217"/>
      </w:pPr>
      <w:rPr>
        <w:rFonts w:hint="default"/>
      </w:rPr>
    </w:lvl>
    <w:lvl w:ilvl="7">
      <w:start w:val="0"/>
      <w:numFmt w:val="bullet"/>
      <w:lvlText w:val="•"/>
      <w:lvlJc w:val="left"/>
      <w:pPr>
        <w:ind w:left="8424" w:hanging="217"/>
      </w:pPr>
      <w:rPr>
        <w:rFonts w:hint="default"/>
      </w:rPr>
    </w:lvl>
    <w:lvl w:ilvl="8">
      <w:start w:val="0"/>
      <w:numFmt w:val="bullet"/>
      <w:lvlText w:val="•"/>
      <w:lvlJc w:val="left"/>
      <w:pPr>
        <w:ind w:left="9584" w:hanging="217"/>
      </w:pPr>
      <w:rPr>
        <w:rFonts w:hint="default"/>
      </w:rPr>
    </w:lvl>
  </w:abstractNum>
  <w:abstractNum w:abstractNumId="114">
    <w:multiLevelType w:val="hybridMultilevel"/>
    <w:lvl w:ilvl="0">
      <w:start w:val="9"/>
      <w:numFmt w:val="decimal"/>
      <w:lvlText w:val="%1"/>
      <w:lvlJc w:val="left"/>
      <w:pPr>
        <w:ind w:left="2608" w:hanging="723"/>
        <w:jc w:val="left"/>
      </w:pPr>
      <w:rPr>
        <w:rFonts w:hint="default"/>
      </w:rPr>
    </w:lvl>
    <w:lvl w:ilvl="1">
      <w:start w:val="1"/>
      <w:numFmt w:val="decimal"/>
      <w:lvlText w:val="%1.%2"/>
      <w:lvlJc w:val="left"/>
      <w:pPr>
        <w:ind w:left="2608" w:hanging="723"/>
        <w:jc w:val="left"/>
      </w:pPr>
      <w:rPr>
        <w:rFonts w:hint="default"/>
      </w:rPr>
    </w:lvl>
    <w:lvl w:ilvl="2">
      <w:start w:val="3"/>
      <w:numFmt w:val="decimal"/>
      <w:lvlText w:val="%1.%2.%3"/>
      <w:lvlJc w:val="left"/>
      <w:pPr>
        <w:ind w:left="2608" w:hanging="723"/>
        <w:jc w:val="left"/>
      </w:pPr>
      <w:rPr>
        <w:rFonts w:hint="default"/>
      </w:rPr>
    </w:lvl>
    <w:lvl w:ilvl="3">
      <w:start w:val="1"/>
      <w:numFmt w:val="decimal"/>
      <w:lvlText w:val="%1.%2.%3.%4."/>
      <w:lvlJc w:val="left"/>
      <w:pPr>
        <w:ind w:left="2608" w:hanging="723"/>
        <w:jc w:val="left"/>
      </w:pPr>
      <w:rPr>
        <w:rFonts w:hint="default" w:ascii="Arial" w:hAnsi="Arial" w:eastAsia="Arial" w:cs="Arial"/>
        <w:b/>
        <w:bCs/>
        <w:spacing w:val="-1"/>
        <w:w w:val="100"/>
        <w:sz w:val="20"/>
        <w:szCs w:val="20"/>
      </w:rPr>
    </w:lvl>
    <w:lvl w:ilvl="4">
      <w:start w:val="0"/>
      <w:numFmt w:val="bullet"/>
      <w:lvlText w:val="•"/>
      <w:lvlJc w:val="left"/>
      <w:pPr>
        <w:ind w:left="6322" w:hanging="723"/>
      </w:pPr>
      <w:rPr>
        <w:rFonts w:hint="default"/>
      </w:rPr>
    </w:lvl>
    <w:lvl w:ilvl="5">
      <w:start w:val="0"/>
      <w:numFmt w:val="bullet"/>
      <w:lvlText w:val="•"/>
      <w:lvlJc w:val="left"/>
      <w:pPr>
        <w:ind w:left="7253" w:hanging="723"/>
      </w:pPr>
      <w:rPr>
        <w:rFonts w:hint="default"/>
      </w:rPr>
    </w:lvl>
    <w:lvl w:ilvl="6">
      <w:start w:val="0"/>
      <w:numFmt w:val="bullet"/>
      <w:lvlText w:val="•"/>
      <w:lvlJc w:val="left"/>
      <w:pPr>
        <w:ind w:left="8183" w:hanging="723"/>
      </w:pPr>
      <w:rPr>
        <w:rFonts w:hint="default"/>
      </w:rPr>
    </w:lvl>
    <w:lvl w:ilvl="7">
      <w:start w:val="0"/>
      <w:numFmt w:val="bullet"/>
      <w:lvlText w:val="•"/>
      <w:lvlJc w:val="left"/>
      <w:pPr>
        <w:ind w:left="9114" w:hanging="723"/>
      </w:pPr>
      <w:rPr>
        <w:rFonts w:hint="default"/>
      </w:rPr>
    </w:lvl>
    <w:lvl w:ilvl="8">
      <w:start w:val="0"/>
      <w:numFmt w:val="bullet"/>
      <w:lvlText w:val="•"/>
      <w:lvlJc w:val="left"/>
      <w:pPr>
        <w:ind w:left="10045" w:hanging="723"/>
      </w:pPr>
      <w:rPr>
        <w:rFonts w:hint="default"/>
      </w:rPr>
    </w:lvl>
  </w:abstractNum>
  <w:abstractNum w:abstractNumId="113">
    <w:multiLevelType w:val="hybridMultilevel"/>
    <w:lvl w:ilvl="0">
      <w:start w:val="9"/>
      <w:numFmt w:val="decimal"/>
      <w:lvlText w:val="%1"/>
      <w:lvlJc w:val="left"/>
      <w:pPr>
        <w:ind w:left="2494" w:hanging="551"/>
        <w:jc w:val="left"/>
      </w:pPr>
      <w:rPr>
        <w:rFonts w:hint="default"/>
      </w:rPr>
    </w:lvl>
    <w:lvl w:ilvl="1">
      <w:start w:val="1"/>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605" w:hanging="360"/>
      </w:pPr>
      <w:rPr>
        <w:rFonts w:hint="default" w:ascii="Wingdings" w:hAnsi="Wingdings" w:eastAsia="Wingdings" w:cs="Wingdings"/>
        <w:w w:val="100"/>
        <w:sz w:val="20"/>
        <w:szCs w:val="20"/>
      </w:rPr>
    </w:lvl>
    <w:lvl w:ilvl="4">
      <w:start w:val="0"/>
      <w:numFmt w:val="bullet"/>
      <w:lvlText w:val=""/>
      <w:lvlJc w:val="left"/>
      <w:pPr>
        <w:ind w:left="2592" w:hanging="217"/>
      </w:pPr>
      <w:rPr>
        <w:rFonts w:hint="default" w:ascii="Wingdings" w:hAnsi="Wingdings" w:eastAsia="Wingdings" w:cs="Wingdings"/>
        <w:w w:val="100"/>
        <w:sz w:val="20"/>
        <w:szCs w:val="20"/>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112">
    <w:multiLevelType w:val="hybridMultilevel"/>
    <w:lvl w:ilvl="0">
      <w:start w:val="9"/>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91" w:hanging="217"/>
      </w:pPr>
      <w:rPr>
        <w:rFonts w:hint="default" w:ascii="Wingdings" w:hAnsi="Wingdings" w:eastAsia="Wingdings" w:cs="Wingdings"/>
        <w:w w:val="100"/>
        <w:sz w:val="20"/>
        <w:szCs w:val="20"/>
      </w:rPr>
    </w:lvl>
    <w:lvl w:ilvl="3">
      <w:start w:val="0"/>
      <w:numFmt w:val="bullet"/>
      <w:lvlText w:val="•"/>
      <w:lvlJc w:val="left"/>
      <w:pPr>
        <w:ind w:left="4668" w:hanging="217"/>
      </w:pPr>
      <w:rPr>
        <w:rFonts w:hint="default"/>
      </w:rPr>
    </w:lvl>
    <w:lvl w:ilvl="4">
      <w:start w:val="0"/>
      <w:numFmt w:val="bullet"/>
      <w:lvlText w:val="•"/>
      <w:lvlJc w:val="left"/>
      <w:pPr>
        <w:ind w:left="5702" w:hanging="217"/>
      </w:pPr>
      <w:rPr>
        <w:rFonts w:hint="default"/>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111">
    <w:multiLevelType w:val="hybridMultilevel"/>
    <w:lvl w:ilvl="0">
      <w:start w:val="1"/>
      <w:numFmt w:val="decimal"/>
      <w:lvlText w:val="%1."/>
      <w:lvlJc w:val="left"/>
      <w:pPr>
        <w:ind w:left="1941" w:hanging="360"/>
        <w:jc w:val="left"/>
      </w:pPr>
      <w:rPr>
        <w:rFonts w:hint="default" w:ascii="Arial" w:hAnsi="Arial" w:eastAsia="Arial" w:cs="Arial"/>
        <w:w w:val="100"/>
        <w:sz w:val="20"/>
        <w:szCs w:val="20"/>
      </w:rPr>
    </w:lvl>
    <w:lvl w:ilvl="1">
      <w:start w:val="1"/>
      <w:numFmt w:val="upperLetter"/>
      <w:lvlText w:val="%2."/>
      <w:lvlJc w:val="left"/>
      <w:pPr>
        <w:ind w:left="2951" w:hanging="360"/>
        <w:jc w:val="left"/>
      </w:pPr>
      <w:rPr>
        <w:rFonts w:hint="default" w:ascii="Arial" w:hAnsi="Arial" w:eastAsia="Arial" w:cs="Arial"/>
        <w:spacing w:val="-1"/>
        <w:w w:val="100"/>
        <w:sz w:val="20"/>
        <w:szCs w:val="20"/>
      </w:rPr>
    </w:lvl>
    <w:lvl w:ilvl="2">
      <w:start w:val="0"/>
      <w:numFmt w:val="bullet"/>
      <w:lvlText w:val="•"/>
      <w:lvlJc w:val="left"/>
      <w:pPr>
        <w:ind w:left="3000" w:hanging="360"/>
      </w:pPr>
      <w:rPr>
        <w:rFonts w:hint="default"/>
      </w:rPr>
    </w:lvl>
    <w:lvl w:ilvl="3">
      <w:start w:val="0"/>
      <w:numFmt w:val="bullet"/>
      <w:lvlText w:val="•"/>
      <w:lvlJc w:val="left"/>
      <w:pPr>
        <w:ind w:left="4113" w:hanging="360"/>
      </w:pPr>
      <w:rPr>
        <w:rFonts w:hint="default"/>
      </w:rPr>
    </w:lvl>
    <w:lvl w:ilvl="4">
      <w:start w:val="0"/>
      <w:numFmt w:val="bullet"/>
      <w:lvlText w:val="•"/>
      <w:lvlJc w:val="left"/>
      <w:pPr>
        <w:ind w:left="5226" w:hanging="360"/>
      </w:pPr>
      <w:rPr>
        <w:rFonts w:hint="default"/>
      </w:rPr>
    </w:lvl>
    <w:lvl w:ilvl="5">
      <w:start w:val="0"/>
      <w:numFmt w:val="bullet"/>
      <w:lvlText w:val="•"/>
      <w:lvlJc w:val="left"/>
      <w:pPr>
        <w:ind w:left="6339" w:hanging="360"/>
      </w:pPr>
      <w:rPr>
        <w:rFonts w:hint="default"/>
      </w:rPr>
    </w:lvl>
    <w:lvl w:ilvl="6">
      <w:start w:val="0"/>
      <w:numFmt w:val="bullet"/>
      <w:lvlText w:val="•"/>
      <w:lvlJc w:val="left"/>
      <w:pPr>
        <w:ind w:left="7453" w:hanging="360"/>
      </w:pPr>
      <w:rPr>
        <w:rFonts w:hint="default"/>
      </w:rPr>
    </w:lvl>
    <w:lvl w:ilvl="7">
      <w:start w:val="0"/>
      <w:numFmt w:val="bullet"/>
      <w:lvlText w:val="•"/>
      <w:lvlJc w:val="left"/>
      <w:pPr>
        <w:ind w:left="8566" w:hanging="360"/>
      </w:pPr>
      <w:rPr>
        <w:rFonts w:hint="default"/>
      </w:rPr>
    </w:lvl>
    <w:lvl w:ilvl="8">
      <w:start w:val="0"/>
      <w:numFmt w:val="bullet"/>
      <w:lvlText w:val="•"/>
      <w:lvlJc w:val="left"/>
      <w:pPr>
        <w:ind w:left="9679" w:hanging="360"/>
      </w:pPr>
      <w:rPr>
        <w:rFonts w:hint="default"/>
      </w:rPr>
    </w:lvl>
  </w:abstractNum>
  <w:abstractNum w:abstractNumId="110">
    <w:multiLevelType w:val="hybridMultilevel"/>
    <w:lvl w:ilvl="0">
      <w:start w:val="1"/>
      <w:numFmt w:val="decimal"/>
      <w:lvlText w:val="%1."/>
      <w:lvlJc w:val="left"/>
      <w:pPr>
        <w:ind w:left="2246" w:hanging="360"/>
        <w:jc w:val="left"/>
      </w:pPr>
      <w:rPr>
        <w:rFonts w:hint="default" w:ascii="Arial" w:hAnsi="Arial" w:eastAsia="Arial" w:cs="Arial"/>
        <w:w w:val="100"/>
        <w:sz w:val="20"/>
        <w:szCs w:val="20"/>
      </w:rPr>
    </w:lvl>
    <w:lvl w:ilvl="1">
      <w:start w:val="0"/>
      <w:numFmt w:val="bullet"/>
      <w:lvlText w:val="•"/>
      <w:lvlJc w:val="left"/>
      <w:pPr>
        <w:ind w:left="3206" w:hanging="360"/>
      </w:pPr>
      <w:rPr>
        <w:rFonts w:hint="default"/>
      </w:rPr>
    </w:lvl>
    <w:lvl w:ilvl="2">
      <w:start w:val="0"/>
      <w:numFmt w:val="bullet"/>
      <w:lvlText w:val="•"/>
      <w:lvlJc w:val="left"/>
      <w:pPr>
        <w:ind w:left="4173" w:hanging="360"/>
      </w:pPr>
      <w:rPr>
        <w:rFonts w:hint="default"/>
      </w:rPr>
    </w:lvl>
    <w:lvl w:ilvl="3">
      <w:start w:val="0"/>
      <w:numFmt w:val="bullet"/>
      <w:lvlText w:val="•"/>
      <w:lvlJc w:val="left"/>
      <w:pPr>
        <w:ind w:left="5139" w:hanging="360"/>
      </w:pPr>
      <w:rPr>
        <w:rFonts w:hint="default"/>
      </w:rPr>
    </w:lvl>
    <w:lvl w:ilvl="4">
      <w:start w:val="0"/>
      <w:numFmt w:val="bullet"/>
      <w:lvlText w:val="•"/>
      <w:lvlJc w:val="left"/>
      <w:pPr>
        <w:ind w:left="6106" w:hanging="360"/>
      </w:pPr>
      <w:rPr>
        <w:rFonts w:hint="default"/>
      </w:rPr>
    </w:lvl>
    <w:lvl w:ilvl="5">
      <w:start w:val="0"/>
      <w:numFmt w:val="bullet"/>
      <w:lvlText w:val="•"/>
      <w:lvlJc w:val="left"/>
      <w:pPr>
        <w:ind w:left="7073" w:hanging="360"/>
      </w:pPr>
      <w:rPr>
        <w:rFonts w:hint="default"/>
      </w:rPr>
    </w:lvl>
    <w:lvl w:ilvl="6">
      <w:start w:val="0"/>
      <w:numFmt w:val="bullet"/>
      <w:lvlText w:val="•"/>
      <w:lvlJc w:val="left"/>
      <w:pPr>
        <w:ind w:left="8039" w:hanging="360"/>
      </w:pPr>
      <w:rPr>
        <w:rFonts w:hint="default"/>
      </w:rPr>
    </w:lvl>
    <w:lvl w:ilvl="7">
      <w:start w:val="0"/>
      <w:numFmt w:val="bullet"/>
      <w:lvlText w:val="•"/>
      <w:lvlJc w:val="left"/>
      <w:pPr>
        <w:ind w:left="9006" w:hanging="360"/>
      </w:pPr>
      <w:rPr>
        <w:rFonts w:hint="default"/>
      </w:rPr>
    </w:lvl>
    <w:lvl w:ilvl="8">
      <w:start w:val="0"/>
      <w:numFmt w:val="bullet"/>
      <w:lvlText w:val="•"/>
      <w:lvlJc w:val="left"/>
      <w:pPr>
        <w:ind w:left="9973" w:hanging="360"/>
      </w:pPr>
      <w:rPr>
        <w:rFonts w:hint="default"/>
      </w:rPr>
    </w:lvl>
  </w:abstractNum>
  <w:abstractNum w:abstractNumId="109">
    <w:multiLevelType w:val="hybridMultilevel"/>
    <w:lvl w:ilvl="0">
      <w:start w:val="8"/>
      <w:numFmt w:val="decimal"/>
      <w:lvlText w:val="%1"/>
      <w:lvlJc w:val="left"/>
      <w:pPr>
        <w:ind w:left="2344" w:hanging="401"/>
        <w:jc w:val="left"/>
      </w:pPr>
      <w:rPr>
        <w:rFonts w:hint="default"/>
      </w:rPr>
    </w:lvl>
    <w:lvl w:ilvl="1">
      <w:start w:val="9"/>
      <w:numFmt w:val="decimal"/>
      <w:lvlText w:val="%1.%2"/>
      <w:lvlJc w:val="left"/>
      <w:pPr>
        <w:ind w:left="2344" w:hanging="401"/>
        <w:jc w:val="left"/>
      </w:pPr>
      <w:rPr>
        <w:rFonts w:hint="default" w:ascii="Arial" w:hAnsi="Arial" w:eastAsia="Arial" w:cs="Arial"/>
        <w:b/>
        <w:bCs/>
        <w:spacing w:val="-1"/>
        <w:w w:val="99"/>
        <w:sz w:val="24"/>
        <w:szCs w:val="24"/>
      </w:rPr>
    </w:lvl>
    <w:lvl w:ilvl="2">
      <w:start w:val="0"/>
      <w:numFmt w:val="bullet"/>
      <w:lvlText w:val="•"/>
      <w:lvlJc w:val="left"/>
      <w:pPr>
        <w:ind w:left="4253" w:hanging="401"/>
      </w:pPr>
      <w:rPr>
        <w:rFonts w:hint="default"/>
      </w:rPr>
    </w:lvl>
    <w:lvl w:ilvl="3">
      <w:start w:val="0"/>
      <w:numFmt w:val="bullet"/>
      <w:lvlText w:val="•"/>
      <w:lvlJc w:val="left"/>
      <w:pPr>
        <w:ind w:left="5209" w:hanging="401"/>
      </w:pPr>
      <w:rPr>
        <w:rFonts w:hint="default"/>
      </w:rPr>
    </w:lvl>
    <w:lvl w:ilvl="4">
      <w:start w:val="0"/>
      <w:numFmt w:val="bullet"/>
      <w:lvlText w:val="•"/>
      <w:lvlJc w:val="left"/>
      <w:pPr>
        <w:ind w:left="6166" w:hanging="401"/>
      </w:pPr>
      <w:rPr>
        <w:rFonts w:hint="default"/>
      </w:rPr>
    </w:lvl>
    <w:lvl w:ilvl="5">
      <w:start w:val="0"/>
      <w:numFmt w:val="bullet"/>
      <w:lvlText w:val="•"/>
      <w:lvlJc w:val="left"/>
      <w:pPr>
        <w:ind w:left="7123" w:hanging="401"/>
      </w:pPr>
      <w:rPr>
        <w:rFonts w:hint="default"/>
      </w:rPr>
    </w:lvl>
    <w:lvl w:ilvl="6">
      <w:start w:val="0"/>
      <w:numFmt w:val="bullet"/>
      <w:lvlText w:val="•"/>
      <w:lvlJc w:val="left"/>
      <w:pPr>
        <w:ind w:left="8079" w:hanging="401"/>
      </w:pPr>
      <w:rPr>
        <w:rFonts w:hint="default"/>
      </w:rPr>
    </w:lvl>
    <w:lvl w:ilvl="7">
      <w:start w:val="0"/>
      <w:numFmt w:val="bullet"/>
      <w:lvlText w:val="•"/>
      <w:lvlJc w:val="left"/>
      <w:pPr>
        <w:ind w:left="9036" w:hanging="401"/>
      </w:pPr>
      <w:rPr>
        <w:rFonts w:hint="default"/>
      </w:rPr>
    </w:lvl>
    <w:lvl w:ilvl="8">
      <w:start w:val="0"/>
      <w:numFmt w:val="bullet"/>
      <w:lvlText w:val="•"/>
      <w:lvlJc w:val="left"/>
      <w:pPr>
        <w:ind w:left="9993" w:hanging="401"/>
      </w:pPr>
      <w:rPr>
        <w:rFonts w:hint="default"/>
      </w:rPr>
    </w:lvl>
  </w:abstractNum>
  <w:abstractNum w:abstractNumId="107">
    <w:multiLevelType w:val="hybridMultilevel"/>
    <w:lvl w:ilvl="0">
      <w:start w:val="8"/>
      <w:numFmt w:val="decimal"/>
      <w:lvlText w:val="%1"/>
      <w:lvlJc w:val="left"/>
      <w:pPr>
        <w:ind w:left="2287" w:hanging="401"/>
        <w:jc w:val="left"/>
      </w:pPr>
      <w:rPr>
        <w:rFonts w:hint="default"/>
      </w:rPr>
    </w:lvl>
    <w:lvl w:ilvl="1">
      <w:start w:val="7"/>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4590" w:hanging="551"/>
      </w:pPr>
      <w:rPr>
        <w:rFonts w:hint="default"/>
      </w:rPr>
    </w:lvl>
    <w:lvl w:ilvl="4">
      <w:start w:val="0"/>
      <w:numFmt w:val="bullet"/>
      <w:lvlText w:val="•"/>
      <w:lvlJc w:val="left"/>
      <w:pPr>
        <w:ind w:left="5635" w:hanging="551"/>
      </w:pPr>
      <w:rPr>
        <w:rFonts w:hint="default"/>
      </w:rPr>
    </w:lvl>
    <w:lvl w:ilvl="5">
      <w:start w:val="0"/>
      <w:numFmt w:val="bullet"/>
      <w:lvlText w:val="•"/>
      <w:lvlJc w:val="left"/>
      <w:pPr>
        <w:ind w:left="6680" w:hanging="551"/>
      </w:pPr>
      <w:rPr>
        <w:rFonts w:hint="default"/>
      </w:rPr>
    </w:lvl>
    <w:lvl w:ilvl="6">
      <w:start w:val="0"/>
      <w:numFmt w:val="bullet"/>
      <w:lvlText w:val="•"/>
      <w:lvlJc w:val="left"/>
      <w:pPr>
        <w:ind w:left="7725" w:hanging="551"/>
      </w:pPr>
      <w:rPr>
        <w:rFonts w:hint="default"/>
      </w:rPr>
    </w:lvl>
    <w:lvl w:ilvl="7">
      <w:start w:val="0"/>
      <w:numFmt w:val="bullet"/>
      <w:lvlText w:val="•"/>
      <w:lvlJc w:val="left"/>
      <w:pPr>
        <w:ind w:left="8770" w:hanging="551"/>
      </w:pPr>
      <w:rPr>
        <w:rFonts w:hint="default"/>
      </w:rPr>
    </w:lvl>
    <w:lvl w:ilvl="8">
      <w:start w:val="0"/>
      <w:numFmt w:val="bullet"/>
      <w:lvlText w:val="•"/>
      <w:lvlJc w:val="left"/>
      <w:pPr>
        <w:ind w:left="9816" w:hanging="551"/>
      </w:pPr>
      <w:rPr>
        <w:rFonts w:hint="default"/>
      </w:rPr>
    </w:lvl>
  </w:abstractNum>
  <w:abstractNum w:abstractNumId="106">
    <w:multiLevelType w:val="hybridMultilevel"/>
    <w:lvl w:ilvl="0">
      <w:start w:val="8"/>
      <w:numFmt w:val="decimal"/>
      <w:lvlText w:val="%1"/>
      <w:lvlJc w:val="left"/>
      <w:pPr>
        <w:ind w:left="2494" w:hanging="551"/>
        <w:jc w:val="left"/>
      </w:pPr>
      <w:rPr>
        <w:rFonts w:hint="default"/>
      </w:rPr>
    </w:lvl>
    <w:lvl w:ilvl="1">
      <w:start w:val="6"/>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1"/>
      <w:numFmt w:val="decimal"/>
      <w:lvlText w:val="%1.%2.%3.%4"/>
      <w:lvlJc w:val="left"/>
      <w:pPr>
        <w:ind w:left="2553" w:hanging="668"/>
        <w:jc w:val="left"/>
      </w:pPr>
      <w:rPr>
        <w:rFonts w:hint="default" w:ascii="Arial" w:hAnsi="Arial" w:eastAsia="Arial" w:cs="Arial"/>
        <w:b/>
        <w:bCs/>
        <w:spacing w:val="-1"/>
        <w:w w:val="100"/>
        <w:sz w:val="20"/>
        <w:szCs w:val="20"/>
      </w:rPr>
    </w:lvl>
    <w:lvl w:ilvl="4">
      <w:start w:val="0"/>
      <w:numFmt w:val="bullet"/>
      <w:lvlText w:val="•"/>
      <w:lvlJc w:val="left"/>
      <w:pPr>
        <w:ind w:left="5675" w:hanging="668"/>
      </w:pPr>
      <w:rPr>
        <w:rFonts w:hint="default"/>
      </w:rPr>
    </w:lvl>
    <w:lvl w:ilvl="5">
      <w:start w:val="0"/>
      <w:numFmt w:val="bullet"/>
      <w:lvlText w:val="•"/>
      <w:lvlJc w:val="left"/>
      <w:pPr>
        <w:ind w:left="6713" w:hanging="668"/>
      </w:pPr>
      <w:rPr>
        <w:rFonts w:hint="default"/>
      </w:rPr>
    </w:lvl>
    <w:lvl w:ilvl="6">
      <w:start w:val="0"/>
      <w:numFmt w:val="bullet"/>
      <w:lvlText w:val="•"/>
      <w:lvlJc w:val="left"/>
      <w:pPr>
        <w:ind w:left="7752" w:hanging="668"/>
      </w:pPr>
      <w:rPr>
        <w:rFonts w:hint="default"/>
      </w:rPr>
    </w:lvl>
    <w:lvl w:ilvl="7">
      <w:start w:val="0"/>
      <w:numFmt w:val="bullet"/>
      <w:lvlText w:val="•"/>
      <w:lvlJc w:val="left"/>
      <w:pPr>
        <w:ind w:left="8790" w:hanging="668"/>
      </w:pPr>
      <w:rPr>
        <w:rFonts w:hint="default"/>
      </w:rPr>
    </w:lvl>
    <w:lvl w:ilvl="8">
      <w:start w:val="0"/>
      <w:numFmt w:val="bullet"/>
      <w:lvlText w:val="•"/>
      <w:lvlJc w:val="left"/>
      <w:pPr>
        <w:ind w:left="9829" w:hanging="668"/>
      </w:pPr>
      <w:rPr>
        <w:rFonts w:hint="default"/>
      </w:rPr>
    </w:lvl>
  </w:abstractNum>
  <w:abstractNum w:abstractNumId="105">
    <w:multiLevelType w:val="hybridMultilevel"/>
    <w:lvl w:ilvl="0">
      <w:start w:val="8"/>
      <w:numFmt w:val="decimal"/>
      <w:lvlText w:val="%1"/>
      <w:lvlJc w:val="left"/>
      <w:pPr>
        <w:ind w:left="2344" w:hanging="401"/>
        <w:jc w:val="left"/>
      </w:pPr>
      <w:rPr>
        <w:rFonts w:hint="default"/>
      </w:rPr>
    </w:lvl>
    <w:lvl w:ilvl="1">
      <w:start w:val="5"/>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3."/>
      <w:lvlJc w:val="left"/>
      <w:pPr>
        <w:ind w:left="2605" w:hanging="360"/>
        <w:jc w:val="left"/>
      </w:pPr>
      <w:rPr>
        <w:rFonts w:hint="default" w:ascii="Arial" w:hAnsi="Arial" w:eastAsia="Arial" w:cs="Arial"/>
        <w:w w:val="100"/>
        <w:sz w:val="20"/>
        <w:szCs w:val="20"/>
      </w:rPr>
    </w:lvl>
    <w:lvl w:ilvl="3">
      <w:start w:val="0"/>
      <w:numFmt w:val="bullet"/>
      <w:lvlText w:val="•"/>
      <w:lvlJc w:val="left"/>
      <w:pPr>
        <w:ind w:left="4668" w:hanging="360"/>
      </w:pPr>
      <w:rPr>
        <w:rFonts w:hint="default"/>
      </w:rPr>
    </w:lvl>
    <w:lvl w:ilvl="4">
      <w:start w:val="0"/>
      <w:numFmt w:val="bullet"/>
      <w:lvlText w:val="•"/>
      <w:lvlJc w:val="left"/>
      <w:pPr>
        <w:ind w:left="5702" w:hanging="360"/>
      </w:pPr>
      <w:rPr>
        <w:rFonts w:hint="default"/>
      </w:rPr>
    </w:lvl>
    <w:lvl w:ilvl="5">
      <w:start w:val="0"/>
      <w:numFmt w:val="bullet"/>
      <w:lvlText w:val="•"/>
      <w:lvlJc w:val="left"/>
      <w:pPr>
        <w:ind w:left="6736" w:hanging="360"/>
      </w:pPr>
      <w:rPr>
        <w:rFonts w:hint="default"/>
      </w:rPr>
    </w:lvl>
    <w:lvl w:ilvl="6">
      <w:start w:val="0"/>
      <w:numFmt w:val="bullet"/>
      <w:lvlText w:val="•"/>
      <w:lvlJc w:val="left"/>
      <w:pPr>
        <w:ind w:left="7770" w:hanging="360"/>
      </w:pPr>
      <w:rPr>
        <w:rFonts w:hint="default"/>
      </w:rPr>
    </w:lvl>
    <w:lvl w:ilvl="7">
      <w:start w:val="0"/>
      <w:numFmt w:val="bullet"/>
      <w:lvlText w:val="•"/>
      <w:lvlJc w:val="left"/>
      <w:pPr>
        <w:ind w:left="8804" w:hanging="360"/>
      </w:pPr>
      <w:rPr>
        <w:rFonts w:hint="default"/>
      </w:rPr>
    </w:lvl>
    <w:lvl w:ilvl="8">
      <w:start w:val="0"/>
      <w:numFmt w:val="bullet"/>
      <w:lvlText w:val="•"/>
      <w:lvlJc w:val="left"/>
      <w:pPr>
        <w:ind w:left="9838" w:hanging="360"/>
      </w:pPr>
      <w:rPr>
        <w:rFonts w:hint="default"/>
      </w:rPr>
    </w:lvl>
  </w:abstractNum>
  <w:abstractNum w:abstractNumId="104">
    <w:multiLevelType w:val="hybridMultilevel"/>
    <w:lvl w:ilvl="0">
      <w:start w:val="1"/>
      <w:numFmt w:val="decimal"/>
      <w:lvlText w:val="%1."/>
      <w:lvlJc w:val="left"/>
      <w:pPr>
        <w:ind w:left="2210" w:hanging="324"/>
        <w:jc w:val="left"/>
      </w:pPr>
      <w:rPr>
        <w:rFonts w:hint="default" w:ascii="Courier New" w:hAnsi="Courier New" w:eastAsia="Courier New" w:cs="Courier New"/>
        <w:w w:val="99"/>
        <w:sz w:val="18"/>
        <w:szCs w:val="18"/>
      </w:rPr>
    </w:lvl>
    <w:lvl w:ilvl="1">
      <w:start w:val="0"/>
      <w:numFmt w:val="bullet"/>
      <w:lvlText w:val="•"/>
      <w:lvlJc w:val="left"/>
      <w:pPr>
        <w:ind w:left="3188" w:hanging="324"/>
      </w:pPr>
      <w:rPr>
        <w:rFonts w:hint="default"/>
      </w:rPr>
    </w:lvl>
    <w:lvl w:ilvl="2">
      <w:start w:val="0"/>
      <w:numFmt w:val="bullet"/>
      <w:lvlText w:val="•"/>
      <w:lvlJc w:val="left"/>
      <w:pPr>
        <w:ind w:left="4157" w:hanging="324"/>
      </w:pPr>
      <w:rPr>
        <w:rFonts w:hint="default"/>
      </w:rPr>
    </w:lvl>
    <w:lvl w:ilvl="3">
      <w:start w:val="0"/>
      <w:numFmt w:val="bullet"/>
      <w:lvlText w:val="•"/>
      <w:lvlJc w:val="left"/>
      <w:pPr>
        <w:ind w:left="5125" w:hanging="324"/>
      </w:pPr>
      <w:rPr>
        <w:rFonts w:hint="default"/>
      </w:rPr>
    </w:lvl>
    <w:lvl w:ilvl="4">
      <w:start w:val="0"/>
      <w:numFmt w:val="bullet"/>
      <w:lvlText w:val="•"/>
      <w:lvlJc w:val="left"/>
      <w:pPr>
        <w:ind w:left="6094" w:hanging="324"/>
      </w:pPr>
      <w:rPr>
        <w:rFonts w:hint="default"/>
      </w:rPr>
    </w:lvl>
    <w:lvl w:ilvl="5">
      <w:start w:val="0"/>
      <w:numFmt w:val="bullet"/>
      <w:lvlText w:val="•"/>
      <w:lvlJc w:val="left"/>
      <w:pPr>
        <w:ind w:left="7063" w:hanging="324"/>
      </w:pPr>
      <w:rPr>
        <w:rFonts w:hint="default"/>
      </w:rPr>
    </w:lvl>
    <w:lvl w:ilvl="6">
      <w:start w:val="0"/>
      <w:numFmt w:val="bullet"/>
      <w:lvlText w:val="•"/>
      <w:lvlJc w:val="left"/>
      <w:pPr>
        <w:ind w:left="8031" w:hanging="324"/>
      </w:pPr>
      <w:rPr>
        <w:rFonts w:hint="default"/>
      </w:rPr>
    </w:lvl>
    <w:lvl w:ilvl="7">
      <w:start w:val="0"/>
      <w:numFmt w:val="bullet"/>
      <w:lvlText w:val="•"/>
      <w:lvlJc w:val="left"/>
      <w:pPr>
        <w:ind w:left="9000" w:hanging="324"/>
      </w:pPr>
      <w:rPr>
        <w:rFonts w:hint="default"/>
      </w:rPr>
    </w:lvl>
    <w:lvl w:ilvl="8">
      <w:start w:val="0"/>
      <w:numFmt w:val="bullet"/>
      <w:lvlText w:val="•"/>
      <w:lvlJc w:val="left"/>
      <w:pPr>
        <w:ind w:left="9969" w:hanging="324"/>
      </w:pPr>
      <w:rPr>
        <w:rFonts w:hint="default"/>
      </w:rPr>
    </w:lvl>
  </w:abstractNum>
  <w:abstractNum w:abstractNumId="103">
    <w:multiLevelType w:val="hybridMultilevel"/>
    <w:lvl w:ilvl="0">
      <w:start w:val="8"/>
      <w:numFmt w:val="decimal"/>
      <w:lvlText w:val="%1"/>
      <w:lvlJc w:val="left"/>
      <w:pPr>
        <w:ind w:left="2287" w:hanging="401"/>
        <w:jc w:val="left"/>
      </w:pPr>
      <w:rPr>
        <w:rFonts w:hint="default"/>
      </w:rPr>
    </w:lvl>
    <w:lvl w:ilvl="1">
      <w:start w:val="4"/>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592" w:hanging="217"/>
      </w:pPr>
      <w:rPr>
        <w:rFonts w:hint="default" w:ascii="Wingdings" w:hAnsi="Wingdings" w:eastAsia="Wingdings" w:cs="Wingdings"/>
        <w:w w:val="100"/>
        <w:sz w:val="20"/>
        <w:szCs w:val="20"/>
      </w:rPr>
    </w:lvl>
    <w:lvl w:ilvl="4">
      <w:start w:val="0"/>
      <w:numFmt w:val="bullet"/>
      <w:lvlText w:val="•"/>
      <w:lvlJc w:val="left"/>
      <w:pPr>
        <w:ind w:left="4926" w:hanging="217"/>
      </w:pPr>
      <w:rPr>
        <w:rFonts w:hint="default"/>
      </w:rPr>
    </w:lvl>
    <w:lvl w:ilvl="5">
      <w:start w:val="0"/>
      <w:numFmt w:val="bullet"/>
      <w:lvlText w:val="•"/>
      <w:lvlJc w:val="left"/>
      <w:pPr>
        <w:ind w:left="6089" w:hanging="217"/>
      </w:pPr>
      <w:rPr>
        <w:rFonts w:hint="default"/>
      </w:rPr>
    </w:lvl>
    <w:lvl w:ilvl="6">
      <w:start w:val="0"/>
      <w:numFmt w:val="bullet"/>
      <w:lvlText w:val="•"/>
      <w:lvlJc w:val="left"/>
      <w:pPr>
        <w:ind w:left="7253" w:hanging="217"/>
      </w:pPr>
      <w:rPr>
        <w:rFonts w:hint="default"/>
      </w:rPr>
    </w:lvl>
    <w:lvl w:ilvl="7">
      <w:start w:val="0"/>
      <w:numFmt w:val="bullet"/>
      <w:lvlText w:val="•"/>
      <w:lvlJc w:val="left"/>
      <w:pPr>
        <w:ind w:left="8416" w:hanging="217"/>
      </w:pPr>
      <w:rPr>
        <w:rFonts w:hint="default"/>
      </w:rPr>
    </w:lvl>
    <w:lvl w:ilvl="8">
      <w:start w:val="0"/>
      <w:numFmt w:val="bullet"/>
      <w:lvlText w:val="•"/>
      <w:lvlJc w:val="left"/>
      <w:pPr>
        <w:ind w:left="9579" w:hanging="217"/>
      </w:pPr>
      <w:rPr>
        <w:rFonts w:hint="default"/>
      </w:rPr>
    </w:lvl>
  </w:abstractNum>
  <w:abstractNum w:abstractNumId="102">
    <w:multiLevelType w:val="hybridMultilevel"/>
    <w:lvl w:ilvl="0">
      <w:start w:val="8"/>
      <w:numFmt w:val="decimal"/>
      <w:lvlText w:val="%1"/>
      <w:lvlJc w:val="left"/>
      <w:pPr>
        <w:ind w:left="2344" w:hanging="401"/>
        <w:jc w:val="left"/>
      </w:pPr>
      <w:rPr>
        <w:rFonts w:hint="default"/>
      </w:rPr>
    </w:lvl>
    <w:lvl w:ilvl="1">
      <w:start w:val="3"/>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592" w:hanging="217"/>
      </w:pPr>
      <w:rPr>
        <w:rFonts w:hint="default" w:ascii="Wingdings" w:hAnsi="Wingdings" w:eastAsia="Wingdings" w:cs="Wingdings"/>
        <w:w w:val="100"/>
        <w:sz w:val="20"/>
        <w:szCs w:val="20"/>
      </w:rPr>
    </w:lvl>
    <w:lvl w:ilvl="4">
      <w:start w:val="0"/>
      <w:numFmt w:val="bullet"/>
      <w:lvlText w:val="•"/>
      <w:lvlJc w:val="left"/>
      <w:pPr>
        <w:ind w:left="4926" w:hanging="217"/>
      </w:pPr>
      <w:rPr>
        <w:rFonts w:hint="default"/>
      </w:rPr>
    </w:lvl>
    <w:lvl w:ilvl="5">
      <w:start w:val="0"/>
      <w:numFmt w:val="bullet"/>
      <w:lvlText w:val="•"/>
      <w:lvlJc w:val="left"/>
      <w:pPr>
        <w:ind w:left="6089" w:hanging="217"/>
      </w:pPr>
      <w:rPr>
        <w:rFonts w:hint="default"/>
      </w:rPr>
    </w:lvl>
    <w:lvl w:ilvl="6">
      <w:start w:val="0"/>
      <w:numFmt w:val="bullet"/>
      <w:lvlText w:val="•"/>
      <w:lvlJc w:val="left"/>
      <w:pPr>
        <w:ind w:left="7253" w:hanging="217"/>
      </w:pPr>
      <w:rPr>
        <w:rFonts w:hint="default"/>
      </w:rPr>
    </w:lvl>
    <w:lvl w:ilvl="7">
      <w:start w:val="0"/>
      <w:numFmt w:val="bullet"/>
      <w:lvlText w:val="•"/>
      <w:lvlJc w:val="left"/>
      <w:pPr>
        <w:ind w:left="8416" w:hanging="217"/>
      </w:pPr>
      <w:rPr>
        <w:rFonts w:hint="default"/>
      </w:rPr>
    </w:lvl>
    <w:lvl w:ilvl="8">
      <w:start w:val="0"/>
      <w:numFmt w:val="bullet"/>
      <w:lvlText w:val="•"/>
      <w:lvlJc w:val="left"/>
      <w:pPr>
        <w:ind w:left="9579" w:hanging="217"/>
      </w:pPr>
      <w:rPr>
        <w:rFonts w:hint="default"/>
      </w:rPr>
    </w:lvl>
  </w:abstractNum>
  <w:abstractNum w:abstractNumId="101">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100">
    <w:multiLevelType w:val="hybridMultilevel"/>
    <w:lvl w:ilvl="0">
      <w:start w:val="8"/>
      <w:numFmt w:val="decimal"/>
      <w:lvlText w:val="%1"/>
      <w:lvlJc w:val="left"/>
      <w:pPr>
        <w:ind w:left="2287" w:hanging="401"/>
        <w:jc w:val="left"/>
      </w:pPr>
      <w:rPr>
        <w:rFonts w:hint="default"/>
      </w:rPr>
    </w:lvl>
    <w:lvl w:ilvl="1">
      <w:start w:val="2"/>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4881" w:hanging="217"/>
      </w:pPr>
      <w:rPr>
        <w:rFonts w:hint="default"/>
      </w:rPr>
    </w:lvl>
    <w:lvl w:ilvl="5">
      <w:start w:val="0"/>
      <w:numFmt w:val="bullet"/>
      <w:lvlText w:val="•"/>
      <w:lvlJc w:val="left"/>
      <w:pPr>
        <w:ind w:left="6052" w:hanging="217"/>
      </w:pPr>
      <w:rPr>
        <w:rFonts w:hint="default"/>
      </w:rPr>
    </w:lvl>
    <w:lvl w:ilvl="6">
      <w:start w:val="0"/>
      <w:numFmt w:val="bullet"/>
      <w:lvlText w:val="•"/>
      <w:lvlJc w:val="left"/>
      <w:pPr>
        <w:ind w:left="7223" w:hanging="217"/>
      </w:pPr>
      <w:rPr>
        <w:rFonts w:hint="default"/>
      </w:rPr>
    </w:lvl>
    <w:lvl w:ilvl="7">
      <w:start w:val="0"/>
      <w:numFmt w:val="bullet"/>
      <w:lvlText w:val="•"/>
      <w:lvlJc w:val="left"/>
      <w:pPr>
        <w:ind w:left="8394" w:hanging="217"/>
      </w:pPr>
      <w:rPr>
        <w:rFonts w:hint="default"/>
      </w:rPr>
    </w:lvl>
    <w:lvl w:ilvl="8">
      <w:start w:val="0"/>
      <w:numFmt w:val="bullet"/>
      <w:lvlText w:val="•"/>
      <w:lvlJc w:val="left"/>
      <w:pPr>
        <w:ind w:left="9564" w:hanging="217"/>
      </w:pPr>
      <w:rPr>
        <w:rFonts w:hint="default"/>
      </w:rPr>
    </w:lvl>
  </w:abstractNum>
  <w:abstractNum w:abstractNumId="99">
    <w:multiLevelType w:val="hybridMultilevel"/>
    <w:lvl w:ilvl="0">
      <w:start w:val="8"/>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4926" w:hanging="217"/>
      </w:pPr>
      <w:rPr>
        <w:rFonts w:hint="default"/>
      </w:rPr>
    </w:lvl>
    <w:lvl w:ilvl="5">
      <w:start w:val="0"/>
      <w:numFmt w:val="bullet"/>
      <w:lvlText w:val="•"/>
      <w:lvlJc w:val="left"/>
      <w:pPr>
        <w:ind w:left="6089" w:hanging="217"/>
      </w:pPr>
      <w:rPr>
        <w:rFonts w:hint="default"/>
      </w:rPr>
    </w:lvl>
    <w:lvl w:ilvl="6">
      <w:start w:val="0"/>
      <w:numFmt w:val="bullet"/>
      <w:lvlText w:val="•"/>
      <w:lvlJc w:val="left"/>
      <w:pPr>
        <w:ind w:left="7253" w:hanging="217"/>
      </w:pPr>
      <w:rPr>
        <w:rFonts w:hint="default"/>
      </w:rPr>
    </w:lvl>
    <w:lvl w:ilvl="7">
      <w:start w:val="0"/>
      <w:numFmt w:val="bullet"/>
      <w:lvlText w:val="•"/>
      <w:lvlJc w:val="left"/>
      <w:pPr>
        <w:ind w:left="8416" w:hanging="217"/>
      </w:pPr>
      <w:rPr>
        <w:rFonts w:hint="default"/>
      </w:rPr>
    </w:lvl>
    <w:lvl w:ilvl="8">
      <w:start w:val="0"/>
      <w:numFmt w:val="bullet"/>
      <w:lvlText w:val="•"/>
      <w:lvlJc w:val="left"/>
      <w:pPr>
        <w:ind w:left="9579" w:hanging="217"/>
      </w:pPr>
      <w:rPr>
        <w:rFonts w:hint="default"/>
      </w:rPr>
    </w:lvl>
  </w:abstractNum>
  <w:abstractNum w:abstractNumId="98">
    <w:multiLevelType w:val="hybridMultilevel"/>
    <w:lvl w:ilvl="0">
      <w:start w:val="1"/>
      <w:numFmt w:val="decimal"/>
      <w:lvlText w:val="%1."/>
      <w:lvlJc w:val="left"/>
      <w:pPr>
        <w:ind w:left="2245" w:hanging="360"/>
        <w:jc w:val="left"/>
      </w:pPr>
      <w:rPr>
        <w:rFonts w:hint="default" w:ascii="Arial" w:hAnsi="Arial" w:eastAsia="Arial" w:cs="Arial"/>
        <w:w w:val="100"/>
        <w:sz w:val="20"/>
        <w:szCs w:val="20"/>
      </w:rPr>
    </w:lvl>
    <w:lvl w:ilvl="1">
      <w:start w:val="1"/>
      <w:numFmt w:val="upperLetter"/>
      <w:lvlText w:val="%2."/>
      <w:lvlJc w:val="left"/>
      <w:pPr>
        <w:ind w:left="3009" w:hanging="360"/>
        <w:jc w:val="left"/>
      </w:pPr>
      <w:rPr>
        <w:rFonts w:hint="default" w:ascii="Arial" w:hAnsi="Arial" w:eastAsia="Arial" w:cs="Arial"/>
        <w:spacing w:val="-1"/>
        <w:w w:val="100"/>
        <w:sz w:val="20"/>
        <w:szCs w:val="20"/>
      </w:rPr>
    </w:lvl>
    <w:lvl w:ilvl="2">
      <w:start w:val="0"/>
      <w:numFmt w:val="bullet"/>
      <w:lvlText w:val="•"/>
      <w:lvlJc w:val="left"/>
      <w:pPr>
        <w:ind w:left="3000" w:hanging="360"/>
      </w:pPr>
      <w:rPr>
        <w:rFonts w:hint="default"/>
      </w:rPr>
    </w:lvl>
    <w:lvl w:ilvl="3">
      <w:start w:val="0"/>
      <w:numFmt w:val="bullet"/>
      <w:lvlText w:val="•"/>
      <w:lvlJc w:val="left"/>
      <w:pPr>
        <w:ind w:left="4113" w:hanging="360"/>
      </w:pPr>
      <w:rPr>
        <w:rFonts w:hint="default"/>
      </w:rPr>
    </w:lvl>
    <w:lvl w:ilvl="4">
      <w:start w:val="0"/>
      <w:numFmt w:val="bullet"/>
      <w:lvlText w:val="•"/>
      <w:lvlJc w:val="left"/>
      <w:pPr>
        <w:ind w:left="5226" w:hanging="360"/>
      </w:pPr>
      <w:rPr>
        <w:rFonts w:hint="default"/>
      </w:rPr>
    </w:lvl>
    <w:lvl w:ilvl="5">
      <w:start w:val="0"/>
      <w:numFmt w:val="bullet"/>
      <w:lvlText w:val="•"/>
      <w:lvlJc w:val="left"/>
      <w:pPr>
        <w:ind w:left="6339" w:hanging="360"/>
      </w:pPr>
      <w:rPr>
        <w:rFonts w:hint="default"/>
      </w:rPr>
    </w:lvl>
    <w:lvl w:ilvl="6">
      <w:start w:val="0"/>
      <w:numFmt w:val="bullet"/>
      <w:lvlText w:val="•"/>
      <w:lvlJc w:val="left"/>
      <w:pPr>
        <w:ind w:left="7453" w:hanging="360"/>
      </w:pPr>
      <w:rPr>
        <w:rFonts w:hint="default"/>
      </w:rPr>
    </w:lvl>
    <w:lvl w:ilvl="7">
      <w:start w:val="0"/>
      <w:numFmt w:val="bullet"/>
      <w:lvlText w:val="•"/>
      <w:lvlJc w:val="left"/>
      <w:pPr>
        <w:ind w:left="8566" w:hanging="360"/>
      </w:pPr>
      <w:rPr>
        <w:rFonts w:hint="default"/>
      </w:rPr>
    </w:lvl>
    <w:lvl w:ilvl="8">
      <w:start w:val="0"/>
      <w:numFmt w:val="bullet"/>
      <w:lvlText w:val="•"/>
      <w:lvlJc w:val="left"/>
      <w:pPr>
        <w:ind w:left="9679" w:hanging="360"/>
      </w:pPr>
      <w:rPr>
        <w:rFonts w:hint="default"/>
      </w:rPr>
    </w:lvl>
  </w:abstractNum>
  <w:abstractNum w:abstractNumId="97">
    <w:multiLevelType w:val="hybridMultilevel"/>
    <w:lvl w:ilvl="0">
      <w:start w:val="7"/>
      <w:numFmt w:val="decimal"/>
      <w:lvlText w:val="%1"/>
      <w:lvlJc w:val="left"/>
      <w:pPr>
        <w:ind w:left="2287" w:hanging="401"/>
        <w:jc w:val="left"/>
      </w:pPr>
      <w:rPr>
        <w:rFonts w:hint="default"/>
      </w:rPr>
    </w:lvl>
    <w:lvl w:ilvl="1">
      <w:start w:val="6"/>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upperLetter"/>
      <w:lvlText w:val="%3."/>
      <w:lvlJc w:val="left"/>
      <w:pPr>
        <w:ind w:left="3009" w:hanging="360"/>
        <w:jc w:val="left"/>
      </w:pPr>
      <w:rPr>
        <w:rFonts w:hint="default" w:ascii="Arial" w:hAnsi="Arial" w:eastAsia="Arial" w:cs="Arial"/>
        <w:spacing w:val="-1"/>
        <w:w w:val="100"/>
        <w:sz w:val="20"/>
        <w:szCs w:val="20"/>
      </w:rPr>
    </w:lvl>
    <w:lvl w:ilvl="3">
      <w:start w:val="0"/>
      <w:numFmt w:val="bullet"/>
      <w:lvlText w:val="•"/>
      <w:lvlJc w:val="left"/>
      <w:pPr>
        <w:ind w:left="4979" w:hanging="360"/>
      </w:pPr>
      <w:rPr>
        <w:rFonts w:hint="default"/>
      </w:rPr>
    </w:lvl>
    <w:lvl w:ilvl="4">
      <w:start w:val="0"/>
      <w:numFmt w:val="bullet"/>
      <w:lvlText w:val="•"/>
      <w:lvlJc w:val="left"/>
      <w:pPr>
        <w:ind w:left="5968" w:hanging="360"/>
      </w:pPr>
      <w:rPr>
        <w:rFonts w:hint="default"/>
      </w:rPr>
    </w:lvl>
    <w:lvl w:ilvl="5">
      <w:start w:val="0"/>
      <w:numFmt w:val="bullet"/>
      <w:lvlText w:val="•"/>
      <w:lvlJc w:val="left"/>
      <w:pPr>
        <w:ind w:left="6958" w:hanging="360"/>
      </w:pPr>
      <w:rPr>
        <w:rFonts w:hint="default"/>
      </w:rPr>
    </w:lvl>
    <w:lvl w:ilvl="6">
      <w:start w:val="0"/>
      <w:numFmt w:val="bullet"/>
      <w:lvlText w:val="•"/>
      <w:lvlJc w:val="left"/>
      <w:pPr>
        <w:ind w:left="7948" w:hanging="360"/>
      </w:pPr>
      <w:rPr>
        <w:rFonts w:hint="default"/>
      </w:rPr>
    </w:lvl>
    <w:lvl w:ilvl="7">
      <w:start w:val="0"/>
      <w:numFmt w:val="bullet"/>
      <w:lvlText w:val="•"/>
      <w:lvlJc w:val="left"/>
      <w:pPr>
        <w:ind w:left="8937" w:hanging="360"/>
      </w:pPr>
      <w:rPr>
        <w:rFonts w:hint="default"/>
      </w:rPr>
    </w:lvl>
    <w:lvl w:ilvl="8">
      <w:start w:val="0"/>
      <w:numFmt w:val="bullet"/>
      <w:lvlText w:val="•"/>
      <w:lvlJc w:val="left"/>
      <w:pPr>
        <w:ind w:left="9927" w:hanging="360"/>
      </w:pPr>
      <w:rPr>
        <w:rFonts w:hint="default"/>
      </w:rPr>
    </w:lvl>
  </w:abstractNum>
  <w:abstractNum w:abstractNumId="96">
    <w:multiLevelType w:val="hybridMultilevel"/>
    <w:lvl w:ilvl="0">
      <w:start w:val="7"/>
      <w:numFmt w:val="decimal"/>
      <w:lvlText w:val="%1"/>
      <w:lvlJc w:val="left"/>
      <w:pPr>
        <w:ind w:left="2437" w:hanging="551"/>
        <w:jc w:val="left"/>
      </w:pPr>
      <w:rPr>
        <w:rFonts w:hint="default"/>
      </w:rPr>
    </w:lvl>
    <w:lvl w:ilvl="1">
      <w:start w:val="5"/>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3" w:hanging="217"/>
      </w:pPr>
      <w:rPr>
        <w:rFonts w:hint="default" w:ascii="Wingdings" w:hAnsi="Wingdings" w:eastAsia="Wingdings" w:cs="Wingdings"/>
        <w:w w:val="100"/>
        <w:sz w:val="20"/>
        <w:szCs w:val="20"/>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95">
    <w:multiLevelType w:val="hybridMultilevel"/>
    <w:lvl w:ilvl="0">
      <w:start w:val="7"/>
      <w:numFmt w:val="decimal"/>
      <w:lvlText w:val="%1"/>
      <w:lvlJc w:val="left"/>
      <w:pPr>
        <w:ind w:left="2344" w:hanging="401"/>
        <w:jc w:val="left"/>
      </w:pPr>
      <w:rPr>
        <w:rFonts w:hint="default"/>
      </w:rPr>
    </w:lvl>
    <w:lvl w:ilvl="1">
      <w:start w:val="5"/>
      <w:numFmt w:val="decimal"/>
      <w:lvlText w:val="%1.%2"/>
      <w:lvlJc w:val="left"/>
      <w:pPr>
        <w:ind w:left="2344" w:hanging="401"/>
        <w:jc w:val="left"/>
      </w:pPr>
      <w:rPr>
        <w:rFonts w:hint="default" w:ascii="Arial" w:hAnsi="Arial" w:eastAsia="Arial" w:cs="Arial"/>
        <w:b/>
        <w:bCs/>
        <w:spacing w:val="-1"/>
        <w:w w:val="99"/>
        <w:sz w:val="24"/>
        <w:szCs w:val="24"/>
      </w:rPr>
    </w:lvl>
    <w:lvl w:ilvl="2">
      <w:start w:val="0"/>
      <w:numFmt w:val="bullet"/>
      <w:lvlText w:val=""/>
      <w:lvlJc w:val="left"/>
      <w:pPr>
        <w:ind w:left="1886" w:hanging="217"/>
      </w:pPr>
      <w:rPr>
        <w:rFonts w:hint="default" w:ascii="Wingdings" w:hAnsi="Wingdings" w:eastAsia="Wingdings" w:cs="Wingdings"/>
        <w:w w:val="100"/>
        <w:sz w:val="20"/>
        <w:szCs w:val="20"/>
      </w:rPr>
    </w:lvl>
    <w:lvl w:ilvl="3">
      <w:start w:val="0"/>
      <w:numFmt w:val="bullet"/>
      <w:lvlText w:val="•"/>
      <w:lvlJc w:val="left"/>
      <w:pPr>
        <w:ind w:left="4465" w:hanging="217"/>
      </w:pPr>
      <w:rPr>
        <w:rFonts w:hint="default"/>
      </w:rPr>
    </w:lvl>
    <w:lvl w:ilvl="4">
      <w:start w:val="0"/>
      <w:numFmt w:val="bullet"/>
      <w:lvlText w:val="•"/>
      <w:lvlJc w:val="left"/>
      <w:pPr>
        <w:ind w:left="5528" w:hanging="217"/>
      </w:pPr>
      <w:rPr>
        <w:rFonts w:hint="default"/>
      </w:rPr>
    </w:lvl>
    <w:lvl w:ilvl="5">
      <w:start w:val="0"/>
      <w:numFmt w:val="bullet"/>
      <w:lvlText w:val="•"/>
      <w:lvlJc w:val="left"/>
      <w:pPr>
        <w:ind w:left="6591" w:hanging="217"/>
      </w:pPr>
      <w:rPr>
        <w:rFonts w:hint="default"/>
      </w:rPr>
    </w:lvl>
    <w:lvl w:ilvl="6">
      <w:start w:val="0"/>
      <w:numFmt w:val="bullet"/>
      <w:lvlText w:val="•"/>
      <w:lvlJc w:val="left"/>
      <w:pPr>
        <w:ind w:left="7654" w:hanging="217"/>
      </w:pPr>
      <w:rPr>
        <w:rFonts w:hint="default"/>
      </w:rPr>
    </w:lvl>
    <w:lvl w:ilvl="7">
      <w:start w:val="0"/>
      <w:numFmt w:val="bullet"/>
      <w:lvlText w:val="•"/>
      <w:lvlJc w:val="left"/>
      <w:pPr>
        <w:ind w:left="8717" w:hanging="217"/>
      </w:pPr>
      <w:rPr>
        <w:rFonts w:hint="default"/>
      </w:rPr>
    </w:lvl>
    <w:lvl w:ilvl="8">
      <w:start w:val="0"/>
      <w:numFmt w:val="bullet"/>
      <w:lvlText w:val="•"/>
      <w:lvlJc w:val="left"/>
      <w:pPr>
        <w:ind w:left="9780" w:hanging="217"/>
      </w:pPr>
      <w:rPr>
        <w:rFonts w:hint="default"/>
      </w:rPr>
    </w:lvl>
  </w:abstractNum>
  <w:abstractNum w:abstractNumId="94">
    <w:multiLevelType w:val="hybridMultilevel"/>
    <w:lvl w:ilvl="0">
      <w:start w:val="7"/>
      <w:numFmt w:val="decimal"/>
      <w:lvlText w:val="%1"/>
      <w:lvlJc w:val="left"/>
      <w:pPr>
        <w:ind w:left="2437" w:hanging="551"/>
        <w:jc w:val="left"/>
      </w:pPr>
      <w:rPr>
        <w:rFonts w:hint="default"/>
      </w:rPr>
    </w:lvl>
    <w:lvl w:ilvl="1">
      <w:start w:val="4"/>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5702" w:hanging="217"/>
      </w:pPr>
      <w:rPr>
        <w:rFonts w:hint="default"/>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93">
    <w:multiLevelType w:val="hybridMultilevel"/>
    <w:lvl w:ilvl="0">
      <w:start w:val="5"/>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92">
    <w:multiLevelType w:val="hybridMultilevel"/>
    <w:lvl w:ilvl="0">
      <w:start w:val="7"/>
      <w:numFmt w:val="decimal"/>
      <w:lvlText w:val="%1"/>
      <w:lvlJc w:val="left"/>
      <w:pPr>
        <w:ind w:left="2494" w:hanging="551"/>
        <w:jc w:val="left"/>
      </w:pPr>
      <w:rPr>
        <w:rFonts w:hint="default"/>
      </w:rPr>
    </w:lvl>
    <w:lvl w:ilvl="1">
      <w:start w:val="3"/>
      <w:numFmt w:val="decimal"/>
      <w:lvlText w:val="%1.%2"/>
      <w:lvlJc w:val="left"/>
      <w:pPr>
        <w:ind w:left="2494" w:hanging="551"/>
        <w:jc w:val="left"/>
      </w:pPr>
      <w:rPr>
        <w:rFonts w:hint="default"/>
      </w:rPr>
    </w:lvl>
    <w:lvl w:ilvl="2">
      <w:start w:val="2"/>
      <w:numFmt w:val="decimal"/>
      <w:lvlText w:val="%1.%2.%3"/>
      <w:lvlJc w:val="left"/>
      <w:pPr>
        <w:ind w:left="2494" w:hanging="551"/>
        <w:jc w:val="left"/>
      </w:pPr>
      <w:rPr>
        <w:rFonts w:hint="default" w:ascii="Arial" w:hAnsi="Arial" w:eastAsia="Arial" w:cs="Arial"/>
        <w:b/>
        <w:bCs/>
        <w:w w:val="99"/>
        <w:sz w:val="22"/>
        <w:szCs w:val="22"/>
      </w:rPr>
    </w:lvl>
    <w:lvl w:ilvl="3">
      <w:start w:val="1"/>
      <w:numFmt w:val="decimal"/>
      <w:lvlText w:val="%4."/>
      <w:lvlJc w:val="left"/>
      <w:pPr>
        <w:ind w:left="2664" w:hanging="360"/>
        <w:jc w:val="left"/>
      </w:pPr>
      <w:rPr>
        <w:rFonts w:hint="default" w:ascii="Arial" w:hAnsi="Arial" w:eastAsia="Arial" w:cs="Arial"/>
        <w:w w:val="100"/>
        <w:sz w:val="20"/>
        <w:szCs w:val="20"/>
      </w:rPr>
    </w:lvl>
    <w:lvl w:ilvl="4">
      <w:start w:val="0"/>
      <w:numFmt w:val="bullet"/>
      <w:lvlText w:val="•"/>
      <w:lvlJc w:val="left"/>
      <w:pPr>
        <w:ind w:left="4971" w:hanging="360"/>
      </w:pPr>
      <w:rPr>
        <w:rFonts w:hint="default"/>
      </w:rPr>
    </w:lvl>
    <w:lvl w:ilvl="5">
      <w:start w:val="0"/>
      <w:numFmt w:val="bullet"/>
      <w:lvlText w:val="•"/>
      <w:lvlJc w:val="left"/>
      <w:pPr>
        <w:ind w:left="6127" w:hanging="360"/>
      </w:pPr>
      <w:rPr>
        <w:rFonts w:hint="default"/>
      </w:rPr>
    </w:lvl>
    <w:lvl w:ilvl="6">
      <w:start w:val="0"/>
      <w:numFmt w:val="bullet"/>
      <w:lvlText w:val="•"/>
      <w:lvlJc w:val="left"/>
      <w:pPr>
        <w:ind w:left="7283" w:hanging="360"/>
      </w:pPr>
      <w:rPr>
        <w:rFonts w:hint="default"/>
      </w:rPr>
    </w:lvl>
    <w:lvl w:ilvl="7">
      <w:start w:val="0"/>
      <w:numFmt w:val="bullet"/>
      <w:lvlText w:val="•"/>
      <w:lvlJc w:val="left"/>
      <w:pPr>
        <w:ind w:left="8439" w:hanging="360"/>
      </w:pPr>
      <w:rPr>
        <w:rFonts w:hint="default"/>
      </w:rPr>
    </w:lvl>
    <w:lvl w:ilvl="8">
      <w:start w:val="0"/>
      <w:numFmt w:val="bullet"/>
      <w:lvlText w:val="•"/>
      <w:lvlJc w:val="left"/>
      <w:pPr>
        <w:ind w:left="9594" w:hanging="360"/>
      </w:pPr>
      <w:rPr>
        <w:rFonts w:hint="default"/>
      </w:rPr>
    </w:lvl>
  </w:abstractNum>
  <w:abstractNum w:abstractNumId="91">
    <w:multiLevelType w:val="hybridMultilevel"/>
    <w:lvl w:ilvl="0">
      <w:start w:val="1"/>
      <w:numFmt w:val="decimal"/>
      <w:lvlText w:val="%1."/>
      <w:lvlJc w:val="left"/>
      <w:pPr>
        <w:ind w:left="2606" w:hanging="360"/>
        <w:jc w:val="left"/>
      </w:pPr>
      <w:rPr>
        <w:rFonts w:hint="default" w:ascii="Arial" w:hAnsi="Arial" w:eastAsia="Arial" w:cs="Arial"/>
        <w:w w:val="100"/>
        <w:sz w:val="20"/>
        <w:szCs w:val="20"/>
      </w:rPr>
    </w:lvl>
    <w:lvl w:ilvl="1">
      <w:start w:val="0"/>
      <w:numFmt w:val="bullet"/>
      <w:lvlText w:val="•"/>
      <w:lvlJc w:val="left"/>
      <w:pPr>
        <w:ind w:left="3530" w:hanging="360"/>
      </w:pPr>
      <w:rPr>
        <w:rFonts w:hint="default"/>
      </w:rPr>
    </w:lvl>
    <w:lvl w:ilvl="2">
      <w:start w:val="0"/>
      <w:numFmt w:val="bullet"/>
      <w:lvlText w:val="•"/>
      <w:lvlJc w:val="left"/>
      <w:pPr>
        <w:ind w:left="4461" w:hanging="360"/>
      </w:pPr>
      <w:rPr>
        <w:rFonts w:hint="default"/>
      </w:rPr>
    </w:lvl>
    <w:lvl w:ilvl="3">
      <w:start w:val="0"/>
      <w:numFmt w:val="bullet"/>
      <w:lvlText w:val="•"/>
      <w:lvlJc w:val="left"/>
      <w:pPr>
        <w:ind w:left="5391" w:hanging="360"/>
      </w:pPr>
      <w:rPr>
        <w:rFonts w:hint="default"/>
      </w:rPr>
    </w:lvl>
    <w:lvl w:ilvl="4">
      <w:start w:val="0"/>
      <w:numFmt w:val="bullet"/>
      <w:lvlText w:val="•"/>
      <w:lvlJc w:val="left"/>
      <w:pPr>
        <w:ind w:left="6322" w:hanging="360"/>
      </w:pPr>
      <w:rPr>
        <w:rFonts w:hint="default"/>
      </w:rPr>
    </w:lvl>
    <w:lvl w:ilvl="5">
      <w:start w:val="0"/>
      <w:numFmt w:val="bullet"/>
      <w:lvlText w:val="•"/>
      <w:lvlJc w:val="left"/>
      <w:pPr>
        <w:ind w:left="7253" w:hanging="360"/>
      </w:pPr>
      <w:rPr>
        <w:rFonts w:hint="default"/>
      </w:rPr>
    </w:lvl>
    <w:lvl w:ilvl="6">
      <w:start w:val="0"/>
      <w:numFmt w:val="bullet"/>
      <w:lvlText w:val="•"/>
      <w:lvlJc w:val="left"/>
      <w:pPr>
        <w:ind w:left="8183" w:hanging="360"/>
      </w:pPr>
      <w:rPr>
        <w:rFonts w:hint="default"/>
      </w:rPr>
    </w:lvl>
    <w:lvl w:ilvl="7">
      <w:start w:val="0"/>
      <w:numFmt w:val="bullet"/>
      <w:lvlText w:val="•"/>
      <w:lvlJc w:val="left"/>
      <w:pPr>
        <w:ind w:left="9114" w:hanging="360"/>
      </w:pPr>
      <w:rPr>
        <w:rFonts w:hint="default"/>
      </w:rPr>
    </w:lvl>
    <w:lvl w:ilvl="8">
      <w:start w:val="0"/>
      <w:numFmt w:val="bullet"/>
      <w:lvlText w:val="•"/>
      <w:lvlJc w:val="left"/>
      <w:pPr>
        <w:ind w:left="10045" w:hanging="360"/>
      </w:pPr>
      <w:rPr>
        <w:rFonts w:hint="default"/>
      </w:rPr>
    </w:lvl>
  </w:abstractNum>
  <w:abstractNum w:abstractNumId="90">
    <w:multiLevelType w:val="hybridMultilevel"/>
    <w:lvl w:ilvl="0">
      <w:start w:val="7"/>
      <w:numFmt w:val="decimal"/>
      <w:lvlText w:val="%1"/>
      <w:lvlJc w:val="left"/>
      <w:pPr>
        <w:ind w:left="2437" w:hanging="551"/>
        <w:jc w:val="left"/>
      </w:pPr>
      <w:rPr>
        <w:rFonts w:hint="default"/>
      </w:rPr>
    </w:lvl>
    <w:lvl w:ilvl="1">
      <w:start w:val="3"/>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1"/>
      <w:numFmt w:val="decimal"/>
      <w:lvlText w:val="%1.%2.%3.%4"/>
      <w:lvlJc w:val="left"/>
      <w:pPr>
        <w:ind w:left="2610" w:hanging="667"/>
        <w:jc w:val="left"/>
      </w:pPr>
      <w:rPr>
        <w:rFonts w:hint="default" w:ascii="Arial" w:hAnsi="Arial" w:eastAsia="Arial" w:cs="Arial"/>
        <w:b/>
        <w:bCs/>
        <w:spacing w:val="-1"/>
        <w:w w:val="100"/>
        <w:sz w:val="20"/>
        <w:szCs w:val="20"/>
      </w:rPr>
    </w:lvl>
    <w:lvl w:ilvl="4">
      <w:start w:val="0"/>
      <w:numFmt w:val="bullet"/>
      <w:lvlText w:val=""/>
      <w:lvlJc w:val="left"/>
      <w:pPr>
        <w:ind w:left="2591" w:hanging="217"/>
      </w:pPr>
      <w:rPr>
        <w:rFonts w:hint="default" w:ascii="Wingdings" w:hAnsi="Wingdings" w:eastAsia="Wingdings" w:cs="Wingdings"/>
        <w:w w:val="100"/>
        <w:sz w:val="20"/>
        <w:szCs w:val="20"/>
      </w:rPr>
    </w:lvl>
    <w:lvl w:ilvl="5">
      <w:start w:val="0"/>
      <w:numFmt w:val="bullet"/>
      <w:lvlText w:val="•"/>
      <w:lvlJc w:val="left"/>
      <w:pPr>
        <w:ind w:left="6102" w:hanging="217"/>
      </w:pPr>
      <w:rPr>
        <w:rFonts w:hint="default"/>
      </w:rPr>
    </w:lvl>
    <w:lvl w:ilvl="6">
      <w:start w:val="0"/>
      <w:numFmt w:val="bullet"/>
      <w:lvlText w:val="•"/>
      <w:lvlJc w:val="left"/>
      <w:pPr>
        <w:ind w:left="7263" w:hanging="217"/>
      </w:pPr>
      <w:rPr>
        <w:rFonts w:hint="default"/>
      </w:rPr>
    </w:lvl>
    <w:lvl w:ilvl="7">
      <w:start w:val="0"/>
      <w:numFmt w:val="bullet"/>
      <w:lvlText w:val="•"/>
      <w:lvlJc w:val="left"/>
      <w:pPr>
        <w:ind w:left="8424" w:hanging="217"/>
      </w:pPr>
      <w:rPr>
        <w:rFonts w:hint="default"/>
      </w:rPr>
    </w:lvl>
    <w:lvl w:ilvl="8">
      <w:start w:val="0"/>
      <w:numFmt w:val="bullet"/>
      <w:lvlText w:val="•"/>
      <w:lvlJc w:val="left"/>
      <w:pPr>
        <w:ind w:left="9584" w:hanging="217"/>
      </w:pPr>
      <w:rPr>
        <w:rFonts w:hint="default"/>
      </w:rPr>
    </w:lvl>
  </w:abstractNum>
  <w:abstractNum w:abstractNumId="89">
    <w:multiLevelType w:val="hybridMultilevel"/>
    <w:lvl w:ilvl="0">
      <w:start w:val="7"/>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91" w:hanging="217"/>
      </w:pPr>
      <w:rPr>
        <w:rFonts w:hint="default" w:ascii="Wingdings" w:hAnsi="Wingdings" w:eastAsia="Wingdings" w:cs="Wingdings"/>
        <w:w w:val="100"/>
        <w:sz w:val="20"/>
        <w:szCs w:val="20"/>
      </w:rPr>
    </w:lvl>
    <w:lvl w:ilvl="3">
      <w:start w:val="0"/>
      <w:numFmt w:val="bullet"/>
      <w:lvlText w:val="•"/>
      <w:lvlJc w:val="left"/>
      <w:pPr>
        <w:ind w:left="4668" w:hanging="217"/>
      </w:pPr>
      <w:rPr>
        <w:rFonts w:hint="default"/>
      </w:rPr>
    </w:lvl>
    <w:lvl w:ilvl="4">
      <w:start w:val="0"/>
      <w:numFmt w:val="bullet"/>
      <w:lvlText w:val="•"/>
      <w:lvlJc w:val="left"/>
      <w:pPr>
        <w:ind w:left="5702" w:hanging="217"/>
      </w:pPr>
      <w:rPr>
        <w:rFonts w:hint="default"/>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88">
    <w:multiLevelType w:val="hybridMultilevel"/>
    <w:lvl w:ilvl="0">
      <w:start w:val="0"/>
      <w:numFmt w:val="bullet"/>
      <w:lvlText w:val=""/>
      <w:lvlJc w:val="left"/>
      <w:pPr>
        <w:ind w:left="2534" w:hanging="217"/>
      </w:pPr>
      <w:rPr>
        <w:rFonts w:hint="default" w:ascii="Wingdings" w:hAnsi="Wingdings" w:eastAsia="Wingdings" w:cs="Wingdings"/>
        <w:w w:val="100"/>
        <w:sz w:val="20"/>
        <w:szCs w:val="20"/>
      </w:rPr>
    </w:lvl>
    <w:lvl w:ilvl="1">
      <w:start w:val="0"/>
      <w:numFmt w:val="bullet"/>
      <w:lvlText w:val="•"/>
      <w:lvlJc w:val="left"/>
      <w:pPr>
        <w:ind w:left="3476" w:hanging="217"/>
      </w:pPr>
      <w:rPr>
        <w:rFonts w:hint="default"/>
      </w:rPr>
    </w:lvl>
    <w:lvl w:ilvl="2">
      <w:start w:val="0"/>
      <w:numFmt w:val="bullet"/>
      <w:lvlText w:val="•"/>
      <w:lvlJc w:val="left"/>
      <w:pPr>
        <w:ind w:left="4413" w:hanging="217"/>
      </w:pPr>
      <w:rPr>
        <w:rFonts w:hint="default"/>
      </w:rPr>
    </w:lvl>
    <w:lvl w:ilvl="3">
      <w:start w:val="0"/>
      <w:numFmt w:val="bullet"/>
      <w:lvlText w:val="•"/>
      <w:lvlJc w:val="left"/>
      <w:pPr>
        <w:ind w:left="5349" w:hanging="217"/>
      </w:pPr>
      <w:rPr>
        <w:rFonts w:hint="default"/>
      </w:rPr>
    </w:lvl>
    <w:lvl w:ilvl="4">
      <w:start w:val="0"/>
      <w:numFmt w:val="bullet"/>
      <w:lvlText w:val="•"/>
      <w:lvlJc w:val="left"/>
      <w:pPr>
        <w:ind w:left="6286" w:hanging="217"/>
      </w:pPr>
      <w:rPr>
        <w:rFonts w:hint="default"/>
      </w:rPr>
    </w:lvl>
    <w:lvl w:ilvl="5">
      <w:start w:val="0"/>
      <w:numFmt w:val="bullet"/>
      <w:lvlText w:val="•"/>
      <w:lvlJc w:val="left"/>
      <w:pPr>
        <w:ind w:left="7223" w:hanging="217"/>
      </w:pPr>
      <w:rPr>
        <w:rFonts w:hint="default"/>
      </w:rPr>
    </w:lvl>
    <w:lvl w:ilvl="6">
      <w:start w:val="0"/>
      <w:numFmt w:val="bullet"/>
      <w:lvlText w:val="•"/>
      <w:lvlJc w:val="left"/>
      <w:pPr>
        <w:ind w:left="8159" w:hanging="217"/>
      </w:pPr>
      <w:rPr>
        <w:rFonts w:hint="default"/>
      </w:rPr>
    </w:lvl>
    <w:lvl w:ilvl="7">
      <w:start w:val="0"/>
      <w:numFmt w:val="bullet"/>
      <w:lvlText w:val="•"/>
      <w:lvlJc w:val="left"/>
      <w:pPr>
        <w:ind w:left="9096" w:hanging="217"/>
      </w:pPr>
      <w:rPr>
        <w:rFonts w:hint="default"/>
      </w:rPr>
    </w:lvl>
    <w:lvl w:ilvl="8">
      <w:start w:val="0"/>
      <w:numFmt w:val="bullet"/>
      <w:lvlText w:val="•"/>
      <w:lvlJc w:val="left"/>
      <w:pPr>
        <w:ind w:left="10033" w:hanging="217"/>
      </w:pPr>
      <w:rPr>
        <w:rFonts w:hint="default"/>
      </w:rPr>
    </w:lvl>
  </w:abstractNum>
  <w:abstractNum w:abstractNumId="87">
    <w:multiLevelType w:val="hybridMultilevel"/>
    <w:lvl w:ilvl="0">
      <w:start w:val="6"/>
      <w:numFmt w:val="decimal"/>
      <w:lvlText w:val="%1"/>
      <w:lvlJc w:val="left"/>
      <w:pPr>
        <w:ind w:left="2287" w:hanging="401"/>
        <w:jc w:val="left"/>
      </w:pPr>
      <w:rPr>
        <w:rFonts w:hint="default"/>
      </w:rPr>
    </w:lvl>
    <w:lvl w:ilvl="1">
      <w:start w:val="4"/>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3."/>
      <w:lvlJc w:val="left"/>
      <w:pPr>
        <w:ind w:left="2606" w:hanging="360"/>
        <w:jc w:val="left"/>
      </w:pPr>
      <w:rPr>
        <w:rFonts w:hint="default" w:ascii="Arial" w:hAnsi="Arial" w:eastAsia="Arial" w:cs="Arial"/>
        <w:w w:val="100"/>
        <w:sz w:val="20"/>
        <w:szCs w:val="20"/>
      </w:rPr>
    </w:lvl>
    <w:lvl w:ilvl="3">
      <w:start w:val="1"/>
      <w:numFmt w:val="upperLetter"/>
      <w:lvlText w:val="%4."/>
      <w:lvlJc w:val="left"/>
      <w:pPr>
        <w:ind w:left="2952" w:hanging="360"/>
        <w:jc w:val="left"/>
      </w:pPr>
      <w:rPr>
        <w:rFonts w:hint="default" w:ascii="Arial" w:hAnsi="Arial" w:eastAsia="Arial" w:cs="Arial"/>
        <w:spacing w:val="-1"/>
        <w:w w:val="100"/>
        <w:sz w:val="20"/>
        <w:szCs w:val="20"/>
      </w:rPr>
    </w:lvl>
    <w:lvl w:ilvl="4">
      <w:start w:val="0"/>
      <w:numFmt w:val="bullet"/>
      <w:lvlText w:val="•"/>
      <w:lvlJc w:val="left"/>
      <w:pPr>
        <w:ind w:left="4272" w:hanging="360"/>
      </w:pPr>
      <w:rPr>
        <w:rFonts w:hint="default"/>
      </w:rPr>
    </w:lvl>
    <w:lvl w:ilvl="5">
      <w:start w:val="0"/>
      <w:numFmt w:val="bullet"/>
      <w:lvlText w:val="•"/>
      <w:lvlJc w:val="left"/>
      <w:pPr>
        <w:ind w:left="5544" w:hanging="360"/>
      </w:pPr>
      <w:rPr>
        <w:rFonts w:hint="default"/>
      </w:rPr>
    </w:lvl>
    <w:lvl w:ilvl="6">
      <w:start w:val="0"/>
      <w:numFmt w:val="bullet"/>
      <w:lvlText w:val="•"/>
      <w:lvlJc w:val="left"/>
      <w:pPr>
        <w:ind w:left="6817" w:hanging="360"/>
      </w:pPr>
      <w:rPr>
        <w:rFonts w:hint="default"/>
      </w:rPr>
    </w:lvl>
    <w:lvl w:ilvl="7">
      <w:start w:val="0"/>
      <w:numFmt w:val="bullet"/>
      <w:lvlText w:val="•"/>
      <w:lvlJc w:val="left"/>
      <w:pPr>
        <w:ind w:left="8089" w:hanging="360"/>
      </w:pPr>
      <w:rPr>
        <w:rFonts w:hint="default"/>
      </w:rPr>
    </w:lvl>
    <w:lvl w:ilvl="8">
      <w:start w:val="0"/>
      <w:numFmt w:val="bullet"/>
      <w:lvlText w:val="•"/>
      <w:lvlJc w:val="left"/>
      <w:pPr>
        <w:ind w:left="9361" w:hanging="360"/>
      </w:pPr>
      <w:rPr>
        <w:rFonts w:hint="default"/>
      </w:rPr>
    </w:lvl>
  </w:abstractNum>
  <w:abstractNum w:abstractNumId="86">
    <w:multiLevelType w:val="hybridMultilevel"/>
    <w:lvl w:ilvl="0">
      <w:start w:val="1"/>
      <w:numFmt w:val="decimal"/>
      <w:lvlText w:val="%1."/>
      <w:lvlJc w:val="left"/>
      <w:pPr>
        <w:ind w:left="2303" w:hanging="360"/>
        <w:jc w:val="left"/>
      </w:pPr>
      <w:rPr>
        <w:rFonts w:hint="default" w:ascii="Arial" w:hAnsi="Arial" w:eastAsia="Arial" w:cs="Arial"/>
        <w:w w:val="100"/>
        <w:sz w:val="20"/>
        <w:szCs w:val="20"/>
      </w:rPr>
    </w:lvl>
    <w:lvl w:ilvl="1">
      <w:start w:val="0"/>
      <w:numFmt w:val="bullet"/>
      <w:lvlText w:val="•"/>
      <w:lvlJc w:val="left"/>
      <w:pPr>
        <w:ind w:left="3260" w:hanging="360"/>
      </w:pPr>
      <w:rPr>
        <w:rFonts w:hint="default"/>
      </w:rPr>
    </w:lvl>
    <w:lvl w:ilvl="2">
      <w:start w:val="0"/>
      <w:numFmt w:val="bullet"/>
      <w:lvlText w:val="•"/>
      <w:lvlJc w:val="left"/>
      <w:pPr>
        <w:ind w:left="4221" w:hanging="360"/>
      </w:pPr>
      <w:rPr>
        <w:rFonts w:hint="default"/>
      </w:rPr>
    </w:lvl>
    <w:lvl w:ilvl="3">
      <w:start w:val="0"/>
      <w:numFmt w:val="bullet"/>
      <w:lvlText w:val="•"/>
      <w:lvlJc w:val="left"/>
      <w:pPr>
        <w:ind w:left="5181" w:hanging="360"/>
      </w:pPr>
      <w:rPr>
        <w:rFonts w:hint="default"/>
      </w:rPr>
    </w:lvl>
    <w:lvl w:ilvl="4">
      <w:start w:val="0"/>
      <w:numFmt w:val="bullet"/>
      <w:lvlText w:val="•"/>
      <w:lvlJc w:val="left"/>
      <w:pPr>
        <w:ind w:left="6142" w:hanging="360"/>
      </w:pPr>
      <w:rPr>
        <w:rFonts w:hint="default"/>
      </w:rPr>
    </w:lvl>
    <w:lvl w:ilvl="5">
      <w:start w:val="0"/>
      <w:numFmt w:val="bullet"/>
      <w:lvlText w:val="•"/>
      <w:lvlJc w:val="left"/>
      <w:pPr>
        <w:ind w:left="7103" w:hanging="360"/>
      </w:pPr>
      <w:rPr>
        <w:rFonts w:hint="default"/>
      </w:rPr>
    </w:lvl>
    <w:lvl w:ilvl="6">
      <w:start w:val="0"/>
      <w:numFmt w:val="bullet"/>
      <w:lvlText w:val="•"/>
      <w:lvlJc w:val="left"/>
      <w:pPr>
        <w:ind w:left="8063" w:hanging="360"/>
      </w:pPr>
      <w:rPr>
        <w:rFonts w:hint="default"/>
      </w:rPr>
    </w:lvl>
    <w:lvl w:ilvl="7">
      <w:start w:val="0"/>
      <w:numFmt w:val="bullet"/>
      <w:lvlText w:val="•"/>
      <w:lvlJc w:val="left"/>
      <w:pPr>
        <w:ind w:left="9024" w:hanging="360"/>
      </w:pPr>
      <w:rPr>
        <w:rFonts w:hint="default"/>
      </w:rPr>
    </w:lvl>
    <w:lvl w:ilvl="8">
      <w:start w:val="0"/>
      <w:numFmt w:val="bullet"/>
      <w:lvlText w:val="•"/>
      <w:lvlJc w:val="left"/>
      <w:pPr>
        <w:ind w:left="9985" w:hanging="360"/>
      </w:pPr>
      <w:rPr>
        <w:rFonts w:hint="default"/>
      </w:rPr>
    </w:lvl>
  </w:abstractNum>
  <w:abstractNum w:abstractNumId="85">
    <w:multiLevelType w:val="hybridMultilevel"/>
    <w:lvl w:ilvl="0">
      <w:start w:val="6"/>
      <w:numFmt w:val="decimal"/>
      <w:lvlText w:val="%1"/>
      <w:lvlJc w:val="left"/>
      <w:pPr>
        <w:ind w:left="2494" w:hanging="551"/>
        <w:jc w:val="left"/>
      </w:pPr>
      <w:rPr>
        <w:rFonts w:hint="default"/>
      </w:rPr>
    </w:lvl>
    <w:lvl w:ilvl="1">
      <w:start w:val="3"/>
      <w:numFmt w:val="decimal"/>
      <w:lvlText w:val="%1.%2"/>
      <w:lvlJc w:val="left"/>
      <w:pPr>
        <w:ind w:left="2494" w:hanging="551"/>
        <w:jc w:val="left"/>
      </w:pPr>
      <w:rPr>
        <w:rFonts w:hint="default"/>
      </w:rPr>
    </w:lvl>
    <w:lvl w:ilvl="2">
      <w:start w:val="2"/>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5321" w:hanging="551"/>
      </w:pPr>
      <w:rPr>
        <w:rFonts w:hint="default"/>
      </w:rPr>
    </w:lvl>
    <w:lvl w:ilvl="4">
      <w:start w:val="0"/>
      <w:numFmt w:val="bullet"/>
      <w:lvlText w:val="•"/>
      <w:lvlJc w:val="left"/>
      <w:pPr>
        <w:ind w:left="6262" w:hanging="551"/>
      </w:pPr>
      <w:rPr>
        <w:rFonts w:hint="default"/>
      </w:rPr>
    </w:lvl>
    <w:lvl w:ilvl="5">
      <w:start w:val="0"/>
      <w:numFmt w:val="bullet"/>
      <w:lvlText w:val="•"/>
      <w:lvlJc w:val="left"/>
      <w:pPr>
        <w:ind w:left="7203" w:hanging="551"/>
      </w:pPr>
      <w:rPr>
        <w:rFonts w:hint="default"/>
      </w:rPr>
    </w:lvl>
    <w:lvl w:ilvl="6">
      <w:start w:val="0"/>
      <w:numFmt w:val="bullet"/>
      <w:lvlText w:val="•"/>
      <w:lvlJc w:val="left"/>
      <w:pPr>
        <w:ind w:left="8143" w:hanging="551"/>
      </w:pPr>
      <w:rPr>
        <w:rFonts w:hint="default"/>
      </w:rPr>
    </w:lvl>
    <w:lvl w:ilvl="7">
      <w:start w:val="0"/>
      <w:numFmt w:val="bullet"/>
      <w:lvlText w:val="•"/>
      <w:lvlJc w:val="left"/>
      <w:pPr>
        <w:ind w:left="9084" w:hanging="551"/>
      </w:pPr>
      <w:rPr>
        <w:rFonts w:hint="default"/>
      </w:rPr>
    </w:lvl>
    <w:lvl w:ilvl="8">
      <w:start w:val="0"/>
      <w:numFmt w:val="bullet"/>
      <w:lvlText w:val="•"/>
      <w:lvlJc w:val="left"/>
      <w:pPr>
        <w:ind w:left="10025" w:hanging="551"/>
      </w:pPr>
      <w:rPr>
        <w:rFonts w:hint="default"/>
      </w:rPr>
    </w:lvl>
  </w:abstractNum>
  <w:abstractNum w:abstractNumId="84">
    <w:multiLevelType w:val="hybridMultilevel"/>
    <w:lvl w:ilvl="0">
      <w:start w:val="6"/>
      <w:numFmt w:val="decimal"/>
      <w:lvlText w:val="%1"/>
      <w:lvlJc w:val="left"/>
      <w:pPr>
        <w:ind w:left="2552" w:hanging="667"/>
        <w:jc w:val="left"/>
      </w:pPr>
      <w:rPr>
        <w:rFonts w:hint="default"/>
      </w:rPr>
    </w:lvl>
    <w:lvl w:ilvl="1">
      <w:start w:val="3"/>
      <w:numFmt w:val="decimal"/>
      <w:lvlText w:val="%1.%2"/>
      <w:lvlJc w:val="left"/>
      <w:pPr>
        <w:ind w:left="2552" w:hanging="667"/>
        <w:jc w:val="left"/>
      </w:pPr>
      <w:rPr>
        <w:rFonts w:hint="default"/>
      </w:rPr>
    </w:lvl>
    <w:lvl w:ilvl="2">
      <w:start w:val="1"/>
      <w:numFmt w:val="decimal"/>
      <w:lvlText w:val="%1.%2.%3"/>
      <w:lvlJc w:val="left"/>
      <w:pPr>
        <w:ind w:left="2552" w:hanging="667"/>
        <w:jc w:val="left"/>
      </w:pPr>
      <w:rPr>
        <w:rFonts w:hint="default"/>
      </w:rPr>
    </w:lvl>
    <w:lvl w:ilvl="3">
      <w:start w:val="1"/>
      <w:numFmt w:val="decimal"/>
      <w:lvlText w:val="%1.%2.%3.%4"/>
      <w:lvlJc w:val="left"/>
      <w:pPr>
        <w:ind w:left="2552" w:hanging="667"/>
        <w:jc w:val="left"/>
      </w:pPr>
      <w:rPr>
        <w:rFonts w:hint="default" w:ascii="Arial" w:hAnsi="Arial" w:eastAsia="Arial" w:cs="Arial"/>
        <w:b/>
        <w:bCs/>
        <w:spacing w:val="-1"/>
        <w:w w:val="100"/>
        <w:sz w:val="20"/>
        <w:szCs w:val="20"/>
      </w:rPr>
    </w:lvl>
    <w:lvl w:ilvl="4">
      <w:start w:val="1"/>
      <w:numFmt w:val="decimal"/>
      <w:lvlText w:val="%1.%2.%3.%4.%5"/>
      <w:lvlJc w:val="left"/>
      <w:pPr>
        <w:ind w:left="2777" w:hanging="834"/>
        <w:jc w:val="left"/>
      </w:pPr>
      <w:rPr>
        <w:rFonts w:hint="default" w:ascii="Arial" w:hAnsi="Arial" w:eastAsia="Arial" w:cs="Arial"/>
        <w:b/>
        <w:bCs/>
        <w:spacing w:val="-1"/>
        <w:w w:val="100"/>
        <w:sz w:val="20"/>
        <w:szCs w:val="20"/>
      </w:rPr>
    </w:lvl>
    <w:lvl w:ilvl="5">
      <w:start w:val="0"/>
      <w:numFmt w:val="bullet"/>
      <w:lvlText w:val="•"/>
      <w:lvlJc w:val="left"/>
      <w:pPr>
        <w:ind w:left="6836" w:hanging="834"/>
      </w:pPr>
      <w:rPr>
        <w:rFonts w:hint="default"/>
      </w:rPr>
    </w:lvl>
    <w:lvl w:ilvl="6">
      <w:start w:val="0"/>
      <w:numFmt w:val="bullet"/>
      <w:lvlText w:val="•"/>
      <w:lvlJc w:val="left"/>
      <w:pPr>
        <w:ind w:left="7850" w:hanging="834"/>
      </w:pPr>
      <w:rPr>
        <w:rFonts w:hint="default"/>
      </w:rPr>
    </w:lvl>
    <w:lvl w:ilvl="7">
      <w:start w:val="0"/>
      <w:numFmt w:val="bullet"/>
      <w:lvlText w:val="•"/>
      <w:lvlJc w:val="left"/>
      <w:pPr>
        <w:ind w:left="8864" w:hanging="834"/>
      </w:pPr>
      <w:rPr>
        <w:rFonts w:hint="default"/>
      </w:rPr>
    </w:lvl>
    <w:lvl w:ilvl="8">
      <w:start w:val="0"/>
      <w:numFmt w:val="bullet"/>
      <w:lvlText w:val="•"/>
      <w:lvlJc w:val="left"/>
      <w:pPr>
        <w:ind w:left="9878" w:hanging="834"/>
      </w:pPr>
      <w:rPr>
        <w:rFonts w:hint="default"/>
      </w:rPr>
    </w:lvl>
  </w:abstractNum>
  <w:abstractNum w:abstractNumId="83">
    <w:multiLevelType w:val="hybridMultilevel"/>
    <w:lvl w:ilvl="0">
      <w:start w:val="6"/>
      <w:numFmt w:val="decimal"/>
      <w:lvlText w:val="%1"/>
      <w:lvlJc w:val="left"/>
      <w:pPr>
        <w:ind w:left="2287" w:hanging="401"/>
        <w:jc w:val="left"/>
      </w:pPr>
      <w:rPr>
        <w:rFonts w:hint="default"/>
      </w:rPr>
    </w:lvl>
    <w:lvl w:ilvl="1">
      <w:start w:val="3"/>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2894" w:hanging="144"/>
      </w:pPr>
      <w:rPr>
        <w:rFonts w:hint="default" w:ascii="Arial" w:hAnsi="Arial" w:eastAsia="Arial" w:cs="Arial"/>
        <w:w w:val="100"/>
        <w:sz w:val="20"/>
        <w:szCs w:val="20"/>
      </w:rPr>
    </w:lvl>
    <w:lvl w:ilvl="5">
      <w:start w:val="0"/>
      <w:numFmt w:val="bullet"/>
      <w:lvlText w:val="•"/>
      <w:lvlJc w:val="left"/>
      <w:pPr>
        <w:ind w:left="5473" w:hanging="144"/>
      </w:pPr>
      <w:rPr>
        <w:rFonts w:hint="default"/>
      </w:rPr>
    </w:lvl>
    <w:lvl w:ilvl="6">
      <w:start w:val="0"/>
      <w:numFmt w:val="bullet"/>
      <w:lvlText w:val="•"/>
      <w:lvlJc w:val="left"/>
      <w:pPr>
        <w:ind w:left="6759" w:hanging="144"/>
      </w:pPr>
      <w:rPr>
        <w:rFonts w:hint="default"/>
      </w:rPr>
    </w:lvl>
    <w:lvl w:ilvl="7">
      <w:start w:val="0"/>
      <w:numFmt w:val="bullet"/>
      <w:lvlText w:val="•"/>
      <w:lvlJc w:val="left"/>
      <w:pPr>
        <w:ind w:left="8046" w:hanging="144"/>
      </w:pPr>
      <w:rPr>
        <w:rFonts w:hint="default"/>
      </w:rPr>
    </w:lvl>
    <w:lvl w:ilvl="8">
      <w:start w:val="0"/>
      <w:numFmt w:val="bullet"/>
      <w:lvlText w:val="•"/>
      <w:lvlJc w:val="left"/>
      <w:pPr>
        <w:ind w:left="9333" w:hanging="144"/>
      </w:pPr>
      <w:rPr>
        <w:rFonts w:hint="default"/>
      </w:rPr>
    </w:lvl>
  </w:abstractNum>
  <w:abstractNum w:abstractNumId="82">
    <w:multiLevelType w:val="hybridMultilevel"/>
    <w:lvl w:ilvl="0">
      <w:start w:val="1"/>
      <w:numFmt w:val="decimal"/>
      <w:lvlText w:val="%1."/>
      <w:lvlJc w:val="left"/>
      <w:pPr>
        <w:ind w:left="2664"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81">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80">
    <w:multiLevelType w:val="hybridMultilevel"/>
    <w:lvl w:ilvl="0">
      <w:start w:val="1"/>
      <w:numFmt w:val="decimal"/>
      <w:lvlText w:val="%1."/>
      <w:lvlJc w:val="left"/>
      <w:pPr>
        <w:ind w:left="2605" w:hanging="360"/>
        <w:jc w:val="left"/>
      </w:pPr>
      <w:rPr>
        <w:rFonts w:hint="default" w:ascii="Arial" w:hAnsi="Arial" w:eastAsia="Arial" w:cs="Arial"/>
        <w:w w:val="100"/>
        <w:sz w:val="20"/>
        <w:szCs w:val="20"/>
      </w:rPr>
    </w:lvl>
    <w:lvl w:ilvl="1">
      <w:start w:val="0"/>
      <w:numFmt w:val="bullet"/>
      <w:lvlText w:val="•"/>
      <w:lvlJc w:val="left"/>
      <w:pPr>
        <w:ind w:left="3530" w:hanging="360"/>
      </w:pPr>
      <w:rPr>
        <w:rFonts w:hint="default"/>
      </w:rPr>
    </w:lvl>
    <w:lvl w:ilvl="2">
      <w:start w:val="0"/>
      <w:numFmt w:val="bullet"/>
      <w:lvlText w:val="•"/>
      <w:lvlJc w:val="left"/>
      <w:pPr>
        <w:ind w:left="4461" w:hanging="360"/>
      </w:pPr>
      <w:rPr>
        <w:rFonts w:hint="default"/>
      </w:rPr>
    </w:lvl>
    <w:lvl w:ilvl="3">
      <w:start w:val="0"/>
      <w:numFmt w:val="bullet"/>
      <w:lvlText w:val="•"/>
      <w:lvlJc w:val="left"/>
      <w:pPr>
        <w:ind w:left="5391" w:hanging="360"/>
      </w:pPr>
      <w:rPr>
        <w:rFonts w:hint="default"/>
      </w:rPr>
    </w:lvl>
    <w:lvl w:ilvl="4">
      <w:start w:val="0"/>
      <w:numFmt w:val="bullet"/>
      <w:lvlText w:val="•"/>
      <w:lvlJc w:val="left"/>
      <w:pPr>
        <w:ind w:left="6322" w:hanging="360"/>
      </w:pPr>
      <w:rPr>
        <w:rFonts w:hint="default"/>
      </w:rPr>
    </w:lvl>
    <w:lvl w:ilvl="5">
      <w:start w:val="0"/>
      <w:numFmt w:val="bullet"/>
      <w:lvlText w:val="•"/>
      <w:lvlJc w:val="left"/>
      <w:pPr>
        <w:ind w:left="7253" w:hanging="360"/>
      </w:pPr>
      <w:rPr>
        <w:rFonts w:hint="default"/>
      </w:rPr>
    </w:lvl>
    <w:lvl w:ilvl="6">
      <w:start w:val="0"/>
      <w:numFmt w:val="bullet"/>
      <w:lvlText w:val="•"/>
      <w:lvlJc w:val="left"/>
      <w:pPr>
        <w:ind w:left="8183" w:hanging="360"/>
      </w:pPr>
      <w:rPr>
        <w:rFonts w:hint="default"/>
      </w:rPr>
    </w:lvl>
    <w:lvl w:ilvl="7">
      <w:start w:val="0"/>
      <w:numFmt w:val="bullet"/>
      <w:lvlText w:val="•"/>
      <w:lvlJc w:val="left"/>
      <w:pPr>
        <w:ind w:left="9114" w:hanging="360"/>
      </w:pPr>
      <w:rPr>
        <w:rFonts w:hint="default"/>
      </w:rPr>
    </w:lvl>
    <w:lvl w:ilvl="8">
      <w:start w:val="0"/>
      <w:numFmt w:val="bullet"/>
      <w:lvlText w:val="•"/>
      <w:lvlJc w:val="left"/>
      <w:pPr>
        <w:ind w:left="10045" w:hanging="360"/>
      </w:pPr>
      <w:rPr>
        <w:rFonts w:hint="default"/>
      </w:rPr>
    </w:lvl>
  </w:abstractNum>
  <w:abstractNum w:abstractNumId="79">
    <w:multiLevelType w:val="hybridMultilevel"/>
    <w:lvl w:ilvl="0">
      <w:start w:val="6"/>
      <w:numFmt w:val="decimal"/>
      <w:lvlText w:val="%1"/>
      <w:lvlJc w:val="left"/>
      <w:pPr>
        <w:ind w:left="2344" w:hanging="401"/>
        <w:jc w:val="left"/>
      </w:pPr>
      <w:rPr>
        <w:rFonts w:hint="default"/>
      </w:rPr>
    </w:lvl>
    <w:lvl w:ilvl="1">
      <w:start w:val="2"/>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4881" w:hanging="217"/>
      </w:pPr>
      <w:rPr>
        <w:rFonts w:hint="default"/>
      </w:rPr>
    </w:lvl>
    <w:lvl w:ilvl="5">
      <w:start w:val="0"/>
      <w:numFmt w:val="bullet"/>
      <w:lvlText w:val="•"/>
      <w:lvlJc w:val="left"/>
      <w:pPr>
        <w:ind w:left="6052" w:hanging="217"/>
      </w:pPr>
      <w:rPr>
        <w:rFonts w:hint="default"/>
      </w:rPr>
    </w:lvl>
    <w:lvl w:ilvl="6">
      <w:start w:val="0"/>
      <w:numFmt w:val="bullet"/>
      <w:lvlText w:val="•"/>
      <w:lvlJc w:val="left"/>
      <w:pPr>
        <w:ind w:left="7223" w:hanging="217"/>
      </w:pPr>
      <w:rPr>
        <w:rFonts w:hint="default"/>
      </w:rPr>
    </w:lvl>
    <w:lvl w:ilvl="7">
      <w:start w:val="0"/>
      <w:numFmt w:val="bullet"/>
      <w:lvlText w:val="•"/>
      <w:lvlJc w:val="left"/>
      <w:pPr>
        <w:ind w:left="8394" w:hanging="217"/>
      </w:pPr>
      <w:rPr>
        <w:rFonts w:hint="default"/>
      </w:rPr>
    </w:lvl>
    <w:lvl w:ilvl="8">
      <w:start w:val="0"/>
      <w:numFmt w:val="bullet"/>
      <w:lvlText w:val="•"/>
      <w:lvlJc w:val="left"/>
      <w:pPr>
        <w:ind w:left="9564" w:hanging="217"/>
      </w:pPr>
      <w:rPr>
        <w:rFonts w:hint="default"/>
      </w:rPr>
    </w:lvl>
  </w:abstractNum>
  <w:abstractNum w:abstractNumId="78">
    <w:multiLevelType w:val="hybridMultilevel"/>
    <w:lvl w:ilvl="0">
      <w:start w:val="6"/>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77">
    <w:multiLevelType w:val="hybridMultilevel"/>
    <w:lvl w:ilvl="0">
      <w:start w:val="0"/>
      <w:numFmt w:val="bullet"/>
      <w:lvlText w:val=""/>
      <w:lvlJc w:val="left"/>
      <w:pPr>
        <w:ind w:left="2534" w:hanging="217"/>
      </w:pPr>
      <w:rPr>
        <w:rFonts w:hint="default" w:ascii="Wingdings" w:hAnsi="Wingdings" w:eastAsia="Wingdings" w:cs="Wingdings"/>
        <w:w w:val="100"/>
        <w:sz w:val="20"/>
        <w:szCs w:val="20"/>
      </w:rPr>
    </w:lvl>
    <w:lvl w:ilvl="1">
      <w:start w:val="0"/>
      <w:numFmt w:val="bullet"/>
      <w:lvlText w:val="•"/>
      <w:lvlJc w:val="left"/>
      <w:pPr>
        <w:ind w:left="3476" w:hanging="217"/>
      </w:pPr>
      <w:rPr>
        <w:rFonts w:hint="default"/>
      </w:rPr>
    </w:lvl>
    <w:lvl w:ilvl="2">
      <w:start w:val="0"/>
      <w:numFmt w:val="bullet"/>
      <w:lvlText w:val="•"/>
      <w:lvlJc w:val="left"/>
      <w:pPr>
        <w:ind w:left="4413" w:hanging="217"/>
      </w:pPr>
      <w:rPr>
        <w:rFonts w:hint="default"/>
      </w:rPr>
    </w:lvl>
    <w:lvl w:ilvl="3">
      <w:start w:val="0"/>
      <w:numFmt w:val="bullet"/>
      <w:lvlText w:val="•"/>
      <w:lvlJc w:val="left"/>
      <w:pPr>
        <w:ind w:left="5349" w:hanging="217"/>
      </w:pPr>
      <w:rPr>
        <w:rFonts w:hint="default"/>
      </w:rPr>
    </w:lvl>
    <w:lvl w:ilvl="4">
      <w:start w:val="0"/>
      <w:numFmt w:val="bullet"/>
      <w:lvlText w:val="•"/>
      <w:lvlJc w:val="left"/>
      <w:pPr>
        <w:ind w:left="6286" w:hanging="217"/>
      </w:pPr>
      <w:rPr>
        <w:rFonts w:hint="default"/>
      </w:rPr>
    </w:lvl>
    <w:lvl w:ilvl="5">
      <w:start w:val="0"/>
      <w:numFmt w:val="bullet"/>
      <w:lvlText w:val="•"/>
      <w:lvlJc w:val="left"/>
      <w:pPr>
        <w:ind w:left="7223" w:hanging="217"/>
      </w:pPr>
      <w:rPr>
        <w:rFonts w:hint="default"/>
      </w:rPr>
    </w:lvl>
    <w:lvl w:ilvl="6">
      <w:start w:val="0"/>
      <w:numFmt w:val="bullet"/>
      <w:lvlText w:val="•"/>
      <w:lvlJc w:val="left"/>
      <w:pPr>
        <w:ind w:left="8159" w:hanging="217"/>
      </w:pPr>
      <w:rPr>
        <w:rFonts w:hint="default"/>
      </w:rPr>
    </w:lvl>
    <w:lvl w:ilvl="7">
      <w:start w:val="0"/>
      <w:numFmt w:val="bullet"/>
      <w:lvlText w:val="•"/>
      <w:lvlJc w:val="left"/>
      <w:pPr>
        <w:ind w:left="9096" w:hanging="217"/>
      </w:pPr>
      <w:rPr>
        <w:rFonts w:hint="default"/>
      </w:rPr>
    </w:lvl>
    <w:lvl w:ilvl="8">
      <w:start w:val="0"/>
      <w:numFmt w:val="bullet"/>
      <w:lvlText w:val="•"/>
      <w:lvlJc w:val="left"/>
      <w:pPr>
        <w:ind w:left="10033" w:hanging="217"/>
      </w:pPr>
      <w:rPr>
        <w:rFonts w:hint="default"/>
      </w:rPr>
    </w:lvl>
  </w:abstractNum>
  <w:abstractNum w:abstractNumId="76">
    <w:multiLevelType w:val="hybridMultilevel"/>
    <w:lvl w:ilvl="0">
      <w:start w:val="5"/>
      <w:numFmt w:val="decimal"/>
      <w:lvlText w:val="%1"/>
      <w:lvlJc w:val="left"/>
      <w:pPr>
        <w:ind w:left="2287" w:hanging="401"/>
        <w:jc w:val="left"/>
      </w:pPr>
      <w:rPr>
        <w:rFonts w:hint="default"/>
      </w:rPr>
    </w:lvl>
    <w:lvl w:ilvl="1">
      <w:start w:val="9"/>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3."/>
      <w:lvlJc w:val="left"/>
      <w:pPr>
        <w:ind w:left="2563" w:hanging="360"/>
        <w:jc w:val="left"/>
      </w:pPr>
      <w:rPr>
        <w:rFonts w:hint="default" w:ascii="Arial" w:hAnsi="Arial" w:eastAsia="Arial" w:cs="Arial"/>
        <w:w w:val="100"/>
        <w:sz w:val="20"/>
        <w:szCs w:val="20"/>
      </w:rPr>
    </w:lvl>
    <w:lvl w:ilvl="3">
      <w:start w:val="1"/>
      <w:numFmt w:val="upperLetter"/>
      <w:lvlText w:val="%4."/>
      <w:lvlJc w:val="left"/>
      <w:pPr>
        <w:ind w:left="3009" w:hanging="360"/>
        <w:jc w:val="left"/>
      </w:pPr>
      <w:rPr>
        <w:rFonts w:hint="default" w:ascii="Arial" w:hAnsi="Arial" w:eastAsia="Arial" w:cs="Arial"/>
        <w:spacing w:val="-1"/>
        <w:w w:val="100"/>
        <w:sz w:val="20"/>
        <w:szCs w:val="20"/>
      </w:rPr>
    </w:lvl>
    <w:lvl w:ilvl="4">
      <w:start w:val="0"/>
      <w:numFmt w:val="bullet"/>
      <w:lvlText w:val="•"/>
      <w:lvlJc w:val="left"/>
      <w:pPr>
        <w:ind w:left="2960" w:hanging="360"/>
      </w:pPr>
      <w:rPr>
        <w:rFonts w:hint="default"/>
      </w:rPr>
    </w:lvl>
    <w:lvl w:ilvl="5">
      <w:start w:val="0"/>
      <w:numFmt w:val="bullet"/>
      <w:lvlText w:val="•"/>
      <w:lvlJc w:val="left"/>
      <w:pPr>
        <w:ind w:left="3000" w:hanging="360"/>
      </w:pPr>
      <w:rPr>
        <w:rFonts w:hint="default"/>
      </w:rPr>
    </w:lvl>
    <w:lvl w:ilvl="6">
      <w:start w:val="0"/>
      <w:numFmt w:val="bullet"/>
      <w:lvlText w:val="•"/>
      <w:lvlJc w:val="left"/>
      <w:pPr>
        <w:ind w:left="4781" w:hanging="360"/>
      </w:pPr>
      <w:rPr>
        <w:rFonts w:hint="default"/>
      </w:rPr>
    </w:lvl>
    <w:lvl w:ilvl="7">
      <w:start w:val="0"/>
      <w:numFmt w:val="bullet"/>
      <w:lvlText w:val="•"/>
      <w:lvlJc w:val="left"/>
      <w:pPr>
        <w:ind w:left="6562" w:hanging="360"/>
      </w:pPr>
      <w:rPr>
        <w:rFonts w:hint="default"/>
      </w:rPr>
    </w:lvl>
    <w:lvl w:ilvl="8">
      <w:start w:val="0"/>
      <w:numFmt w:val="bullet"/>
      <w:lvlText w:val="•"/>
      <w:lvlJc w:val="left"/>
      <w:pPr>
        <w:ind w:left="8343" w:hanging="360"/>
      </w:pPr>
      <w:rPr>
        <w:rFonts w:hint="default"/>
      </w:rPr>
    </w:lvl>
  </w:abstractNum>
  <w:abstractNum w:abstractNumId="75">
    <w:multiLevelType w:val="hybridMultilevel"/>
    <w:lvl w:ilvl="0">
      <w:start w:val="5"/>
      <w:numFmt w:val="decimal"/>
      <w:lvlText w:val="%1"/>
      <w:lvlJc w:val="left"/>
      <w:pPr>
        <w:ind w:left="2420" w:hanging="534"/>
        <w:jc w:val="left"/>
      </w:pPr>
      <w:rPr>
        <w:rFonts w:hint="default"/>
      </w:rPr>
    </w:lvl>
    <w:lvl w:ilvl="1">
      <w:start w:val="10"/>
      <w:numFmt w:val="decimal"/>
      <w:lvlText w:val="%1.%2"/>
      <w:lvlJc w:val="left"/>
      <w:pPr>
        <w:ind w:left="2420" w:hanging="534"/>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74">
    <w:multiLevelType w:val="hybridMultilevel"/>
    <w:lvl w:ilvl="0">
      <w:start w:val="5"/>
      <w:numFmt w:val="decimal"/>
      <w:lvlText w:val="%1"/>
      <w:lvlJc w:val="left"/>
      <w:pPr>
        <w:ind w:left="2344" w:hanging="401"/>
        <w:jc w:val="left"/>
      </w:pPr>
      <w:rPr>
        <w:rFonts w:hint="default"/>
      </w:rPr>
    </w:lvl>
    <w:lvl w:ilvl="1">
      <w:start w:val="7"/>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4543" w:hanging="551"/>
      </w:pPr>
      <w:rPr>
        <w:rFonts w:hint="default"/>
      </w:rPr>
    </w:lvl>
    <w:lvl w:ilvl="4">
      <w:start w:val="0"/>
      <w:numFmt w:val="bullet"/>
      <w:lvlText w:val="•"/>
      <w:lvlJc w:val="left"/>
      <w:pPr>
        <w:ind w:left="5595" w:hanging="551"/>
      </w:pPr>
      <w:rPr>
        <w:rFonts w:hint="default"/>
      </w:rPr>
    </w:lvl>
    <w:lvl w:ilvl="5">
      <w:start w:val="0"/>
      <w:numFmt w:val="bullet"/>
      <w:lvlText w:val="•"/>
      <w:lvlJc w:val="left"/>
      <w:pPr>
        <w:ind w:left="6647" w:hanging="551"/>
      </w:pPr>
      <w:rPr>
        <w:rFonts w:hint="default"/>
      </w:rPr>
    </w:lvl>
    <w:lvl w:ilvl="6">
      <w:start w:val="0"/>
      <w:numFmt w:val="bullet"/>
      <w:lvlText w:val="•"/>
      <w:lvlJc w:val="left"/>
      <w:pPr>
        <w:ind w:left="7699" w:hanging="551"/>
      </w:pPr>
      <w:rPr>
        <w:rFonts w:hint="default"/>
      </w:rPr>
    </w:lvl>
    <w:lvl w:ilvl="7">
      <w:start w:val="0"/>
      <w:numFmt w:val="bullet"/>
      <w:lvlText w:val="•"/>
      <w:lvlJc w:val="left"/>
      <w:pPr>
        <w:ind w:left="8750" w:hanging="551"/>
      </w:pPr>
      <w:rPr>
        <w:rFonts w:hint="default"/>
      </w:rPr>
    </w:lvl>
    <w:lvl w:ilvl="8">
      <w:start w:val="0"/>
      <w:numFmt w:val="bullet"/>
      <w:lvlText w:val="•"/>
      <w:lvlJc w:val="left"/>
      <w:pPr>
        <w:ind w:left="9802" w:hanging="551"/>
      </w:pPr>
      <w:rPr>
        <w:rFonts w:hint="default"/>
      </w:rPr>
    </w:lvl>
  </w:abstractNum>
  <w:abstractNum w:abstractNumId="73">
    <w:multiLevelType w:val="hybridMultilevel"/>
    <w:lvl w:ilvl="0">
      <w:start w:val="5"/>
      <w:numFmt w:val="decimal"/>
      <w:lvlText w:val="%1"/>
      <w:lvlJc w:val="left"/>
      <w:pPr>
        <w:ind w:left="2437" w:hanging="551"/>
        <w:jc w:val="left"/>
      </w:pPr>
      <w:rPr>
        <w:rFonts w:hint="default"/>
      </w:rPr>
    </w:lvl>
    <w:lvl w:ilvl="1">
      <w:start w:val="6"/>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5279" w:hanging="551"/>
      </w:pPr>
      <w:rPr>
        <w:rFonts w:hint="default"/>
      </w:rPr>
    </w:lvl>
    <w:lvl w:ilvl="4">
      <w:start w:val="0"/>
      <w:numFmt w:val="bullet"/>
      <w:lvlText w:val="•"/>
      <w:lvlJc w:val="left"/>
      <w:pPr>
        <w:ind w:left="6226" w:hanging="551"/>
      </w:pPr>
      <w:rPr>
        <w:rFonts w:hint="default"/>
      </w:rPr>
    </w:lvl>
    <w:lvl w:ilvl="5">
      <w:start w:val="0"/>
      <w:numFmt w:val="bullet"/>
      <w:lvlText w:val="•"/>
      <w:lvlJc w:val="left"/>
      <w:pPr>
        <w:ind w:left="7173" w:hanging="551"/>
      </w:pPr>
      <w:rPr>
        <w:rFonts w:hint="default"/>
      </w:rPr>
    </w:lvl>
    <w:lvl w:ilvl="6">
      <w:start w:val="0"/>
      <w:numFmt w:val="bullet"/>
      <w:lvlText w:val="•"/>
      <w:lvlJc w:val="left"/>
      <w:pPr>
        <w:ind w:left="8119" w:hanging="551"/>
      </w:pPr>
      <w:rPr>
        <w:rFonts w:hint="default"/>
      </w:rPr>
    </w:lvl>
    <w:lvl w:ilvl="7">
      <w:start w:val="0"/>
      <w:numFmt w:val="bullet"/>
      <w:lvlText w:val="•"/>
      <w:lvlJc w:val="left"/>
      <w:pPr>
        <w:ind w:left="9066" w:hanging="551"/>
      </w:pPr>
      <w:rPr>
        <w:rFonts w:hint="default"/>
      </w:rPr>
    </w:lvl>
    <w:lvl w:ilvl="8">
      <w:start w:val="0"/>
      <w:numFmt w:val="bullet"/>
      <w:lvlText w:val="•"/>
      <w:lvlJc w:val="left"/>
      <w:pPr>
        <w:ind w:left="10013" w:hanging="551"/>
      </w:pPr>
      <w:rPr>
        <w:rFonts w:hint="default"/>
      </w:rPr>
    </w:lvl>
  </w:abstractNum>
  <w:abstractNum w:abstractNumId="72">
    <w:multiLevelType w:val="hybridMultilevel"/>
    <w:lvl w:ilvl="0">
      <w:start w:val="5"/>
      <w:numFmt w:val="decimal"/>
      <w:lvlText w:val="%1"/>
      <w:lvlJc w:val="left"/>
      <w:pPr>
        <w:ind w:left="2287" w:hanging="401"/>
        <w:jc w:val="left"/>
      </w:pPr>
      <w:rPr>
        <w:rFonts w:hint="default"/>
      </w:rPr>
    </w:lvl>
    <w:lvl w:ilvl="1">
      <w:start w:val="6"/>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71">
    <w:multiLevelType w:val="hybridMultilevel"/>
    <w:lvl w:ilvl="0">
      <w:start w:val="5"/>
      <w:numFmt w:val="decimal"/>
      <w:lvlText w:val="%1"/>
      <w:lvlJc w:val="left"/>
      <w:pPr>
        <w:ind w:left="2344" w:hanging="401"/>
        <w:jc w:val="left"/>
      </w:pPr>
      <w:rPr>
        <w:rFonts w:hint="default"/>
      </w:rPr>
    </w:lvl>
    <w:lvl w:ilvl="1">
      <w:start w:val="5"/>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4543" w:hanging="551"/>
      </w:pPr>
      <w:rPr>
        <w:rFonts w:hint="default"/>
      </w:rPr>
    </w:lvl>
    <w:lvl w:ilvl="4">
      <w:start w:val="0"/>
      <w:numFmt w:val="bullet"/>
      <w:lvlText w:val="•"/>
      <w:lvlJc w:val="left"/>
      <w:pPr>
        <w:ind w:left="5595" w:hanging="551"/>
      </w:pPr>
      <w:rPr>
        <w:rFonts w:hint="default"/>
      </w:rPr>
    </w:lvl>
    <w:lvl w:ilvl="5">
      <w:start w:val="0"/>
      <w:numFmt w:val="bullet"/>
      <w:lvlText w:val="•"/>
      <w:lvlJc w:val="left"/>
      <w:pPr>
        <w:ind w:left="6647" w:hanging="551"/>
      </w:pPr>
      <w:rPr>
        <w:rFonts w:hint="default"/>
      </w:rPr>
    </w:lvl>
    <w:lvl w:ilvl="6">
      <w:start w:val="0"/>
      <w:numFmt w:val="bullet"/>
      <w:lvlText w:val="•"/>
      <w:lvlJc w:val="left"/>
      <w:pPr>
        <w:ind w:left="7699" w:hanging="551"/>
      </w:pPr>
      <w:rPr>
        <w:rFonts w:hint="default"/>
      </w:rPr>
    </w:lvl>
    <w:lvl w:ilvl="7">
      <w:start w:val="0"/>
      <w:numFmt w:val="bullet"/>
      <w:lvlText w:val="•"/>
      <w:lvlJc w:val="left"/>
      <w:pPr>
        <w:ind w:left="8750" w:hanging="551"/>
      </w:pPr>
      <w:rPr>
        <w:rFonts w:hint="default"/>
      </w:rPr>
    </w:lvl>
    <w:lvl w:ilvl="8">
      <w:start w:val="0"/>
      <w:numFmt w:val="bullet"/>
      <w:lvlText w:val="•"/>
      <w:lvlJc w:val="left"/>
      <w:pPr>
        <w:ind w:left="9802" w:hanging="551"/>
      </w:pPr>
      <w:rPr>
        <w:rFonts w:hint="default"/>
      </w:rPr>
    </w:lvl>
  </w:abstractNum>
  <w:abstractNum w:abstractNumId="70">
    <w:multiLevelType w:val="hybridMultilevel"/>
    <w:lvl w:ilvl="0">
      <w:start w:val="5"/>
      <w:numFmt w:val="decimal"/>
      <w:lvlText w:val="%1"/>
      <w:lvlJc w:val="left"/>
      <w:pPr>
        <w:ind w:left="2553" w:hanging="668"/>
        <w:jc w:val="left"/>
      </w:pPr>
      <w:rPr>
        <w:rFonts w:hint="default"/>
      </w:rPr>
    </w:lvl>
    <w:lvl w:ilvl="1">
      <w:start w:val="4"/>
      <w:numFmt w:val="decimal"/>
      <w:lvlText w:val="%1.%2"/>
      <w:lvlJc w:val="left"/>
      <w:pPr>
        <w:ind w:left="2553" w:hanging="668"/>
        <w:jc w:val="left"/>
      </w:pPr>
      <w:rPr>
        <w:rFonts w:hint="default"/>
      </w:rPr>
    </w:lvl>
    <w:lvl w:ilvl="2">
      <w:start w:val="2"/>
      <w:numFmt w:val="decimal"/>
      <w:lvlText w:val="%1.%2.%3"/>
      <w:lvlJc w:val="left"/>
      <w:pPr>
        <w:ind w:left="2553" w:hanging="668"/>
        <w:jc w:val="left"/>
      </w:pPr>
      <w:rPr>
        <w:rFonts w:hint="default"/>
      </w:rPr>
    </w:lvl>
    <w:lvl w:ilvl="3">
      <w:start w:val="1"/>
      <w:numFmt w:val="decimal"/>
      <w:lvlText w:val="%1.%2.%3.%4"/>
      <w:lvlJc w:val="left"/>
      <w:pPr>
        <w:ind w:left="2553" w:hanging="668"/>
        <w:jc w:val="left"/>
      </w:pPr>
      <w:rPr>
        <w:rFonts w:hint="default" w:ascii="Arial" w:hAnsi="Arial" w:eastAsia="Arial" w:cs="Arial"/>
        <w:b/>
        <w:bCs/>
        <w:spacing w:val="-1"/>
        <w:w w:val="100"/>
        <w:sz w:val="20"/>
        <w:szCs w:val="20"/>
      </w:rPr>
    </w:lvl>
    <w:lvl w:ilvl="4">
      <w:start w:val="0"/>
      <w:numFmt w:val="bullet"/>
      <w:lvlText w:val="•"/>
      <w:lvlJc w:val="left"/>
      <w:pPr>
        <w:ind w:left="6298" w:hanging="668"/>
      </w:pPr>
      <w:rPr>
        <w:rFonts w:hint="default"/>
      </w:rPr>
    </w:lvl>
    <w:lvl w:ilvl="5">
      <w:start w:val="0"/>
      <w:numFmt w:val="bullet"/>
      <w:lvlText w:val="•"/>
      <w:lvlJc w:val="left"/>
      <w:pPr>
        <w:ind w:left="7233" w:hanging="668"/>
      </w:pPr>
      <w:rPr>
        <w:rFonts w:hint="default"/>
      </w:rPr>
    </w:lvl>
    <w:lvl w:ilvl="6">
      <w:start w:val="0"/>
      <w:numFmt w:val="bullet"/>
      <w:lvlText w:val="•"/>
      <w:lvlJc w:val="left"/>
      <w:pPr>
        <w:ind w:left="8167" w:hanging="668"/>
      </w:pPr>
      <w:rPr>
        <w:rFonts w:hint="default"/>
      </w:rPr>
    </w:lvl>
    <w:lvl w:ilvl="7">
      <w:start w:val="0"/>
      <w:numFmt w:val="bullet"/>
      <w:lvlText w:val="•"/>
      <w:lvlJc w:val="left"/>
      <w:pPr>
        <w:ind w:left="9102" w:hanging="668"/>
      </w:pPr>
      <w:rPr>
        <w:rFonts w:hint="default"/>
      </w:rPr>
    </w:lvl>
    <w:lvl w:ilvl="8">
      <w:start w:val="0"/>
      <w:numFmt w:val="bullet"/>
      <w:lvlText w:val="•"/>
      <w:lvlJc w:val="left"/>
      <w:pPr>
        <w:ind w:left="10037" w:hanging="668"/>
      </w:pPr>
      <w:rPr>
        <w:rFonts w:hint="default"/>
      </w:rPr>
    </w:lvl>
  </w:abstractNum>
  <w:abstractNum w:abstractNumId="69">
    <w:multiLevelType w:val="hybridMultilevel"/>
    <w:lvl w:ilvl="0">
      <w:start w:val="5"/>
      <w:numFmt w:val="decimal"/>
      <w:lvlText w:val="%1"/>
      <w:lvlJc w:val="left"/>
      <w:pPr>
        <w:ind w:left="2494" w:hanging="551"/>
        <w:jc w:val="left"/>
      </w:pPr>
      <w:rPr>
        <w:rFonts w:hint="default"/>
      </w:rPr>
    </w:lvl>
    <w:lvl w:ilvl="1">
      <w:start w:val="4"/>
      <w:numFmt w:val="decimal"/>
      <w:lvlText w:val="%1.%2"/>
      <w:lvlJc w:val="left"/>
      <w:pPr>
        <w:ind w:left="2494" w:hanging="551"/>
        <w:jc w:val="left"/>
      </w:pPr>
      <w:rPr>
        <w:rFonts w:hint="default"/>
      </w:rPr>
    </w:lvl>
    <w:lvl w:ilvl="2">
      <w:start w:val="2"/>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5702" w:hanging="217"/>
      </w:pPr>
      <w:rPr>
        <w:rFonts w:hint="default"/>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68">
    <w:multiLevelType w:val="hybridMultilevel"/>
    <w:lvl w:ilvl="0">
      <w:start w:val="5"/>
      <w:numFmt w:val="decimal"/>
      <w:lvlText w:val="%1"/>
      <w:lvlJc w:val="left"/>
      <w:pPr>
        <w:ind w:left="2553" w:hanging="668"/>
        <w:jc w:val="left"/>
      </w:pPr>
      <w:rPr>
        <w:rFonts w:hint="default"/>
      </w:rPr>
    </w:lvl>
    <w:lvl w:ilvl="1">
      <w:start w:val="4"/>
      <w:numFmt w:val="decimal"/>
      <w:lvlText w:val="%1.%2"/>
      <w:lvlJc w:val="left"/>
      <w:pPr>
        <w:ind w:left="2553" w:hanging="668"/>
        <w:jc w:val="left"/>
      </w:pPr>
      <w:rPr>
        <w:rFonts w:hint="default"/>
      </w:rPr>
    </w:lvl>
    <w:lvl w:ilvl="2">
      <w:start w:val="1"/>
      <w:numFmt w:val="decimal"/>
      <w:lvlText w:val="%1.%2.%3"/>
      <w:lvlJc w:val="left"/>
      <w:pPr>
        <w:ind w:left="2553" w:hanging="668"/>
        <w:jc w:val="left"/>
      </w:pPr>
      <w:rPr>
        <w:rFonts w:hint="default"/>
      </w:rPr>
    </w:lvl>
    <w:lvl w:ilvl="3">
      <w:start w:val="1"/>
      <w:numFmt w:val="decimal"/>
      <w:lvlText w:val="%1.%2.%3.%4"/>
      <w:lvlJc w:val="left"/>
      <w:pPr>
        <w:ind w:left="2553" w:hanging="668"/>
        <w:jc w:val="left"/>
      </w:pPr>
      <w:rPr>
        <w:rFonts w:hint="default" w:ascii="Arial" w:hAnsi="Arial" w:eastAsia="Arial" w:cs="Arial"/>
        <w:b/>
        <w:bCs/>
        <w:spacing w:val="-1"/>
        <w:w w:val="100"/>
        <w:sz w:val="20"/>
        <w:szCs w:val="20"/>
      </w:rPr>
    </w:lvl>
    <w:lvl w:ilvl="4">
      <w:start w:val="0"/>
      <w:numFmt w:val="bullet"/>
      <w:lvlText w:val="•"/>
      <w:lvlJc w:val="left"/>
      <w:pPr>
        <w:ind w:left="6298" w:hanging="668"/>
      </w:pPr>
      <w:rPr>
        <w:rFonts w:hint="default"/>
      </w:rPr>
    </w:lvl>
    <w:lvl w:ilvl="5">
      <w:start w:val="0"/>
      <w:numFmt w:val="bullet"/>
      <w:lvlText w:val="•"/>
      <w:lvlJc w:val="left"/>
      <w:pPr>
        <w:ind w:left="7233" w:hanging="668"/>
      </w:pPr>
      <w:rPr>
        <w:rFonts w:hint="default"/>
      </w:rPr>
    </w:lvl>
    <w:lvl w:ilvl="6">
      <w:start w:val="0"/>
      <w:numFmt w:val="bullet"/>
      <w:lvlText w:val="•"/>
      <w:lvlJc w:val="left"/>
      <w:pPr>
        <w:ind w:left="8167" w:hanging="668"/>
      </w:pPr>
      <w:rPr>
        <w:rFonts w:hint="default"/>
      </w:rPr>
    </w:lvl>
    <w:lvl w:ilvl="7">
      <w:start w:val="0"/>
      <w:numFmt w:val="bullet"/>
      <w:lvlText w:val="•"/>
      <w:lvlJc w:val="left"/>
      <w:pPr>
        <w:ind w:left="9102" w:hanging="668"/>
      </w:pPr>
      <w:rPr>
        <w:rFonts w:hint="default"/>
      </w:rPr>
    </w:lvl>
    <w:lvl w:ilvl="8">
      <w:start w:val="0"/>
      <w:numFmt w:val="bullet"/>
      <w:lvlText w:val="•"/>
      <w:lvlJc w:val="left"/>
      <w:pPr>
        <w:ind w:left="10037" w:hanging="668"/>
      </w:pPr>
      <w:rPr>
        <w:rFonts w:hint="default"/>
      </w:rPr>
    </w:lvl>
  </w:abstractNum>
  <w:abstractNum w:abstractNumId="67">
    <w:multiLevelType w:val="hybridMultilevel"/>
    <w:lvl w:ilvl="0">
      <w:start w:val="5"/>
      <w:numFmt w:val="decimal"/>
      <w:lvlText w:val="%1"/>
      <w:lvlJc w:val="left"/>
      <w:pPr>
        <w:ind w:left="2437" w:hanging="551"/>
        <w:jc w:val="left"/>
      </w:pPr>
      <w:rPr>
        <w:rFonts w:hint="default"/>
      </w:rPr>
    </w:lvl>
    <w:lvl w:ilvl="1">
      <w:start w:val="4"/>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66">
    <w:multiLevelType w:val="hybridMultilevel"/>
    <w:lvl w:ilvl="0">
      <w:start w:val="1"/>
      <w:numFmt w:val="decimal"/>
      <w:lvlText w:val="%1."/>
      <w:lvlJc w:val="left"/>
      <w:pPr>
        <w:ind w:left="2246" w:hanging="360"/>
        <w:jc w:val="left"/>
      </w:pPr>
      <w:rPr>
        <w:rFonts w:hint="default" w:ascii="Arial" w:hAnsi="Arial" w:eastAsia="Arial" w:cs="Arial"/>
        <w:w w:val="100"/>
        <w:sz w:val="20"/>
        <w:szCs w:val="20"/>
      </w:rPr>
    </w:lvl>
    <w:lvl w:ilvl="1">
      <w:start w:val="0"/>
      <w:numFmt w:val="bullet"/>
      <w:lvlText w:val="•"/>
      <w:lvlJc w:val="left"/>
      <w:pPr>
        <w:ind w:left="3206" w:hanging="360"/>
      </w:pPr>
      <w:rPr>
        <w:rFonts w:hint="default"/>
      </w:rPr>
    </w:lvl>
    <w:lvl w:ilvl="2">
      <w:start w:val="0"/>
      <w:numFmt w:val="bullet"/>
      <w:lvlText w:val="•"/>
      <w:lvlJc w:val="left"/>
      <w:pPr>
        <w:ind w:left="4173" w:hanging="360"/>
      </w:pPr>
      <w:rPr>
        <w:rFonts w:hint="default"/>
      </w:rPr>
    </w:lvl>
    <w:lvl w:ilvl="3">
      <w:start w:val="0"/>
      <w:numFmt w:val="bullet"/>
      <w:lvlText w:val="•"/>
      <w:lvlJc w:val="left"/>
      <w:pPr>
        <w:ind w:left="5139" w:hanging="360"/>
      </w:pPr>
      <w:rPr>
        <w:rFonts w:hint="default"/>
      </w:rPr>
    </w:lvl>
    <w:lvl w:ilvl="4">
      <w:start w:val="0"/>
      <w:numFmt w:val="bullet"/>
      <w:lvlText w:val="•"/>
      <w:lvlJc w:val="left"/>
      <w:pPr>
        <w:ind w:left="6106" w:hanging="360"/>
      </w:pPr>
      <w:rPr>
        <w:rFonts w:hint="default"/>
      </w:rPr>
    </w:lvl>
    <w:lvl w:ilvl="5">
      <w:start w:val="0"/>
      <w:numFmt w:val="bullet"/>
      <w:lvlText w:val="•"/>
      <w:lvlJc w:val="left"/>
      <w:pPr>
        <w:ind w:left="7073" w:hanging="360"/>
      </w:pPr>
      <w:rPr>
        <w:rFonts w:hint="default"/>
      </w:rPr>
    </w:lvl>
    <w:lvl w:ilvl="6">
      <w:start w:val="0"/>
      <w:numFmt w:val="bullet"/>
      <w:lvlText w:val="•"/>
      <w:lvlJc w:val="left"/>
      <w:pPr>
        <w:ind w:left="8039" w:hanging="360"/>
      </w:pPr>
      <w:rPr>
        <w:rFonts w:hint="default"/>
      </w:rPr>
    </w:lvl>
    <w:lvl w:ilvl="7">
      <w:start w:val="0"/>
      <w:numFmt w:val="bullet"/>
      <w:lvlText w:val="•"/>
      <w:lvlJc w:val="left"/>
      <w:pPr>
        <w:ind w:left="9006" w:hanging="360"/>
      </w:pPr>
      <w:rPr>
        <w:rFonts w:hint="default"/>
      </w:rPr>
    </w:lvl>
    <w:lvl w:ilvl="8">
      <w:start w:val="0"/>
      <w:numFmt w:val="bullet"/>
      <w:lvlText w:val="•"/>
      <w:lvlJc w:val="left"/>
      <w:pPr>
        <w:ind w:left="9973" w:hanging="360"/>
      </w:pPr>
      <w:rPr>
        <w:rFonts w:hint="default"/>
      </w:rPr>
    </w:lvl>
  </w:abstractNum>
  <w:abstractNum w:abstractNumId="65">
    <w:multiLevelType w:val="hybridMultilevel"/>
    <w:lvl w:ilvl="0">
      <w:start w:val="5"/>
      <w:numFmt w:val="decimal"/>
      <w:lvlText w:val="%1"/>
      <w:lvlJc w:val="left"/>
      <w:pPr>
        <w:ind w:left="2437" w:hanging="551"/>
        <w:jc w:val="left"/>
      </w:pPr>
      <w:rPr>
        <w:rFonts w:hint="default"/>
      </w:rPr>
    </w:lvl>
    <w:lvl w:ilvl="1">
      <w:start w:val="3"/>
      <w:numFmt w:val="decimal"/>
      <w:lvlText w:val="%1.%2"/>
      <w:lvlJc w:val="left"/>
      <w:pPr>
        <w:ind w:left="2437" w:hanging="551"/>
        <w:jc w:val="left"/>
      </w:pPr>
      <w:rPr>
        <w:rFonts w:hint="default"/>
      </w:rPr>
    </w:lvl>
    <w:lvl w:ilvl="2">
      <w:start w:val="2"/>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5279" w:hanging="551"/>
      </w:pPr>
      <w:rPr>
        <w:rFonts w:hint="default"/>
      </w:rPr>
    </w:lvl>
    <w:lvl w:ilvl="4">
      <w:start w:val="0"/>
      <w:numFmt w:val="bullet"/>
      <w:lvlText w:val="•"/>
      <w:lvlJc w:val="left"/>
      <w:pPr>
        <w:ind w:left="6226" w:hanging="551"/>
      </w:pPr>
      <w:rPr>
        <w:rFonts w:hint="default"/>
      </w:rPr>
    </w:lvl>
    <w:lvl w:ilvl="5">
      <w:start w:val="0"/>
      <w:numFmt w:val="bullet"/>
      <w:lvlText w:val="•"/>
      <w:lvlJc w:val="left"/>
      <w:pPr>
        <w:ind w:left="7173" w:hanging="551"/>
      </w:pPr>
      <w:rPr>
        <w:rFonts w:hint="default"/>
      </w:rPr>
    </w:lvl>
    <w:lvl w:ilvl="6">
      <w:start w:val="0"/>
      <w:numFmt w:val="bullet"/>
      <w:lvlText w:val="•"/>
      <w:lvlJc w:val="left"/>
      <w:pPr>
        <w:ind w:left="8119" w:hanging="551"/>
      </w:pPr>
      <w:rPr>
        <w:rFonts w:hint="default"/>
      </w:rPr>
    </w:lvl>
    <w:lvl w:ilvl="7">
      <w:start w:val="0"/>
      <w:numFmt w:val="bullet"/>
      <w:lvlText w:val="•"/>
      <w:lvlJc w:val="left"/>
      <w:pPr>
        <w:ind w:left="9066" w:hanging="551"/>
      </w:pPr>
      <w:rPr>
        <w:rFonts w:hint="default"/>
      </w:rPr>
    </w:lvl>
    <w:lvl w:ilvl="8">
      <w:start w:val="0"/>
      <w:numFmt w:val="bullet"/>
      <w:lvlText w:val="•"/>
      <w:lvlJc w:val="left"/>
      <w:pPr>
        <w:ind w:left="10013" w:hanging="551"/>
      </w:pPr>
      <w:rPr>
        <w:rFonts w:hint="default"/>
      </w:rPr>
    </w:lvl>
  </w:abstractNum>
  <w:abstractNum w:abstractNumId="64">
    <w:multiLevelType w:val="hybridMultilevel"/>
    <w:lvl w:ilvl="0">
      <w:start w:val="5"/>
      <w:numFmt w:val="decimal"/>
      <w:lvlText w:val="%1"/>
      <w:lvlJc w:val="left"/>
      <w:pPr>
        <w:ind w:left="2344" w:hanging="401"/>
        <w:jc w:val="left"/>
      </w:pPr>
      <w:rPr>
        <w:rFonts w:hint="default"/>
      </w:rPr>
    </w:lvl>
    <w:lvl w:ilvl="1">
      <w:start w:val="3"/>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1"/>
      <w:numFmt w:val="decimal"/>
      <w:lvlText w:val="%1.%2.%3.%4"/>
      <w:lvlJc w:val="left"/>
      <w:pPr>
        <w:ind w:left="2610" w:hanging="667"/>
        <w:jc w:val="left"/>
      </w:pPr>
      <w:rPr>
        <w:rFonts w:hint="default" w:ascii="Arial" w:hAnsi="Arial" w:eastAsia="Arial" w:cs="Arial"/>
        <w:b/>
        <w:bCs/>
        <w:spacing w:val="-1"/>
        <w:w w:val="100"/>
        <w:sz w:val="20"/>
        <w:szCs w:val="20"/>
      </w:rPr>
    </w:lvl>
    <w:lvl w:ilvl="4">
      <w:start w:val="0"/>
      <w:numFmt w:val="bullet"/>
      <w:lvlText w:val="•"/>
      <w:lvlJc w:val="left"/>
      <w:pPr>
        <w:ind w:left="4941" w:hanging="667"/>
      </w:pPr>
      <w:rPr>
        <w:rFonts w:hint="default"/>
      </w:rPr>
    </w:lvl>
    <w:lvl w:ilvl="5">
      <w:start w:val="0"/>
      <w:numFmt w:val="bullet"/>
      <w:lvlText w:val="•"/>
      <w:lvlJc w:val="left"/>
      <w:pPr>
        <w:ind w:left="6102" w:hanging="667"/>
      </w:pPr>
      <w:rPr>
        <w:rFonts w:hint="default"/>
      </w:rPr>
    </w:lvl>
    <w:lvl w:ilvl="6">
      <w:start w:val="0"/>
      <w:numFmt w:val="bullet"/>
      <w:lvlText w:val="•"/>
      <w:lvlJc w:val="left"/>
      <w:pPr>
        <w:ind w:left="7263" w:hanging="667"/>
      </w:pPr>
      <w:rPr>
        <w:rFonts w:hint="default"/>
      </w:rPr>
    </w:lvl>
    <w:lvl w:ilvl="7">
      <w:start w:val="0"/>
      <w:numFmt w:val="bullet"/>
      <w:lvlText w:val="•"/>
      <w:lvlJc w:val="left"/>
      <w:pPr>
        <w:ind w:left="8424" w:hanging="667"/>
      </w:pPr>
      <w:rPr>
        <w:rFonts w:hint="default"/>
      </w:rPr>
    </w:lvl>
    <w:lvl w:ilvl="8">
      <w:start w:val="0"/>
      <w:numFmt w:val="bullet"/>
      <w:lvlText w:val="•"/>
      <w:lvlJc w:val="left"/>
      <w:pPr>
        <w:ind w:left="9584" w:hanging="667"/>
      </w:pPr>
      <w:rPr>
        <w:rFonts w:hint="default"/>
      </w:rPr>
    </w:lvl>
  </w:abstractNum>
  <w:abstractNum w:abstractNumId="63">
    <w:multiLevelType w:val="hybridMultilevel"/>
    <w:lvl w:ilvl="0">
      <w:start w:val="0"/>
      <w:numFmt w:val="bullet"/>
      <w:lvlText w:val=""/>
      <w:lvlJc w:val="left"/>
      <w:pPr>
        <w:ind w:left="2591" w:hanging="217"/>
      </w:pPr>
      <w:rPr>
        <w:rFonts w:hint="default" w:ascii="Wingdings" w:hAnsi="Wingdings" w:eastAsia="Wingdings" w:cs="Wingdings"/>
        <w:w w:val="100"/>
        <w:sz w:val="20"/>
        <w:szCs w:val="20"/>
      </w:rPr>
    </w:lvl>
    <w:lvl w:ilvl="1">
      <w:start w:val="0"/>
      <w:numFmt w:val="bullet"/>
      <w:lvlText w:val="•"/>
      <w:lvlJc w:val="left"/>
      <w:pPr>
        <w:ind w:left="3530" w:hanging="217"/>
      </w:pPr>
      <w:rPr>
        <w:rFonts w:hint="default"/>
      </w:rPr>
    </w:lvl>
    <w:lvl w:ilvl="2">
      <w:start w:val="0"/>
      <w:numFmt w:val="bullet"/>
      <w:lvlText w:val="•"/>
      <w:lvlJc w:val="left"/>
      <w:pPr>
        <w:ind w:left="4461" w:hanging="217"/>
      </w:pPr>
      <w:rPr>
        <w:rFonts w:hint="default"/>
      </w:rPr>
    </w:lvl>
    <w:lvl w:ilvl="3">
      <w:start w:val="0"/>
      <w:numFmt w:val="bullet"/>
      <w:lvlText w:val="•"/>
      <w:lvlJc w:val="left"/>
      <w:pPr>
        <w:ind w:left="5391" w:hanging="217"/>
      </w:pPr>
      <w:rPr>
        <w:rFonts w:hint="default"/>
      </w:rPr>
    </w:lvl>
    <w:lvl w:ilvl="4">
      <w:start w:val="0"/>
      <w:numFmt w:val="bullet"/>
      <w:lvlText w:val="•"/>
      <w:lvlJc w:val="left"/>
      <w:pPr>
        <w:ind w:left="6322" w:hanging="217"/>
      </w:pPr>
      <w:rPr>
        <w:rFonts w:hint="default"/>
      </w:rPr>
    </w:lvl>
    <w:lvl w:ilvl="5">
      <w:start w:val="0"/>
      <w:numFmt w:val="bullet"/>
      <w:lvlText w:val="•"/>
      <w:lvlJc w:val="left"/>
      <w:pPr>
        <w:ind w:left="7253" w:hanging="217"/>
      </w:pPr>
      <w:rPr>
        <w:rFonts w:hint="default"/>
      </w:rPr>
    </w:lvl>
    <w:lvl w:ilvl="6">
      <w:start w:val="0"/>
      <w:numFmt w:val="bullet"/>
      <w:lvlText w:val="•"/>
      <w:lvlJc w:val="left"/>
      <w:pPr>
        <w:ind w:left="8183" w:hanging="217"/>
      </w:pPr>
      <w:rPr>
        <w:rFonts w:hint="default"/>
      </w:rPr>
    </w:lvl>
    <w:lvl w:ilvl="7">
      <w:start w:val="0"/>
      <w:numFmt w:val="bullet"/>
      <w:lvlText w:val="•"/>
      <w:lvlJc w:val="left"/>
      <w:pPr>
        <w:ind w:left="9114" w:hanging="217"/>
      </w:pPr>
      <w:rPr>
        <w:rFonts w:hint="default"/>
      </w:rPr>
    </w:lvl>
    <w:lvl w:ilvl="8">
      <w:start w:val="0"/>
      <w:numFmt w:val="bullet"/>
      <w:lvlText w:val="•"/>
      <w:lvlJc w:val="left"/>
      <w:pPr>
        <w:ind w:left="10045" w:hanging="217"/>
      </w:pPr>
      <w:rPr>
        <w:rFonts w:hint="default"/>
      </w:rPr>
    </w:lvl>
  </w:abstractNum>
  <w:abstractNum w:abstractNumId="62">
    <w:multiLevelType w:val="hybridMultilevel"/>
    <w:lvl w:ilvl="0">
      <w:start w:val="5"/>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1"/>
      <w:numFmt w:val="decimal"/>
      <w:lvlText w:val="%1.%2.%3.%4"/>
      <w:lvlJc w:val="left"/>
      <w:pPr>
        <w:ind w:left="2610" w:hanging="667"/>
        <w:jc w:val="left"/>
      </w:pPr>
      <w:rPr>
        <w:rFonts w:hint="default" w:ascii="Arial" w:hAnsi="Arial" w:eastAsia="Arial" w:cs="Arial"/>
        <w:b/>
        <w:bCs/>
        <w:spacing w:val="-1"/>
        <w:w w:val="100"/>
        <w:sz w:val="20"/>
        <w:szCs w:val="20"/>
      </w:rPr>
    </w:lvl>
    <w:lvl w:ilvl="4">
      <w:start w:val="0"/>
      <w:numFmt w:val="bullet"/>
      <w:lvlText w:val=""/>
      <w:lvlJc w:val="left"/>
      <w:pPr>
        <w:ind w:left="2591" w:hanging="217"/>
      </w:pPr>
      <w:rPr>
        <w:rFonts w:hint="default" w:ascii="Wingdings" w:hAnsi="Wingdings" w:eastAsia="Wingdings" w:cs="Wingdings"/>
        <w:w w:val="100"/>
        <w:sz w:val="20"/>
        <w:szCs w:val="20"/>
      </w:rPr>
    </w:lvl>
    <w:lvl w:ilvl="5">
      <w:start w:val="0"/>
      <w:numFmt w:val="bullet"/>
      <w:lvlText w:val="•"/>
      <w:lvlJc w:val="left"/>
      <w:pPr>
        <w:ind w:left="4167" w:hanging="217"/>
      </w:pPr>
      <w:rPr>
        <w:rFonts w:hint="default"/>
      </w:rPr>
    </w:lvl>
    <w:lvl w:ilvl="6">
      <w:start w:val="0"/>
      <w:numFmt w:val="bullet"/>
      <w:lvlText w:val="•"/>
      <w:lvlJc w:val="left"/>
      <w:pPr>
        <w:ind w:left="5715" w:hanging="217"/>
      </w:pPr>
      <w:rPr>
        <w:rFonts w:hint="default"/>
      </w:rPr>
    </w:lvl>
    <w:lvl w:ilvl="7">
      <w:start w:val="0"/>
      <w:numFmt w:val="bullet"/>
      <w:lvlText w:val="•"/>
      <w:lvlJc w:val="left"/>
      <w:pPr>
        <w:ind w:left="7263" w:hanging="217"/>
      </w:pPr>
      <w:rPr>
        <w:rFonts w:hint="default"/>
      </w:rPr>
    </w:lvl>
    <w:lvl w:ilvl="8">
      <w:start w:val="0"/>
      <w:numFmt w:val="bullet"/>
      <w:lvlText w:val="•"/>
      <w:lvlJc w:val="left"/>
      <w:pPr>
        <w:ind w:left="8810" w:hanging="217"/>
      </w:pPr>
      <w:rPr>
        <w:rFonts w:hint="default"/>
      </w:rPr>
    </w:lvl>
  </w:abstractNum>
  <w:abstractNum w:abstractNumId="61">
    <w:multiLevelType w:val="hybridMultilevel"/>
    <w:lvl w:ilvl="0">
      <w:start w:val="4"/>
      <w:numFmt w:val="decimal"/>
      <w:lvlText w:val="%1"/>
      <w:lvlJc w:val="left"/>
      <w:pPr>
        <w:ind w:left="2478" w:hanging="534"/>
        <w:jc w:val="left"/>
      </w:pPr>
      <w:rPr>
        <w:rFonts w:hint="default"/>
      </w:rPr>
    </w:lvl>
    <w:lvl w:ilvl="1">
      <w:start w:val="11"/>
      <w:numFmt w:val="decimal"/>
      <w:lvlText w:val="%1.%2"/>
      <w:lvlJc w:val="left"/>
      <w:pPr>
        <w:ind w:left="2478" w:hanging="534"/>
        <w:jc w:val="left"/>
      </w:pPr>
      <w:rPr>
        <w:rFonts w:hint="default" w:ascii="Arial" w:hAnsi="Arial" w:eastAsia="Arial" w:cs="Arial"/>
        <w:b/>
        <w:bCs/>
        <w:spacing w:val="-1"/>
        <w:w w:val="99"/>
        <w:sz w:val="24"/>
        <w:szCs w:val="24"/>
      </w:rPr>
    </w:lvl>
    <w:lvl w:ilvl="2">
      <w:start w:val="1"/>
      <w:numFmt w:val="decimal"/>
      <w:lvlText w:val="%3."/>
      <w:lvlJc w:val="left"/>
      <w:pPr>
        <w:ind w:left="2663" w:hanging="360"/>
        <w:jc w:val="left"/>
      </w:pPr>
      <w:rPr>
        <w:rFonts w:hint="default" w:ascii="Arial" w:hAnsi="Arial" w:eastAsia="Arial" w:cs="Arial"/>
        <w:w w:val="100"/>
        <w:sz w:val="20"/>
        <w:szCs w:val="20"/>
      </w:rPr>
    </w:lvl>
    <w:lvl w:ilvl="3">
      <w:start w:val="1"/>
      <w:numFmt w:val="upperLetter"/>
      <w:lvlText w:val="%4."/>
      <w:lvlJc w:val="left"/>
      <w:pPr>
        <w:ind w:left="2951" w:hanging="360"/>
        <w:jc w:val="left"/>
      </w:pPr>
      <w:rPr>
        <w:rFonts w:hint="default" w:ascii="Arial" w:hAnsi="Arial" w:eastAsia="Arial" w:cs="Arial"/>
        <w:spacing w:val="-1"/>
        <w:w w:val="100"/>
        <w:sz w:val="20"/>
        <w:szCs w:val="20"/>
      </w:rPr>
    </w:lvl>
    <w:lvl w:ilvl="4">
      <w:start w:val="0"/>
      <w:numFmt w:val="bullet"/>
      <w:lvlText w:val="•"/>
      <w:lvlJc w:val="left"/>
      <w:pPr>
        <w:ind w:left="4272" w:hanging="360"/>
      </w:pPr>
      <w:rPr>
        <w:rFonts w:hint="default"/>
      </w:rPr>
    </w:lvl>
    <w:lvl w:ilvl="5">
      <w:start w:val="0"/>
      <w:numFmt w:val="bullet"/>
      <w:lvlText w:val="•"/>
      <w:lvlJc w:val="left"/>
      <w:pPr>
        <w:ind w:left="5544" w:hanging="360"/>
      </w:pPr>
      <w:rPr>
        <w:rFonts w:hint="default"/>
      </w:rPr>
    </w:lvl>
    <w:lvl w:ilvl="6">
      <w:start w:val="0"/>
      <w:numFmt w:val="bullet"/>
      <w:lvlText w:val="•"/>
      <w:lvlJc w:val="left"/>
      <w:pPr>
        <w:ind w:left="6817" w:hanging="360"/>
      </w:pPr>
      <w:rPr>
        <w:rFonts w:hint="default"/>
      </w:rPr>
    </w:lvl>
    <w:lvl w:ilvl="7">
      <w:start w:val="0"/>
      <w:numFmt w:val="bullet"/>
      <w:lvlText w:val="•"/>
      <w:lvlJc w:val="left"/>
      <w:pPr>
        <w:ind w:left="8089" w:hanging="360"/>
      </w:pPr>
      <w:rPr>
        <w:rFonts w:hint="default"/>
      </w:rPr>
    </w:lvl>
    <w:lvl w:ilvl="8">
      <w:start w:val="0"/>
      <w:numFmt w:val="bullet"/>
      <w:lvlText w:val="•"/>
      <w:lvlJc w:val="left"/>
      <w:pPr>
        <w:ind w:left="9361" w:hanging="360"/>
      </w:pPr>
      <w:rPr>
        <w:rFonts w:hint="default"/>
      </w:rPr>
    </w:lvl>
  </w:abstractNum>
  <w:abstractNum w:abstractNumId="60">
    <w:multiLevelType w:val="hybridMultilevel"/>
    <w:lvl w:ilvl="0">
      <w:start w:val="4"/>
      <w:numFmt w:val="decimal"/>
      <w:lvlText w:val="%1"/>
      <w:lvlJc w:val="left"/>
      <w:pPr>
        <w:ind w:left="2559" w:hanging="674"/>
        <w:jc w:val="left"/>
      </w:pPr>
      <w:rPr>
        <w:rFonts w:hint="default"/>
      </w:rPr>
    </w:lvl>
    <w:lvl w:ilvl="1">
      <w:start w:val="10"/>
      <w:numFmt w:val="decimal"/>
      <w:lvlText w:val="%1.%2"/>
      <w:lvlJc w:val="left"/>
      <w:pPr>
        <w:ind w:left="2559" w:hanging="674"/>
        <w:jc w:val="left"/>
      </w:pPr>
      <w:rPr>
        <w:rFonts w:hint="default"/>
      </w:rPr>
    </w:lvl>
    <w:lvl w:ilvl="2">
      <w:start w:val="1"/>
      <w:numFmt w:val="decimal"/>
      <w:lvlText w:val="%1.%2.%3"/>
      <w:lvlJc w:val="left"/>
      <w:pPr>
        <w:ind w:left="2559" w:hanging="674"/>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5675" w:hanging="217"/>
      </w:pPr>
      <w:rPr>
        <w:rFonts w:hint="default"/>
      </w:rPr>
    </w:lvl>
    <w:lvl w:ilvl="5">
      <w:start w:val="0"/>
      <w:numFmt w:val="bullet"/>
      <w:lvlText w:val="•"/>
      <w:lvlJc w:val="left"/>
      <w:pPr>
        <w:ind w:left="6713" w:hanging="217"/>
      </w:pPr>
      <w:rPr>
        <w:rFonts w:hint="default"/>
      </w:rPr>
    </w:lvl>
    <w:lvl w:ilvl="6">
      <w:start w:val="0"/>
      <w:numFmt w:val="bullet"/>
      <w:lvlText w:val="•"/>
      <w:lvlJc w:val="left"/>
      <w:pPr>
        <w:ind w:left="7752" w:hanging="217"/>
      </w:pPr>
      <w:rPr>
        <w:rFonts w:hint="default"/>
      </w:rPr>
    </w:lvl>
    <w:lvl w:ilvl="7">
      <w:start w:val="0"/>
      <w:numFmt w:val="bullet"/>
      <w:lvlText w:val="•"/>
      <w:lvlJc w:val="left"/>
      <w:pPr>
        <w:ind w:left="8790" w:hanging="217"/>
      </w:pPr>
      <w:rPr>
        <w:rFonts w:hint="default"/>
      </w:rPr>
    </w:lvl>
    <w:lvl w:ilvl="8">
      <w:start w:val="0"/>
      <w:numFmt w:val="bullet"/>
      <w:lvlText w:val="•"/>
      <w:lvlJc w:val="left"/>
      <w:pPr>
        <w:ind w:left="9829" w:hanging="217"/>
      </w:pPr>
      <w:rPr>
        <w:rFonts w:hint="default"/>
      </w:rPr>
    </w:lvl>
  </w:abstractNum>
  <w:abstractNum w:abstractNumId="59">
    <w:multiLevelType w:val="hybridMultilevel"/>
    <w:lvl w:ilvl="0">
      <w:start w:val="1"/>
      <w:numFmt w:val="decimal"/>
      <w:lvlText w:val="%1."/>
      <w:lvlJc w:val="left"/>
      <w:pPr>
        <w:ind w:left="2663" w:hanging="360"/>
        <w:jc w:val="left"/>
      </w:pPr>
      <w:rPr>
        <w:rFonts w:hint="default"/>
        <w:w w:val="10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58">
    <w:multiLevelType w:val="hybridMultilevel"/>
    <w:lvl w:ilvl="0">
      <w:start w:val="4"/>
      <w:numFmt w:val="decimal"/>
      <w:lvlText w:val="%1"/>
      <w:lvlJc w:val="left"/>
      <w:pPr>
        <w:ind w:left="2287" w:hanging="401"/>
        <w:jc w:val="left"/>
      </w:pPr>
      <w:rPr>
        <w:rFonts w:hint="default"/>
      </w:rPr>
    </w:lvl>
    <w:lvl w:ilvl="1">
      <w:start w:val="7"/>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3."/>
      <w:lvlJc w:val="left"/>
      <w:pPr>
        <w:ind w:left="2606" w:hanging="360"/>
        <w:jc w:val="left"/>
      </w:pPr>
      <w:rPr>
        <w:rFonts w:hint="default" w:ascii="Arial" w:hAnsi="Arial" w:eastAsia="Arial" w:cs="Arial"/>
        <w:w w:val="100"/>
        <w:sz w:val="20"/>
        <w:szCs w:val="20"/>
      </w:rPr>
    </w:lvl>
    <w:lvl w:ilvl="3">
      <w:start w:val="0"/>
      <w:numFmt w:val="bullet"/>
      <w:lvlText w:val="•"/>
      <w:lvlJc w:val="left"/>
      <w:pPr>
        <w:ind w:left="4668" w:hanging="360"/>
      </w:pPr>
      <w:rPr>
        <w:rFonts w:hint="default"/>
      </w:rPr>
    </w:lvl>
    <w:lvl w:ilvl="4">
      <w:start w:val="0"/>
      <w:numFmt w:val="bullet"/>
      <w:lvlText w:val="•"/>
      <w:lvlJc w:val="left"/>
      <w:pPr>
        <w:ind w:left="5702" w:hanging="360"/>
      </w:pPr>
      <w:rPr>
        <w:rFonts w:hint="default"/>
      </w:rPr>
    </w:lvl>
    <w:lvl w:ilvl="5">
      <w:start w:val="0"/>
      <w:numFmt w:val="bullet"/>
      <w:lvlText w:val="•"/>
      <w:lvlJc w:val="left"/>
      <w:pPr>
        <w:ind w:left="6736" w:hanging="360"/>
      </w:pPr>
      <w:rPr>
        <w:rFonts w:hint="default"/>
      </w:rPr>
    </w:lvl>
    <w:lvl w:ilvl="6">
      <w:start w:val="0"/>
      <w:numFmt w:val="bullet"/>
      <w:lvlText w:val="•"/>
      <w:lvlJc w:val="left"/>
      <w:pPr>
        <w:ind w:left="7770" w:hanging="360"/>
      </w:pPr>
      <w:rPr>
        <w:rFonts w:hint="default"/>
      </w:rPr>
    </w:lvl>
    <w:lvl w:ilvl="7">
      <w:start w:val="0"/>
      <w:numFmt w:val="bullet"/>
      <w:lvlText w:val="•"/>
      <w:lvlJc w:val="left"/>
      <w:pPr>
        <w:ind w:left="8804" w:hanging="360"/>
      </w:pPr>
      <w:rPr>
        <w:rFonts w:hint="default"/>
      </w:rPr>
    </w:lvl>
    <w:lvl w:ilvl="8">
      <w:start w:val="0"/>
      <w:numFmt w:val="bullet"/>
      <w:lvlText w:val="•"/>
      <w:lvlJc w:val="left"/>
      <w:pPr>
        <w:ind w:left="9838" w:hanging="360"/>
      </w:pPr>
      <w:rPr>
        <w:rFonts w:hint="default"/>
      </w:rPr>
    </w:lvl>
  </w:abstractNum>
  <w:abstractNum w:abstractNumId="57">
    <w:multiLevelType w:val="hybridMultilevel"/>
    <w:lvl w:ilvl="0">
      <w:start w:val="4"/>
      <w:numFmt w:val="decimal"/>
      <w:lvlText w:val="%1"/>
      <w:lvlJc w:val="left"/>
      <w:pPr>
        <w:ind w:left="2344" w:hanging="401"/>
        <w:jc w:val="left"/>
      </w:pPr>
      <w:rPr>
        <w:rFonts w:hint="default"/>
      </w:rPr>
    </w:lvl>
    <w:lvl w:ilvl="1">
      <w:start w:val="5"/>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606" w:hanging="360"/>
      </w:pPr>
      <w:rPr>
        <w:rFonts w:hint="default" w:ascii="Wingdings" w:hAnsi="Wingdings" w:eastAsia="Wingdings" w:cs="Wingdings"/>
        <w:w w:val="100"/>
        <w:sz w:val="20"/>
        <w:szCs w:val="20"/>
      </w:rPr>
    </w:lvl>
    <w:lvl w:ilvl="4">
      <w:start w:val="0"/>
      <w:numFmt w:val="bullet"/>
      <w:lvlText w:val="•"/>
      <w:lvlJc w:val="left"/>
      <w:pPr>
        <w:ind w:left="4926" w:hanging="360"/>
      </w:pPr>
      <w:rPr>
        <w:rFonts w:hint="default"/>
      </w:rPr>
    </w:lvl>
    <w:lvl w:ilvl="5">
      <w:start w:val="0"/>
      <w:numFmt w:val="bullet"/>
      <w:lvlText w:val="•"/>
      <w:lvlJc w:val="left"/>
      <w:pPr>
        <w:ind w:left="6089" w:hanging="360"/>
      </w:pPr>
      <w:rPr>
        <w:rFonts w:hint="default"/>
      </w:rPr>
    </w:lvl>
    <w:lvl w:ilvl="6">
      <w:start w:val="0"/>
      <w:numFmt w:val="bullet"/>
      <w:lvlText w:val="•"/>
      <w:lvlJc w:val="left"/>
      <w:pPr>
        <w:ind w:left="7253" w:hanging="360"/>
      </w:pPr>
      <w:rPr>
        <w:rFonts w:hint="default"/>
      </w:rPr>
    </w:lvl>
    <w:lvl w:ilvl="7">
      <w:start w:val="0"/>
      <w:numFmt w:val="bullet"/>
      <w:lvlText w:val="•"/>
      <w:lvlJc w:val="left"/>
      <w:pPr>
        <w:ind w:left="8416" w:hanging="360"/>
      </w:pPr>
      <w:rPr>
        <w:rFonts w:hint="default"/>
      </w:rPr>
    </w:lvl>
    <w:lvl w:ilvl="8">
      <w:start w:val="0"/>
      <w:numFmt w:val="bullet"/>
      <w:lvlText w:val="•"/>
      <w:lvlJc w:val="left"/>
      <w:pPr>
        <w:ind w:left="9579" w:hanging="360"/>
      </w:pPr>
      <w:rPr>
        <w:rFonts w:hint="default"/>
      </w:rPr>
    </w:lvl>
  </w:abstractNum>
  <w:abstractNum w:abstractNumId="56">
    <w:multiLevelType w:val="hybridMultilevel"/>
    <w:lvl w:ilvl="0">
      <w:start w:val="1"/>
      <w:numFmt w:val="decimal"/>
      <w:lvlText w:val="%1."/>
      <w:lvlJc w:val="left"/>
      <w:pPr>
        <w:ind w:left="1885" w:hanging="222"/>
        <w:jc w:val="left"/>
      </w:pPr>
      <w:rPr>
        <w:rFonts w:hint="default" w:ascii="Arial" w:hAnsi="Arial" w:eastAsia="Arial" w:cs="Arial"/>
        <w:w w:val="100"/>
        <w:sz w:val="20"/>
        <w:szCs w:val="20"/>
      </w:rPr>
    </w:lvl>
    <w:lvl w:ilvl="1">
      <w:start w:val="0"/>
      <w:numFmt w:val="bullet"/>
      <w:lvlText w:val="•"/>
      <w:lvlJc w:val="left"/>
      <w:pPr>
        <w:ind w:left="2882" w:hanging="222"/>
      </w:pPr>
      <w:rPr>
        <w:rFonts w:hint="default"/>
      </w:rPr>
    </w:lvl>
    <w:lvl w:ilvl="2">
      <w:start w:val="0"/>
      <w:numFmt w:val="bullet"/>
      <w:lvlText w:val="•"/>
      <w:lvlJc w:val="left"/>
      <w:pPr>
        <w:ind w:left="3885" w:hanging="222"/>
      </w:pPr>
      <w:rPr>
        <w:rFonts w:hint="default"/>
      </w:rPr>
    </w:lvl>
    <w:lvl w:ilvl="3">
      <w:start w:val="0"/>
      <w:numFmt w:val="bullet"/>
      <w:lvlText w:val="•"/>
      <w:lvlJc w:val="left"/>
      <w:pPr>
        <w:ind w:left="4887" w:hanging="222"/>
      </w:pPr>
      <w:rPr>
        <w:rFonts w:hint="default"/>
      </w:rPr>
    </w:lvl>
    <w:lvl w:ilvl="4">
      <w:start w:val="0"/>
      <w:numFmt w:val="bullet"/>
      <w:lvlText w:val="•"/>
      <w:lvlJc w:val="left"/>
      <w:pPr>
        <w:ind w:left="5890" w:hanging="222"/>
      </w:pPr>
      <w:rPr>
        <w:rFonts w:hint="default"/>
      </w:rPr>
    </w:lvl>
    <w:lvl w:ilvl="5">
      <w:start w:val="0"/>
      <w:numFmt w:val="bullet"/>
      <w:lvlText w:val="•"/>
      <w:lvlJc w:val="left"/>
      <w:pPr>
        <w:ind w:left="6893" w:hanging="222"/>
      </w:pPr>
      <w:rPr>
        <w:rFonts w:hint="default"/>
      </w:rPr>
    </w:lvl>
    <w:lvl w:ilvl="6">
      <w:start w:val="0"/>
      <w:numFmt w:val="bullet"/>
      <w:lvlText w:val="•"/>
      <w:lvlJc w:val="left"/>
      <w:pPr>
        <w:ind w:left="7895" w:hanging="222"/>
      </w:pPr>
      <w:rPr>
        <w:rFonts w:hint="default"/>
      </w:rPr>
    </w:lvl>
    <w:lvl w:ilvl="7">
      <w:start w:val="0"/>
      <w:numFmt w:val="bullet"/>
      <w:lvlText w:val="•"/>
      <w:lvlJc w:val="left"/>
      <w:pPr>
        <w:ind w:left="8898" w:hanging="222"/>
      </w:pPr>
      <w:rPr>
        <w:rFonts w:hint="default"/>
      </w:rPr>
    </w:lvl>
    <w:lvl w:ilvl="8">
      <w:start w:val="0"/>
      <w:numFmt w:val="bullet"/>
      <w:lvlText w:val="•"/>
      <w:lvlJc w:val="left"/>
      <w:pPr>
        <w:ind w:left="9901" w:hanging="222"/>
      </w:pPr>
      <w:rPr>
        <w:rFonts w:hint="default"/>
      </w:rPr>
    </w:lvl>
  </w:abstractNum>
  <w:abstractNum w:abstractNumId="55">
    <w:multiLevelType w:val="hybridMultilevel"/>
    <w:lvl w:ilvl="0">
      <w:start w:val="1"/>
      <w:numFmt w:val="decimal"/>
      <w:lvlText w:val="%1."/>
      <w:lvlJc w:val="left"/>
      <w:pPr>
        <w:ind w:left="2164" w:hanging="222"/>
        <w:jc w:val="left"/>
      </w:pPr>
      <w:rPr>
        <w:rFonts w:hint="default" w:ascii="Arial" w:hAnsi="Arial" w:eastAsia="Arial" w:cs="Arial"/>
        <w:w w:val="100"/>
        <w:sz w:val="20"/>
        <w:szCs w:val="20"/>
      </w:rPr>
    </w:lvl>
    <w:lvl w:ilvl="1">
      <w:start w:val="0"/>
      <w:numFmt w:val="bullet"/>
      <w:lvlText w:val="•"/>
      <w:lvlJc w:val="left"/>
      <w:pPr>
        <w:ind w:left="3134" w:hanging="222"/>
      </w:pPr>
      <w:rPr>
        <w:rFonts w:hint="default"/>
      </w:rPr>
    </w:lvl>
    <w:lvl w:ilvl="2">
      <w:start w:val="0"/>
      <w:numFmt w:val="bullet"/>
      <w:lvlText w:val="•"/>
      <w:lvlJc w:val="left"/>
      <w:pPr>
        <w:ind w:left="4109" w:hanging="222"/>
      </w:pPr>
      <w:rPr>
        <w:rFonts w:hint="default"/>
      </w:rPr>
    </w:lvl>
    <w:lvl w:ilvl="3">
      <w:start w:val="0"/>
      <w:numFmt w:val="bullet"/>
      <w:lvlText w:val="•"/>
      <w:lvlJc w:val="left"/>
      <w:pPr>
        <w:ind w:left="5083" w:hanging="222"/>
      </w:pPr>
      <w:rPr>
        <w:rFonts w:hint="default"/>
      </w:rPr>
    </w:lvl>
    <w:lvl w:ilvl="4">
      <w:start w:val="0"/>
      <w:numFmt w:val="bullet"/>
      <w:lvlText w:val="•"/>
      <w:lvlJc w:val="left"/>
      <w:pPr>
        <w:ind w:left="6058" w:hanging="222"/>
      </w:pPr>
      <w:rPr>
        <w:rFonts w:hint="default"/>
      </w:rPr>
    </w:lvl>
    <w:lvl w:ilvl="5">
      <w:start w:val="0"/>
      <w:numFmt w:val="bullet"/>
      <w:lvlText w:val="•"/>
      <w:lvlJc w:val="left"/>
      <w:pPr>
        <w:ind w:left="7033" w:hanging="222"/>
      </w:pPr>
      <w:rPr>
        <w:rFonts w:hint="default"/>
      </w:rPr>
    </w:lvl>
    <w:lvl w:ilvl="6">
      <w:start w:val="0"/>
      <w:numFmt w:val="bullet"/>
      <w:lvlText w:val="•"/>
      <w:lvlJc w:val="left"/>
      <w:pPr>
        <w:ind w:left="8007" w:hanging="222"/>
      </w:pPr>
      <w:rPr>
        <w:rFonts w:hint="default"/>
      </w:rPr>
    </w:lvl>
    <w:lvl w:ilvl="7">
      <w:start w:val="0"/>
      <w:numFmt w:val="bullet"/>
      <w:lvlText w:val="•"/>
      <w:lvlJc w:val="left"/>
      <w:pPr>
        <w:ind w:left="8982" w:hanging="222"/>
      </w:pPr>
      <w:rPr>
        <w:rFonts w:hint="default"/>
      </w:rPr>
    </w:lvl>
    <w:lvl w:ilvl="8">
      <w:start w:val="0"/>
      <w:numFmt w:val="bullet"/>
      <w:lvlText w:val="•"/>
      <w:lvlJc w:val="left"/>
      <w:pPr>
        <w:ind w:left="9957" w:hanging="222"/>
      </w:pPr>
      <w:rPr>
        <w:rFonts w:hint="default"/>
      </w:rPr>
    </w:lvl>
  </w:abstractNum>
  <w:abstractNum w:abstractNumId="54">
    <w:multiLevelType w:val="hybridMultilevel"/>
    <w:lvl w:ilvl="0">
      <w:start w:val="1"/>
      <w:numFmt w:val="decimal"/>
      <w:lvlText w:val="%1."/>
      <w:lvlJc w:val="left"/>
      <w:pPr>
        <w:ind w:left="2165" w:hanging="223"/>
        <w:jc w:val="left"/>
      </w:pPr>
      <w:rPr>
        <w:rFonts w:hint="default" w:ascii="Arial" w:hAnsi="Arial" w:eastAsia="Arial" w:cs="Arial"/>
        <w:w w:val="100"/>
        <w:sz w:val="20"/>
        <w:szCs w:val="20"/>
      </w:rPr>
    </w:lvl>
    <w:lvl w:ilvl="1">
      <w:start w:val="0"/>
      <w:numFmt w:val="bullet"/>
      <w:lvlText w:val="•"/>
      <w:lvlJc w:val="left"/>
      <w:pPr>
        <w:ind w:left="3134" w:hanging="223"/>
      </w:pPr>
      <w:rPr>
        <w:rFonts w:hint="default"/>
      </w:rPr>
    </w:lvl>
    <w:lvl w:ilvl="2">
      <w:start w:val="0"/>
      <w:numFmt w:val="bullet"/>
      <w:lvlText w:val="•"/>
      <w:lvlJc w:val="left"/>
      <w:pPr>
        <w:ind w:left="4109" w:hanging="223"/>
      </w:pPr>
      <w:rPr>
        <w:rFonts w:hint="default"/>
      </w:rPr>
    </w:lvl>
    <w:lvl w:ilvl="3">
      <w:start w:val="0"/>
      <w:numFmt w:val="bullet"/>
      <w:lvlText w:val="•"/>
      <w:lvlJc w:val="left"/>
      <w:pPr>
        <w:ind w:left="5083" w:hanging="223"/>
      </w:pPr>
      <w:rPr>
        <w:rFonts w:hint="default"/>
      </w:rPr>
    </w:lvl>
    <w:lvl w:ilvl="4">
      <w:start w:val="0"/>
      <w:numFmt w:val="bullet"/>
      <w:lvlText w:val="•"/>
      <w:lvlJc w:val="left"/>
      <w:pPr>
        <w:ind w:left="6058" w:hanging="223"/>
      </w:pPr>
      <w:rPr>
        <w:rFonts w:hint="default"/>
      </w:rPr>
    </w:lvl>
    <w:lvl w:ilvl="5">
      <w:start w:val="0"/>
      <w:numFmt w:val="bullet"/>
      <w:lvlText w:val="•"/>
      <w:lvlJc w:val="left"/>
      <w:pPr>
        <w:ind w:left="7033" w:hanging="223"/>
      </w:pPr>
      <w:rPr>
        <w:rFonts w:hint="default"/>
      </w:rPr>
    </w:lvl>
    <w:lvl w:ilvl="6">
      <w:start w:val="0"/>
      <w:numFmt w:val="bullet"/>
      <w:lvlText w:val="•"/>
      <w:lvlJc w:val="left"/>
      <w:pPr>
        <w:ind w:left="8007" w:hanging="223"/>
      </w:pPr>
      <w:rPr>
        <w:rFonts w:hint="default"/>
      </w:rPr>
    </w:lvl>
    <w:lvl w:ilvl="7">
      <w:start w:val="0"/>
      <w:numFmt w:val="bullet"/>
      <w:lvlText w:val="•"/>
      <w:lvlJc w:val="left"/>
      <w:pPr>
        <w:ind w:left="8982" w:hanging="223"/>
      </w:pPr>
      <w:rPr>
        <w:rFonts w:hint="default"/>
      </w:rPr>
    </w:lvl>
    <w:lvl w:ilvl="8">
      <w:start w:val="0"/>
      <w:numFmt w:val="bullet"/>
      <w:lvlText w:val="•"/>
      <w:lvlJc w:val="left"/>
      <w:pPr>
        <w:ind w:left="9957" w:hanging="223"/>
      </w:pPr>
      <w:rPr>
        <w:rFonts w:hint="default"/>
      </w:rPr>
    </w:lvl>
  </w:abstractNum>
  <w:abstractNum w:abstractNumId="53">
    <w:multiLevelType w:val="hybridMultilevel"/>
    <w:lvl w:ilvl="0">
      <w:start w:val="4"/>
      <w:numFmt w:val="decimal"/>
      <w:lvlText w:val="%1"/>
      <w:lvlJc w:val="left"/>
      <w:pPr>
        <w:ind w:left="2344" w:hanging="401"/>
        <w:jc w:val="left"/>
      </w:pPr>
      <w:rPr>
        <w:rFonts w:hint="default"/>
      </w:rPr>
    </w:lvl>
    <w:lvl w:ilvl="1">
      <w:start w:val="4"/>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4590" w:hanging="551"/>
      </w:pPr>
      <w:rPr>
        <w:rFonts w:hint="default"/>
      </w:rPr>
    </w:lvl>
    <w:lvl w:ilvl="4">
      <w:start w:val="0"/>
      <w:numFmt w:val="bullet"/>
      <w:lvlText w:val="•"/>
      <w:lvlJc w:val="left"/>
      <w:pPr>
        <w:ind w:left="5635" w:hanging="551"/>
      </w:pPr>
      <w:rPr>
        <w:rFonts w:hint="default"/>
      </w:rPr>
    </w:lvl>
    <w:lvl w:ilvl="5">
      <w:start w:val="0"/>
      <w:numFmt w:val="bullet"/>
      <w:lvlText w:val="•"/>
      <w:lvlJc w:val="left"/>
      <w:pPr>
        <w:ind w:left="6680" w:hanging="551"/>
      </w:pPr>
      <w:rPr>
        <w:rFonts w:hint="default"/>
      </w:rPr>
    </w:lvl>
    <w:lvl w:ilvl="6">
      <w:start w:val="0"/>
      <w:numFmt w:val="bullet"/>
      <w:lvlText w:val="•"/>
      <w:lvlJc w:val="left"/>
      <w:pPr>
        <w:ind w:left="7725" w:hanging="551"/>
      </w:pPr>
      <w:rPr>
        <w:rFonts w:hint="default"/>
      </w:rPr>
    </w:lvl>
    <w:lvl w:ilvl="7">
      <w:start w:val="0"/>
      <w:numFmt w:val="bullet"/>
      <w:lvlText w:val="•"/>
      <w:lvlJc w:val="left"/>
      <w:pPr>
        <w:ind w:left="8770" w:hanging="551"/>
      </w:pPr>
      <w:rPr>
        <w:rFonts w:hint="default"/>
      </w:rPr>
    </w:lvl>
    <w:lvl w:ilvl="8">
      <w:start w:val="0"/>
      <w:numFmt w:val="bullet"/>
      <w:lvlText w:val="•"/>
      <w:lvlJc w:val="left"/>
      <w:pPr>
        <w:ind w:left="9816" w:hanging="551"/>
      </w:pPr>
      <w:rPr>
        <w:rFonts w:hint="default"/>
      </w:rPr>
    </w:lvl>
  </w:abstractNum>
  <w:abstractNum w:abstractNumId="52">
    <w:multiLevelType w:val="hybridMultilevel"/>
    <w:lvl w:ilvl="0">
      <w:start w:val="4"/>
      <w:numFmt w:val="decimal"/>
      <w:lvlText w:val="%1"/>
      <w:lvlJc w:val="left"/>
      <w:pPr>
        <w:ind w:left="2354" w:hanging="468"/>
        <w:jc w:val="left"/>
      </w:pPr>
      <w:rPr>
        <w:rFonts w:hint="default"/>
      </w:rPr>
    </w:lvl>
    <w:lvl w:ilvl="1">
      <w:start w:val="2"/>
      <w:numFmt w:val="decimal"/>
      <w:lvlText w:val="%1.%2."/>
      <w:lvlJc w:val="left"/>
      <w:pPr>
        <w:ind w:left="2354" w:hanging="468"/>
        <w:jc w:val="left"/>
      </w:pPr>
      <w:rPr>
        <w:rFonts w:hint="default" w:ascii="Arial" w:hAnsi="Arial" w:eastAsia="Arial" w:cs="Arial"/>
        <w:b/>
        <w:bCs/>
        <w:spacing w:val="-1"/>
        <w:w w:val="100"/>
        <w:sz w:val="24"/>
        <w:szCs w:val="24"/>
      </w:rPr>
    </w:lvl>
    <w:lvl w:ilvl="2">
      <w:start w:val="0"/>
      <w:numFmt w:val="bullet"/>
      <w:lvlText w:val="•"/>
      <w:lvlJc w:val="left"/>
      <w:pPr>
        <w:ind w:left="4269" w:hanging="468"/>
      </w:pPr>
      <w:rPr>
        <w:rFonts w:hint="default"/>
      </w:rPr>
    </w:lvl>
    <w:lvl w:ilvl="3">
      <w:start w:val="0"/>
      <w:numFmt w:val="bullet"/>
      <w:lvlText w:val="•"/>
      <w:lvlJc w:val="left"/>
      <w:pPr>
        <w:ind w:left="5223" w:hanging="468"/>
      </w:pPr>
      <w:rPr>
        <w:rFonts w:hint="default"/>
      </w:rPr>
    </w:lvl>
    <w:lvl w:ilvl="4">
      <w:start w:val="0"/>
      <w:numFmt w:val="bullet"/>
      <w:lvlText w:val="•"/>
      <w:lvlJc w:val="left"/>
      <w:pPr>
        <w:ind w:left="6178" w:hanging="468"/>
      </w:pPr>
      <w:rPr>
        <w:rFonts w:hint="default"/>
      </w:rPr>
    </w:lvl>
    <w:lvl w:ilvl="5">
      <w:start w:val="0"/>
      <w:numFmt w:val="bullet"/>
      <w:lvlText w:val="•"/>
      <w:lvlJc w:val="left"/>
      <w:pPr>
        <w:ind w:left="7133" w:hanging="468"/>
      </w:pPr>
      <w:rPr>
        <w:rFonts w:hint="default"/>
      </w:rPr>
    </w:lvl>
    <w:lvl w:ilvl="6">
      <w:start w:val="0"/>
      <w:numFmt w:val="bullet"/>
      <w:lvlText w:val="•"/>
      <w:lvlJc w:val="left"/>
      <w:pPr>
        <w:ind w:left="8087" w:hanging="468"/>
      </w:pPr>
      <w:rPr>
        <w:rFonts w:hint="default"/>
      </w:rPr>
    </w:lvl>
    <w:lvl w:ilvl="7">
      <w:start w:val="0"/>
      <w:numFmt w:val="bullet"/>
      <w:lvlText w:val="•"/>
      <w:lvlJc w:val="left"/>
      <w:pPr>
        <w:ind w:left="9042" w:hanging="468"/>
      </w:pPr>
      <w:rPr>
        <w:rFonts w:hint="default"/>
      </w:rPr>
    </w:lvl>
    <w:lvl w:ilvl="8">
      <w:start w:val="0"/>
      <w:numFmt w:val="bullet"/>
      <w:lvlText w:val="•"/>
      <w:lvlJc w:val="left"/>
      <w:pPr>
        <w:ind w:left="9997" w:hanging="468"/>
      </w:pPr>
      <w:rPr>
        <w:rFonts w:hint="default"/>
      </w:rPr>
    </w:lvl>
  </w:abstractNum>
  <w:abstractNum w:abstractNumId="51">
    <w:multiLevelType w:val="hybridMultilevel"/>
    <w:lvl w:ilvl="0">
      <w:start w:val="4"/>
      <w:numFmt w:val="decimal"/>
      <w:lvlText w:val="%1"/>
      <w:lvlJc w:val="left"/>
      <w:pPr>
        <w:ind w:left="2494" w:hanging="551"/>
        <w:jc w:val="left"/>
      </w:pPr>
      <w:rPr>
        <w:rFonts w:hint="default"/>
      </w:rPr>
    </w:lvl>
    <w:lvl w:ilvl="1">
      <w:start w:val="1"/>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5321" w:hanging="551"/>
      </w:pPr>
      <w:rPr>
        <w:rFonts w:hint="default"/>
      </w:rPr>
    </w:lvl>
    <w:lvl w:ilvl="4">
      <w:start w:val="0"/>
      <w:numFmt w:val="bullet"/>
      <w:lvlText w:val="•"/>
      <w:lvlJc w:val="left"/>
      <w:pPr>
        <w:ind w:left="6262" w:hanging="551"/>
      </w:pPr>
      <w:rPr>
        <w:rFonts w:hint="default"/>
      </w:rPr>
    </w:lvl>
    <w:lvl w:ilvl="5">
      <w:start w:val="0"/>
      <w:numFmt w:val="bullet"/>
      <w:lvlText w:val="•"/>
      <w:lvlJc w:val="left"/>
      <w:pPr>
        <w:ind w:left="7203" w:hanging="551"/>
      </w:pPr>
      <w:rPr>
        <w:rFonts w:hint="default"/>
      </w:rPr>
    </w:lvl>
    <w:lvl w:ilvl="6">
      <w:start w:val="0"/>
      <w:numFmt w:val="bullet"/>
      <w:lvlText w:val="•"/>
      <w:lvlJc w:val="left"/>
      <w:pPr>
        <w:ind w:left="8143" w:hanging="551"/>
      </w:pPr>
      <w:rPr>
        <w:rFonts w:hint="default"/>
      </w:rPr>
    </w:lvl>
    <w:lvl w:ilvl="7">
      <w:start w:val="0"/>
      <w:numFmt w:val="bullet"/>
      <w:lvlText w:val="•"/>
      <w:lvlJc w:val="left"/>
      <w:pPr>
        <w:ind w:left="9084" w:hanging="551"/>
      </w:pPr>
      <w:rPr>
        <w:rFonts w:hint="default"/>
      </w:rPr>
    </w:lvl>
    <w:lvl w:ilvl="8">
      <w:start w:val="0"/>
      <w:numFmt w:val="bullet"/>
      <w:lvlText w:val="•"/>
      <w:lvlJc w:val="left"/>
      <w:pPr>
        <w:ind w:left="10025" w:hanging="551"/>
      </w:pPr>
      <w:rPr>
        <w:rFonts w:hint="default"/>
      </w:rPr>
    </w:lvl>
  </w:abstractNum>
  <w:abstractNum w:abstractNumId="50">
    <w:multiLevelType w:val="hybridMultilevel"/>
    <w:lvl w:ilvl="0">
      <w:start w:val="4"/>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49">
    <w:multiLevelType w:val="hybridMultilevel"/>
    <w:lvl w:ilvl="0">
      <w:start w:val="0"/>
      <w:numFmt w:val="bullet"/>
      <w:lvlText w:val=""/>
      <w:lvlJc w:val="left"/>
      <w:pPr>
        <w:ind w:left="2534" w:hanging="217"/>
      </w:pPr>
      <w:rPr>
        <w:rFonts w:hint="default" w:ascii="Wingdings" w:hAnsi="Wingdings" w:eastAsia="Wingdings" w:cs="Wingdings"/>
        <w:w w:val="100"/>
        <w:sz w:val="20"/>
        <w:szCs w:val="20"/>
      </w:rPr>
    </w:lvl>
    <w:lvl w:ilvl="1">
      <w:start w:val="0"/>
      <w:numFmt w:val="bullet"/>
      <w:lvlText w:val="•"/>
      <w:lvlJc w:val="left"/>
      <w:pPr>
        <w:ind w:left="3476" w:hanging="217"/>
      </w:pPr>
      <w:rPr>
        <w:rFonts w:hint="default"/>
      </w:rPr>
    </w:lvl>
    <w:lvl w:ilvl="2">
      <w:start w:val="0"/>
      <w:numFmt w:val="bullet"/>
      <w:lvlText w:val="•"/>
      <w:lvlJc w:val="left"/>
      <w:pPr>
        <w:ind w:left="4413" w:hanging="217"/>
      </w:pPr>
      <w:rPr>
        <w:rFonts w:hint="default"/>
      </w:rPr>
    </w:lvl>
    <w:lvl w:ilvl="3">
      <w:start w:val="0"/>
      <w:numFmt w:val="bullet"/>
      <w:lvlText w:val="•"/>
      <w:lvlJc w:val="left"/>
      <w:pPr>
        <w:ind w:left="5349" w:hanging="217"/>
      </w:pPr>
      <w:rPr>
        <w:rFonts w:hint="default"/>
      </w:rPr>
    </w:lvl>
    <w:lvl w:ilvl="4">
      <w:start w:val="0"/>
      <w:numFmt w:val="bullet"/>
      <w:lvlText w:val="•"/>
      <w:lvlJc w:val="left"/>
      <w:pPr>
        <w:ind w:left="6286" w:hanging="217"/>
      </w:pPr>
      <w:rPr>
        <w:rFonts w:hint="default"/>
      </w:rPr>
    </w:lvl>
    <w:lvl w:ilvl="5">
      <w:start w:val="0"/>
      <w:numFmt w:val="bullet"/>
      <w:lvlText w:val="•"/>
      <w:lvlJc w:val="left"/>
      <w:pPr>
        <w:ind w:left="7223" w:hanging="217"/>
      </w:pPr>
      <w:rPr>
        <w:rFonts w:hint="default"/>
      </w:rPr>
    </w:lvl>
    <w:lvl w:ilvl="6">
      <w:start w:val="0"/>
      <w:numFmt w:val="bullet"/>
      <w:lvlText w:val="•"/>
      <w:lvlJc w:val="left"/>
      <w:pPr>
        <w:ind w:left="8159" w:hanging="217"/>
      </w:pPr>
      <w:rPr>
        <w:rFonts w:hint="default"/>
      </w:rPr>
    </w:lvl>
    <w:lvl w:ilvl="7">
      <w:start w:val="0"/>
      <w:numFmt w:val="bullet"/>
      <w:lvlText w:val="•"/>
      <w:lvlJc w:val="left"/>
      <w:pPr>
        <w:ind w:left="9096" w:hanging="217"/>
      </w:pPr>
      <w:rPr>
        <w:rFonts w:hint="default"/>
      </w:rPr>
    </w:lvl>
    <w:lvl w:ilvl="8">
      <w:start w:val="0"/>
      <w:numFmt w:val="bullet"/>
      <w:lvlText w:val="•"/>
      <w:lvlJc w:val="left"/>
      <w:pPr>
        <w:ind w:left="10033" w:hanging="217"/>
      </w:pPr>
      <w:rPr>
        <w:rFonts w:hint="default"/>
      </w:rPr>
    </w:lvl>
  </w:abstractNum>
  <w:abstractNum w:abstractNumId="48">
    <w:multiLevelType w:val="hybridMultilevel"/>
    <w:lvl w:ilvl="0">
      <w:start w:val="0"/>
      <w:numFmt w:val="bullet"/>
      <w:lvlText w:val="-"/>
      <w:lvlJc w:val="left"/>
      <w:pPr>
        <w:ind w:left="2246" w:hanging="360"/>
      </w:pPr>
      <w:rPr>
        <w:rFonts w:hint="default" w:ascii="Arial" w:hAnsi="Arial" w:eastAsia="Arial" w:cs="Arial"/>
        <w:w w:val="100"/>
        <w:sz w:val="20"/>
        <w:szCs w:val="20"/>
      </w:rPr>
    </w:lvl>
    <w:lvl w:ilvl="1">
      <w:start w:val="0"/>
      <w:numFmt w:val="bullet"/>
      <w:lvlText w:val="•"/>
      <w:lvlJc w:val="left"/>
      <w:pPr>
        <w:ind w:left="3206" w:hanging="360"/>
      </w:pPr>
      <w:rPr>
        <w:rFonts w:hint="default"/>
      </w:rPr>
    </w:lvl>
    <w:lvl w:ilvl="2">
      <w:start w:val="0"/>
      <w:numFmt w:val="bullet"/>
      <w:lvlText w:val="•"/>
      <w:lvlJc w:val="left"/>
      <w:pPr>
        <w:ind w:left="4173" w:hanging="360"/>
      </w:pPr>
      <w:rPr>
        <w:rFonts w:hint="default"/>
      </w:rPr>
    </w:lvl>
    <w:lvl w:ilvl="3">
      <w:start w:val="0"/>
      <w:numFmt w:val="bullet"/>
      <w:lvlText w:val="•"/>
      <w:lvlJc w:val="left"/>
      <w:pPr>
        <w:ind w:left="5139" w:hanging="360"/>
      </w:pPr>
      <w:rPr>
        <w:rFonts w:hint="default"/>
      </w:rPr>
    </w:lvl>
    <w:lvl w:ilvl="4">
      <w:start w:val="0"/>
      <w:numFmt w:val="bullet"/>
      <w:lvlText w:val="•"/>
      <w:lvlJc w:val="left"/>
      <w:pPr>
        <w:ind w:left="6106" w:hanging="360"/>
      </w:pPr>
      <w:rPr>
        <w:rFonts w:hint="default"/>
      </w:rPr>
    </w:lvl>
    <w:lvl w:ilvl="5">
      <w:start w:val="0"/>
      <w:numFmt w:val="bullet"/>
      <w:lvlText w:val="•"/>
      <w:lvlJc w:val="left"/>
      <w:pPr>
        <w:ind w:left="7073" w:hanging="360"/>
      </w:pPr>
      <w:rPr>
        <w:rFonts w:hint="default"/>
      </w:rPr>
    </w:lvl>
    <w:lvl w:ilvl="6">
      <w:start w:val="0"/>
      <w:numFmt w:val="bullet"/>
      <w:lvlText w:val="•"/>
      <w:lvlJc w:val="left"/>
      <w:pPr>
        <w:ind w:left="8039" w:hanging="360"/>
      </w:pPr>
      <w:rPr>
        <w:rFonts w:hint="default"/>
      </w:rPr>
    </w:lvl>
    <w:lvl w:ilvl="7">
      <w:start w:val="0"/>
      <w:numFmt w:val="bullet"/>
      <w:lvlText w:val="•"/>
      <w:lvlJc w:val="left"/>
      <w:pPr>
        <w:ind w:left="9006" w:hanging="360"/>
      </w:pPr>
      <w:rPr>
        <w:rFonts w:hint="default"/>
      </w:rPr>
    </w:lvl>
    <w:lvl w:ilvl="8">
      <w:start w:val="0"/>
      <w:numFmt w:val="bullet"/>
      <w:lvlText w:val="•"/>
      <w:lvlJc w:val="left"/>
      <w:pPr>
        <w:ind w:left="9973" w:hanging="360"/>
      </w:pPr>
      <w:rPr>
        <w:rFonts w:hint="default"/>
      </w:rPr>
    </w:lvl>
  </w:abstractNum>
  <w:abstractNum w:abstractNumId="47">
    <w:multiLevelType w:val="hybridMultilevel"/>
    <w:lvl w:ilvl="0">
      <w:start w:val="3"/>
      <w:numFmt w:val="decimal"/>
      <w:lvlText w:val="%1"/>
      <w:lvlJc w:val="left"/>
      <w:pPr>
        <w:ind w:left="2287" w:hanging="401"/>
        <w:jc w:val="left"/>
      </w:pPr>
      <w:rPr>
        <w:rFonts w:hint="default"/>
      </w:rPr>
    </w:lvl>
    <w:lvl w:ilvl="1">
      <w:start w:val="4"/>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3."/>
      <w:lvlJc w:val="left"/>
      <w:pPr>
        <w:ind w:left="2605" w:hanging="360"/>
        <w:jc w:val="left"/>
      </w:pPr>
      <w:rPr>
        <w:rFonts w:hint="default" w:ascii="Arial" w:hAnsi="Arial" w:eastAsia="Arial" w:cs="Arial"/>
        <w:w w:val="100"/>
        <w:sz w:val="20"/>
        <w:szCs w:val="20"/>
      </w:rPr>
    </w:lvl>
    <w:lvl w:ilvl="3">
      <w:start w:val="1"/>
      <w:numFmt w:val="upperLetter"/>
      <w:lvlText w:val="%4."/>
      <w:lvlJc w:val="left"/>
      <w:pPr>
        <w:ind w:left="2951" w:hanging="360"/>
        <w:jc w:val="left"/>
      </w:pPr>
      <w:rPr>
        <w:rFonts w:hint="default" w:ascii="Arial" w:hAnsi="Arial" w:eastAsia="Arial" w:cs="Arial"/>
        <w:spacing w:val="-1"/>
        <w:w w:val="100"/>
        <w:sz w:val="20"/>
        <w:szCs w:val="20"/>
      </w:rPr>
    </w:lvl>
    <w:lvl w:ilvl="4">
      <w:start w:val="0"/>
      <w:numFmt w:val="bullet"/>
      <w:lvlText w:val="•"/>
      <w:lvlJc w:val="left"/>
      <w:pPr>
        <w:ind w:left="4272" w:hanging="360"/>
      </w:pPr>
      <w:rPr>
        <w:rFonts w:hint="default"/>
      </w:rPr>
    </w:lvl>
    <w:lvl w:ilvl="5">
      <w:start w:val="0"/>
      <w:numFmt w:val="bullet"/>
      <w:lvlText w:val="•"/>
      <w:lvlJc w:val="left"/>
      <w:pPr>
        <w:ind w:left="5544" w:hanging="360"/>
      </w:pPr>
      <w:rPr>
        <w:rFonts w:hint="default"/>
      </w:rPr>
    </w:lvl>
    <w:lvl w:ilvl="6">
      <w:start w:val="0"/>
      <w:numFmt w:val="bullet"/>
      <w:lvlText w:val="•"/>
      <w:lvlJc w:val="left"/>
      <w:pPr>
        <w:ind w:left="6817" w:hanging="360"/>
      </w:pPr>
      <w:rPr>
        <w:rFonts w:hint="default"/>
      </w:rPr>
    </w:lvl>
    <w:lvl w:ilvl="7">
      <w:start w:val="0"/>
      <w:numFmt w:val="bullet"/>
      <w:lvlText w:val="•"/>
      <w:lvlJc w:val="left"/>
      <w:pPr>
        <w:ind w:left="8089" w:hanging="360"/>
      </w:pPr>
      <w:rPr>
        <w:rFonts w:hint="default"/>
      </w:rPr>
    </w:lvl>
    <w:lvl w:ilvl="8">
      <w:start w:val="0"/>
      <w:numFmt w:val="bullet"/>
      <w:lvlText w:val="•"/>
      <w:lvlJc w:val="left"/>
      <w:pPr>
        <w:ind w:left="9361" w:hanging="360"/>
      </w:pPr>
      <w:rPr>
        <w:rFonts w:hint="default"/>
      </w:rPr>
    </w:lvl>
  </w:abstractNum>
  <w:abstractNum w:abstractNumId="46">
    <w:multiLevelType w:val="hybridMultilevel"/>
    <w:lvl w:ilvl="0">
      <w:start w:val="1"/>
      <w:numFmt w:val="decimal"/>
      <w:lvlText w:val="%1."/>
      <w:lvlJc w:val="left"/>
      <w:pPr>
        <w:ind w:left="2662"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45">
    <w:multiLevelType w:val="hybridMultilevel"/>
    <w:lvl w:ilvl="0">
      <w:start w:val="1"/>
      <w:numFmt w:val="decimal"/>
      <w:lvlText w:val="%1."/>
      <w:lvlJc w:val="left"/>
      <w:pPr>
        <w:ind w:left="2303" w:hanging="360"/>
        <w:jc w:val="left"/>
      </w:pPr>
      <w:rPr>
        <w:rFonts w:hint="default" w:ascii="Arial" w:hAnsi="Arial" w:eastAsia="Arial" w:cs="Arial"/>
        <w:b/>
        <w:bCs/>
        <w:w w:val="100"/>
        <w:sz w:val="20"/>
        <w:szCs w:val="20"/>
      </w:rPr>
    </w:lvl>
    <w:lvl w:ilvl="1">
      <w:start w:val="0"/>
      <w:numFmt w:val="bullet"/>
      <w:lvlText w:val=""/>
      <w:lvlJc w:val="left"/>
      <w:pPr>
        <w:ind w:left="2591" w:hanging="217"/>
      </w:pPr>
      <w:rPr>
        <w:rFonts w:hint="default" w:ascii="Wingdings" w:hAnsi="Wingdings" w:eastAsia="Wingdings" w:cs="Wingdings"/>
        <w:w w:val="100"/>
        <w:sz w:val="20"/>
        <w:szCs w:val="20"/>
      </w:rPr>
    </w:lvl>
    <w:lvl w:ilvl="2">
      <w:start w:val="0"/>
      <w:numFmt w:val="bullet"/>
      <w:lvlText w:val="•"/>
      <w:lvlJc w:val="left"/>
      <w:pPr>
        <w:ind w:left="3634" w:hanging="217"/>
      </w:pPr>
      <w:rPr>
        <w:rFonts w:hint="default"/>
      </w:rPr>
    </w:lvl>
    <w:lvl w:ilvl="3">
      <w:start w:val="0"/>
      <w:numFmt w:val="bullet"/>
      <w:lvlText w:val="•"/>
      <w:lvlJc w:val="left"/>
      <w:pPr>
        <w:ind w:left="4668" w:hanging="217"/>
      </w:pPr>
      <w:rPr>
        <w:rFonts w:hint="default"/>
      </w:rPr>
    </w:lvl>
    <w:lvl w:ilvl="4">
      <w:start w:val="0"/>
      <w:numFmt w:val="bullet"/>
      <w:lvlText w:val="•"/>
      <w:lvlJc w:val="left"/>
      <w:pPr>
        <w:ind w:left="5702" w:hanging="217"/>
      </w:pPr>
      <w:rPr>
        <w:rFonts w:hint="default"/>
      </w:rPr>
    </w:lvl>
    <w:lvl w:ilvl="5">
      <w:start w:val="0"/>
      <w:numFmt w:val="bullet"/>
      <w:lvlText w:val="•"/>
      <w:lvlJc w:val="left"/>
      <w:pPr>
        <w:ind w:left="6736" w:hanging="217"/>
      </w:pPr>
      <w:rPr>
        <w:rFonts w:hint="default"/>
      </w:rPr>
    </w:lvl>
    <w:lvl w:ilvl="6">
      <w:start w:val="0"/>
      <w:numFmt w:val="bullet"/>
      <w:lvlText w:val="•"/>
      <w:lvlJc w:val="left"/>
      <w:pPr>
        <w:ind w:left="7770" w:hanging="217"/>
      </w:pPr>
      <w:rPr>
        <w:rFonts w:hint="default"/>
      </w:rPr>
    </w:lvl>
    <w:lvl w:ilvl="7">
      <w:start w:val="0"/>
      <w:numFmt w:val="bullet"/>
      <w:lvlText w:val="•"/>
      <w:lvlJc w:val="left"/>
      <w:pPr>
        <w:ind w:left="8804" w:hanging="217"/>
      </w:pPr>
      <w:rPr>
        <w:rFonts w:hint="default"/>
      </w:rPr>
    </w:lvl>
    <w:lvl w:ilvl="8">
      <w:start w:val="0"/>
      <w:numFmt w:val="bullet"/>
      <w:lvlText w:val="•"/>
      <w:lvlJc w:val="left"/>
      <w:pPr>
        <w:ind w:left="9838" w:hanging="217"/>
      </w:pPr>
      <w:rPr>
        <w:rFonts w:hint="default"/>
      </w:rPr>
    </w:lvl>
  </w:abstractNum>
  <w:abstractNum w:abstractNumId="44">
    <w:multiLevelType w:val="hybridMultilevel"/>
    <w:lvl w:ilvl="0">
      <w:start w:val="3"/>
      <w:numFmt w:val="decimal"/>
      <w:lvlText w:val="%1"/>
      <w:lvlJc w:val="left"/>
      <w:pPr>
        <w:ind w:left="2287" w:hanging="401"/>
        <w:jc w:val="left"/>
      </w:pPr>
      <w:rPr>
        <w:rFonts w:hint="default"/>
      </w:rPr>
    </w:lvl>
    <w:lvl w:ilvl="1">
      <w:start w:val="3"/>
      <w:numFmt w:val="decimal"/>
      <w:lvlText w:val="%1.%2"/>
      <w:lvlJc w:val="left"/>
      <w:pPr>
        <w:ind w:left="2287" w:hanging="401"/>
        <w:jc w:val="left"/>
      </w:pPr>
      <w:rPr>
        <w:rFonts w:hint="default" w:ascii="Arial" w:hAnsi="Arial" w:eastAsia="Arial" w:cs="Arial"/>
        <w:b/>
        <w:bCs/>
        <w:spacing w:val="-1"/>
        <w:w w:val="99"/>
        <w:sz w:val="24"/>
        <w:szCs w:val="24"/>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1"/>
      <w:numFmt w:val="decimal"/>
      <w:lvlText w:val="%4."/>
      <w:lvlJc w:val="left"/>
      <w:pPr>
        <w:ind w:left="2664" w:hanging="360"/>
        <w:jc w:val="left"/>
      </w:pPr>
      <w:rPr>
        <w:rFonts w:hint="default" w:ascii="Arial" w:hAnsi="Arial" w:eastAsia="Arial" w:cs="Arial"/>
        <w:w w:val="100"/>
        <w:sz w:val="20"/>
        <w:szCs w:val="20"/>
      </w:rPr>
    </w:lvl>
    <w:lvl w:ilvl="4">
      <w:start w:val="0"/>
      <w:numFmt w:val="bullet"/>
      <w:lvlText w:val="•"/>
      <w:lvlJc w:val="left"/>
      <w:pPr>
        <w:ind w:left="4971" w:hanging="360"/>
      </w:pPr>
      <w:rPr>
        <w:rFonts w:hint="default"/>
      </w:rPr>
    </w:lvl>
    <w:lvl w:ilvl="5">
      <w:start w:val="0"/>
      <w:numFmt w:val="bullet"/>
      <w:lvlText w:val="•"/>
      <w:lvlJc w:val="left"/>
      <w:pPr>
        <w:ind w:left="6127" w:hanging="360"/>
      </w:pPr>
      <w:rPr>
        <w:rFonts w:hint="default"/>
      </w:rPr>
    </w:lvl>
    <w:lvl w:ilvl="6">
      <w:start w:val="0"/>
      <w:numFmt w:val="bullet"/>
      <w:lvlText w:val="•"/>
      <w:lvlJc w:val="left"/>
      <w:pPr>
        <w:ind w:left="7283" w:hanging="360"/>
      </w:pPr>
      <w:rPr>
        <w:rFonts w:hint="default"/>
      </w:rPr>
    </w:lvl>
    <w:lvl w:ilvl="7">
      <w:start w:val="0"/>
      <w:numFmt w:val="bullet"/>
      <w:lvlText w:val="•"/>
      <w:lvlJc w:val="left"/>
      <w:pPr>
        <w:ind w:left="8439" w:hanging="360"/>
      </w:pPr>
      <w:rPr>
        <w:rFonts w:hint="default"/>
      </w:rPr>
    </w:lvl>
    <w:lvl w:ilvl="8">
      <w:start w:val="0"/>
      <w:numFmt w:val="bullet"/>
      <w:lvlText w:val="•"/>
      <w:lvlJc w:val="left"/>
      <w:pPr>
        <w:ind w:left="9594" w:hanging="360"/>
      </w:pPr>
      <w:rPr>
        <w:rFonts w:hint="default"/>
      </w:rPr>
    </w:lvl>
  </w:abstractNum>
  <w:abstractNum w:abstractNumId="43">
    <w:multiLevelType w:val="hybridMultilevel"/>
    <w:lvl w:ilvl="0">
      <w:start w:val="3"/>
      <w:numFmt w:val="decimal"/>
      <w:lvlText w:val="%1"/>
      <w:lvlJc w:val="left"/>
      <w:pPr>
        <w:ind w:left="2609" w:hanging="667"/>
        <w:jc w:val="left"/>
      </w:pPr>
      <w:rPr>
        <w:rFonts w:hint="default"/>
      </w:rPr>
    </w:lvl>
    <w:lvl w:ilvl="1">
      <w:start w:val="2"/>
      <w:numFmt w:val="decimal"/>
      <w:lvlText w:val="%1.%2"/>
      <w:lvlJc w:val="left"/>
      <w:pPr>
        <w:ind w:left="2609" w:hanging="667"/>
        <w:jc w:val="left"/>
      </w:pPr>
      <w:rPr>
        <w:rFonts w:hint="default"/>
      </w:rPr>
    </w:lvl>
    <w:lvl w:ilvl="2">
      <w:start w:val="3"/>
      <w:numFmt w:val="decimal"/>
      <w:lvlText w:val="%1.%2.%3"/>
      <w:lvlJc w:val="left"/>
      <w:pPr>
        <w:ind w:left="2609" w:hanging="667"/>
        <w:jc w:val="left"/>
      </w:pPr>
      <w:rPr>
        <w:rFonts w:hint="default"/>
      </w:rPr>
    </w:lvl>
    <w:lvl w:ilvl="3">
      <w:start w:val="1"/>
      <w:numFmt w:val="decimal"/>
      <w:lvlText w:val="%1.%2.%3.%4"/>
      <w:lvlJc w:val="left"/>
      <w:pPr>
        <w:ind w:left="2609" w:hanging="667"/>
        <w:jc w:val="left"/>
      </w:pPr>
      <w:rPr>
        <w:rFonts w:hint="default" w:ascii="Arial" w:hAnsi="Arial" w:eastAsia="Arial" w:cs="Arial"/>
        <w:b/>
        <w:bCs/>
        <w:spacing w:val="-1"/>
        <w:w w:val="100"/>
        <w:sz w:val="20"/>
        <w:szCs w:val="20"/>
      </w:rPr>
    </w:lvl>
    <w:lvl w:ilvl="4">
      <w:start w:val="0"/>
      <w:numFmt w:val="bullet"/>
      <w:lvlText w:val=""/>
      <w:lvlJc w:val="left"/>
      <w:pPr>
        <w:ind w:left="2590" w:hanging="217"/>
      </w:pPr>
      <w:rPr>
        <w:rFonts w:hint="default" w:ascii="Wingdings" w:hAnsi="Wingdings" w:eastAsia="Wingdings" w:cs="Wingdings"/>
        <w:w w:val="100"/>
        <w:sz w:val="20"/>
        <w:szCs w:val="20"/>
      </w:rPr>
    </w:lvl>
    <w:lvl w:ilvl="5">
      <w:start w:val="0"/>
      <w:numFmt w:val="bullet"/>
      <w:lvlText w:val="-"/>
      <w:lvlJc w:val="left"/>
      <w:pPr>
        <w:ind w:left="3324" w:hanging="217"/>
      </w:pPr>
      <w:rPr>
        <w:rFonts w:hint="default" w:ascii="Arial" w:hAnsi="Arial" w:eastAsia="Arial" w:cs="Arial"/>
        <w:w w:val="100"/>
        <w:sz w:val="20"/>
        <w:szCs w:val="20"/>
      </w:rPr>
    </w:lvl>
    <w:lvl w:ilvl="6">
      <w:start w:val="0"/>
      <w:numFmt w:val="bullet"/>
      <w:lvlText w:val="•"/>
      <w:lvlJc w:val="left"/>
      <w:pPr>
        <w:ind w:left="6999" w:hanging="217"/>
      </w:pPr>
      <w:rPr>
        <w:rFonts w:hint="default"/>
      </w:rPr>
    </w:lvl>
    <w:lvl w:ilvl="7">
      <w:start w:val="0"/>
      <w:numFmt w:val="bullet"/>
      <w:lvlText w:val="•"/>
      <w:lvlJc w:val="left"/>
      <w:pPr>
        <w:ind w:left="8226" w:hanging="217"/>
      </w:pPr>
      <w:rPr>
        <w:rFonts w:hint="default"/>
      </w:rPr>
    </w:lvl>
    <w:lvl w:ilvl="8">
      <w:start w:val="0"/>
      <w:numFmt w:val="bullet"/>
      <w:lvlText w:val="•"/>
      <w:lvlJc w:val="left"/>
      <w:pPr>
        <w:ind w:left="9453" w:hanging="217"/>
      </w:pPr>
      <w:rPr>
        <w:rFonts w:hint="default"/>
      </w:rPr>
    </w:lvl>
  </w:abstractNum>
  <w:abstractNum w:abstractNumId="41">
    <w:multiLevelType w:val="hybridMultilevel"/>
    <w:lvl w:ilvl="0">
      <w:start w:val="3"/>
      <w:numFmt w:val="decimal"/>
      <w:lvlText w:val="%1"/>
      <w:lvlJc w:val="left"/>
      <w:pPr>
        <w:ind w:left="1885" w:hanging="359"/>
        <w:jc w:val="left"/>
      </w:pPr>
      <w:rPr>
        <w:rFonts w:hint="default"/>
      </w:rPr>
    </w:lvl>
    <w:lvl w:ilvl="1">
      <w:start w:val="1"/>
      <w:numFmt w:val="decimal"/>
      <w:lvlText w:val="%1.%2"/>
      <w:lvlJc w:val="left"/>
      <w:pPr>
        <w:ind w:left="1885" w:hanging="359"/>
        <w:jc w:val="left"/>
      </w:pPr>
      <w:rPr>
        <w:rFonts w:hint="default"/>
        <w:i/>
        <w:spacing w:val="-1"/>
        <w:w w:val="100"/>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1"/>
      <w:numFmt w:val="decimal"/>
      <w:lvlText w:val="%4."/>
      <w:lvlJc w:val="left"/>
      <w:pPr>
        <w:ind w:left="2663" w:hanging="360"/>
        <w:jc w:val="left"/>
      </w:pPr>
      <w:rPr>
        <w:rFonts w:hint="default" w:ascii="Arial" w:hAnsi="Arial" w:eastAsia="Arial" w:cs="Arial"/>
        <w:w w:val="100"/>
        <w:sz w:val="20"/>
        <w:szCs w:val="20"/>
      </w:rPr>
    </w:lvl>
    <w:lvl w:ilvl="4">
      <w:start w:val="0"/>
      <w:numFmt w:val="bullet"/>
      <w:lvlText w:val="•"/>
      <w:lvlJc w:val="left"/>
      <w:pPr>
        <w:ind w:left="4971" w:hanging="360"/>
      </w:pPr>
      <w:rPr>
        <w:rFonts w:hint="default"/>
      </w:rPr>
    </w:lvl>
    <w:lvl w:ilvl="5">
      <w:start w:val="0"/>
      <w:numFmt w:val="bullet"/>
      <w:lvlText w:val="•"/>
      <w:lvlJc w:val="left"/>
      <w:pPr>
        <w:ind w:left="6127" w:hanging="360"/>
      </w:pPr>
      <w:rPr>
        <w:rFonts w:hint="default"/>
      </w:rPr>
    </w:lvl>
    <w:lvl w:ilvl="6">
      <w:start w:val="0"/>
      <w:numFmt w:val="bullet"/>
      <w:lvlText w:val="•"/>
      <w:lvlJc w:val="left"/>
      <w:pPr>
        <w:ind w:left="7283" w:hanging="360"/>
      </w:pPr>
      <w:rPr>
        <w:rFonts w:hint="default"/>
      </w:rPr>
    </w:lvl>
    <w:lvl w:ilvl="7">
      <w:start w:val="0"/>
      <w:numFmt w:val="bullet"/>
      <w:lvlText w:val="•"/>
      <w:lvlJc w:val="left"/>
      <w:pPr>
        <w:ind w:left="8439" w:hanging="360"/>
      </w:pPr>
      <w:rPr>
        <w:rFonts w:hint="default"/>
      </w:rPr>
    </w:lvl>
    <w:lvl w:ilvl="8">
      <w:start w:val="0"/>
      <w:numFmt w:val="bullet"/>
      <w:lvlText w:val="•"/>
      <w:lvlJc w:val="left"/>
      <w:pPr>
        <w:ind w:left="9594" w:hanging="360"/>
      </w:pPr>
      <w:rPr>
        <w:rFonts w:hint="default"/>
      </w:rPr>
    </w:lvl>
  </w:abstractNum>
  <w:abstractNum w:abstractNumId="40">
    <w:multiLevelType w:val="hybridMultilevel"/>
    <w:lvl w:ilvl="0">
      <w:start w:val="1"/>
      <w:numFmt w:val="decimal"/>
      <w:lvlText w:val="%1."/>
      <w:lvlJc w:val="left"/>
      <w:pPr>
        <w:ind w:left="2663" w:hanging="360"/>
        <w:jc w:val="right"/>
      </w:pPr>
      <w:rPr>
        <w:rFonts w:hint="default" w:ascii="Arial" w:hAnsi="Arial" w:eastAsia="Arial" w:cs="Arial"/>
        <w:w w:val="100"/>
        <w:sz w:val="20"/>
        <w:szCs w:val="20"/>
      </w:rPr>
    </w:lvl>
    <w:lvl w:ilvl="1">
      <w:start w:val="1"/>
      <w:numFmt w:val="upperLetter"/>
      <w:lvlText w:val="%2."/>
      <w:lvlJc w:val="left"/>
      <w:pPr>
        <w:ind w:left="3325" w:hanging="360"/>
        <w:jc w:val="left"/>
      </w:pPr>
      <w:rPr>
        <w:rFonts w:hint="default" w:ascii="Arial" w:hAnsi="Arial" w:eastAsia="Arial" w:cs="Arial"/>
        <w:spacing w:val="-1"/>
        <w:w w:val="100"/>
        <w:sz w:val="20"/>
        <w:szCs w:val="20"/>
      </w:rPr>
    </w:lvl>
    <w:lvl w:ilvl="2">
      <w:start w:val="0"/>
      <w:numFmt w:val="bullet"/>
      <w:lvlText w:val="•"/>
      <w:lvlJc w:val="left"/>
      <w:pPr>
        <w:ind w:left="3380" w:hanging="360"/>
      </w:pPr>
      <w:rPr>
        <w:rFonts w:hint="default"/>
      </w:rPr>
    </w:lvl>
    <w:lvl w:ilvl="3">
      <w:start w:val="0"/>
      <w:numFmt w:val="bullet"/>
      <w:lvlText w:val="•"/>
      <w:lvlJc w:val="left"/>
      <w:pPr>
        <w:ind w:left="4445" w:hanging="360"/>
      </w:pPr>
      <w:rPr>
        <w:rFonts w:hint="default"/>
      </w:rPr>
    </w:lvl>
    <w:lvl w:ilvl="4">
      <w:start w:val="0"/>
      <w:numFmt w:val="bullet"/>
      <w:lvlText w:val="•"/>
      <w:lvlJc w:val="left"/>
      <w:pPr>
        <w:ind w:left="5511" w:hanging="360"/>
      </w:pPr>
      <w:rPr>
        <w:rFonts w:hint="default"/>
      </w:rPr>
    </w:lvl>
    <w:lvl w:ilvl="5">
      <w:start w:val="0"/>
      <w:numFmt w:val="bullet"/>
      <w:lvlText w:val="•"/>
      <w:lvlJc w:val="left"/>
      <w:pPr>
        <w:ind w:left="6577" w:hanging="360"/>
      </w:pPr>
      <w:rPr>
        <w:rFonts w:hint="default"/>
      </w:rPr>
    </w:lvl>
    <w:lvl w:ilvl="6">
      <w:start w:val="0"/>
      <w:numFmt w:val="bullet"/>
      <w:lvlText w:val="•"/>
      <w:lvlJc w:val="left"/>
      <w:pPr>
        <w:ind w:left="7643" w:hanging="360"/>
      </w:pPr>
      <w:rPr>
        <w:rFonts w:hint="default"/>
      </w:rPr>
    </w:lvl>
    <w:lvl w:ilvl="7">
      <w:start w:val="0"/>
      <w:numFmt w:val="bullet"/>
      <w:lvlText w:val="•"/>
      <w:lvlJc w:val="left"/>
      <w:pPr>
        <w:ind w:left="8709" w:hanging="360"/>
      </w:pPr>
      <w:rPr>
        <w:rFonts w:hint="default"/>
      </w:rPr>
    </w:lvl>
    <w:lvl w:ilvl="8">
      <w:start w:val="0"/>
      <w:numFmt w:val="bullet"/>
      <w:lvlText w:val="•"/>
      <w:lvlJc w:val="left"/>
      <w:pPr>
        <w:ind w:left="9774" w:hanging="360"/>
      </w:pPr>
      <w:rPr>
        <w:rFonts w:hint="default"/>
      </w:rPr>
    </w:lvl>
  </w:abstractNum>
  <w:abstractNum w:abstractNumId="39">
    <w:multiLevelType w:val="hybridMultilevel"/>
    <w:lvl w:ilvl="0">
      <w:start w:val="0"/>
      <w:numFmt w:val="bullet"/>
      <w:lvlText w:val=""/>
      <w:lvlJc w:val="left"/>
      <w:pPr>
        <w:ind w:left="2591" w:hanging="217"/>
      </w:pPr>
      <w:rPr>
        <w:rFonts w:hint="default" w:ascii="Wingdings" w:hAnsi="Wingdings" w:eastAsia="Wingdings" w:cs="Wingdings"/>
        <w:w w:val="100"/>
        <w:sz w:val="20"/>
        <w:szCs w:val="20"/>
      </w:rPr>
    </w:lvl>
    <w:lvl w:ilvl="1">
      <w:start w:val="0"/>
      <w:numFmt w:val="bullet"/>
      <w:lvlText w:val="•"/>
      <w:lvlJc w:val="left"/>
      <w:pPr>
        <w:ind w:left="3530" w:hanging="217"/>
      </w:pPr>
      <w:rPr>
        <w:rFonts w:hint="default"/>
      </w:rPr>
    </w:lvl>
    <w:lvl w:ilvl="2">
      <w:start w:val="0"/>
      <w:numFmt w:val="bullet"/>
      <w:lvlText w:val="•"/>
      <w:lvlJc w:val="left"/>
      <w:pPr>
        <w:ind w:left="4461" w:hanging="217"/>
      </w:pPr>
      <w:rPr>
        <w:rFonts w:hint="default"/>
      </w:rPr>
    </w:lvl>
    <w:lvl w:ilvl="3">
      <w:start w:val="0"/>
      <w:numFmt w:val="bullet"/>
      <w:lvlText w:val="•"/>
      <w:lvlJc w:val="left"/>
      <w:pPr>
        <w:ind w:left="5391" w:hanging="217"/>
      </w:pPr>
      <w:rPr>
        <w:rFonts w:hint="default"/>
      </w:rPr>
    </w:lvl>
    <w:lvl w:ilvl="4">
      <w:start w:val="0"/>
      <w:numFmt w:val="bullet"/>
      <w:lvlText w:val="•"/>
      <w:lvlJc w:val="left"/>
      <w:pPr>
        <w:ind w:left="6322" w:hanging="217"/>
      </w:pPr>
      <w:rPr>
        <w:rFonts w:hint="default"/>
      </w:rPr>
    </w:lvl>
    <w:lvl w:ilvl="5">
      <w:start w:val="0"/>
      <w:numFmt w:val="bullet"/>
      <w:lvlText w:val="•"/>
      <w:lvlJc w:val="left"/>
      <w:pPr>
        <w:ind w:left="7253" w:hanging="217"/>
      </w:pPr>
      <w:rPr>
        <w:rFonts w:hint="default"/>
      </w:rPr>
    </w:lvl>
    <w:lvl w:ilvl="6">
      <w:start w:val="0"/>
      <w:numFmt w:val="bullet"/>
      <w:lvlText w:val="•"/>
      <w:lvlJc w:val="left"/>
      <w:pPr>
        <w:ind w:left="8183" w:hanging="217"/>
      </w:pPr>
      <w:rPr>
        <w:rFonts w:hint="default"/>
      </w:rPr>
    </w:lvl>
    <w:lvl w:ilvl="7">
      <w:start w:val="0"/>
      <w:numFmt w:val="bullet"/>
      <w:lvlText w:val="•"/>
      <w:lvlJc w:val="left"/>
      <w:pPr>
        <w:ind w:left="9114" w:hanging="217"/>
      </w:pPr>
      <w:rPr>
        <w:rFonts w:hint="default"/>
      </w:rPr>
    </w:lvl>
    <w:lvl w:ilvl="8">
      <w:start w:val="0"/>
      <w:numFmt w:val="bullet"/>
      <w:lvlText w:val="•"/>
      <w:lvlJc w:val="left"/>
      <w:pPr>
        <w:ind w:left="10045" w:hanging="217"/>
      </w:pPr>
      <w:rPr>
        <w:rFonts w:hint="default"/>
      </w:rPr>
    </w:lvl>
  </w:abstractNum>
  <w:abstractNum w:abstractNumId="38">
    <w:multiLevelType w:val="hybridMultilevel"/>
    <w:lvl w:ilvl="0">
      <w:start w:val="2"/>
      <w:numFmt w:val="decimal"/>
      <w:lvlText w:val="%1"/>
      <w:lvlJc w:val="left"/>
      <w:pPr>
        <w:ind w:left="2494" w:hanging="551"/>
        <w:jc w:val="left"/>
      </w:pPr>
      <w:rPr>
        <w:rFonts w:hint="default"/>
      </w:rPr>
    </w:lvl>
    <w:lvl w:ilvl="1">
      <w:start w:val="5"/>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5321" w:hanging="551"/>
      </w:pPr>
      <w:rPr>
        <w:rFonts w:hint="default"/>
      </w:rPr>
    </w:lvl>
    <w:lvl w:ilvl="4">
      <w:start w:val="0"/>
      <w:numFmt w:val="bullet"/>
      <w:lvlText w:val="•"/>
      <w:lvlJc w:val="left"/>
      <w:pPr>
        <w:ind w:left="6262" w:hanging="551"/>
      </w:pPr>
      <w:rPr>
        <w:rFonts w:hint="default"/>
      </w:rPr>
    </w:lvl>
    <w:lvl w:ilvl="5">
      <w:start w:val="0"/>
      <w:numFmt w:val="bullet"/>
      <w:lvlText w:val="•"/>
      <w:lvlJc w:val="left"/>
      <w:pPr>
        <w:ind w:left="7203" w:hanging="551"/>
      </w:pPr>
      <w:rPr>
        <w:rFonts w:hint="default"/>
      </w:rPr>
    </w:lvl>
    <w:lvl w:ilvl="6">
      <w:start w:val="0"/>
      <w:numFmt w:val="bullet"/>
      <w:lvlText w:val="•"/>
      <w:lvlJc w:val="left"/>
      <w:pPr>
        <w:ind w:left="8143" w:hanging="551"/>
      </w:pPr>
      <w:rPr>
        <w:rFonts w:hint="default"/>
      </w:rPr>
    </w:lvl>
    <w:lvl w:ilvl="7">
      <w:start w:val="0"/>
      <w:numFmt w:val="bullet"/>
      <w:lvlText w:val="•"/>
      <w:lvlJc w:val="left"/>
      <w:pPr>
        <w:ind w:left="9084" w:hanging="551"/>
      </w:pPr>
      <w:rPr>
        <w:rFonts w:hint="default"/>
      </w:rPr>
    </w:lvl>
    <w:lvl w:ilvl="8">
      <w:start w:val="0"/>
      <w:numFmt w:val="bullet"/>
      <w:lvlText w:val="•"/>
      <w:lvlJc w:val="left"/>
      <w:pPr>
        <w:ind w:left="10025" w:hanging="551"/>
      </w:pPr>
      <w:rPr>
        <w:rFonts w:hint="default"/>
      </w:rPr>
    </w:lvl>
  </w:abstractNum>
  <w:abstractNum w:abstractNumId="37">
    <w:multiLevelType w:val="hybridMultilevel"/>
    <w:lvl w:ilvl="0">
      <w:start w:val="2"/>
      <w:numFmt w:val="decimal"/>
      <w:lvlText w:val="%1"/>
      <w:lvlJc w:val="left"/>
      <w:pPr>
        <w:ind w:left="2354" w:hanging="468"/>
        <w:jc w:val="left"/>
      </w:pPr>
      <w:rPr>
        <w:rFonts w:hint="default"/>
      </w:rPr>
    </w:lvl>
    <w:lvl w:ilvl="1">
      <w:start w:val="5"/>
      <w:numFmt w:val="decimal"/>
      <w:lvlText w:val="%1.%2."/>
      <w:lvlJc w:val="left"/>
      <w:pPr>
        <w:ind w:left="2354" w:hanging="468"/>
        <w:jc w:val="left"/>
      </w:pPr>
      <w:rPr>
        <w:rFonts w:hint="default" w:ascii="Arial" w:hAnsi="Arial" w:eastAsia="Arial" w:cs="Arial"/>
        <w:b/>
        <w:bCs/>
        <w:spacing w:val="-1"/>
        <w:w w:val="100"/>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36">
    <w:multiLevelType w:val="hybridMultilevel"/>
    <w:lvl w:ilvl="0">
      <w:start w:val="2"/>
      <w:numFmt w:val="decimal"/>
      <w:lvlText w:val="%1"/>
      <w:lvlJc w:val="left"/>
      <w:pPr>
        <w:ind w:left="2437" w:hanging="551"/>
        <w:jc w:val="left"/>
      </w:pPr>
      <w:rPr>
        <w:rFonts w:hint="default"/>
      </w:rPr>
    </w:lvl>
    <w:lvl w:ilvl="1">
      <w:start w:val="4"/>
      <w:numFmt w:val="decimal"/>
      <w:lvlText w:val="%1.%2"/>
      <w:lvlJc w:val="left"/>
      <w:pPr>
        <w:ind w:left="2437" w:hanging="551"/>
        <w:jc w:val="left"/>
      </w:pPr>
      <w:rPr>
        <w:rFonts w:hint="default"/>
      </w:rPr>
    </w:lvl>
    <w:lvl w:ilvl="2">
      <w:start w:val="1"/>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5072" w:hanging="551"/>
      </w:pPr>
      <w:rPr>
        <w:rFonts w:hint="default"/>
      </w:rPr>
    </w:lvl>
    <w:lvl w:ilvl="4">
      <w:start w:val="0"/>
      <w:numFmt w:val="bullet"/>
      <w:lvlText w:val="•"/>
      <w:lvlJc w:val="left"/>
      <w:pPr>
        <w:ind w:left="6048" w:hanging="551"/>
      </w:pPr>
      <w:rPr>
        <w:rFonts w:hint="default"/>
      </w:rPr>
    </w:lvl>
    <w:lvl w:ilvl="5">
      <w:start w:val="0"/>
      <w:numFmt w:val="bullet"/>
      <w:lvlText w:val="•"/>
      <w:lvlJc w:val="left"/>
      <w:pPr>
        <w:ind w:left="7025" w:hanging="551"/>
      </w:pPr>
      <w:rPr>
        <w:rFonts w:hint="default"/>
      </w:rPr>
    </w:lvl>
    <w:lvl w:ilvl="6">
      <w:start w:val="0"/>
      <w:numFmt w:val="bullet"/>
      <w:lvlText w:val="•"/>
      <w:lvlJc w:val="left"/>
      <w:pPr>
        <w:ind w:left="8001" w:hanging="551"/>
      </w:pPr>
      <w:rPr>
        <w:rFonts w:hint="default"/>
      </w:rPr>
    </w:lvl>
    <w:lvl w:ilvl="7">
      <w:start w:val="0"/>
      <w:numFmt w:val="bullet"/>
      <w:lvlText w:val="•"/>
      <w:lvlJc w:val="left"/>
      <w:pPr>
        <w:ind w:left="8977" w:hanging="551"/>
      </w:pPr>
      <w:rPr>
        <w:rFonts w:hint="default"/>
      </w:rPr>
    </w:lvl>
    <w:lvl w:ilvl="8">
      <w:start w:val="0"/>
      <w:numFmt w:val="bullet"/>
      <w:lvlText w:val="•"/>
      <w:lvlJc w:val="left"/>
      <w:pPr>
        <w:ind w:left="9953" w:hanging="551"/>
      </w:pPr>
      <w:rPr>
        <w:rFonts w:hint="default"/>
      </w:rPr>
    </w:lvl>
  </w:abstractNum>
  <w:abstractNum w:abstractNumId="35">
    <w:multiLevelType w:val="hybridMultilevel"/>
    <w:lvl w:ilvl="0">
      <w:start w:val="2"/>
      <w:numFmt w:val="decimal"/>
      <w:lvlText w:val="%1"/>
      <w:lvlJc w:val="left"/>
      <w:pPr>
        <w:ind w:left="2287" w:hanging="401"/>
        <w:jc w:val="left"/>
      </w:pPr>
      <w:rPr>
        <w:rFonts w:hint="default"/>
      </w:rPr>
    </w:lvl>
    <w:lvl w:ilvl="1">
      <w:start w:val="4"/>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34">
    <w:multiLevelType w:val="hybridMultilevel"/>
    <w:lvl w:ilvl="0">
      <w:start w:val="2"/>
      <w:numFmt w:val="decimal"/>
      <w:lvlText w:val="%1"/>
      <w:lvlJc w:val="left"/>
      <w:pPr>
        <w:ind w:left="2553" w:hanging="667"/>
        <w:jc w:val="left"/>
      </w:pPr>
      <w:rPr>
        <w:rFonts w:hint="default"/>
      </w:rPr>
    </w:lvl>
    <w:lvl w:ilvl="1">
      <w:start w:val="3"/>
      <w:numFmt w:val="decimal"/>
      <w:lvlText w:val="%1.%2"/>
      <w:lvlJc w:val="left"/>
      <w:pPr>
        <w:ind w:left="2553" w:hanging="667"/>
        <w:jc w:val="left"/>
      </w:pPr>
      <w:rPr>
        <w:rFonts w:hint="default"/>
      </w:rPr>
    </w:lvl>
    <w:lvl w:ilvl="2">
      <w:start w:val="3"/>
      <w:numFmt w:val="decimal"/>
      <w:lvlText w:val="%1.%2.%3"/>
      <w:lvlJc w:val="left"/>
      <w:pPr>
        <w:ind w:left="2553" w:hanging="667"/>
        <w:jc w:val="left"/>
      </w:pPr>
      <w:rPr>
        <w:rFonts w:hint="default"/>
      </w:rPr>
    </w:lvl>
    <w:lvl w:ilvl="3">
      <w:start w:val="1"/>
      <w:numFmt w:val="decimal"/>
      <w:lvlText w:val="%1.%2.%3.%4"/>
      <w:lvlJc w:val="left"/>
      <w:pPr>
        <w:ind w:left="2553" w:hanging="667"/>
        <w:jc w:val="left"/>
      </w:pPr>
      <w:rPr>
        <w:rFonts w:hint="default" w:ascii="Arial" w:hAnsi="Arial" w:eastAsia="Arial" w:cs="Arial"/>
        <w:b/>
        <w:bCs/>
        <w:spacing w:val="-1"/>
        <w:w w:val="100"/>
        <w:sz w:val="20"/>
        <w:szCs w:val="20"/>
      </w:rPr>
    </w:lvl>
    <w:lvl w:ilvl="4">
      <w:start w:val="0"/>
      <w:numFmt w:val="bullet"/>
      <w:lvlText w:val="•"/>
      <w:lvlJc w:val="left"/>
      <w:pPr>
        <w:ind w:left="6298" w:hanging="667"/>
      </w:pPr>
      <w:rPr>
        <w:rFonts w:hint="default"/>
      </w:rPr>
    </w:lvl>
    <w:lvl w:ilvl="5">
      <w:start w:val="0"/>
      <w:numFmt w:val="bullet"/>
      <w:lvlText w:val="•"/>
      <w:lvlJc w:val="left"/>
      <w:pPr>
        <w:ind w:left="7233" w:hanging="667"/>
      </w:pPr>
      <w:rPr>
        <w:rFonts w:hint="default"/>
      </w:rPr>
    </w:lvl>
    <w:lvl w:ilvl="6">
      <w:start w:val="0"/>
      <w:numFmt w:val="bullet"/>
      <w:lvlText w:val="•"/>
      <w:lvlJc w:val="left"/>
      <w:pPr>
        <w:ind w:left="8167" w:hanging="667"/>
      </w:pPr>
      <w:rPr>
        <w:rFonts w:hint="default"/>
      </w:rPr>
    </w:lvl>
    <w:lvl w:ilvl="7">
      <w:start w:val="0"/>
      <w:numFmt w:val="bullet"/>
      <w:lvlText w:val="•"/>
      <w:lvlJc w:val="left"/>
      <w:pPr>
        <w:ind w:left="9102" w:hanging="667"/>
      </w:pPr>
      <w:rPr>
        <w:rFonts w:hint="default"/>
      </w:rPr>
    </w:lvl>
    <w:lvl w:ilvl="8">
      <w:start w:val="0"/>
      <w:numFmt w:val="bullet"/>
      <w:lvlText w:val="•"/>
      <w:lvlJc w:val="left"/>
      <w:pPr>
        <w:ind w:left="10037" w:hanging="667"/>
      </w:pPr>
      <w:rPr>
        <w:rFonts w:hint="default"/>
      </w:rPr>
    </w:lvl>
  </w:abstractNum>
  <w:abstractNum w:abstractNumId="33">
    <w:multiLevelType w:val="hybridMultilevel"/>
    <w:lvl w:ilvl="0">
      <w:start w:val="1"/>
      <w:numFmt w:val="decimal"/>
      <w:lvlText w:val="%1."/>
      <w:lvlJc w:val="left"/>
      <w:pPr>
        <w:ind w:left="2663"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32">
    <w:multiLevelType w:val="hybridMultilevel"/>
    <w:lvl w:ilvl="0">
      <w:start w:val="0"/>
      <w:numFmt w:val="bullet"/>
      <w:lvlText w:val=""/>
      <w:lvlJc w:val="left"/>
      <w:pPr>
        <w:ind w:left="2591" w:hanging="217"/>
      </w:pPr>
      <w:rPr>
        <w:rFonts w:hint="default" w:ascii="Wingdings" w:hAnsi="Wingdings" w:eastAsia="Wingdings" w:cs="Wingdings"/>
        <w:w w:val="100"/>
        <w:sz w:val="20"/>
        <w:szCs w:val="20"/>
      </w:rPr>
    </w:lvl>
    <w:lvl w:ilvl="1">
      <w:start w:val="0"/>
      <w:numFmt w:val="bullet"/>
      <w:lvlText w:val="•"/>
      <w:lvlJc w:val="left"/>
      <w:pPr>
        <w:ind w:left="3530" w:hanging="217"/>
      </w:pPr>
      <w:rPr>
        <w:rFonts w:hint="default"/>
      </w:rPr>
    </w:lvl>
    <w:lvl w:ilvl="2">
      <w:start w:val="0"/>
      <w:numFmt w:val="bullet"/>
      <w:lvlText w:val="•"/>
      <w:lvlJc w:val="left"/>
      <w:pPr>
        <w:ind w:left="4461" w:hanging="217"/>
      </w:pPr>
      <w:rPr>
        <w:rFonts w:hint="default"/>
      </w:rPr>
    </w:lvl>
    <w:lvl w:ilvl="3">
      <w:start w:val="0"/>
      <w:numFmt w:val="bullet"/>
      <w:lvlText w:val="•"/>
      <w:lvlJc w:val="left"/>
      <w:pPr>
        <w:ind w:left="5391" w:hanging="217"/>
      </w:pPr>
      <w:rPr>
        <w:rFonts w:hint="default"/>
      </w:rPr>
    </w:lvl>
    <w:lvl w:ilvl="4">
      <w:start w:val="0"/>
      <w:numFmt w:val="bullet"/>
      <w:lvlText w:val="•"/>
      <w:lvlJc w:val="left"/>
      <w:pPr>
        <w:ind w:left="6322" w:hanging="217"/>
      </w:pPr>
      <w:rPr>
        <w:rFonts w:hint="default"/>
      </w:rPr>
    </w:lvl>
    <w:lvl w:ilvl="5">
      <w:start w:val="0"/>
      <w:numFmt w:val="bullet"/>
      <w:lvlText w:val="•"/>
      <w:lvlJc w:val="left"/>
      <w:pPr>
        <w:ind w:left="7253" w:hanging="217"/>
      </w:pPr>
      <w:rPr>
        <w:rFonts w:hint="default"/>
      </w:rPr>
    </w:lvl>
    <w:lvl w:ilvl="6">
      <w:start w:val="0"/>
      <w:numFmt w:val="bullet"/>
      <w:lvlText w:val="•"/>
      <w:lvlJc w:val="left"/>
      <w:pPr>
        <w:ind w:left="8183" w:hanging="217"/>
      </w:pPr>
      <w:rPr>
        <w:rFonts w:hint="default"/>
      </w:rPr>
    </w:lvl>
    <w:lvl w:ilvl="7">
      <w:start w:val="0"/>
      <w:numFmt w:val="bullet"/>
      <w:lvlText w:val="•"/>
      <w:lvlJc w:val="left"/>
      <w:pPr>
        <w:ind w:left="9114" w:hanging="217"/>
      </w:pPr>
      <w:rPr>
        <w:rFonts w:hint="default"/>
      </w:rPr>
    </w:lvl>
    <w:lvl w:ilvl="8">
      <w:start w:val="0"/>
      <w:numFmt w:val="bullet"/>
      <w:lvlText w:val="•"/>
      <w:lvlJc w:val="left"/>
      <w:pPr>
        <w:ind w:left="10045" w:hanging="217"/>
      </w:pPr>
      <w:rPr>
        <w:rFonts w:hint="default"/>
      </w:rPr>
    </w:lvl>
  </w:abstractNum>
  <w:abstractNum w:abstractNumId="31">
    <w:multiLevelType w:val="hybridMultilevel"/>
    <w:lvl w:ilvl="0">
      <w:start w:val="1"/>
      <w:numFmt w:val="decimal"/>
      <w:lvlText w:val="%1."/>
      <w:lvlJc w:val="left"/>
      <w:pPr>
        <w:ind w:left="2664" w:hanging="360"/>
        <w:jc w:val="left"/>
      </w:pPr>
      <w:rPr>
        <w:rFonts w:hint="default" w:ascii="Arial" w:hAnsi="Arial" w:eastAsia="Arial" w:cs="Arial"/>
        <w:w w:val="100"/>
        <w:sz w:val="20"/>
        <w:szCs w:val="20"/>
      </w:rPr>
    </w:lvl>
    <w:lvl w:ilvl="1">
      <w:start w:val="0"/>
      <w:numFmt w:val="bullet"/>
      <w:lvlText w:val="•"/>
      <w:lvlJc w:val="left"/>
      <w:pPr>
        <w:ind w:left="3584" w:hanging="360"/>
      </w:pPr>
      <w:rPr>
        <w:rFonts w:hint="default"/>
      </w:rPr>
    </w:lvl>
    <w:lvl w:ilvl="2">
      <w:start w:val="0"/>
      <w:numFmt w:val="bullet"/>
      <w:lvlText w:val="•"/>
      <w:lvlJc w:val="left"/>
      <w:pPr>
        <w:ind w:left="4509" w:hanging="360"/>
      </w:pPr>
      <w:rPr>
        <w:rFonts w:hint="default"/>
      </w:rPr>
    </w:lvl>
    <w:lvl w:ilvl="3">
      <w:start w:val="0"/>
      <w:numFmt w:val="bullet"/>
      <w:lvlText w:val="•"/>
      <w:lvlJc w:val="left"/>
      <w:pPr>
        <w:ind w:left="5433" w:hanging="360"/>
      </w:pPr>
      <w:rPr>
        <w:rFonts w:hint="default"/>
      </w:rPr>
    </w:lvl>
    <w:lvl w:ilvl="4">
      <w:start w:val="0"/>
      <w:numFmt w:val="bullet"/>
      <w:lvlText w:val="•"/>
      <w:lvlJc w:val="left"/>
      <w:pPr>
        <w:ind w:left="6358" w:hanging="360"/>
      </w:pPr>
      <w:rPr>
        <w:rFonts w:hint="default"/>
      </w:rPr>
    </w:lvl>
    <w:lvl w:ilvl="5">
      <w:start w:val="0"/>
      <w:numFmt w:val="bullet"/>
      <w:lvlText w:val="•"/>
      <w:lvlJc w:val="left"/>
      <w:pPr>
        <w:ind w:left="7283" w:hanging="360"/>
      </w:pPr>
      <w:rPr>
        <w:rFonts w:hint="default"/>
      </w:rPr>
    </w:lvl>
    <w:lvl w:ilvl="6">
      <w:start w:val="0"/>
      <w:numFmt w:val="bullet"/>
      <w:lvlText w:val="•"/>
      <w:lvlJc w:val="left"/>
      <w:pPr>
        <w:ind w:left="8207" w:hanging="360"/>
      </w:pPr>
      <w:rPr>
        <w:rFonts w:hint="default"/>
      </w:rPr>
    </w:lvl>
    <w:lvl w:ilvl="7">
      <w:start w:val="0"/>
      <w:numFmt w:val="bullet"/>
      <w:lvlText w:val="•"/>
      <w:lvlJc w:val="left"/>
      <w:pPr>
        <w:ind w:left="9132" w:hanging="360"/>
      </w:pPr>
      <w:rPr>
        <w:rFonts w:hint="default"/>
      </w:rPr>
    </w:lvl>
    <w:lvl w:ilvl="8">
      <w:start w:val="0"/>
      <w:numFmt w:val="bullet"/>
      <w:lvlText w:val="•"/>
      <w:lvlJc w:val="left"/>
      <w:pPr>
        <w:ind w:left="10057" w:hanging="360"/>
      </w:pPr>
      <w:rPr>
        <w:rFonts w:hint="default"/>
      </w:rPr>
    </w:lvl>
  </w:abstractNum>
  <w:abstractNum w:abstractNumId="30">
    <w:multiLevelType w:val="hybridMultilevel"/>
    <w:lvl w:ilvl="0">
      <w:start w:val="2"/>
      <w:numFmt w:val="decimal"/>
      <w:lvlText w:val="%1"/>
      <w:lvlJc w:val="left"/>
      <w:pPr>
        <w:ind w:left="2437" w:hanging="551"/>
        <w:jc w:val="left"/>
      </w:pPr>
      <w:rPr>
        <w:rFonts w:hint="default"/>
      </w:rPr>
    </w:lvl>
    <w:lvl w:ilvl="1">
      <w:start w:val="3"/>
      <w:numFmt w:val="decimal"/>
      <w:lvlText w:val="%1.%2"/>
      <w:lvlJc w:val="left"/>
      <w:pPr>
        <w:ind w:left="2437" w:hanging="551"/>
        <w:jc w:val="left"/>
      </w:pPr>
      <w:rPr>
        <w:rFonts w:hint="default"/>
      </w:rPr>
    </w:lvl>
    <w:lvl w:ilvl="2">
      <w:start w:val="2"/>
      <w:numFmt w:val="decimal"/>
      <w:lvlText w:val="%1.%2.%3"/>
      <w:lvlJc w:val="left"/>
      <w:pPr>
        <w:ind w:left="2437" w:hanging="551"/>
        <w:jc w:val="left"/>
      </w:pPr>
      <w:rPr>
        <w:rFonts w:hint="default" w:ascii="Arial" w:hAnsi="Arial" w:eastAsia="Arial" w:cs="Arial"/>
        <w:b/>
        <w:bCs/>
        <w:w w:val="99"/>
        <w:sz w:val="22"/>
        <w:szCs w:val="22"/>
      </w:rPr>
    </w:lvl>
    <w:lvl w:ilvl="3">
      <w:start w:val="0"/>
      <w:numFmt w:val="bullet"/>
      <w:lvlText w:val=""/>
      <w:lvlJc w:val="left"/>
      <w:pPr>
        <w:ind w:left="2534" w:hanging="217"/>
      </w:pPr>
      <w:rPr>
        <w:rFonts w:hint="default" w:ascii="Wingdings" w:hAnsi="Wingdings" w:eastAsia="Wingdings" w:cs="Wingdings"/>
        <w:w w:val="100"/>
        <w:sz w:val="20"/>
        <w:szCs w:val="20"/>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29">
    <w:multiLevelType w:val="hybridMultilevel"/>
    <w:lvl w:ilvl="0">
      <w:start w:val="2"/>
      <w:numFmt w:val="decimal"/>
      <w:lvlText w:val="%1"/>
      <w:lvlJc w:val="left"/>
      <w:pPr>
        <w:ind w:left="2344" w:hanging="401"/>
        <w:jc w:val="left"/>
      </w:pPr>
      <w:rPr>
        <w:rFonts w:hint="default"/>
      </w:rPr>
    </w:lvl>
    <w:lvl w:ilvl="1">
      <w:start w:val="3"/>
      <w:numFmt w:val="decimal"/>
      <w:lvlText w:val="%1.%2"/>
      <w:lvlJc w:val="left"/>
      <w:pPr>
        <w:ind w:left="2344" w:hanging="401"/>
        <w:jc w:val="left"/>
      </w:pPr>
      <w:rPr>
        <w:rFonts w:hint="default" w:ascii="Arial" w:hAnsi="Arial" w:eastAsia="Arial" w:cs="Arial"/>
        <w:b/>
        <w:bCs/>
        <w:spacing w:val="-1"/>
        <w:w w:val="99"/>
        <w:sz w:val="24"/>
        <w:szCs w:val="24"/>
      </w:rPr>
    </w:lvl>
    <w:lvl w:ilvl="2">
      <w:start w:val="0"/>
      <w:numFmt w:val="bullet"/>
      <w:lvlText w:val=""/>
      <w:lvlJc w:val="left"/>
      <w:pPr>
        <w:ind w:left="2533" w:hanging="217"/>
      </w:pPr>
      <w:rPr>
        <w:rFonts w:hint="default" w:ascii="Wingdings" w:hAnsi="Wingdings" w:eastAsia="Wingdings" w:cs="Wingdings"/>
        <w:w w:val="100"/>
        <w:sz w:val="20"/>
        <w:szCs w:val="20"/>
      </w:rPr>
    </w:lvl>
    <w:lvl w:ilvl="3">
      <w:start w:val="0"/>
      <w:numFmt w:val="bullet"/>
      <w:lvlText w:val="•"/>
      <w:lvlJc w:val="left"/>
      <w:pPr>
        <w:ind w:left="3710" w:hanging="217"/>
      </w:pPr>
      <w:rPr>
        <w:rFonts w:hint="default"/>
      </w:rPr>
    </w:lvl>
    <w:lvl w:ilvl="4">
      <w:start w:val="0"/>
      <w:numFmt w:val="bullet"/>
      <w:lvlText w:val="•"/>
      <w:lvlJc w:val="left"/>
      <w:pPr>
        <w:ind w:left="4881" w:hanging="217"/>
      </w:pPr>
      <w:rPr>
        <w:rFonts w:hint="default"/>
      </w:rPr>
    </w:lvl>
    <w:lvl w:ilvl="5">
      <w:start w:val="0"/>
      <w:numFmt w:val="bullet"/>
      <w:lvlText w:val="•"/>
      <w:lvlJc w:val="left"/>
      <w:pPr>
        <w:ind w:left="6052" w:hanging="217"/>
      </w:pPr>
      <w:rPr>
        <w:rFonts w:hint="default"/>
      </w:rPr>
    </w:lvl>
    <w:lvl w:ilvl="6">
      <w:start w:val="0"/>
      <w:numFmt w:val="bullet"/>
      <w:lvlText w:val="•"/>
      <w:lvlJc w:val="left"/>
      <w:pPr>
        <w:ind w:left="7223" w:hanging="217"/>
      </w:pPr>
      <w:rPr>
        <w:rFonts w:hint="default"/>
      </w:rPr>
    </w:lvl>
    <w:lvl w:ilvl="7">
      <w:start w:val="0"/>
      <w:numFmt w:val="bullet"/>
      <w:lvlText w:val="•"/>
      <w:lvlJc w:val="left"/>
      <w:pPr>
        <w:ind w:left="8394" w:hanging="217"/>
      </w:pPr>
      <w:rPr>
        <w:rFonts w:hint="default"/>
      </w:rPr>
    </w:lvl>
    <w:lvl w:ilvl="8">
      <w:start w:val="0"/>
      <w:numFmt w:val="bullet"/>
      <w:lvlText w:val="•"/>
      <w:lvlJc w:val="left"/>
      <w:pPr>
        <w:ind w:left="9564" w:hanging="217"/>
      </w:pPr>
      <w:rPr>
        <w:rFonts w:hint="default"/>
      </w:rPr>
    </w:lvl>
  </w:abstractNum>
  <w:abstractNum w:abstractNumId="28">
    <w:multiLevelType w:val="hybridMultilevel"/>
    <w:lvl w:ilvl="0">
      <w:start w:val="3"/>
      <w:numFmt w:val="upperLetter"/>
      <w:lvlText w:val="%1."/>
      <w:lvlJc w:val="left"/>
      <w:pPr>
        <w:ind w:left="2141" w:hanging="256"/>
        <w:jc w:val="left"/>
      </w:pPr>
      <w:rPr>
        <w:rFonts w:hint="default" w:ascii="Arial" w:hAnsi="Arial" w:eastAsia="Arial" w:cs="Arial"/>
        <w:w w:val="100"/>
        <w:sz w:val="20"/>
        <w:szCs w:val="20"/>
      </w:rPr>
    </w:lvl>
    <w:lvl w:ilvl="1">
      <w:start w:val="0"/>
      <w:numFmt w:val="bullet"/>
      <w:lvlText w:val=""/>
      <w:lvlJc w:val="left"/>
      <w:pPr>
        <w:ind w:left="2534" w:hanging="217"/>
      </w:pPr>
      <w:rPr>
        <w:rFonts w:hint="default" w:ascii="Wingdings" w:hAnsi="Wingdings" w:eastAsia="Wingdings" w:cs="Wingdings"/>
        <w:w w:val="100"/>
        <w:sz w:val="20"/>
        <w:szCs w:val="20"/>
      </w:rPr>
    </w:lvl>
    <w:lvl w:ilvl="2">
      <w:start w:val="0"/>
      <w:numFmt w:val="bullet"/>
      <w:lvlText w:val="•"/>
      <w:lvlJc w:val="left"/>
      <w:pPr>
        <w:ind w:left="3580" w:hanging="217"/>
      </w:pPr>
      <w:rPr>
        <w:rFonts w:hint="default"/>
      </w:rPr>
    </w:lvl>
    <w:lvl w:ilvl="3">
      <w:start w:val="0"/>
      <w:numFmt w:val="bullet"/>
      <w:lvlText w:val="•"/>
      <w:lvlJc w:val="left"/>
      <w:pPr>
        <w:ind w:left="4621" w:hanging="217"/>
      </w:pPr>
      <w:rPr>
        <w:rFonts w:hint="default"/>
      </w:rPr>
    </w:lvl>
    <w:lvl w:ilvl="4">
      <w:start w:val="0"/>
      <w:numFmt w:val="bullet"/>
      <w:lvlText w:val="•"/>
      <w:lvlJc w:val="left"/>
      <w:pPr>
        <w:ind w:left="5662" w:hanging="217"/>
      </w:pPr>
      <w:rPr>
        <w:rFonts w:hint="default"/>
      </w:rPr>
    </w:lvl>
    <w:lvl w:ilvl="5">
      <w:start w:val="0"/>
      <w:numFmt w:val="bullet"/>
      <w:lvlText w:val="•"/>
      <w:lvlJc w:val="left"/>
      <w:pPr>
        <w:ind w:left="6702" w:hanging="217"/>
      </w:pPr>
      <w:rPr>
        <w:rFonts w:hint="default"/>
      </w:rPr>
    </w:lvl>
    <w:lvl w:ilvl="6">
      <w:start w:val="0"/>
      <w:numFmt w:val="bullet"/>
      <w:lvlText w:val="•"/>
      <w:lvlJc w:val="left"/>
      <w:pPr>
        <w:ind w:left="7743" w:hanging="217"/>
      </w:pPr>
      <w:rPr>
        <w:rFonts w:hint="default"/>
      </w:rPr>
    </w:lvl>
    <w:lvl w:ilvl="7">
      <w:start w:val="0"/>
      <w:numFmt w:val="bullet"/>
      <w:lvlText w:val="•"/>
      <w:lvlJc w:val="left"/>
      <w:pPr>
        <w:ind w:left="8784" w:hanging="217"/>
      </w:pPr>
      <w:rPr>
        <w:rFonts w:hint="default"/>
      </w:rPr>
    </w:lvl>
    <w:lvl w:ilvl="8">
      <w:start w:val="0"/>
      <w:numFmt w:val="bullet"/>
      <w:lvlText w:val="•"/>
      <w:lvlJc w:val="left"/>
      <w:pPr>
        <w:ind w:left="9824" w:hanging="217"/>
      </w:pPr>
      <w:rPr>
        <w:rFonts w:hint="default"/>
      </w:rPr>
    </w:lvl>
  </w:abstractNum>
  <w:abstractNum w:abstractNumId="27">
    <w:multiLevelType w:val="hybridMultilevel"/>
    <w:lvl w:ilvl="0">
      <w:start w:val="2"/>
      <w:numFmt w:val="decimal"/>
      <w:lvlText w:val="%1"/>
      <w:lvlJc w:val="left"/>
      <w:pPr>
        <w:ind w:left="2494" w:hanging="551"/>
        <w:jc w:val="left"/>
      </w:pPr>
      <w:rPr>
        <w:rFonts w:hint="default"/>
      </w:rPr>
    </w:lvl>
    <w:lvl w:ilvl="1">
      <w:start w:val="2"/>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1"/>
      <w:numFmt w:val="decimal"/>
      <w:lvlText w:val="%1.%2.%3.%4"/>
      <w:lvlJc w:val="left"/>
      <w:pPr>
        <w:ind w:left="2553" w:hanging="667"/>
        <w:jc w:val="left"/>
      </w:pPr>
      <w:rPr>
        <w:rFonts w:hint="default" w:ascii="Arial" w:hAnsi="Arial" w:eastAsia="Arial" w:cs="Arial"/>
        <w:b/>
        <w:bCs/>
        <w:spacing w:val="-1"/>
        <w:w w:val="100"/>
        <w:sz w:val="20"/>
        <w:szCs w:val="20"/>
      </w:rPr>
    </w:lvl>
    <w:lvl w:ilvl="4">
      <w:start w:val="0"/>
      <w:numFmt w:val="bullet"/>
      <w:lvlText w:val="•"/>
      <w:lvlJc w:val="left"/>
      <w:pPr>
        <w:ind w:left="5675" w:hanging="667"/>
      </w:pPr>
      <w:rPr>
        <w:rFonts w:hint="default"/>
      </w:rPr>
    </w:lvl>
    <w:lvl w:ilvl="5">
      <w:start w:val="0"/>
      <w:numFmt w:val="bullet"/>
      <w:lvlText w:val="•"/>
      <w:lvlJc w:val="left"/>
      <w:pPr>
        <w:ind w:left="6713" w:hanging="667"/>
      </w:pPr>
      <w:rPr>
        <w:rFonts w:hint="default"/>
      </w:rPr>
    </w:lvl>
    <w:lvl w:ilvl="6">
      <w:start w:val="0"/>
      <w:numFmt w:val="bullet"/>
      <w:lvlText w:val="•"/>
      <w:lvlJc w:val="left"/>
      <w:pPr>
        <w:ind w:left="7752" w:hanging="667"/>
      </w:pPr>
      <w:rPr>
        <w:rFonts w:hint="default"/>
      </w:rPr>
    </w:lvl>
    <w:lvl w:ilvl="7">
      <w:start w:val="0"/>
      <w:numFmt w:val="bullet"/>
      <w:lvlText w:val="•"/>
      <w:lvlJc w:val="left"/>
      <w:pPr>
        <w:ind w:left="8790" w:hanging="667"/>
      </w:pPr>
      <w:rPr>
        <w:rFonts w:hint="default"/>
      </w:rPr>
    </w:lvl>
    <w:lvl w:ilvl="8">
      <w:start w:val="0"/>
      <w:numFmt w:val="bullet"/>
      <w:lvlText w:val="•"/>
      <w:lvlJc w:val="left"/>
      <w:pPr>
        <w:ind w:left="9829" w:hanging="667"/>
      </w:pPr>
      <w:rPr>
        <w:rFonts w:hint="default"/>
      </w:rPr>
    </w:lvl>
  </w:abstractNum>
  <w:abstractNum w:abstractNumId="26">
    <w:multiLevelType w:val="hybridMultilevel"/>
    <w:lvl w:ilvl="0">
      <w:start w:val="2"/>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91" w:hanging="217"/>
      </w:pPr>
      <w:rPr>
        <w:rFonts w:hint="default" w:ascii="Wingdings" w:hAnsi="Wingdings" w:eastAsia="Wingdings" w:cs="Wingdings"/>
        <w:w w:val="100"/>
        <w:sz w:val="20"/>
        <w:szCs w:val="20"/>
      </w:rPr>
    </w:lvl>
    <w:lvl w:ilvl="3">
      <w:start w:val="0"/>
      <w:numFmt w:val="bullet"/>
      <w:lvlText w:val="•"/>
      <w:lvlJc w:val="left"/>
      <w:pPr>
        <w:ind w:left="3763" w:hanging="217"/>
      </w:pPr>
      <w:rPr>
        <w:rFonts w:hint="default"/>
      </w:rPr>
    </w:lvl>
    <w:lvl w:ilvl="4">
      <w:start w:val="0"/>
      <w:numFmt w:val="bullet"/>
      <w:lvlText w:val="•"/>
      <w:lvlJc w:val="left"/>
      <w:pPr>
        <w:ind w:left="4926" w:hanging="217"/>
      </w:pPr>
      <w:rPr>
        <w:rFonts w:hint="default"/>
      </w:rPr>
    </w:lvl>
    <w:lvl w:ilvl="5">
      <w:start w:val="0"/>
      <w:numFmt w:val="bullet"/>
      <w:lvlText w:val="•"/>
      <w:lvlJc w:val="left"/>
      <w:pPr>
        <w:ind w:left="6089" w:hanging="217"/>
      </w:pPr>
      <w:rPr>
        <w:rFonts w:hint="default"/>
      </w:rPr>
    </w:lvl>
    <w:lvl w:ilvl="6">
      <w:start w:val="0"/>
      <w:numFmt w:val="bullet"/>
      <w:lvlText w:val="•"/>
      <w:lvlJc w:val="left"/>
      <w:pPr>
        <w:ind w:left="7253" w:hanging="217"/>
      </w:pPr>
      <w:rPr>
        <w:rFonts w:hint="default"/>
      </w:rPr>
    </w:lvl>
    <w:lvl w:ilvl="7">
      <w:start w:val="0"/>
      <w:numFmt w:val="bullet"/>
      <w:lvlText w:val="•"/>
      <w:lvlJc w:val="left"/>
      <w:pPr>
        <w:ind w:left="8416" w:hanging="217"/>
      </w:pPr>
      <w:rPr>
        <w:rFonts w:hint="default"/>
      </w:rPr>
    </w:lvl>
    <w:lvl w:ilvl="8">
      <w:start w:val="0"/>
      <w:numFmt w:val="bullet"/>
      <w:lvlText w:val="•"/>
      <w:lvlJc w:val="left"/>
      <w:pPr>
        <w:ind w:left="9579" w:hanging="217"/>
      </w:pPr>
      <w:rPr>
        <w:rFonts w:hint="default"/>
      </w:rPr>
    </w:lvl>
  </w:abstractNum>
  <w:abstractNum w:abstractNumId="25">
    <w:multiLevelType w:val="hybridMultilevel"/>
    <w:lvl w:ilvl="0">
      <w:start w:val="21"/>
      <w:numFmt w:val="decimal"/>
      <w:lvlText w:val="%1."/>
      <w:lvlJc w:val="left"/>
      <w:pPr>
        <w:ind w:left="2663" w:hanging="461"/>
        <w:jc w:val="left"/>
      </w:pPr>
      <w:rPr>
        <w:rFonts w:hint="default" w:ascii="Arial" w:hAnsi="Arial" w:eastAsia="Arial" w:cs="Arial"/>
        <w:w w:val="100"/>
        <w:sz w:val="20"/>
        <w:szCs w:val="20"/>
      </w:rPr>
    </w:lvl>
    <w:lvl w:ilvl="1">
      <w:start w:val="0"/>
      <w:numFmt w:val="bullet"/>
      <w:lvlText w:val=""/>
      <w:lvlJc w:val="left"/>
      <w:pPr>
        <w:ind w:left="2534" w:hanging="217"/>
      </w:pPr>
      <w:rPr>
        <w:rFonts w:hint="default" w:ascii="Wingdings" w:hAnsi="Wingdings" w:eastAsia="Wingdings" w:cs="Wingdings"/>
        <w:w w:val="100"/>
        <w:sz w:val="20"/>
        <w:szCs w:val="20"/>
      </w:rPr>
    </w:lvl>
    <w:lvl w:ilvl="2">
      <w:start w:val="0"/>
      <w:numFmt w:val="bullet"/>
      <w:lvlText w:val="•"/>
      <w:lvlJc w:val="left"/>
      <w:pPr>
        <w:ind w:left="3687" w:hanging="217"/>
      </w:pPr>
      <w:rPr>
        <w:rFonts w:hint="default"/>
      </w:rPr>
    </w:lvl>
    <w:lvl w:ilvl="3">
      <w:start w:val="0"/>
      <w:numFmt w:val="bullet"/>
      <w:lvlText w:val="•"/>
      <w:lvlJc w:val="left"/>
      <w:pPr>
        <w:ind w:left="4714" w:hanging="217"/>
      </w:pPr>
      <w:rPr>
        <w:rFonts w:hint="default"/>
      </w:rPr>
    </w:lvl>
    <w:lvl w:ilvl="4">
      <w:start w:val="0"/>
      <w:numFmt w:val="bullet"/>
      <w:lvlText w:val="•"/>
      <w:lvlJc w:val="left"/>
      <w:pPr>
        <w:ind w:left="5742" w:hanging="217"/>
      </w:pPr>
      <w:rPr>
        <w:rFonts w:hint="default"/>
      </w:rPr>
    </w:lvl>
    <w:lvl w:ilvl="5">
      <w:start w:val="0"/>
      <w:numFmt w:val="bullet"/>
      <w:lvlText w:val="•"/>
      <w:lvlJc w:val="left"/>
      <w:pPr>
        <w:ind w:left="6769" w:hanging="217"/>
      </w:pPr>
      <w:rPr>
        <w:rFonts w:hint="default"/>
      </w:rPr>
    </w:lvl>
    <w:lvl w:ilvl="6">
      <w:start w:val="0"/>
      <w:numFmt w:val="bullet"/>
      <w:lvlText w:val="•"/>
      <w:lvlJc w:val="left"/>
      <w:pPr>
        <w:ind w:left="7796" w:hanging="217"/>
      </w:pPr>
      <w:rPr>
        <w:rFonts w:hint="default"/>
      </w:rPr>
    </w:lvl>
    <w:lvl w:ilvl="7">
      <w:start w:val="0"/>
      <w:numFmt w:val="bullet"/>
      <w:lvlText w:val="•"/>
      <w:lvlJc w:val="left"/>
      <w:pPr>
        <w:ind w:left="8824" w:hanging="217"/>
      </w:pPr>
      <w:rPr>
        <w:rFonts w:hint="default"/>
      </w:rPr>
    </w:lvl>
    <w:lvl w:ilvl="8">
      <w:start w:val="0"/>
      <w:numFmt w:val="bullet"/>
      <w:lvlText w:val="•"/>
      <w:lvlJc w:val="left"/>
      <w:pPr>
        <w:ind w:left="9851" w:hanging="217"/>
      </w:pPr>
      <w:rPr>
        <w:rFonts w:hint="default"/>
      </w:rPr>
    </w:lvl>
  </w:abstractNum>
  <w:abstractNum w:abstractNumId="24">
    <w:multiLevelType w:val="hybridMultilevel"/>
    <w:lvl w:ilvl="0">
      <w:start w:val="16"/>
      <w:numFmt w:val="decimal"/>
      <w:lvlText w:val="%1."/>
      <w:lvlJc w:val="left"/>
      <w:pPr>
        <w:ind w:left="2605" w:hanging="461"/>
        <w:jc w:val="left"/>
      </w:pPr>
      <w:rPr>
        <w:rFonts w:hint="default" w:ascii="Arial" w:hAnsi="Arial" w:eastAsia="Arial" w:cs="Arial"/>
        <w:w w:val="100"/>
        <w:sz w:val="20"/>
        <w:szCs w:val="20"/>
      </w:rPr>
    </w:lvl>
    <w:lvl w:ilvl="1">
      <w:start w:val="0"/>
      <w:numFmt w:val="bullet"/>
      <w:lvlText w:val="•"/>
      <w:lvlJc w:val="left"/>
      <w:pPr>
        <w:ind w:left="3530" w:hanging="461"/>
      </w:pPr>
      <w:rPr>
        <w:rFonts w:hint="default"/>
      </w:rPr>
    </w:lvl>
    <w:lvl w:ilvl="2">
      <w:start w:val="0"/>
      <w:numFmt w:val="bullet"/>
      <w:lvlText w:val="•"/>
      <w:lvlJc w:val="left"/>
      <w:pPr>
        <w:ind w:left="4461" w:hanging="461"/>
      </w:pPr>
      <w:rPr>
        <w:rFonts w:hint="default"/>
      </w:rPr>
    </w:lvl>
    <w:lvl w:ilvl="3">
      <w:start w:val="0"/>
      <w:numFmt w:val="bullet"/>
      <w:lvlText w:val="•"/>
      <w:lvlJc w:val="left"/>
      <w:pPr>
        <w:ind w:left="5391" w:hanging="461"/>
      </w:pPr>
      <w:rPr>
        <w:rFonts w:hint="default"/>
      </w:rPr>
    </w:lvl>
    <w:lvl w:ilvl="4">
      <w:start w:val="0"/>
      <w:numFmt w:val="bullet"/>
      <w:lvlText w:val="•"/>
      <w:lvlJc w:val="left"/>
      <w:pPr>
        <w:ind w:left="6322" w:hanging="461"/>
      </w:pPr>
      <w:rPr>
        <w:rFonts w:hint="default"/>
      </w:rPr>
    </w:lvl>
    <w:lvl w:ilvl="5">
      <w:start w:val="0"/>
      <w:numFmt w:val="bullet"/>
      <w:lvlText w:val="•"/>
      <w:lvlJc w:val="left"/>
      <w:pPr>
        <w:ind w:left="7253" w:hanging="461"/>
      </w:pPr>
      <w:rPr>
        <w:rFonts w:hint="default"/>
      </w:rPr>
    </w:lvl>
    <w:lvl w:ilvl="6">
      <w:start w:val="0"/>
      <w:numFmt w:val="bullet"/>
      <w:lvlText w:val="•"/>
      <w:lvlJc w:val="left"/>
      <w:pPr>
        <w:ind w:left="8183" w:hanging="461"/>
      </w:pPr>
      <w:rPr>
        <w:rFonts w:hint="default"/>
      </w:rPr>
    </w:lvl>
    <w:lvl w:ilvl="7">
      <w:start w:val="0"/>
      <w:numFmt w:val="bullet"/>
      <w:lvlText w:val="•"/>
      <w:lvlJc w:val="left"/>
      <w:pPr>
        <w:ind w:left="9114" w:hanging="461"/>
      </w:pPr>
      <w:rPr>
        <w:rFonts w:hint="default"/>
      </w:rPr>
    </w:lvl>
    <w:lvl w:ilvl="8">
      <w:start w:val="0"/>
      <w:numFmt w:val="bullet"/>
      <w:lvlText w:val="•"/>
      <w:lvlJc w:val="left"/>
      <w:pPr>
        <w:ind w:left="10045" w:hanging="461"/>
      </w:pPr>
      <w:rPr>
        <w:rFonts w:hint="default"/>
      </w:rPr>
    </w:lvl>
  </w:abstractNum>
  <w:abstractNum w:abstractNumId="23">
    <w:multiLevelType w:val="hybridMultilevel"/>
    <w:lvl w:ilvl="0">
      <w:start w:val="8"/>
      <w:numFmt w:val="decimal"/>
      <w:lvlText w:val="%1."/>
      <w:lvlJc w:val="left"/>
      <w:pPr>
        <w:ind w:left="2108" w:hanging="223"/>
        <w:jc w:val="left"/>
      </w:pPr>
      <w:rPr>
        <w:rFonts w:hint="default" w:ascii="Arial" w:hAnsi="Arial" w:eastAsia="Arial" w:cs="Arial"/>
        <w:w w:val="100"/>
        <w:sz w:val="20"/>
        <w:szCs w:val="20"/>
      </w:rPr>
    </w:lvl>
    <w:lvl w:ilvl="1">
      <w:start w:val="11"/>
      <w:numFmt w:val="decimal"/>
      <w:lvlText w:val="%2."/>
      <w:lvlJc w:val="left"/>
      <w:pPr>
        <w:ind w:left="2605" w:hanging="461"/>
        <w:jc w:val="left"/>
      </w:pPr>
      <w:rPr>
        <w:rFonts w:hint="default" w:ascii="Arial" w:hAnsi="Arial" w:eastAsia="Arial" w:cs="Arial"/>
        <w:w w:val="100"/>
        <w:sz w:val="20"/>
        <w:szCs w:val="20"/>
      </w:rPr>
    </w:lvl>
    <w:lvl w:ilvl="2">
      <w:start w:val="0"/>
      <w:numFmt w:val="bullet"/>
      <w:lvlText w:val="•"/>
      <w:lvlJc w:val="left"/>
      <w:pPr>
        <w:ind w:left="3634" w:hanging="461"/>
      </w:pPr>
      <w:rPr>
        <w:rFonts w:hint="default"/>
      </w:rPr>
    </w:lvl>
    <w:lvl w:ilvl="3">
      <w:start w:val="0"/>
      <w:numFmt w:val="bullet"/>
      <w:lvlText w:val="•"/>
      <w:lvlJc w:val="left"/>
      <w:pPr>
        <w:ind w:left="4668" w:hanging="461"/>
      </w:pPr>
      <w:rPr>
        <w:rFonts w:hint="default"/>
      </w:rPr>
    </w:lvl>
    <w:lvl w:ilvl="4">
      <w:start w:val="0"/>
      <w:numFmt w:val="bullet"/>
      <w:lvlText w:val="•"/>
      <w:lvlJc w:val="left"/>
      <w:pPr>
        <w:ind w:left="5702" w:hanging="461"/>
      </w:pPr>
      <w:rPr>
        <w:rFonts w:hint="default"/>
      </w:rPr>
    </w:lvl>
    <w:lvl w:ilvl="5">
      <w:start w:val="0"/>
      <w:numFmt w:val="bullet"/>
      <w:lvlText w:val="•"/>
      <w:lvlJc w:val="left"/>
      <w:pPr>
        <w:ind w:left="6736" w:hanging="461"/>
      </w:pPr>
      <w:rPr>
        <w:rFonts w:hint="default"/>
      </w:rPr>
    </w:lvl>
    <w:lvl w:ilvl="6">
      <w:start w:val="0"/>
      <w:numFmt w:val="bullet"/>
      <w:lvlText w:val="•"/>
      <w:lvlJc w:val="left"/>
      <w:pPr>
        <w:ind w:left="7770" w:hanging="461"/>
      </w:pPr>
      <w:rPr>
        <w:rFonts w:hint="default"/>
      </w:rPr>
    </w:lvl>
    <w:lvl w:ilvl="7">
      <w:start w:val="0"/>
      <w:numFmt w:val="bullet"/>
      <w:lvlText w:val="•"/>
      <w:lvlJc w:val="left"/>
      <w:pPr>
        <w:ind w:left="8804" w:hanging="461"/>
      </w:pPr>
      <w:rPr>
        <w:rFonts w:hint="default"/>
      </w:rPr>
    </w:lvl>
    <w:lvl w:ilvl="8">
      <w:start w:val="0"/>
      <w:numFmt w:val="bullet"/>
      <w:lvlText w:val="•"/>
      <w:lvlJc w:val="left"/>
      <w:pPr>
        <w:ind w:left="9838" w:hanging="461"/>
      </w:pPr>
      <w:rPr>
        <w:rFonts w:hint="default"/>
      </w:rPr>
    </w:lvl>
  </w:abstractNum>
  <w:abstractNum w:abstractNumId="22">
    <w:multiLevelType w:val="hybridMultilevel"/>
    <w:lvl w:ilvl="0">
      <w:start w:val="6"/>
      <w:numFmt w:val="decimal"/>
      <w:lvlText w:val="%1."/>
      <w:lvlJc w:val="left"/>
      <w:pPr>
        <w:ind w:left="2606" w:hanging="461"/>
        <w:jc w:val="left"/>
      </w:pPr>
      <w:rPr>
        <w:rFonts w:hint="default" w:ascii="Arial" w:hAnsi="Arial" w:eastAsia="Arial" w:cs="Arial"/>
        <w:w w:val="100"/>
        <w:sz w:val="20"/>
        <w:szCs w:val="20"/>
      </w:rPr>
    </w:lvl>
    <w:lvl w:ilvl="1">
      <w:start w:val="0"/>
      <w:numFmt w:val="bullet"/>
      <w:lvlText w:val="•"/>
      <w:lvlJc w:val="left"/>
      <w:pPr>
        <w:ind w:left="3530" w:hanging="461"/>
      </w:pPr>
      <w:rPr>
        <w:rFonts w:hint="default"/>
      </w:rPr>
    </w:lvl>
    <w:lvl w:ilvl="2">
      <w:start w:val="0"/>
      <w:numFmt w:val="bullet"/>
      <w:lvlText w:val="•"/>
      <w:lvlJc w:val="left"/>
      <w:pPr>
        <w:ind w:left="4461" w:hanging="461"/>
      </w:pPr>
      <w:rPr>
        <w:rFonts w:hint="default"/>
      </w:rPr>
    </w:lvl>
    <w:lvl w:ilvl="3">
      <w:start w:val="0"/>
      <w:numFmt w:val="bullet"/>
      <w:lvlText w:val="•"/>
      <w:lvlJc w:val="left"/>
      <w:pPr>
        <w:ind w:left="5391" w:hanging="461"/>
      </w:pPr>
      <w:rPr>
        <w:rFonts w:hint="default"/>
      </w:rPr>
    </w:lvl>
    <w:lvl w:ilvl="4">
      <w:start w:val="0"/>
      <w:numFmt w:val="bullet"/>
      <w:lvlText w:val="•"/>
      <w:lvlJc w:val="left"/>
      <w:pPr>
        <w:ind w:left="6322" w:hanging="461"/>
      </w:pPr>
      <w:rPr>
        <w:rFonts w:hint="default"/>
      </w:rPr>
    </w:lvl>
    <w:lvl w:ilvl="5">
      <w:start w:val="0"/>
      <w:numFmt w:val="bullet"/>
      <w:lvlText w:val="•"/>
      <w:lvlJc w:val="left"/>
      <w:pPr>
        <w:ind w:left="7253" w:hanging="461"/>
      </w:pPr>
      <w:rPr>
        <w:rFonts w:hint="default"/>
      </w:rPr>
    </w:lvl>
    <w:lvl w:ilvl="6">
      <w:start w:val="0"/>
      <w:numFmt w:val="bullet"/>
      <w:lvlText w:val="•"/>
      <w:lvlJc w:val="left"/>
      <w:pPr>
        <w:ind w:left="8183" w:hanging="461"/>
      </w:pPr>
      <w:rPr>
        <w:rFonts w:hint="default"/>
      </w:rPr>
    </w:lvl>
    <w:lvl w:ilvl="7">
      <w:start w:val="0"/>
      <w:numFmt w:val="bullet"/>
      <w:lvlText w:val="•"/>
      <w:lvlJc w:val="left"/>
      <w:pPr>
        <w:ind w:left="9114" w:hanging="461"/>
      </w:pPr>
      <w:rPr>
        <w:rFonts w:hint="default"/>
      </w:rPr>
    </w:lvl>
    <w:lvl w:ilvl="8">
      <w:start w:val="0"/>
      <w:numFmt w:val="bullet"/>
      <w:lvlText w:val="•"/>
      <w:lvlJc w:val="left"/>
      <w:pPr>
        <w:ind w:left="10045" w:hanging="461"/>
      </w:pPr>
      <w:rPr>
        <w:rFonts w:hint="default"/>
      </w:rPr>
    </w:lvl>
  </w:abstractNum>
  <w:abstractNum w:abstractNumId="21">
    <w:multiLevelType w:val="hybridMultilevel"/>
    <w:lvl w:ilvl="0">
      <w:start w:val="1"/>
      <w:numFmt w:val="decimal"/>
      <w:lvlText w:val="%1."/>
      <w:lvlJc w:val="left"/>
      <w:pPr>
        <w:ind w:left="2108" w:hanging="222"/>
        <w:jc w:val="left"/>
      </w:pPr>
      <w:rPr>
        <w:rFonts w:hint="default" w:ascii="Arial" w:hAnsi="Arial" w:eastAsia="Arial" w:cs="Arial"/>
        <w:w w:val="100"/>
        <w:sz w:val="20"/>
        <w:szCs w:val="20"/>
      </w:rPr>
    </w:lvl>
    <w:lvl w:ilvl="1">
      <w:start w:val="1"/>
      <w:numFmt w:val="decimal"/>
      <w:lvlText w:val="%2."/>
      <w:lvlJc w:val="left"/>
      <w:pPr>
        <w:ind w:left="2606" w:hanging="461"/>
        <w:jc w:val="left"/>
      </w:pPr>
      <w:rPr>
        <w:rFonts w:hint="default" w:ascii="Arial" w:hAnsi="Arial" w:eastAsia="Arial" w:cs="Arial"/>
        <w:w w:val="100"/>
        <w:sz w:val="20"/>
        <w:szCs w:val="20"/>
      </w:rPr>
    </w:lvl>
    <w:lvl w:ilvl="2">
      <w:start w:val="0"/>
      <w:numFmt w:val="bullet"/>
      <w:lvlText w:val="•"/>
      <w:lvlJc w:val="left"/>
      <w:pPr>
        <w:ind w:left="3634" w:hanging="461"/>
      </w:pPr>
      <w:rPr>
        <w:rFonts w:hint="default"/>
      </w:rPr>
    </w:lvl>
    <w:lvl w:ilvl="3">
      <w:start w:val="0"/>
      <w:numFmt w:val="bullet"/>
      <w:lvlText w:val="•"/>
      <w:lvlJc w:val="left"/>
      <w:pPr>
        <w:ind w:left="4668" w:hanging="461"/>
      </w:pPr>
      <w:rPr>
        <w:rFonts w:hint="default"/>
      </w:rPr>
    </w:lvl>
    <w:lvl w:ilvl="4">
      <w:start w:val="0"/>
      <w:numFmt w:val="bullet"/>
      <w:lvlText w:val="•"/>
      <w:lvlJc w:val="left"/>
      <w:pPr>
        <w:ind w:left="5702" w:hanging="461"/>
      </w:pPr>
      <w:rPr>
        <w:rFonts w:hint="default"/>
      </w:rPr>
    </w:lvl>
    <w:lvl w:ilvl="5">
      <w:start w:val="0"/>
      <w:numFmt w:val="bullet"/>
      <w:lvlText w:val="•"/>
      <w:lvlJc w:val="left"/>
      <w:pPr>
        <w:ind w:left="6736" w:hanging="461"/>
      </w:pPr>
      <w:rPr>
        <w:rFonts w:hint="default"/>
      </w:rPr>
    </w:lvl>
    <w:lvl w:ilvl="6">
      <w:start w:val="0"/>
      <w:numFmt w:val="bullet"/>
      <w:lvlText w:val="•"/>
      <w:lvlJc w:val="left"/>
      <w:pPr>
        <w:ind w:left="7770" w:hanging="461"/>
      </w:pPr>
      <w:rPr>
        <w:rFonts w:hint="default"/>
      </w:rPr>
    </w:lvl>
    <w:lvl w:ilvl="7">
      <w:start w:val="0"/>
      <w:numFmt w:val="bullet"/>
      <w:lvlText w:val="•"/>
      <w:lvlJc w:val="left"/>
      <w:pPr>
        <w:ind w:left="8804" w:hanging="461"/>
      </w:pPr>
      <w:rPr>
        <w:rFonts w:hint="default"/>
      </w:rPr>
    </w:lvl>
    <w:lvl w:ilvl="8">
      <w:start w:val="0"/>
      <w:numFmt w:val="bullet"/>
      <w:lvlText w:val="•"/>
      <w:lvlJc w:val="left"/>
      <w:pPr>
        <w:ind w:left="9838" w:hanging="461"/>
      </w:pPr>
      <w:rPr>
        <w:rFonts w:hint="default"/>
      </w:rPr>
    </w:lvl>
  </w:abstractNum>
  <w:abstractNum w:abstractNumId="20">
    <w:multiLevelType w:val="hybridMultilevel"/>
    <w:lvl w:ilvl="0">
      <w:start w:val="1"/>
      <w:numFmt w:val="decimal"/>
      <w:lvlText w:val="%1"/>
      <w:lvlJc w:val="left"/>
      <w:pPr>
        <w:ind w:left="2344" w:hanging="401"/>
        <w:jc w:val="left"/>
      </w:pPr>
      <w:rPr>
        <w:rFonts w:hint="default"/>
      </w:rPr>
    </w:lvl>
    <w:lvl w:ilvl="1">
      <w:start w:val="6"/>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3."/>
      <w:lvlJc w:val="left"/>
      <w:pPr>
        <w:ind w:left="2606" w:hanging="360"/>
        <w:jc w:val="left"/>
      </w:pPr>
      <w:rPr>
        <w:rFonts w:hint="default" w:ascii="Arial" w:hAnsi="Arial" w:eastAsia="Arial" w:cs="Arial"/>
        <w:w w:val="100"/>
        <w:sz w:val="20"/>
        <w:szCs w:val="20"/>
      </w:rPr>
    </w:lvl>
    <w:lvl w:ilvl="3">
      <w:start w:val="0"/>
      <w:numFmt w:val="bullet"/>
      <w:lvlText w:val="•"/>
      <w:lvlJc w:val="left"/>
      <w:pPr>
        <w:ind w:left="4668" w:hanging="360"/>
      </w:pPr>
      <w:rPr>
        <w:rFonts w:hint="default"/>
      </w:rPr>
    </w:lvl>
    <w:lvl w:ilvl="4">
      <w:start w:val="0"/>
      <w:numFmt w:val="bullet"/>
      <w:lvlText w:val="•"/>
      <w:lvlJc w:val="left"/>
      <w:pPr>
        <w:ind w:left="5702" w:hanging="360"/>
      </w:pPr>
      <w:rPr>
        <w:rFonts w:hint="default"/>
      </w:rPr>
    </w:lvl>
    <w:lvl w:ilvl="5">
      <w:start w:val="0"/>
      <w:numFmt w:val="bullet"/>
      <w:lvlText w:val="•"/>
      <w:lvlJc w:val="left"/>
      <w:pPr>
        <w:ind w:left="6736" w:hanging="360"/>
      </w:pPr>
      <w:rPr>
        <w:rFonts w:hint="default"/>
      </w:rPr>
    </w:lvl>
    <w:lvl w:ilvl="6">
      <w:start w:val="0"/>
      <w:numFmt w:val="bullet"/>
      <w:lvlText w:val="•"/>
      <w:lvlJc w:val="left"/>
      <w:pPr>
        <w:ind w:left="7770" w:hanging="360"/>
      </w:pPr>
      <w:rPr>
        <w:rFonts w:hint="default"/>
      </w:rPr>
    </w:lvl>
    <w:lvl w:ilvl="7">
      <w:start w:val="0"/>
      <w:numFmt w:val="bullet"/>
      <w:lvlText w:val="•"/>
      <w:lvlJc w:val="left"/>
      <w:pPr>
        <w:ind w:left="8804" w:hanging="360"/>
      </w:pPr>
      <w:rPr>
        <w:rFonts w:hint="default"/>
      </w:rPr>
    </w:lvl>
    <w:lvl w:ilvl="8">
      <w:start w:val="0"/>
      <w:numFmt w:val="bullet"/>
      <w:lvlText w:val="•"/>
      <w:lvlJc w:val="left"/>
      <w:pPr>
        <w:ind w:left="9838" w:hanging="360"/>
      </w:pPr>
      <w:rPr>
        <w:rFonts w:hint="default"/>
      </w:rPr>
    </w:lvl>
  </w:abstractNum>
  <w:abstractNum w:abstractNumId="19">
    <w:multiLevelType w:val="hybridMultilevel"/>
    <w:lvl w:ilvl="0">
      <w:start w:val="1"/>
      <w:numFmt w:val="decimal"/>
      <w:lvlText w:val="%1"/>
      <w:lvlJc w:val="left"/>
      <w:pPr>
        <w:ind w:left="2344" w:hanging="401"/>
        <w:jc w:val="left"/>
      </w:pPr>
      <w:rPr>
        <w:rFonts w:hint="default"/>
      </w:rPr>
    </w:lvl>
    <w:lvl w:ilvl="1">
      <w:start w:val="5"/>
      <w:numFmt w:val="decimal"/>
      <w:lvlText w:val="%1.%2"/>
      <w:lvlJc w:val="left"/>
      <w:pPr>
        <w:ind w:left="2344" w:hanging="401"/>
        <w:jc w:val="left"/>
      </w:pPr>
      <w:rPr>
        <w:rFonts w:hint="default" w:ascii="Arial" w:hAnsi="Arial" w:eastAsia="Arial" w:cs="Arial"/>
        <w:b/>
        <w:bCs/>
        <w:spacing w:val="-1"/>
        <w:w w:val="99"/>
        <w:sz w:val="24"/>
        <w:szCs w:val="24"/>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2591" w:hanging="217"/>
      </w:pPr>
      <w:rPr>
        <w:rFonts w:hint="default" w:ascii="Wingdings" w:hAnsi="Wingdings" w:eastAsia="Wingdings" w:cs="Wingdings"/>
        <w:w w:val="100"/>
        <w:sz w:val="20"/>
        <w:szCs w:val="20"/>
      </w:rPr>
    </w:lvl>
    <w:lvl w:ilvl="4">
      <w:start w:val="0"/>
      <w:numFmt w:val="bullet"/>
      <w:lvlText w:val="•"/>
      <w:lvlJc w:val="left"/>
      <w:pPr>
        <w:ind w:left="4926" w:hanging="217"/>
      </w:pPr>
      <w:rPr>
        <w:rFonts w:hint="default"/>
      </w:rPr>
    </w:lvl>
    <w:lvl w:ilvl="5">
      <w:start w:val="0"/>
      <w:numFmt w:val="bullet"/>
      <w:lvlText w:val="•"/>
      <w:lvlJc w:val="left"/>
      <w:pPr>
        <w:ind w:left="6089" w:hanging="217"/>
      </w:pPr>
      <w:rPr>
        <w:rFonts w:hint="default"/>
      </w:rPr>
    </w:lvl>
    <w:lvl w:ilvl="6">
      <w:start w:val="0"/>
      <w:numFmt w:val="bullet"/>
      <w:lvlText w:val="•"/>
      <w:lvlJc w:val="left"/>
      <w:pPr>
        <w:ind w:left="7253" w:hanging="217"/>
      </w:pPr>
      <w:rPr>
        <w:rFonts w:hint="default"/>
      </w:rPr>
    </w:lvl>
    <w:lvl w:ilvl="7">
      <w:start w:val="0"/>
      <w:numFmt w:val="bullet"/>
      <w:lvlText w:val="•"/>
      <w:lvlJc w:val="left"/>
      <w:pPr>
        <w:ind w:left="8416" w:hanging="217"/>
      </w:pPr>
      <w:rPr>
        <w:rFonts w:hint="default"/>
      </w:rPr>
    </w:lvl>
    <w:lvl w:ilvl="8">
      <w:start w:val="0"/>
      <w:numFmt w:val="bullet"/>
      <w:lvlText w:val="•"/>
      <w:lvlJc w:val="left"/>
      <w:pPr>
        <w:ind w:left="9579" w:hanging="217"/>
      </w:pPr>
      <w:rPr>
        <w:rFonts w:hint="default"/>
      </w:rPr>
    </w:lvl>
  </w:abstractNum>
  <w:abstractNum w:abstractNumId="18">
    <w:multiLevelType w:val="hybridMultilevel"/>
    <w:lvl w:ilvl="0">
      <w:start w:val="1"/>
      <w:numFmt w:val="decimal"/>
      <w:lvlText w:val="%1"/>
      <w:lvlJc w:val="left"/>
      <w:pPr>
        <w:ind w:left="2494" w:hanging="551"/>
        <w:jc w:val="left"/>
      </w:pPr>
      <w:rPr>
        <w:rFonts w:hint="default"/>
      </w:rPr>
    </w:lvl>
    <w:lvl w:ilvl="1">
      <w:start w:val="4"/>
      <w:numFmt w:val="decimal"/>
      <w:lvlText w:val="%1.%2"/>
      <w:lvlJc w:val="left"/>
      <w:pPr>
        <w:ind w:left="2494" w:hanging="551"/>
        <w:jc w:val="left"/>
      </w:pPr>
      <w:rPr>
        <w:rFonts w:hint="default"/>
      </w:rPr>
    </w:lvl>
    <w:lvl w:ilvl="2">
      <w:start w:val="1"/>
      <w:numFmt w:val="decimal"/>
      <w:lvlText w:val="%1.%2.%3"/>
      <w:lvlJc w:val="left"/>
      <w:pPr>
        <w:ind w:left="2494" w:hanging="551"/>
        <w:jc w:val="left"/>
      </w:pPr>
      <w:rPr>
        <w:rFonts w:hint="default" w:ascii="Arial" w:hAnsi="Arial" w:eastAsia="Arial" w:cs="Arial"/>
        <w:b/>
        <w:bCs/>
        <w:w w:val="99"/>
        <w:sz w:val="22"/>
        <w:szCs w:val="22"/>
      </w:rPr>
    </w:lvl>
    <w:lvl w:ilvl="3">
      <w:start w:val="0"/>
      <w:numFmt w:val="bullet"/>
      <w:lvlText w:val="•"/>
      <w:lvlJc w:val="left"/>
      <w:pPr>
        <w:ind w:left="5321" w:hanging="551"/>
      </w:pPr>
      <w:rPr>
        <w:rFonts w:hint="default"/>
      </w:rPr>
    </w:lvl>
    <w:lvl w:ilvl="4">
      <w:start w:val="0"/>
      <w:numFmt w:val="bullet"/>
      <w:lvlText w:val="•"/>
      <w:lvlJc w:val="left"/>
      <w:pPr>
        <w:ind w:left="6262" w:hanging="551"/>
      </w:pPr>
      <w:rPr>
        <w:rFonts w:hint="default"/>
      </w:rPr>
    </w:lvl>
    <w:lvl w:ilvl="5">
      <w:start w:val="0"/>
      <w:numFmt w:val="bullet"/>
      <w:lvlText w:val="•"/>
      <w:lvlJc w:val="left"/>
      <w:pPr>
        <w:ind w:left="7203" w:hanging="551"/>
      </w:pPr>
      <w:rPr>
        <w:rFonts w:hint="default"/>
      </w:rPr>
    </w:lvl>
    <w:lvl w:ilvl="6">
      <w:start w:val="0"/>
      <w:numFmt w:val="bullet"/>
      <w:lvlText w:val="•"/>
      <w:lvlJc w:val="left"/>
      <w:pPr>
        <w:ind w:left="8143" w:hanging="551"/>
      </w:pPr>
      <w:rPr>
        <w:rFonts w:hint="default"/>
      </w:rPr>
    </w:lvl>
    <w:lvl w:ilvl="7">
      <w:start w:val="0"/>
      <w:numFmt w:val="bullet"/>
      <w:lvlText w:val="•"/>
      <w:lvlJc w:val="left"/>
      <w:pPr>
        <w:ind w:left="9084" w:hanging="551"/>
      </w:pPr>
      <w:rPr>
        <w:rFonts w:hint="default"/>
      </w:rPr>
    </w:lvl>
    <w:lvl w:ilvl="8">
      <w:start w:val="0"/>
      <w:numFmt w:val="bullet"/>
      <w:lvlText w:val="•"/>
      <w:lvlJc w:val="left"/>
      <w:pPr>
        <w:ind w:left="10025" w:hanging="551"/>
      </w:pPr>
      <w:rPr>
        <w:rFonts w:hint="default"/>
      </w:rPr>
    </w:lvl>
  </w:abstractNum>
  <w:abstractNum w:abstractNumId="17">
    <w:multiLevelType w:val="hybridMultilevel"/>
    <w:lvl w:ilvl="0">
      <w:start w:val="1"/>
      <w:numFmt w:val="decimal"/>
      <w:lvlText w:val="%1"/>
      <w:lvlJc w:val="left"/>
      <w:pPr>
        <w:ind w:left="2287" w:hanging="401"/>
        <w:jc w:val="left"/>
      </w:pPr>
      <w:rPr>
        <w:rFonts w:hint="default"/>
      </w:rPr>
    </w:lvl>
    <w:lvl w:ilvl="1">
      <w:start w:val="1"/>
      <w:numFmt w:val="decimal"/>
      <w:lvlText w:val="%1.%2"/>
      <w:lvlJc w:val="left"/>
      <w:pPr>
        <w:ind w:left="2287" w:hanging="401"/>
        <w:jc w:val="left"/>
      </w:pPr>
      <w:rPr>
        <w:rFonts w:hint="default" w:ascii="Arial" w:hAnsi="Arial" w:eastAsia="Arial" w:cs="Arial"/>
        <w:b/>
        <w:bCs/>
        <w:spacing w:val="-1"/>
        <w:w w:val="99"/>
        <w:sz w:val="24"/>
        <w:szCs w:val="24"/>
      </w:rPr>
    </w:lvl>
    <w:lvl w:ilvl="2">
      <w:start w:val="0"/>
      <w:numFmt w:val="bullet"/>
      <w:lvlText w:val=""/>
      <w:lvlJc w:val="left"/>
      <w:pPr>
        <w:ind w:left="2534" w:hanging="217"/>
      </w:pPr>
      <w:rPr>
        <w:rFonts w:hint="default" w:ascii="Wingdings" w:hAnsi="Wingdings" w:eastAsia="Wingdings" w:cs="Wingdings"/>
        <w:w w:val="100"/>
        <w:sz w:val="20"/>
        <w:szCs w:val="20"/>
      </w:rPr>
    </w:lvl>
    <w:lvl w:ilvl="3">
      <w:start w:val="0"/>
      <w:numFmt w:val="bullet"/>
      <w:lvlText w:val="•"/>
      <w:lvlJc w:val="left"/>
      <w:pPr>
        <w:ind w:left="3710" w:hanging="217"/>
      </w:pPr>
      <w:rPr>
        <w:rFonts w:hint="default"/>
      </w:rPr>
    </w:lvl>
    <w:lvl w:ilvl="4">
      <w:start w:val="0"/>
      <w:numFmt w:val="bullet"/>
      <w:lvlText w:val="•"/>
      <w:lvlJc w:val="left"/>
      <w:pPr>
        <w:ind w:left="4881" w:hanging="217"/>
      </w:pPr>
      <w:rPr>
        <w:rFonts w:hint="default"/>
      </w:rPr>
    </w:lvl>
    <w:lvl w:ilvl="5">
      <w:start w:val="0"/>
      <w:numFmt w:val="bullet"/>
      <w:lvlText w:val="•"/>
      <w:lvlJc w:val="left"/>
      <w:pPr>
        <w:ind w:left="6052" w:hanging="217"/>
      </w:pPr>
      <w:rPr>
        <w:rFonts w:hint="default"/>
      </w:rPr>
    </w:lvl>
    <w:lvl w:ilvl="6">
      <w:start w:val="0"/>
      <w:numFmt w:val="bullet"/>
      <w:lvlText w:val="•"/>
      <w:lvlJc w:val="left"/>
      <w:pPr>
        <w:ind w:left="7223" w:hanging="217"/>
      </w:pPr>
      <w:rPr>
        <w:rFonts w:hint="default"/>
      </w:rPr>
    </w:lvl>
    <w:lvl w:ilvl="7">
      <w:start w:val="0"/>
      <w:numFmt w:val="bullet"/>
      <w:lvlText w:val="•"/>
      <w:lvlJc w:val="left"/>
      <w:pPr>
        <w:ind w:left="8394" w:hanging="217"/>
      </w:pPr>
      <w:rPr>
        <w:rFonts w:hint="default"/>
      </w:rPr>
    </w:lvl>
    <w:lvl w:ilvl="8">
      <w:start w:val="0"/>
      <w:numFmt w:val="bullet"/>
      <w:lvlText w:val="•"/>
      <w:lvlJc w:val="left"/>
      <w:pPr>
        <w:ind w:left="9564" w:hanging="217"/>
      </w:pPr>
      <w:rPr>
        <w:rFonts w:hint="default"/>
      </w:rPr>
    </w:lvl>
  </w:abstractNum>
  <w:abstractNum w:abstractNumId="16">
    <w:multiLevelType w:val="hybridMultilevel"/>
    <w:lvl w:ilvl="0">
      <w:start w:val="0"/>
      <w:numFmt w:val="bullet"/>
      <w:lvlText w:val=""/>
      <w:lvlJc w:val="left"/>
      <w:pPr>
        <w:ind w:left="2592" w:hanging="217"/>
      </w:pPr>
      <w:rPr>
        <w:rFonts w:hint="default" w:ascii="Wingdings" w:hAnsi="Wingdings" w:eastAsia="Wingdings" w:cs="Wingdings"/>
        <w:w w:val="100"/>
        <w:sz w:val="20"/>
        <w:szCs w:val="20"/>
      </w:rPr>
    </w:lvl>
    <w:lvl w:ilvl="1">
      <w:start w:val="0"/>
      <w:numFmt w:val="bullet"/>
      <w:lvlText w:val="•"/>
      <w:lvlJc w:val="left"/>
      <w:pPr>
        <w:ind w:left="3530" w:hanging="217"/>
      </w:pPr>
      <w:rPr>
        <w:rFonts w:hint="default"/>
      </w:rPr>
    </w:lvl>
    <w:lvl w:ilvl="2">
      <w:start w:val="0"/>
      <w:numFmt w:val="bullet"/>
      <w:lvlText w:val="•"/>
      <w:lvlJc w:val="left"/>
      <w:pPr>
        <w:ind w:left="4461" w:hanging="217"/>
      </w:pPr>
      <w:rPr>
        <w:rFonts w:hint="default"/>
      </w:rPr>
    </w:lvl>
    <w:lvl w:ilvl="3">
      <w:start w:val="0"/>
      <w:numFmt w:val="bullet"/>
      <w:lvlText w:val="•"/>
      <w:lvlJc w:val="left"/>
      <w:pPr>
        <w:ind w:left="5391" w:hanging="217"/>
      </w:pPr>
      <w:rPr>
        <w:rFonts w:hint="default"/>
      </w:rPr>
    </w:lvl>
    <w:lvl w:ilvl="4">
      <w:start w:val="0"/>
      <w:numFmt w:val="bullet"/>
      <w:lvlText w:val="•"/>
      <w:lvlJc w:val="left"/>
      <w:pPr>
        <w:ind w:left="6322" w:hanging="217"/>
      </w:pPr>
      <w:rPr>
        <w:rFonts w:hint="default"/>
      </w:rPr>
    </w:lvl>
    <w:lvl w:ilvl="5">
      <w:start w:val="0"/>
      <w:numFmt w:val="bullet"/>
      <w:lvlText w:val="•"/>
      <w:lvlJc w:val="left"/>
      <w:pPr>
        <w:ind w:left="7253" w:hanging="217"/>
      </w:pPr>
      <w:rPr>
        <w:rFonts w:hint="default"/>
      </w:rPr>
    </w:lvl>
    <w:lvl w:ilvl="6">
      <w:start w:val="0"/>
      <w:numFmt w:val="bullet"/>
      <w:lvlText w:val="•"/>
      <w:lvlJc w:val="left"/>
      <w:pPr>
        <w:ind w:left="8183" w:hanging="217"/>
      </w:pPr>
      <w:rPr>
        <w:rFonts w:hint="default"/>
      </w:rPr>
    </w:lvl>
    <w:lvl w:ilvl="7">
      <w:start w:val="0"/>
      <w:numFmt w:val="bullet"/>
      <w:lvlText w:val="•"/>
      <w:lvlJc w:val="left"/>
      <w:pPr>
        <w:ind w:left="9114" w:hanging="217"/>
      </w:pPr>
      <w:rPr>
        <w:rFonts w:hint="default"/>
      </w:rPr>
    </w:lvl>
    <w:lvl w:ilvl="8">
      <w:start w:val="0"/>
      <w:numFmt w:val="bullet"/>
      <w:lvlText w:val="•"/>
      <w:lvlJc w:val="left"/>
      <w:pPr>
        <w:ind w:left="10045" w:hanging="217"/>
      </w:pPr>
      <w:rPr>
        <w:rFonts w:hint="default"/>
      </w:rPr>
    </w:lvl>
  </w:abstractNum>
  <w:abstractNum w:abstractNumId="15">
    <w:multiLevelType w:val="hybridMultilevel"/>
    <w:lvl w:ilvl="0">
      <w:start w:val="2"/>
      <w:numFmt w:val="upperLetter"/>
      <w:lvlText w:val="%1"/>
      <w:lvlJc w:val="left"/>
      <w:pPr>
        <w:ind w:left="2583" w:hanging="356"/>
        <w:jc w:val="left"/>
      </w:pPr>
      <w:rPr>
        <w:rFonts w:hint="default"/>
      </w:rPr>
    </w:lvl>
    <w:lvl w:ilvl="1">
      <w:start w:val="1"/>
      <w:numFmt w:val="decimal"/>
      <w:lvlText w:val="%1.%2"/>
      <w:lvlJc w:val="left"/>
      <w:pPr>
        <w:ind w:left="2583" w:hanging="356"/>
        <w:jc w:val="left"/>
      </w:pPr>
      <w:rPr>
        <w:rFonts w:hint="default" w:ascii="Arial" w:hAnsi="Arial" w:eastAsia="Arial" w:cs="Arial"/>
        <w:spacing w:val="-1"/>
        <w:w w:val="100"/>
        <w:sz w:val="20"/>
        <w:szCs w:val="20"/>
      </w:rPr>
    </w:lvl>
    <w:lvl w:ilvl="2">
      <w:start w:val="1"/>
      <w:numFmt w:val="decimal"/>
      <w:lvlText w:val="%1.%2.%3"/>
      <w:lvlJc w:val="left"/>
      <w:pPr>
        <w:ind w:left="2975" w:hanging="522"/>
        <w:jc w:val="left"/>
      </w:pPr>
      <w:rPr>
        <w:rFonts w:hint="default" w:ascii="Arial" w:hAnsi="Arial" w:eastAsia="Arial" w:cs="Arial"/>
        <w:spacing w:val="-1"/>
        <w:w w:val="100"/>
        <w:sz w:val="20"/>
        <w:szCs w:val="20"/>
      </w:rPr>
    </w:lvl>
    <w:lvl w:ilvl="3">
      <w:start w:val="0"/>
      <w:numFmt w:val="bullet"/>
      <w:lvlText w:val="•"/>
      <w:lvlJc w:val="left"/>
      <w:pPr>
        <w:ind w:left="4963" w:hanging="522"/>
      </w:pPr>
      <w:rPr>
        <w:rFonts w:hint="default"/>
      </w:rPr>
    </w:lvl>
    <w:lvl w:ilvl="4">
      <w:start w:val="0"/>
      <w:numFmt w:val="bullet"/>
      <w:lvlText w:val="•"/>
      <w:lvlJc w:val="left"/>
      <w:pPr>
        <w:ind w:left="5955" w:hanging="522"/>
      </w:pPr>
      <w:rPr>
        <w:rFonts w:hint="default"/>
      </w:rPr>
    </w:lvl>
    <w:lvl w:ilvl="5">
      <w:start w:val="0"/>
      <w:numFmt w:val="bullet"/>
      <w:lvlText w:val="•"/>
      <w:lvlJc w:val="left"/>
      <w:pPr>
        <w:ind w:left="6947" w:hanging="522"/>
      </w:pPr>
      <w:rPr>
        <w:rFonts w:hint="default"/>
      </w:rPr>
    </w:lvl>
    <w:lvl w:ilvl="6">
      <w:start w:val="0"/>
      <w:numFmt w:val="bullet"/>
      <w:lvlText w:val="•"/>
      <w:lvlJc w:val="left"/>
      <w:pPr>
        <w:ind w:left="7939" w:hanging="522"/>
      </w:pPr>
      <w:rPr>
        <w:rFonts w:hint="default"/>
      </w:rPr>
    </w:lvl>
    <w:lvl w:ilvl="7">
      <w:start w:val="0"/>
      <w:numFmt w:val="bullet"/>
      <w:lvlText w:val="•"/>
      <w:lvlJc w:val="left"/>
      <w:pPr>
        <w:ind w:left="8930" w:hanging="522"/>
      </w:pPr>
      <w:rPr>
        <w:rFonts w:hint="default"/>
      </w:rPr>
    </w:lvl>
    <w:lvl w:ilvl="8">
      <w:start w:val="0"/>
      <w:numFmt w:val="bullet"/>
      <w:lvlText w:val="•"/>
      <w:lvlJc w:val="left"/>
      <w:pPr>
        <w:ind w:left="9922" w:hanging="522"/>
      </w:pPr>
      <w:rPr>
        <w:rFonts w:hint="default"/>
      </w:rPr>
    </w:lvl>
  </w:abstractNum>
  <w:abstractNum w:abstractNumId="14">
    <w:multiLevelType w:val="hybridMultilevel"/>
    <w:lvl w:ilvl="0">
      <w:start w:val="10"/>
      <w:numFmt w:val="decimal"/>
      <w:lvlText w:val="%1"/>
      <w:lvlJc w:val="left"/>
      <w:pPr>
        <w:ind w:left="2615" w:hanging="446"/>
        <w:jc w:val="left"/>
      </w:pPr>
      <w:rPr>
        <w:rFonts w:hint="default"/>
      </w:rPr>
    </w:lvl>
    <w:lvl w:ilvl="1">
      <w:start w:val="1"/>
      <w:numFmt w:val="decimal"/>
      <w:lvlText w:val="%1.%2"/>
      <w:lvlJc w:val="left"/>
      <w:pPr>
        <w:ind w:left="2615" w:hanging="446"/>
        <w:jc w:val="left"/>
      </w:pPr>
      <w:rPr>
        <w:rFonts w:hint="default" w:ascii="Arial" w:hAnsi="Arial" w:eastAsia="Arial" w:cs="Arial"/>
        <w:spacing w:val="-1"/>
        <w:w w:val="100"/>
        <w:sz w:val="20"/>
        <w:szCs w:val="20"/>
      </w:rPr>
    </w:lvl>
    <w:lvl w:ilvl="2">
      <w:start w:val="1"/>
      <w:numFmt w:val="decimal"/>
      <w:lvlText w:val="%1.%2.%3"/>
      <w:lvlJc w:val="left"/>
      <w:pPr>
        <w:ind w:left="3008" w:hanging="612"/>
        <w:jc w:val="left"/>
      </w:pPr>
      <w:rPr>
        <w:rFonts w:hint="default" w:ascii="Arial" w:hAnsi="Arial" w:eastAsia="Arial" w:cs="Arial"/>
        <w:spacing w:val="-1"/>
        <w:w w:val="100"/>
        <w:sz w:val="20"/>
        <w:szCs w:val="20"/>
      </w:rPr>
    </w:lvl>
    <w:lvl w:ilvl="3">
      <w:start w:val="0"/>
      <w:numFmt w:val="bullet"/>
      <w:lvlText w:val="•"/>
      <w:lvlJc w:val="left"/>
      <w:pPr>
        <w:ind w:left="4165" w:hanging="612"/>
      </w:pPr>
      <w:rPr>
        <w:rFonts w:hint="default"/>
      </w:rPr>
    </w:lvl>
    <w:lvl w:ilvl="4">
      <w:start w:val="0"/>
      <w:numFmt w:val="bullet"/>
      <w:lvlText w:val="•"/>
      <w:lvlJc w:val="left"/>
      <w:pPr>
        <w:ind w:left="5271" w:hanging="612"/>
      </w:pPr>
      <w:rPr>
        <w:rFonts w:hint="default"/>
      </w:rPr>
    </w:lvl>
    <w:lvl w:ilvl="5">
      <w:start w:val="0"/>
      <w:numFmt w:val="bullet"/>
      <w:lvlText w:val="•"/>
      <w:lvlJc w:val="left"/>
      <w:pPr>
        <w:ind w:left="6377" w:hanging="612"/>
      </w:pPr>
      <w:rPr>
        <w:rFonts w:hint="default"/>
      </w:rPr>
    </w:lvl>
    <w:lvl w:ilvl="6">
      <w:start w:val="0"/>
      <w:numFmt w:val="bullet"/>
      <w:lvlText w:val="•"/>
      <w:lvlJc w:val="left"/>
      <w:pPr>
        <w:ind w:left="7483" w:hanging="612"/>
      </w:pPr>
      <w:rPr>
        <w:rFonts w:hint="default"/>
      </w:rPr>
    </w:lvl>
    <w:lvl w:ilvl="7">
      <w:start w:val="0"/>
      <w:numFmt w:val="bullet"/>
      <w:lvlText w:val="•"/>
      <w:lvlJc w:val="left"/>
      <w:pPr>
        <w:ind w:left="8589" w:hanging="612"/>
      </w:pPr>
      <w:rPr>
        <w:rFonts w:hint="default"/>
      </w:rPr>
    </w:lvl>
    <w:lvl w:ilvl="8">
      <w:start w:val="0"/>
      <w:numFmt w:val="bullet"/>
      <w:lvlText w:val="•"/>
      <w:lvlJc w:val="left"/>
      <w:pPr>
        <w:ind w:left="9694" w:hanging="612"/>
      </w:pPr>
      <w:rPr>
        <w:rFonts w:hint="default"/>
      </w:rPr>
    </w:lvl>
  </w:abstractNum>
  <w:abstractNum w:abstractNumId="13">
    <w:multiLevelType w:val="hybridMultilevel"/>
    <w:lvl w:ilvl="0">
      <w:start w:val="9"/>
      <w:numFmt w:val="decimal"/>
      <w:lvlText w:val="%1"/>
      <w:lvlJc w:val="left"/>
      <w:pPr>
        <w:ind w:left="2504" w:hanging="334"/>
        <w:jc w:val="left"/>
      </w:pPr>
      <w:rPr>
        <w:rFonts w:hint="default"/>
      </w:rPr>
    </w:lvl>
    <w:lvl w:ilvl="1">
      <w:start w:val="1"/>
      <w:numFmt w:val="decimal"/>
      <w:lvlText w:val="%1.%2"/>
      <w:lvlJc w:val="left"/>
      <w:pPr>
        <w:ind w:left="2504" w:hanging="334"/>
        <w:jc w:val="left"/>
      </w:pPr>
      <w:rPr>
        <w:rFonts w:hint="default" w:ascii="Arial" w:hAnsi="Arial" w:eastAsia="Arial" w:cs="Arial"/>
        <w:spacing w:val="-1"/>
        <w:w w:val="100"/>
        <w:sz w:val="20"/>
        <w:szCs w:val="20"/>
      </w:rPr>
    </w:lvl>
    <w:lvl w:ilvl="2">
      <w:start w:val="1"/>
      <w:numFmt w:val="decimal"/>
      <w:lvlText w:val="%1.%2.%3"/>
      <w:lvlJc w:val="left"/>
      <w:pPr>
        <w:ind w:left="2896" w:hanging="501"/>
        <w:jc w:val="left"/>
      </w:pPr>
      <w:rPr>
        <w:rFonts w:hint="default" w:ascii="Arial" w:hAnsi="Arial" w:eastAsia="Arial" w:cs="Arial"/>
        <w:spacing w:val="-1"/>
        <w:w w:val="100"/>
        <w:sz w:val="20"/>
        <w:szCs w:val="20"/>
      </w:rPr>
    </w:lvl>
    <w:lvl w:ilvl="3">
      <w:start w:val="0"/>
      <w:numFmt w:val="bullet"/>
      <w:lvlText w:val="•"/>
      <w:lvlJc w:val="left"/>
      <w:pPr>
        <w:ind w:left="4901" w:hanging="501"/>
      </w:pPr>
      <w:rPr>
        <w:rFonts w:hint="default"/>
      </w:rPr>
    </w:lvl>
    <w:lvl w:ilvl="4">
      <w:start w:val="0"/>
      <w:numFmt w:val="bullet"/>
      <w:lvlText w:val="•"/>
      <w:lvlJc w:val="left"/>
      <w:pPr>
        <w:ind w:left="5902" w:hanging="501"/>
      </w:pPr>
      <w:rPr>
        <w:rFonts w:hint="default"/>
      </w:rPr>
    </w:lvl>
    <w:lvl w:ilvl="5">
      <w:start w:val="0"/>
      <w:numFmt w:val="bullet"/>
      <w:lvlText w:val="•"/>
      <w:lvlJc w:val="left"/>
      <w:pPr>
        <w:ind w:left="6902" w:hanging="501"/>
      </w:pPr>
      <w:rPr>
        <w:rFonts w:hint="default"/>
      </w:rPr>
    </w:lvl>
    <w:lvl w:ilvl="6">
      <w:start w:val="0"/>
      <w:numFmt w:val="bullet"/>
      <w:lvlText w:val="•"/>
      <w:lvlJc w:val="left"/>
      <w:pPr>
        <w:ind w:left="7903" w:hanging="501"/>
      </w:pPr>
      <w:rPr>
        <w:rFonts w:hint="default"/>
      </w:rPr>
    </w:lvl>
    <w:lvl w:ilvl="7">
      <w:start w:val="0"/>
      <w:numFmt w:val="bullet"/>
      <w:lvlText w:val="•"/>
      <w:lvlJc w:val="left"/>
      <w:pPr>
        <w:ind w:left="8904" w:hanging="501"/>
      </w:pPr>
      <w:rPr>
        <w:rFonts w:hint="default"/>
      </w:rPr>
    </w:lvl>
    <w:lvl w:ilvl="8">
      <w:start w:val="0"/>
      <w:numFmt w:val="bullet"/>
      <w:lvlText w:val="•"/>
      <w:lvlJc w:val="left"/>
      <w:pPr>
        <w:ind w:left="9904" w:hanging="501"/>
      </w:pPr>
      <w:rPr>
        <w:rFonts w:hint="default"/>
      </w:rPr>
    </w:lvl>
  </w:abstractNum>
  <w:abstractNum w:abstractNumId="12">
    <w:multiLevelType w:val="hybridMultilevel"/>
    <w:lvl w:ilvl="0">
      <w:start w:val="8"/>
      <w:numFmt w:val="decimal"/>
      <w:lvlText w:val="%1"/>
      <w:lvlJc w:val="left"/>
      <w:pPr>
        <w:ind w:left="2561" w:hanging="334"/>
        <w:jc w:val="left"/>
      </w:pPr>
      <w:rPr>
        <w:rFonts w:hint="default"/>
      </w:rPr>
    </w:lvl>
    <w:lvl w:ilvl="1">
      <w:start w:val="1"/>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078" w:hanging="501"/>
      </w:pPr>
      <w:rPr>
        <w:rFonts w:hint="default"/>
      </w:rPr>
    </w:lvl>
    <w:lvl w:ilvl="4">
      <w:start w:val="0"/>
      <w:numFmt w:val="bullet"/>
      <w:lvlText w:val="•"/>
      <w:lvlJc w:val="left"/>
      <w:pPr>
        <w:ind w:left="5196" w:hanging="501"/>
      </w:pPr>
      <w:rPr>
        <w:rFonts w:hint="default"/>
      </w:rPr>
    </w:lvl>
    <w:lvl w:ilvl="5">
      <w:start w:val="0"/>
      <w:numFmt w:val="bullet"/>
      <w:lvlText w:val="•"/>
      <w:lvlJc w:val="left"/>
      <w:pPr>
        <w:ind w:left="6314" w:hanging="501"/>
      </w:pPr>
      <w:rPr>
        <w:rFonts w:hint="default"/>
      </w:rPr>
    </w:lvl>
    <w:lvl w:ilvl="6">
      <w:start w:val="0"/>
      <w:numFmt w:val="bullet"/>
      <w:lvlText w:val="•"/>
      <w:lvlJc w:val="left"/>
      <w:pPr>
        <w:ind w:left="7433" w:hanging="501"/>
      </w:pPr>
      <w:rPr>
        <w:rFonts w:hint="default"/>
      </w:rPr>
    </w:lvl>
    <w:lvl w:ilvl="7">
      <w:start w:val="0"/>
      <w:numFmt w:val="bullet"/>
      <w:lvlText w:val="•"/>
      <w:lvlJc w:val="left"/>
      <w:pPr>
        <w:ind w:left="8551" w:hanging="501"/>
      </w:pPr>
      <w:rPr>
        <w:rFonts w:hint="default"/>
      </w:rPr>
    </w:lvl>
    <w:lvl w:ilvl="8">
      <w:start w:val="0"/>
      <w:numFmt w:val="bullet"/>
      <w:lvlText w:val="•"/>
      <w:lvlJc w:val="left"/>
      <w:pPr>
        <w:ind w:left="9669" w:hanging="501"/>
      </w:pPr>
      <w:rPr>
        <w:rFonts w:hint="default"/>
      </w:rPr>
    </w:lvl>
  </w:abstractNum>
  <w:abstractNum w:abstractNumId="11">
    <w:multiLevelType w:val="hybridMultilevel"/>
    <w:lvl w:ilvl="0">
      <w:start w:val="7"/>
      <w:numFmt w:val="decimal"/>
      <w:lvlText w:val="%1"/>
      <w:lvlJc w:val="left"/>
      <w:pPr>
        <w:ind w:left="2561" w:hanging="334"/>
        <w:jc w:val="left"/>
      </w:pPr>
      <w:rPr>
        <w:rFonts w:hint="default"/>
      </w:rPr>
    </w:lvl>
    <w:lvl w:ilvl="1">
      <w:start w:val="1"/>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948" w:hanging="501"/>
      </w:pPr>
      <w:rPr>
        <w:rFonts w:hint="default"/>
      </w:rPr>
    </w:lvl>
    <w:lvl w:ilvl="4">
      <w:start w:val="0"/>
      <w:numFmt w:val="bullet"/>
      <w:lvlText w:val="•"/>
      <w:lvlJc w:val="left"/>
      <w:pPr>
        <w:ind w:left="5942" w:hanging="501"/>
      </w:pPr>
      <w:rPr>
        <w:rFonts w:hint="default"/>
      </w:rPr>
    </w:lvl>
    <w:lvl w:ilvl="5">
      <w:start w:val="0"/>
      <w:numFmt w:val="bullet"/>
      <w:lvlText w:val="•"/>
      <w:lvlJc w:val="left"/>
      <w:pPr>
        <w:ind w:left="6936" w:hanging="501"/>
      </w:pPr>
      <w:rPr>
        <w:rFonts w:hint="default"/>
      </w:rPr>
    </w:lvl>
    <w:lvl w:ilvl="6">
      <w:start w:val="0"/>
      <w:numFmt w:val="bullet"/>
      <w:lvlText w:val="•"/>
      <w:lvlJc w:val="left"/>
      <w:pPr>
        <w:ind w:left="7930" w:hanging="501"/>
      </w:pPr>
      <w:rPr>
        <w:rFonts w:hint="default"/>
      </w:rPr>
    </w:lvl>
    <w:lvl w:ilvl="7">
      <w:start w:val="0"/>
      <w:numFmt w:val="bullet"/>
      <w:lvlText w:val="•"/>
      <w:lvlJc w:val="left"/>
      <w:pPr>
        <w:ind w:left="8924" w:hanging="501"/>
      </w:pPr>
      <w:rPr>
        <w:rFonts w:hint="default"/>
      </w:rPr>
    </w:lvl>
    <w:lvl w:ilvl="8">
      <w:start w:val="0"/>
      <w:numFmt w:val="bullet"/>
      <w:lvlText w:val="•"/>
      <w:lvlJc w:val="left"/>
      <w:pPr>
        <w:ind w:left="9918" w:hanging="501"/>
      </w:pPr>
      <w:rPr>
        <w:rFonts w:hint="default"/>
      </w:rPr>
    </w:lvl>
  </w:abstractNum>
  <w:abstractNum w:abstractNumId="10">
    <w:multiLevelType w:val="hybridMultilevel"/>
    <w:lvl w:ilvl="0">
      <w:start w:val="6"/>
      <w:numFmt w:val="decimal"/>
      <w:lvlText w:val="%1"/>
      <w:lvlJc w:val="left"/>
      <w:pPr>
        <w:ind w:left="2561" w:hanging="334"/>
        <w:jc w:val="left"/>
      </w:pPr>
      <w:rPr>
        <w:rFonts w:hint="default"/>
      </w:rPr>
    </w:lvl>
    <w:lvl w:ilvl="1">
      <w:start w:val="1"/>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948" w:hanging="501"/>
      </w:pPr>
      <w:rPr>
        <w:rFonts w:hint="default"/>
      </w:rPr>
    </w:lvl>
    <w:lvl w:ilvl="4">
      <w:start w:val="0"/>
      <w:numFmt w:val="bullet"/>
      <w:lvlText w:val="•"/>
      <w:lvlJc w:val="left"/>
      <w:pPr>
        <w:ind w:left="5942" w:hanging="501"/>
      </w:pPr>
      <w:rPr>
        <w:rFonts w:hint="default"/>
      </w:rPr>
    </w:lvl>
    <w:lvl w:ilvl="5">
      <w:start w:val="0"/>
      <w:numFmt w:val="bullet"/>
      <w:lvlText w:val="•"/>
      <w:lvlJc w:val="left"/>
      <w:pPr>
        <w:ind w:left="6936" w:hanging="501"/>
      </w:pPr>
      <w:rPr>
        <w:rFonts w:hint="default"/>
      </w:rPr>
    </w:lvl>
    <w:lvl w:ilvl="6">
      <w:start w:val="0"/>
      <w:numFmt w:val="bullet"/>
      <w:lvlText w:val="•"/>
      <w:lvlJc w:val="left"/>
      <w:pPr>
        <w:ind w:left="7930" w:hanging="501"/>
      </w:pPr>
      <w:rPr>
        <w:rFonts w:hint="default"/>
      </w:rPr>
    </w:lvl>
    <w:lvl w:ilvl="7">
      <w:start w:val="0"/>
      <w:numFmt w:val="bullet"/>
      <w:lvlText w:val="•"/>
      <w:lvlJc w:val="left"/>
      <w:pPr>
        <w:ind w:left="8924" w:hanging="501"/>
      </w:pPr>
      <w:rPr>
        <w:rFonts w:hint="default"/>
      </w:rPr>
    </w:lvl>
    <w:lvl w:ilvl="8">
      <w:start w:val="0"/>
      <w:numFmt w:val="bullet"/>
      <w:lvlText w:val="•"/>
      <w:lvlJc w:val="left"/>
      <w:pPr>
        <w:ind w:left="9918" w:hanging="501"/>
      </w:pPr>
      <w:rPr>
        <w:rFonts w:hint="default"/>
      </w:rPr>
    </w:lvl>
  </w:abstractNum>
  <w:abstractNum w:abstractNumId="9">
    <w:multiLevelType w:val="hybridMultilevel"/>
    <w:lvl w:ilvl="0">
      <w:start w:val="5"/>
      <w:numFmt w:val="decimal"/>
      <w:lvlText w:val="%1"/>
      <w:lvlJc w:val="left"/>
      <w:pPr>
        <w:ind w:left="2504" w:hanging="334"/>
        <w:jc w:val="left"/>
      </w:pPr>
      <w:rPr>
        <w:rFonts w:hint="default"/>
      </w:rPr>
    </w:lvl>
    <w:lvl w:ilvl="1">
      <w:start w:val="9"/>
      <w:numFmt w:val="decimal"/>
      <w:lvlText w:val="%1.%2"/>
      <w:lvlJc w:val="left"/>
      <w:pPr>
        <w:ind w:left="2504" w:hanging="334"/>
        <w:jc w:val="left"/>
      </w:pPr>
      <w:rPr>
        <w:rFonts w:hint="default" w:ascii="Arial" w:hAnsi="Arial" w:eastAsia="Arial" w:cs="Arial"/>
        <w:spacing w:val="-1"/>
        <w:w w:val="100"/>
        <w:sz w:val="20"/>
        <w:szCs w:val="20"/>
      </w:rPr>
    </w:lvl>
    <w:lvl w:ilvl="2">
      <w:start w:val="0"/>
      <w:numFmt w:val="bullet"/>
      <w:lvlText w:val="•"/>
      <w:lvlJc w:val="left"/>
      <w:pPr>
        <w:ind w:left="4381" w:hanging="334"/>
      </w:pPr>
      <w:rPr>
        <w:rFonts w:hint="default"/>
      </w:rPr>
    </w:lvl>
    <w:lvl w:ilvl="3">
      <w:start w:val="0"/>
      <w:numFmt w:val="bullet"/>
      <w:lvlText w:val="•"/>
      <w:lvlJc w:val="left"/>
      <w:pPr>
        <w:ind w:left="5321" w:hanging="334"/>
      </w:pPr>
      <w:rPr>
        <w:rFonts w:hint="default"/>
      </w:rPr>
    </w:lvl>
    <w:lvl w:ilvl="4">
      <w:start w:val="0"/>
      <w:numFmt w:val="bullet"/>
      <w:lvlText w:val="•"/>
      <w:lvlJc w:val="left"/>
      <w:pPr>
        <w:ind w:left="6262" w:hanging="334"/>
      </w:pPr>
      <w:rPr>
        <w:rFonts w:hint="default"/>
      </w:rPr>
    </w:lvl>
    <w:lvl w:ilvl="5">
      <w:start w:val="0"/>
      <w:numFmt w:val="bullet"/>
      <w:lvlText w:val="•"/>
      <w:lvlJc w:val="left"/>
      <w:pPr>
        <w:ind w:left="7203" w:hanging="334"/>
      </w:pPr>
      <w:rPr>
        <w:rFonts w:hint="default"/>
      </w:rPr>
    </w:lvl>
    <w:lvl w:ilvl="6">
      <w:start w:val="0"/>
      <w:numFmt w:val="bullet"/>
      <w:lvlText w:val="•"/>
      <w:lvlJc w:val="left"/>
      <w:pPr>
        <w:ind w:left="8143" w:hanging="334"/>
      </w:pPr>
      <w:rPr>
        <w:rFonts w:hint="default"/>
      </w:rPr>
    </w:lvl>
    <w:lvl w:ilvl="7">
      <w:start w:val="0"/>
      <w:numFmt w:val="bullet"/>
      <w:lvlText w:val="•"/>
      <w:lvlJc w:val="left"/>
      <w:pPr>
        <w:ind w:left="9084" w:hanging="334"/>
      </w:pPr>
      <w:rPr>
        <w:rFonts w:hint="default"/>
      </w:rPr>
    </w:lvl>
    <w:lvl w:ilvl="8">
      <w:start w:val="0"/>
      <w:numFmt w:val="bullet"/>
      <w:lvlText w:val="•"/>
      <w:lvlJc w:val="left"/>
      <w:pPr>
        <w:ind w:left="10025" w:hanging="334"/>
      </w:pPr>
      <w:rPr>
        <w:rFonts w:hint="default"/>
      </w:rPr>
    </w:lvl>
  </w:abstractNum>
  <w:abstractNum w:abstractNumId="8">
    <w:multiLevelType w:val="hybridMultilevel"/>
    <w:lvl w:ilvl="0">
      <w:start w:val="5"/>
      <w:numFmt w:val="decimal"/>
      <w:lvlText w:val="%1"/>
      <w:lvlJc w:val="left"/>
      <w:pPr>
        <w:ind w:left="2504" w:hanging="334"/>
        <w:jc w:val="left"/>
      </w:pPr>
      <w:rPr>
        <w:rFonts w:hint="default"/>
      </w:rPr>
    </w:lvl>
    <w:lvl w:ilvl="1">
      <w:start w:val="1"/>
      <w:numFmt w:val="decimal"/>
      <w:lvlText w:val="%1.%2"/>
      <w:lvlJc w:val="left"/>
      <w:pPr>
        <w:ind w:left="2504" w:hanging="334"/>
        <w:jc w:val="left"/>
      </w:pPr>
      <w:rPr>
        <w:rFonts w:hint="default" w:ascii="Arial" w:hAnsi="Arial" w:eastAsia="Arial" w:cs="Arial"/>
        <w:spacing w:val="-1"/>
        <w:w w:val="100"/>
        <w:sz w:val="20"/>
        <w:szCs w:val="20"/>
      </w:rPr>
    </w:lvl>
    <w:lvl w:ilvl="2">
      <w:start w:val="1"/>
      <w:numFmt w:val="decimal"/>
      <w:lvlText w:val="%1.%2.%3"/>
      <w:lvlJc w:val="left"/>
      <w:pPr>
        <w:ind w:left="2896" w:hanging="501"/>
        <w:jc w:val="left"/>
      </w:pPr>
      <w:rPr>
        <w:rFonts w:hint="default" w:ascii="Arial" w:hAnsi="Arial" w:eastAsia="Arial" w:cs="Arial"/>
        <w:spacing w:val="-1"/>
        <w:w w:val="100"/>
        <w:sz w:val="20"/>
        <w:szCs w:val="20"/>
      </w:rPr>
    </w:lvl>
    <w:lvl w:ilvl="3">
      <w:start w:val="0"/>
      <w:numFmt w:val="bullet"/>
      <w:lvlText w:val="•"/>
      <w:lvlJc w:val="left"/>
      <w:pPr>
        <w:ind w:left="4901" w:hanging="501"/>
      </w:pPr>
      <w:rPr>
        <w:rFonts w:hint="default"/>
      </w:rPr>
    </w:lvl>
    <w:lvl w:ilvl="4">
      <w:start w:val="0"/>
      <w:numFmt w:val="bullet"/>
      <w:lvlText w:val="•"/>
      <w:lvlJc w:val="left"/>
      <w:pPr>
        <w:ind w:left="5902" w:hanging="501"/>
      </w:pPr>
      <w:rPr>
        <w:rFonts w:hint="default"/>
      </w:rPr>
    </w:lvl>
    <w:lvl w:ilvl="5">
      <w:start w:val="0"/>
      <w:numFmt w:val="bullet"/>
      <w:lvlText w:val="•"/>
      <w:lvlJc w:val="left"/>
      <w:pPr>
        <w:ind w:left="6902" w:hanging="501"/>
      </w:pPr>
      <w:rPr>
        <w:rFonts w:hint="default"/>
      </w:rPr>
    </w:lvl>
    <w:lvl w:ilvl="6">
      <w:start w:val="0"/>
      <w:numFmt w:val="bullet"/>
      <w:lvlText w:val="•"/>
      <w:lvlJc w:val="left"/>
      <w:pPr>
        <w:ind w:left="7903" w:hanging="501"/>
      </w:pPr>
      <w:rPr>
        <w:rFonts w:hint="default"/>
      </w:rPr>
    </w:lvl>
    <w:lvl w:ilvl="7">
      <w:start w:val="0"/>
      <w:numFmt w:val="bullet"/>
      <w:lvlText w:val="•"/>
      <w:lvlJc w:val="left"/>
      <w:pPr>
        <w:ind w:left="8904" w:hanging="501"/>
      </w:pPr>
      <w:rPr>
        <w:rFonts w:hint="default"/>
      </w:rPr>
    </w:lvl>
    <w:lvl w:ilvl="8">
      <w:start w:val="0"/>
      <w:numFmt w:val="bullet"/>
      <w:lvlText w:val="•"/>
      <w:lvlJc w:val="left"/>
      <w:pPr>
        <w:ind w:left="9904" w:hanging="501"/>
      </w:pPr>
      <w:rPr>
        <w:rFonts w:hint="default"/>
      </w:rPr>
    </w:lvl>
  </w:abstractNum>
  <w:abstractNum w:abstractNumId="7">
    <w:multiLevelType w:val="hybridMultilevel"/>
    <w:lvl w:ilvl="0">
      <w:start w:val="4"/>
      <w:numFmt w:val="decimal"/>
      <w:lvlText w:val="%1"/>
      <w:lvlJc w:val="left"/>
      <w:pPr>
        <w:ind w:left="2561" w:hanging="334"/>
        <w:jc w:val="left"/>
      </w:pPr>
      <w:rPr>
        <w:rFonts w:hint="default"/>
      </w:rPr>
    </w:lvl>
    <w:lvl w:ilvl="1">
      <w:start w:val="4"/>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113" w:hanging="501"/>
      </w:pPr>
      <w:rPr>
        <w:rFonts w:hint="default"/>
      </w:rPr>
    </w:lvl>
    <w:lvl w:ilvl="4">
      <w:start w:val="0"/>
      <w:numFmt w:val="bullet"/>
      <w:lvlText w:val="•"/>
      <w:lvlJc w:val="left"/>
      <w:pPr>
        <w:ind w:left="5226" w:hanging="501"/>
      </w:pPr>
      <w:rPr>
        <w:rFonts w:hint="default"/>
      </w:rPr>
    </w:lvl>
    <w:lvl w:ilvl="5">
      <w:start w:val="0"/>
      <w:numFmt w:val="bullet"/>
      <w:lvlText w:val="•"/>
      <w:lvlJc w:val="left"/>
      <w:pPr>
        <w:ind w:left="6339" w:hanging="501"/>
      </w:pPr>
      <w:rPr>
        <w:rFonts w:hint="default"/>
      </w:rPr>
    </w:lvl>
    <w:lvl w:ilvl="6">
      <w:start w:val="0"/>
      <w:numFmt w:val="bullet"/>
      <w:lvlText w:val="•"/>
      <w:lvlJc w:val="left"/>
      <w:pPr>
        <w:ind w:left="7453" w:hanging="501"/>
      </w:pPr>
      <w:rPr>
        <w:rFonts w:hint="default"/>
      </w:rPr>
    </w:lvl>
    <w:lvl w:ilvl="7">
      <w:start w:val="0"/>
      <w:numFmt w:val="bullet"/>
      <w:lvlText w:val="•"/>
      <w:lvlJc w:val="left"/>
      <w:pPr>
        <w:ind w:left="8566" w:hanging="501"/>
      </w:pPr>
      <w:rPr>
        <w:rFonts w:hint="default"/>
      </w:rPr>
    </w:lvl>
    <w:lvl w:ilvl="8">
      <w:start w:val="0"/>
      <w:numFmt w:val="bullet"/>
      <w:lvlText w:val="•"/>
      <w:lvlJc w:val="left"/>
      <w:pPr>
        <w:ind w:left="9679" w:hanging="501"/>
      </w:pPr>
      <w:rPr>
        <w:rFonts w:hint="default"/>
      </w:rPr>
    </w:lvl>
  </w:abstractNum>
  <w:abstractNum w:abstractNumId="6">
    <w:multiLevelType w:val="hybridMultilevel"/>
    <w:lvl w:ilvl="0">
      <w:start w:val="4"/>
      <w:numFmt w:val="decimal"/>
      <w:lvlText w:val="%1"/>
      <w:lvlJc w:val="left"/>
      <w:pPr>
        <w:ind w:left="2616" w:hanging="389"/>
        <w:jc w:val="left"/>
      </w:pPr>
      <w:rPr>
        <w:rFonts w:hint="default"/>
      </w:rPr>
    </w:lvl>
    <w:lvl w:ilvl="1">
      <w:start w:val="2"/>
      <w:numFmt w:val="decimal"/>
      <w:lvlText w:val="%1.%2."/>
      <w:lvlJc w:val="left"/>
      <w:pPr>
        <w:ind w:left="2616" w:hanging="389"/>
        <w:jc w:val="left"/>
      </w:pPr>
      <w:rPr>
        <w:rFonts w:hint="default" w:ascii="Arial" w:hAnsi="Arial" w:eastAsia="Arial" w:cs="Arial"/>
        <w:spacing w:val="-1"/>
        <w:w w:val="100"/>
        <w:sz w:val="20"/>
        <w:szCs w:val="20"/>
      </w:rPr>
    </w:lvl>
    <w:lvl w:ilvl="2">
      <w:start w:val="0"/>
      <w:numFmt w:val="bullet"/>
      <w:lvlText w:val="•"/>
      <w:lvlJc w:val="left"/>
      <w:pPr>
        <w:ind w:left="4477" w:hanging="389"/>
      </w:pPr>
      <w:rPr>
        <w:rFonts w:hint="default"/>
      </w:rPr>
    </w:lvl>
    <w:lvl w:ilvl="3">
      <w:start w:val="0"/>
      <w:numFmt w:val="bullet"/>
      <w:lvlText w:val="•"/>
      <w:lvlJc w:val="left"/>
      <w:pPr>
        <w:ind w:left="5405" w:hanging="389"/>
      </w:pPr>
      <w:rPr>
        <w:rFonts w:hint="default"/>
      </w:rPr>
    </w:lvl>
    <w:lvl w:ilvl="4">
      <w:start w:val="0"/>
      <w:numFmt w:val="bullet"/>
      <w:lvlText w:val="•"/>
      <w:lvlJc w:val="left"/>
      <w:pPr>
        <w:ind w:left="6334" w:hanging="389"/>
      </w:pPr>
      <w:rPr>
        <w:rFonts w:hint="default"/>
      </w:rPr>
    </w:lvl>
    <w:lvl w:ilvl="5">
      <w:start w:val="0"/>
      <w:numFmt w:val="bullet"/>
      <w:lvlText w:val="•"/>
      <w:lvlJc w:val="left"/>
      <w:pPr>
        <w:ind w:left="7263" w:hanging="389"/>
      </w:pPr>
      <w:rPr>
        <w:rFonts w:hint="default"/>
      </w:rPr>
    </w:lvl>
    <w:lvl w:ilvl="6">
      <w:start w:val="0"/>
      <w:numFmt w:val="bullet"/>
      <w:lvlText w:val="•"/>
      <w:lvlJc w:val="left"/>
      <w:pPr>
        <w:ind w:left="8191" w:hanging="389"/>
      </w:pPr>
      <w:rPr>
        <w:rFonts w:hint="default"/>
      </w:rPr>
    </w:lvl>
    <w:lvl w:ilvl="7">
      <w:start w:val="0"/>
      <w:numFmt w:val="bullet"/>
      <w:lvlText w:val="•"/>
      <w:lvlJc w:val="left"/>
      <w:pPr>
        <w:ind w:left="9120" w:hanging="389"/>
      </w:pPr>
      <w:rPr>
        <w:rFonts w:hint="default"/>
      </w:rPr>
    </w:lvl>
    <w:lvl w:ilvl="8">
      <w:start w:val="0"/>
      <w:numFmt w:val="bullet"/>
      <w:lvlText w:val="•"/>
      <w:lvlJc w:val="left"/>
      <w:pPr>
        <w:ind w:left="10049" w:hanging="389"/>
      </w:pPr>
      <w:rPr>
        <w:rFonts w:hint="default"/>
      </w:rPr>
    </w:lvl>
  </w:abstractNum>
  <w:abstractNum w:abstractNumId="5">
    <w:multiLevelType w:val="hybridMultilevel"/>
    <w:lvl w:ilvl="0">
      <w:start w:val="4"/>
      <w:numFmt w:val="decimal"/>
      <w:lvlText w:val="%1"/>
      <w:lvlJc w:val="left"/>
      <w:pPr>
        <w:ind w:left="2561" w:hanging="334"/>
        <w:jc w:val="left"/>
      </w:pPr>
      <w:rPr>
        <w:rFonts w:hint="default"/>
      </w:rPr>
    </w:lvl>
    <w:lvl w:ilvl="1">
      <w:start w:val="1"/>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948" w:hanging="501"/>
      </w:pPr>
      <w:rPr>
        <w:rFonts w:hint="default"/>
      </w:rPr>
    </w:lvl>
    <w:lvl w:ilvl="4">
      <w:start w:val="0"/>
      <w:numFmt w:val="bullet"/>
      <w:lvlText w:val="•"/>
      <w:lvlJc w:val="left"/>
      <w:pPr>
        <w:ind w:left="5942" w:hanging="501"/>
      </w:pPr>
      <w:rPr>
        <w:rFonts w:hint="default"/>
      </w:rPr>
    </w:lvl>
    <w:lvl w:ilvl="5">
      <w:start w:val="0"/>
      <w:numFmt w:val="bullet"/>
      <w:lvlText w:val="•"/>
      <w:lvlJc w:val="left"/>
      <w:pPr>
        <w:ind w:left="6936" w:hanging="501"/>
      </w:pPr>
      <w:rPr>
        <w:rFonts w:hint="default"/>
      </w:rPr>
    </w:lvl>
    <w:lvl w:ilvl="6">
      <w:start w:val="0"/>
      <w:numFmt w:val="bullet"/>
      <w:lvlText w:val="•"/>
      <w:lvlJc w:val="left"/>
      <w:pPr>
        <w:ind w:left="7930" w:hanging="501"/>
      </w:pPr>
      <w:rPr>
        <w:rFonts w:hint="default"/>
      </w:rPr>
    </w:lvl>
    <w:lvl w:ilvl="7">
      <w:start w:val="0"/>
      <w:numFmt w:val="bullet"/>
      <w:lvlText w:val="•"/>
      <w:lvlJc w:val="left"/>
      <w:pPr>
        <w:ind w:left="8924" w:hanging="501"/>
      </w:pPr>
      <w:rPr>
        <w:rFonts w:hint="default"/>
      </w:rPr>
    </w:lvl>
    <w:lvl w:ilvl="8">
      <w:start w:val="0"/>
      <w:numFmt w:val="bullet"/>
      <w:lvlText w:val="•"/>
      <w:lvlJc w:val="left"/>
      <w:pPr>
        <w:ind w:left="9918" w:hanging="501"/>
      </w:pPr>
      <w:rPr>
        <w:rFonts w:hint="default"/>
      </w:rPr>
    </w:lvl>
  </w:abstractNum>
  <w:abstractNum w:abstractNumId="4">
    <w:multiLevelType w:val="hybridMultilevel"/>
    <w:lvl w:ilvl="0">
      <w:start w:val="3"/>
      <w:numFmt w:val="decimal"/>
      <w:lvlText w:val="%1"/>
      <w:lvlJc w:val="left"/>
      <w:pPr>
        <w:ind w:left="2561" w:hanging="334"/>
        <w:jc w:val="left"/>
      </w:pPr>
      <w:rPr>
        <w:rFonts w:hint="default"/>
      </w:rPr>
    </w:lvl>
    <w:lvl w:ilvl="1">
      <w:start w:val="1"/>
      <w:numFmt w:val="decimal"/>
      <w:lvlText w:val="%1.%2"/>
      <w:lvlJc w:val="left"/>
      <w:pPr>
        <w:ind w:left="2561" w:hanging="334"/>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948" w:hanging="501"/>
      </w:pPr>
      <w:rPr>
        <w:rFonts w:hint="default"/>
      </w:rPr>
    </w:lvl>
    <w:lvl w:ilvl="4">
      <w:start w:val="0"/>
      <w:numFmt w:val="bullet"/>
      <w:lvlText w:val="•"/>
      <w:lvlJc w:val="left"/>
      <w:pPr>
        <w:ind w:left="5942" w:hanging="501"/>
      </w:pPr>
      <w:rPr>
        <w:rFonts w:hint="default"/>
      </w:rPr>
    </w:lvl>
    <w:lvl w:ilvl="5">
      <w:start w:val="0"/>
      <w:numFmt w:val="bullet"/>
      <w:lvlText w:val="•"/>
      <w:lvlJc w:val="left"/>
      <w:pPr>
        <w:ind w:left="6936" w:hanging="501"/>
      </w:pPr>
      <w:rPr>
        <w:rFonts w:hint="default"/>
      </w:rPr>
    </w:lvl>
    <w:lvl w:ilvl="6">
      <w:start w:val="0"/>
      <w:numFmt w:val="bullet"/>
      <w:lvlText w:val="•"/>
      <w:lvlJc w:val="left"/>
      <w:pPr>
        <w:ind w:left="7930" w:hanging="501"/>
      </w:pPr>
      <w:rPr>
        <w:rFonts w:hint="default"/>
      </w:rPr>
    </w:lvl>
    <w:lvl w:ilvl="7">
      <w:start w:val="0"/>
      <w:numFmt w:val="bullet"/>
      <w:lvlText w:val="•"/>
      <w:lvlJc w:val="left"/>
      <w:pPr>
        <w:ind w:left="8924" w:hanging="501"/>
      </w:pPr>
      <w:rPr>
        <w:rFonts w:hint="default"/>
      </w:rPr>
    </w:lvl>
    <w:lvl w:ilvl="8">
      <w:start w:val="0"/>
      <w:numFmt w:val="bullet"/>
      <w:lvlText w:val="•"/>
      <w:lvlJc w:val="left"/>
      <w:pPr>
        <w:ind w:left="9918" w:hanging="501"/>
      </w:pPr>
      <w:rPr>
        <w:rFonts w:hint="default"/>
      </w:rPr>
    </w:lvl>
  </w:abstractNum>
  <w:abstractNum w:abstractNumId="3">
    <w:multiLevelType w:val="hybridMultilevel"/>
    <w:lvl w:ilvl="0">
      <w:start w:val="2"/>
      <w:numFmt w:val="decimal"/>
      <w:lvlText w:val="%1"/>
      <w:lvlJc w:val="left"/>
      <w:pPr>
        <w:ind w:left="2561" w:hanging="334"/>
        <w:jc w:val="left"/>
      </w:pPr>
      <w:rPr>
        <w:rFonts w:hint="default"/>
      </w:rPr>
    </w:lvl>
    <w:lvl w:ilvl="1">
      <w:start w:val="6"/>
      <w:numFmt w:val="decimal"/>
      <w:lvlText w:val="%1.%2"/>
      <w:lvlJc w:val="left"/>
      <w:pPr>
        <w:ind w:left="2561" w:hanging="334"/>
        <w:jc w:val="left"/>
      </w:pPr>
      <w:rPr>
        <w:rFonts w:hint="default" w:ascii="Arial" w:hAnsi="Arial" w:eastAsia="Arial" w:cs="Arial"/>
        <w:spacing w:val="-1"/>
        <w:w w:val="100"/>
        <w:sz w:val="20"/>
        <w:szCs w:val="20"/>
      </w:rPr>
    </w:lvl>
    <w:lvl w:ilvl="2">
      <w:start w:val="0"/>
      <w:numFmt w:val="bullet"/>
      <w:lvlText w:val="•"/>
      <w:lvlJc w:val="left"/>
      <w:pPr>
        <w:ind w:left="4429" w:hanging="334"/>
      </w:pPr>
      <w:rPr>
        <w:rFonts w:hint="default"/>
      </w:rPr>
    </w:lvl>
    <w:lvl w:ilvl="3">
      <w:start w:val="0"/>
      <w:numFmt w:val="bullet"/>
      <w:lvlText w:val="•"/>
      <w:lvlJc w:val="left"/>
      <w:pPr>
        <w:ind w:left="5363" w:hanging="334"/>
      </w:pPr>
      <w:rPr>
        <w:rFonts w:hint="default"/>
      </w:rPr>
    </w:lvl>
    <w:lvl w:ilvl="4">
      <w:start w:val="0"/>
      <w:numFmt w:val="bullet"/>
      <w:lvlText w:val="•"/>
      <w:lvlJc w:val="left"/>
      <w:pPr>
        <w:ind w:left="6298" w:hanging="334"/>
      </w:pPr>
      <w:rPr>
        <w:rFonts w:hint="default"/>
      </w:rPr>
    </w:lvl>
    <w:lvl w:ilvl="5">
      <w:start w:val="0"/>
      <w:numFmt w:val="bullet"/>
      <w:lvlText w:val="•"/>
      <w:lvlJc w:val="left"/>
      <w:pPr>
        <w:ind w:left="7233" w:hanging="334"/>
      </w:pPr>
      <w:rPr>
        <w:rFonts w:hint="default"/>
      </w:rPr>
    </w:lvl>
    <w:lvl w:ilvl="6">
      <w:start w:val="0"/>
      <w:numFmt w:val="bullet"/>
      <w:lvlText w:val="•"/>
      <w:lvlJc w:val="left"/>
      <w:pPr>
        <w:ind w:left="8167" w:hanging="334"/>
      </w:pPr>
      <w:rPr>
        <w:rFonts w:hint="default"/>
      </w:rPr>
    </w:lvl>
    <w:lvl w:ilvl="7">
      <w:start w:val="0"/>
      <w:numFmt w:val="bullet"/>
      <w:lvlText w:val="•"/>
      <w:lvlJc w:val="left"/>
      <w:pPr>
        <w:ind w:left="9102" w:hanging="334"/>
      </w:pPr>
      <w:rPr>
        <w:rFonts w:hint="default"/>
      </w:rPr>
    </w:lvl>
    <w:lvl w:ilvl="8">
      <w:start w:val="0"/>
      <w:numFmt w:val="bullet"/>
      <w:lvlText w:val="•"/>
      <w:lvlJc w:val="left"/>
      <w:pPr>
        <w:ind w:left="10037" w:hanging="334"/>
      </w:pPr>
      <w:rPr>
        <w:rFonts w:hint="default"/>
      </w:rPr>
    </w:lvl>
  </w:abstractNum>
  <w:abstractNum w:abstractNumId="2">
    <w:multiLevelType w:val="hybridMultilevel"/>
    <w:lvl w:ilvl="0">
      <w:start w:val="2"/>
      <w:numFmt w:val="decimal"/>
      <w:lvlText w:val="%1"/>
      <w:lvlJc w:val="left"/>
      <w:pPr>
        <w:ind w:left="2616" w:hanging="389"/>
        <w:jc w:val="left"/>
      </w:pPr>
      <w:rPr>
        <w:rFonts w:hint="default"/>
      </w:rPr>
    </w:lvl>
    <w:lvl w:ilvl="1">
      <w:start w:val="5"/>
      <w:numFmt w:val="decimal"/>
      <w:lvlText w:val="%1.%2."/>
      <w:lvlJc w:val="left"/>
      <w:pPr>
        <w:ind w:left="2616" w:hanging="389"/>
        <w:jc w:val="left"/>
      </w:pPr>
      <w:rPr>
        <w:rFonts w:hint="default" w:ascii="Arial" w:hAnsi="Arial" w:eastAsia="Arial" w:cs="Arial"/>
        <w:spacing w:val="-1"/>
        <w:w w:val="100"/>
        <w:sz w:val="20"/>
        <w:szCs w:val="20"/>
      </w:rPr>
    </w:lvl>
    <w:lvl w:ilvl="2">
      <w:start w:val="1"/>
      <w:numFmt w:val="decimal"/>
      <w:lvlText w:val="%1.%2.%3"/>
      <w:lvlJc w:val="left"/>
      <w:pPr>
        <w:ind w:left="2954" w:hanging="501"/>
        <w:jc w:val="left"/>
      </w:pPr>
      <w:rPr>
        <w:rFonts w:hint="default" w:ascii="Arial" w:hAnsi="Arial" w:eastAsia="Arial" w:cs="Arial"/>
        <w:spacing w:val="-1"/>
        <w:w w:val="100"/>
        <w:sz w:val="20"/>
        <w:szCs w:val="20"/>
      </w:rPr>
    </w:lvl>
    <w:lvl w:ilvl="3">
      <w:start w:val="0"/>
      <w:numFmt w:val="bullet"/>
      <w:lvlText w:val="•"/>
      <w:lvlJc w:val="left"/>
      <w:pPr>
        <w:ind w:left="4948" w:hanging="501"/>
      </w:pPr>
      <w:rPr>
        <w:rFonts w:hint="default"/>
      </w:rPr>
    </w:lvl>
    <w:lvl w:ilvl="4">
      <w:start w:val="0"/>
      <w:numFmt w:val="bullet"/>
      <w:lvlText w:val="•"/>
      <w:lvlJc w:val="left"/>
      <w:pPr>
        <w:ind w:left="5942" w:hanging="501"/>
      </w:pPr>
      <w:rPr>
        <w:rFonts w:hint="default"/>
      </w:rPr>
    </w:lvl>
    <w:lvl w:ilvl="5">
      <w:start w:val="0"/>
      <w:numFmt w:val="bullet"/>
      <w:lvlText w:val="•"/>
      <w:lvlJc w:val="left"/>
      <w:pPr>
        <w:ind w:left="6936" w:hanging="501"/>
      </w:pPr>
      <w:rPr>
        <w:rFonts w:hint="default"/>
      </w:rPr>
    </w:lvl>
    <w:lvl w:ilvl="6">
      <w:start w:val="0"/>
      <w:numFmt w:val="bullet"/>
      <w:lvlText w:val="•"/>
      <w:lvlJc w:val="left"/>
      <w:pPr>
        <w:ind w:left="7930" w:hanging="501"/>
      </w:pPr>
      <w:rPr>
        <w:rFonts w:hint="default"/>
      </w:rPr>
    </w:lvl>
    <w:lvl w:ilvl="7">
      <w:start w:val="0"/>
      <w:numFmt w:val="bullet"/>
      <w:lvlText w:val="•"/>
      <w:lvlJc w:val="left"/>
      <w:pPr>
        <w:ind w:left="8924" w:hanging="501"/>
      </w:pPr>
      <w:rPr>
        <w:rFonts w:hint="default"/>
      </w:rPr>
    </w:lvl>
    <w:lvl w:ilvl="8">
      <w:start w:val="0"/>
      <w:numFmt w:val="bullet"/>
      <w:lvlText w:val="•"/>
      <w:lvlJc w:val="left"/>
      <w:pPr>
        <w:ind w:left="9918" w:hanging="501"/>
      </w:pPr>
      <w:rPr>
        <w:rFonts w:hint="default"/>
      </w:rPr>
    </w:lvl>
  </w:abstractNum>
  <w:abstractNum w:abstractNumId="1">
    <w:multiLevelType w:val="hybridMultilevel"/>
    <w:lvl w:ilvl="0">
      <w:start w:val="2"/>
      <w:numFmt w:val="decimal"/>
      <w:lvlText w:val="%1"/>
      <w:lvlJc w:val="left"/>
      <w:pPr>
        <w:ind w:left="2504" w:hanging="334"/>
        <w:jc w:val="left"/>
      </w:pPr>
      <w:rPr>
        <w:rFonts w:hint="default"/>
      </w:rPr>
    </w:lvl>
    <w:lvl w:ilvl="1">
      <w:start w:val="1"/>
      <w:numFmt w:val="decimal"/>
      <w:lvlText w:val="%1.%2"/>
      <w:lvlJc w:val="left"/>
      <w:pPr>
        <w:ind w:left="2504" w:hanging="334"/>
        <w:jc w:val="left"/>
      </w:pPr>
      <w:rPr>
        <w:rFonts w:hint="default" w:ascii="Arial" w:hAnsi="Arial" w:eastAsia="Arial" w:cs="Arial"/>
        <w:spacing w:val="-1"/>
        <w:w w:val="100"/>
        <w:sz w:val="20"/>
        <w:szCs w:val="20"/>
      </w:rPr>
    </w:lvl>
    <w:lvl w:ilvl="2">
      <w:start w:val="1"/>
      <w:numFmt w:val="decimal"/>
      <w:lvlText w:val="%1.%2.%3"/>
      <w:lvlJc w:val="left"/>
      <w:pPr>
        <w:ind w:left="2896" w:hanging="501"/>
        <w:jc w:val="left"/>
      </w:pPr>
      <w:rPr>
        <w:rFonts w:hint="default" w:ascii="Arial" w:hAnsi="Arial" w:eastAsia="Arial" w:cs="Arial"/>
        <w:spacing w:val="-1"/>
        <w:w w:val="100"/>
        <w:sz w:val="20"/>
        <w:szCs w:val="20"/>
      </w:rPr>
    </w:lvl>
    <w:lvl w:ilvl="3">
      <w:start w:val="0"/>
      <w:numFmt w:val="bullet"/>
      <w:lvlText w:val="•"/>
      <w:lvlJc w:val="left"/>
      <w:pPr>
        <w:ind w:left="4078" w:hanging="501"/>
      </w:pPr>
      <w:rPr>
        <w:rFonts w:hint="default"/>
      </w:rPr>
    </w:lvl>
    <w:lvl w:ilvl="4">
      <w:start w:val="0"/>
      <w:numFmt w:val="bullet"/>
      <w:lvlText w:val="•"/>
      <w:lvlJc w:val="left"/>
      <w:pPr>
        <w:ind w:left="5196" w:hanging="501"/>
      </w:pPr>
      <w:rPr>
        <w:rFonts w:hint="default"/>
      </w:rPr>
    </w:lvl>
    <w:lvl w:ilvl="5">
      <w:start w:val="0"/>
      <w:numFmt w:val="bullet"/>
      <w:lvlText w:val="•"/>
      <w:lvlJc w:val="left"/>
      <w:pPr>
        <w:ind w:left="6314" w:hanging="501"/>
      </w:pPr>
      <w:rPr>
        <w:rFonts w:hint="default"/>
      </w:rPr>
    </w:lvl>
    <w:lvl w:ilvl="6">
      <w:start w:val="0"/>
      <w:numFmt w:val="bullet"/>
      <w:lvlText w:val="•"/>
      <w:lvlJc w:val="left"/>
      <w:pPr>
        <w:ind w:left="7433" w:hanging="501"/>
      </w:pPr>
      <w:rPr>
        <w:rFonts w:hint="default"/>
      </w:rPr>
    </w:lvl>
    <w:lvl w:ilvl="7">
      <w:start w:val="0"/>
      <w:numFmt w:val="bullet"/>
      <w:lvlText w:val="•"/>
      <w:lvlJc w:val="left"/>
      <w:pPr>
        <w:ind w:left="8551" w:hanging="501"/>
      </w:pPr>
      <w:rPr>
        <w:rFonts w:hint="default"/>
      </w:rPr>
    </w:lvl>
    <w:lvl w:ilvl="8">
      <w:start w:val="0"/>
      <w:numFmt w:val="bullet"/>
      <w:lvlText w:val="•"/>
      <w:lvlJc w:val="left"/>
      <w:pPr>
        <w:ind w:left="9669" w:hanging="501"/>
      </w:pPr>
      <w:rPr>
        <w:rFonts w:hint="default"/>
      </w:rPr>
    </w:lvl>
  </w:abstractNum>
  <w:abstractNum w:abstractNumId="0">
    <w:multiLevelType w:val="hybridMultilevel"/>
    <w:lvl w:ilvl="0">
      <w:start w:val="1"/>
      <w:numFmt w:val="decimal"/>
      <w:lvlText w:val="%1"/>
      <w:lvlJc w:val="left"/>
      <w:pPr>
        <w:ind w:left="2504" w:hanging="334"/>
        <w:jc w:val="left"/>
      </w:pPr>
      <w:rPr>
        <w:rFonts w:hint="default"/>
      </w:rPr>
    </w:lvl>
    <w:lvl w:ilvl="1">
      <w:start w:val="1"/>
      <w:numFmt w:val="decimal"/>
      <w:lvlText w:val="%1.%2"/>
      <w:lvlJc w:val="left"/>
      <w:pPr>
        <w:ind w:left="2504" w:hanging="334"/>
        <w:jc w:val="left"/>
      </w:pPr>
      <w:rPr>
        <w:rFonts w:hint="default" w:ascii="Arial" w:hAnsi="Arial" w:eastAsia="Arial" w:cs="Arial"/>
        <w:spacing w:val="-1"/>
        <w:w w:val="100"/>
        <w:sz w:val="20"/>
        <w:szCs w:val="20"/>
      </w:rPr>
    </w:lvl>
    <w:lvl w:ilvl="2">
      <w:start w:val="1"/>
      <w:numFmt w:val="decimal"/>
      <w:lvlText w:val="%1.%2.%3"/>
      <w:lvlJc w:val="left"/>
      <w:pPr>
        <w:ind w:left="2896" w:hanging="501"/>
        <w:jc w:val="left"/>
      </w:pPr>
      <w:rPr>
        <w:rFonts w:hint="default" w:ascii="Arial" w:hAnsi="Arial" w:eastAsia="Arial" w:cs="Arial"/>
        <w:spacing w:val="-1"/>
        <w:w w:val="100"/>
        <w:sz w:val="20"/>
        <w:szCs w:val="20"/>
      </w:rPr>
    </w:lvl>
    <w:lvl w:ilvl="3">
      <w:start w:val="0"/>
      <w:numFmt w:val="bullet"/>
      <w:lvlText w:val="•"/>
      <w:lvlJc w:val="left"/>
      <w:pPr>
        <w:ind w:left="4901" w:hanging="501"/>
      </w:pPr>
      <w:rPr>
        <w:rFonts w:hint="default"/>
      </w:rPr>
    </w:lvl>
    <w:lvl w:ilvl="4">
      <w:start w:val="0"/>
      <w:numFmt w:val="bullet"/>
      <w:lvlText w:val="•"/>
      <w:lvlJc w:val="left"/>
      <w:pPr>
        <w:ind w:left="5902" w:hanging="501"/>
      </w:pPr>
      <w:rPr>
        <w:rFonts w:hint="default"/>
      </w:rPr>
    </w:lvl>
    <w:lvl w:ilvl="5">
      <w:start w:val="0"/>
      <w:numFmt w:val="bullet"/>
      <w:lvlText w:val="•"/>
      <w:lvlJc w:val="left"/>
      <w:pPr>
        <w:ind w:left="6902" w:hanging="501"/>
      </w:pPr>
      <w:rPr>
        <w:rFonts w:hint="default"/>
      </w:rPr>
    </w:lvl>
    <w:lvl w:ilvl="6">
      <w:start w:val="0"/>
      <w:numFmt w:val="bullet"/>
      <w:lvlText w:val="•"/>
      <w:lvlJc w:val="left"/>
      <w:pPr>
        <w:ind w:left="7903" w:hanging="501"/>
      </w:pPr>
      <w:rPr>
        <w:rFonts w:hint="default"/>
      </w:rPr>
    </w:lvl>
    <w:lvl w:ilvl="7">
      <w:start w:val="0"/>
      <w:numFmt w:val="bullet"/>
      <w:lvlText w:val="•"/>
      <w:lvlJc w:val="left"/>
      <w:pPr>
        <w:ind w:left="8904" w:hanging="501"/>
      </w:pPr>
      <w:rPr>
        <w:rFonts w:hint="default"/>
      </w:rPr>
    </w:lvl>
    <w:lvl w:ilvl="8">
      <w:start w:val="0"/>
      <w:numFmt w:val="bullet"/>
      <w:lvlText w:val="•"/>
      <w:lvlJc w:val="left"/>
      <w:pPr>
        <w:ind w:left="9904" w:hanging="501"/>
      </w:pPr>
      <w:rPr>
        <w:rFonts w:hint="default"/>
      </w:rPr>
    </w:lvl>
  </w:abstractNum>
  <w:num w:numId="109">
    <w:abstractNumId w:val="108"/>
  </w:num>
  <w:num w:numId="43">
    <w:abstractNumId w:val="42"/>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30"/>
      <w:ind w:left="1886"/>
    </w:pPr>
    <w:rPr>
      <w:rFonts w:ascii="Arial" w:hAnsi="Arial" w:eastAsia="Arial" w:cs="Arial"/>
      <w:b/>
      <w:bCs/>
      <w:sz w:val="20"/>
      <w:szCs w:val="20"/>
    </w:rPr>
  </w:style>
  <w:style w:styleId="TOC2" w:type="paragraph">
    <w:name w:val="TOC 2"/>
    <w:basedOn w:val="Normal"/>
    <w:uiPriority w:val="1"/>
    <w:qFormat/>
    <w:pPr>
      <w:spacing w:before="31"/>
      <w:ind w:left="1944"/>
    </w:pPr>
    <w:rPr>
      <w:rFonts w:ascii="Arial" w:hAnsi="Arial" w:eastAsia="Arial" w:cs="Arial"/>
      <w:b/>
      <w:bCs/>
      <w:sz w:val="20"/>
      <w:szCs w:val="20"/>
    </w:rPr>
  </w:style>
  <w:style w:styleId="TOC3" w:type="paragraph">
    <w:name w:val="TOC 3"/>
    <w:basedOn w:val="Normal"/>
    <w:uiPriority w:val="1"/>
    <w:qFormat/>
    <w:pPr>
      <w:spacing w:before="767"/>
      <w:ind w:left="1944"/>
    </w:pPr>
    <w:rPr>
      <w:rFonts w:ascii="Arial" w:hAnsi="Arial" w:eastAsia="Arial" w:cs="Arial"/>
      <w:sz w:val="20"/>
      <w:szCs w:val="20"/>
    </w:rPr>
  </w:style>
  <w:style w:styleId="TOC4" w:type="paragraph">
    <w:name w:val="TOC 4"/>
    <w:basedOn w:val="Normal"/>
    <w:uiPriority w:val="1"/>
    <w:qFormat/>
    <w:pPr>
      <w:spacing w:before="30"/>
      <w:ind w:left="2504" w:hanging="334"/>
    </w:pPr>
    <w:rPr>
      <w:rFonts w:ascii="Arial" w:hAnsi="Arial" w:eastAsia="Arial" w:cs="Arial"/>
      <w:sz w:val="20"/>
      <w:szCs w:val="20"/>
    </w:rPr>
  </w:style>
  <w:style w:styleId="TOC5" w:type="paragraph">
    <w:name w:val="TOC 5"/>
    <w:basedOn w:val="Normal"/>
    <w:uiPriority w:val="1"/>
    <w:qFormat/>
    <w:pPr>
      <w:spacing w:before="30"/>
      <w:ind w:left="2561" w:hanging="333"/>
    </w:pPr>
    <w:rPr>
      <w:rFonts w:ascii="Arial" w:hAnsi="Arial" w:eastAsia="Arial" w:cs="Arial"/>
      <w:sz w:val="20"/>
      <w:szCs w:val="20"/>
    </w:rPr>
  </w:style>
  <w:style w:styleId="TOC6" w:type="paragraph">
    <w:name w:val="TOC 6"/>
    <w:basedOn w:val="Normal"/>
    <w:uiPriority w:val="1"/>
    <w:qFormat/>
    <w:pPr>
      <w:spacing w:before="30"/>
      <w:ind w:left="2896" w:hanging="500"/>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0"/>
      <w:szCs w:val="20"/>
    </w:rPr>
  </w:style>
  <w:style w:styleId="Heading1" w:type="paragraph">
    <w:name w:val="Heading 1"/>
    <w:basedOn w:val="Normal"/>
    <w:uiPriority w:val="1"/>
    <w:qFormat/>
    <w:pPr>
      <w:spacing w:before="35"/>
      <w:ind w:right="1942"/>
      <w:jc w:val="right"/>
      <w:outlineLvl w:val="1"/>
    </w:pPr>
    <w:rPr>
      <w:rFonts w:ascii="Arial" w:hAnsi="Arial" w:eastAsia="Arial" w:cs="Arial"/>
      <w:sz w:val="200"/>
      <w:szCs w:val="200"/>
    </w:rPr>
  </w:style>
  <w:style w:styleId="Heading2" w:type="paragraph">
    <w:name w:val="Heading 2"/>
    <w:basedOn w:val="Normal"/>
    <w:uiPriority w:val="1"/>
    <w:qFormat/>
    <w:pPr>
      <w:spacing w:before="118"/>
      <w:ind w:left="1886"/>
      <w:outlineLvl w:val="2"/>
    </w:pPr>
    <w:rPr>
      <w:rFonts w:ascii="Arial" w:hAnsi="Arial" w:eastAsia="Arial" w:cs="Arial"/>
      <w:b/>
      <w:bCs/>
      <w:sz w:val="36"/>
      <w:szCs w:val="36"/>
    </w:rPr>
  </w:style>
  <w:style w:styleId="Heading3" w:type="paragraph">
    <w:name w:val="Heading 3"/>
    <w:basedOn w:val="Normal"/>
    <w:uiPriority w:val="1"/>
    <w:qFormat/>
    <w:pPr>
      <w:ind w:left="2287" w:hanging="401"/>
      <w:jc w:val="both"/>
      <w:outlineLvl w:val="3"/>
    </w:pPr>
    <w:rPr>
      <w:rFonts w:ascii="Arial" w:hAnsi="Arial" w:eastAsia="Arial" w:cs="Arial"/>
      <w:b/>
      <w:bCs/>
      <w:sz w:val="24"/>
      <w:szCs w:val="24"/>
    </w:rPr>
  </w:style>
  <w:style w:styleId="Heading4" w:type="paragraph">
    <w:name w:val="Heading 4"/>
    <w:basedOn w:val="Normal"/>
    <w:uiPriority w:val="1"/>
    <w:qFormat/>
    <w:pPr>
      <w:ind w:left="1623"/>
      <w:outlineLvl w:val="4"/>
    </w:pPr>
    <w:rPr>
      <w:rFonts w:ascii="Times New Roman" w:hAnsi="Times New Roman" w:eastAsia="Times New Roman" w:cs="Times New Roman"/>
      <w:sz w:val="24"/>
      <w:szCs w:val="24"/>
    </w:rPr>
  </w:style>
  <w:style w:styleId="Heading5" w:type="paragraph">
    <w:name w:val="Heading 5"/>
    <w:basedOn w:val="Normal"/>
    <w:uiPriority w:val="1"/>
    <w:qFormat/>
    <w:pPr>
      <w:ind w:left="2494" w:hanging="550"/>
      <w:outlineLvl w:val="5"/>
    </w:pPr>
    <w:rPr>
      <w:rFonts w:ascii="Arial" w:hAnsi="Arial" w:eastAsia="Arial" w:cs="Arial"/>
      <w:b/>
      <w:bCs/>
      <w:sz w:val="22"/>
      <w:szCs w:val="22"/>
    </w:rPr>
  </w:style>
  <w:style w:styleId="Heading6" w:type="paragraph">
    <w:name w:val="Heading 6"/>
    <w:basedOn w:val="Normal"/>
    <w:uiPriority w:val="1"/>
    <w:qFormat/>
    <w:pPr>
      <w:ind w:left="1832" w:right="1885"/>
      <w:outlineLvl w:val="6"/>
    </w:pPr>
    <w:rPr>
      <w:rFonts w:ascii="Verdana" w:hAnsi="Verdana" w:eastAsia="Verdana" w:cs="Verdana"/>
      <w:sz w:val="22"/>
      <w:szCs w:val="22"/>
    </w:rPr>
  </w:style>
  <w:style w:styleId="Heading7" w:type="paragraph">
    <w:name w:val="Heading 7"/>
    <w:basedOn w:val="Normal"/>
    <w:uiPriority w:val="1"/>
    <w:qFormat/>
    <w:pPr>
      <w:spacing w:before="94"/>
      <w:ind w:left="1886"/>
      <w:outlineLvl w:val="7"/>
    </w:pPr>
    <w:rPr>
      <w:rFonts w:ascii="Arial" w:hAnsi="Arial" w:eastAsia="Arial" w:cs="Arial"/>
      <w:b/>
      <w:bCs/>
      <w:sz w:val="20"/>
      <w:szCs w:val="20"/>
    </w:rPr>
  </w:style>
  <w:style w:styleId="ListParagraph" w:type="paragraph">
    <w:name w:val="List Paragraph"/>
    <w:basedOn w:val="Normal"/>
    <w:uiPriority w:val="1"/>
    <w:qFormat/>
    <w:pPr>
      <w:spacing w:before="150"/>
      <w:ind w:left="2534" w:hanging="360"/>
    </w:pPr>
    <w:rPr>
      <w:rFonts w:ascii="Arial" w:hAnsi="Arial" w:eastAsia="Arial" w:cs="Arial"/>
    </w:rPr>
  </w:style>
  <w:style w:styleId="TableParagraph" w:type="paragraph">
    <w:name w:val="Table Paragraph"/>
    <w:basedOn w:val="Normal"/>
    <w:uiPriority w:val="1"/>
    <w:qFormat/>
    <w:pPr>
      <w:spacing w:before="128"/>
      <w:ind w:left="107"/>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yperlink" Target="http://www.ibm.com/legal/copytrade.shtml" TargetMode="Externa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yperlink" Target="mailto:db2univ@ca.ibm.com" TargetMode="External"/><Relationship Id="rId16" Type="http://schemas.openxmlformats.org/officeDocument/2006/relationships/header" Target="header8.xml"/><Relationship Id="rId17" Type="http://schemas.openxmlformats.org/officeDocument/2006/relationships/image" Target="media/image3.png"/><Relationship Id="rId18" Type="http://schemas.openxmlformats.org/officeDocument/2006/relationships/hyperlink" Target="http://www.db2university.com/" TargetMode="Externa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image" Target="media/image4.png"/><Relationship Id="rId29" Type="http://schemas.openxmlformats.org/officeDocument/2006/relationships/header" Target="header18.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image" Target="media/image5.png"/><Relationship Id="rId33" Type="http://schemas.openxmlformats.org/officeDocument/2006/relationships/header" Target="header21.xml"/><Relationship Id="rId34" Type="http://schemas.openxmlformats.org/officeDocument/2006/relationships/image" Target="media/image6.png"/><Relationship Id="rId35" Type="http://schemas.openxmlformats.org/officeDocument/2006/relationships/header" Target="header22.xml"/><Relationship Id="rId36" Type="http://schemas.openxmlformats.org/officeDocument/2006/relationships/image" Target="media/image7.jpeg"/><Relationship Id="rId37" Type="http://schemas.openxmlformats.org/officeDocument/2006/relationships/header" Target="header23.xml"/><Relationship Id="rId38" Type="http://schemas.openxmlformats.org/officeDocument/2006/relationships/image" Target="media/image8.jpeg"/><Relationship Id="rId39" Type="http://schemas.openxmlformats.org/officeDocument/2006/relationships/header" Target="header24.xml"/><Relationship Id="rId40" Type="http://schemas.openxmlformats.org/officeDocument/2006/relationships/header" Target="header25.xml"/><Relationship Id="rId41" Type="http://schemas.openxmlformats.org/officeDocument/2006/relationships/header" Target="header26.xml"/><Relationship Id="rId42" Type="http://schemas.openxmlformats.org/officeDocument/2006/relationships/header" Target="header27.xml"/><Relationship Id="rId43" Type="http://schemas.openxmlformats.org/officeDocument/2006/relationships/hyperlink" Target="http://db2express.com/download?S_TACT=DOCBOOK01&amp;amp;S_CMP=ECDDWW01" TargetMode="External"/><Relationship Id="rId44" Type="http://schemas.openxmlformats.org/officeDocument/2006/relationships/hyperlink" Target="http://www.ibm.com/db2/express/download.html?S_CMP=ECDDWW01&amp;amp;S_TACT=DOCBOOK01" TargetMode="External"/><Relationship Id="rId45" Type="http://schemas.openxmlformats.org/officeDocument/2006/relationships/header" Target="header28.xml"/><Relationship Id="rId46" Type="http://schemas.openxmlformats.org/officeDocument/2006/relationships/header" Target="header29.xml"/><Relationship Id="rId47" Type="http://schemas.openxmlformats.org/officeDocument/2006/relationships/header" Target="header30.xml"/><Relationship Id="rId48" Type="http://schemas.openxmlformats.org/officeDocument/2006/relationships/header" Target="header31.xml"/><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header" Target="header32.xml"/><Relationship Id="rId54" Type="http://schemas.openxmlformats.org/officeDocument/2006/relationships/header" Target="header33.xml"/><Relationship Id="rId55" Type="http://schemas.openxmlformats.org/officeDocument/2006/relationships/header" Target="header34.xml"/><Relationship Id="rId56" Type="http://schemas.openxmlformats.org/officeDocument/2006/relationships/header" Target="header35.xml"/><Relationship Id="rId57" Type="http://schemas.openxmlformats.org/officeDocument/2006/relationships/header" Target="header36.xml"/><Relationship Id="rId58" Type="http://schemas.openxmlformats.org/officeDocument/2006/relationships/header" Target="header37.xml"/><Relationship Id="rId59" Type="http://schemas.openxmlformats.org/officeDocument/2006/relationships/header" Target="header38.xml"/><Relationship Id="rId60" Type="http://schemas.openxmlformats.org/officeDocument/2006/relationships/header" Target="header39.xml"/><Relationship Id="rId61" Type="http://schemas.openxmlformats.org/officeDocument/2006/relationships/header" Target="header40.xml"/><Relationship Id="rId62" Type="http://schemas.openxmlformats.org/officeDocument/2006/relationships/header" Target="header41.xml"/><Relationship Id="rId63" Type="http://schemas.openxmlformats.org/officeDocument/2006/relationships/header" Target="header42.xml"/><Relationship Id="rId64" Type="http://schemas.openxmlformats.org/officeDocument/2006/relationships/image" Target="media/image13.png"/><Relationship Id="rId65" Type="http://schemas.openxmlformats.org/officeDocument/2006/relationships/header" Target="header43.xml"/><Relationship Id="rId66" Type="http://schemas.openxmlformats.org/officeDocument/2006/relationships/header" Target="header44.xml"/><Relationship Id="rId67" Type="http://schemas.openxmlformats.org/officeDocument/2006/relationships/image" Target="media/image14.png"/><Relationship Id="rId68" Type="http://schemas.openxmlformats.org/officeDocument/2006/relationships/header" Target="header45.xml"/><Relationship Id="rId69" Type="http://schemas.openxmlformats.org/officeDocument/2006/relationships/header" Target="header46.xml"/><Relationship Id="rId70" Type="http://schemas.openxmlformats.org/officeDocument/2006/relationships/header" Target="header47.xml"/><Relationship Id="rId71" Type="http://schemas.openxmlformats.org/officeDocument/2006/relationships/header" Target="header48.xml"/><Relationship Id="rId72" Type="http://schemas.openxmlformats.org/officeDocument/2006/relationships/header" Target="header49.xml"/><Relationship Id="rId73" Type="http://schemas.openxmlformats.org/officeDocument/2006/relationships/header" Target="header50.xml"/><Relationship Id="rId74" Type="http://schemas.openxmlformats.org/officeDocument/2006/relationships/header" Target="header51.xml"/><Relationship Id="rId75" Type="http://schemas.openxmlformats.org/officeDocument/2006/relationships/header" Target="header52.xml"/><Relationship Id="rId76" Type="http://schemas.openxmlformats.org/officeDocument/2006/relationships/header" Target="header53.xml"/><Relationship Id="rId77" Type="http://schemas.openxmlformats.org/officeDocument/2006/relationships/header" Target="header54.xml"/><Relationship Id="rId78" Type="http://schemas.openxmlformats.org/officeDocument/2006/relationships/image" Target="media/image15.png"/><Relationship Id="rId79" Type="http://schemas.openxmlformats.org/officeDocument/2006/relationships/header" Target="header55.xml"/><Relationship Id="rId80" Type="http://schemas.openxmlformats.org/officeDocument/2006/relationships/header" Target="header56.xml"/><Relationship Id="rId81" Type="http://schemas.openxmlformats.org/officeDocument/2006/relationships/header" Target="header57.xml"/><Relationship Id="rId82" Type="http://schemas.openxmlformats.org/officeDocument/2006/relationships/header" Target="header58.xml"/><Relationship Id="rId83" Type="http://schemas.openxmlformats.org/officeDocument/2006/relationships/image" Target="media/image16.png"/><Relationship Id="rId84" Type="http://schemas.openxmlformats.org/officeDocument/2006/relationships/header" Target="header59.xml"/><Relationship Id="rId85" Type="http://schemas.openxmlformats.org/officeDocument/2006/relationships/header" Target="header60.xml"/><Relationship Id="rId86" Type="http://schemas.openxmlformats.org/officeDocument/2006/relationships/header" Target="header61.xml"/><Relationship Id="rId87" Type="http://schemas.openxmlformats.org/officeDocument/2006/relationships/image" Target="media/image17.png"/><Relationship Id="rId88" Type="http://schemas.openxmlformats.org/officeDocument/2006/relationships/header" Target="header62.xml"/><Relationship Id="rId89" Type="http://schemas.openxmlformats.org/officeDocument/2006/relationships/header" Target="header63.xml"/><Relationship Id="rId90" Type="http://schemas.openxmlformats.org/officeDocument/2006/relationships/image" Target="media/image18.png"/><Relationship Id="rId91" Type="http://schemas.openxmlformats.org/officeDocument/2006/relationships/header" Target="header64.xml"/><Relationship Id="rId92" Type="http://schemas.openxmlformats.org/officeDocument/2006/relationships/image" Target="media/image19.png"/><Relationship Id="rId93" Type="http://schemas.openxmlformats.org/officeDocument/2006/relationships/header" Target="header65.xml"/><Relationship Id="rId94" Type="http://schemas.openxmlformats.org/officeDocument/2006/relationships/image" Target="media/image20.png"/><Relationship Id="rId95" Type="http://schemas.openxmlformats.org/officeDocument/2006/relationships/image" Target="media/image21.png"/><Relationship Id="rId96" Type="http://schemas.openxmlformats.org/officeDocument/2006/relationships/image" Target="media/image22.png"/><Relationship Id="rId97" Type="http://schemas.openxmlformats.org/officeDocument/2006/relationships/header" Target="header66.xml"/><Relationship Id="rId98" Type="http://schemas.openxmlformats.org/officeDocument/2006/relationships/image" Target="media/image23.png"/><Relationship Id="rId99" Type="http://schemas.openxmlformats.org/officeDocument/2006/relationships/image" Target="media/image24.png"/><Relationship Id="rId100" Type="http://schemas.openxmlformats.org/officeDocument/2006/relationships/header" Target="header67.xml"/><Relationship Id="rId101" Type="http://schemas.openxmlformats.org/officeDocument/2006/relationships/image" Target="media/image25.png"/><Relationship Id="rId102" Type="http://schemas.openxmlformats.org/officeDocument/2006/relationships/image" Target="media/image26.png"/><Relationship Id="rId103" Type="http://schemas.openxmlformats.org/officeDocument/2006/relationships/header" Target="header68.xml"/><Relationship Id="rId104" Type="http://schemas.openxmlformats.org/officeDocument/2006/relationships/image" Target="media/image27.png"/><Relationship Id="rId105" Type="http://schemas.openxmlformats.org/officeDocument/2006/relationships/header" Target="header69.xml"/><Relationship Id="rId106" Type="http://schemas.openxmlformats.org/officeDocument/2006/relationships/header" Target="header70.xml"/><Relationship Id="rId107" Type="http://schemas.openxmlformats.org/officeDocument/2006/relationships/header" Target="header71.xml"/><Relationship Id="rId108" Type="http://schemas.openxmlformats.org/officeDocument/2006/relationships/header" Target="header72.xml"/><Relationship Id="rId109" Type="http://schemas.openxmlformats.org/officeDocument/2006/relationships/header" Target="header73.xml"/><Relationship Id="rId110" Type="http://schemas.openxmlformats.org/officeDocument/2006/relationships/header" Target="header74.xml"/><Relationship Id="rId111" Type="http://schemas.openxmlformats.org/officeDocument/2006/relationships/header" Target="header75.xml"/><Relationship Id="rId112" Type="http://schemas.openxmlformats.org/officeDocument/2006/relationships/header" Target="header76.xml"/><Relationship Id="rId113" Type="http://schemas.openxmlformats.org/officeDocument/2006/relationships/header" Target="header77.xml"/><Relationship Id="rId114" Type="http://schemas.openxmlformats.org/officeDocument/2006/relationships/header" Target="header78.xml"/><Relationship Id="rId115" Type="http://schemas.openxmlformats.org/officeDocument/2006/relationships/header" Target="header79.xml"/><Relationship Id="rId116" Type="http://schemas.openxmlformats.org/officeDocument/2006/relationships/header" Target="header80.xml"/><Relationship Id="rId117" Type="http://schemas.openxmlformats.org/officeDocument/2006/relationships/header" Target="header81.xml"/><Relationship Id="rId118" Type="http://schemas.openxmlformats.org/officeDocument/2006/relationships/header" Target="header82.xml"/><Relationship Id="rId119" Type="http://schemas.openxmlformats.org/officeDocument/2006/relationships/header" Target="header83.xml"/><Relationship Id="rId120" Type="http://schemas.openxmlformats.org/officeDocument/2006/relationships/image" Target="media/image28.png"/><Relationship Id="rId121" Type="http://schemas.openxmlformats.org/officeDocument/2006/relationships/header" Target="header84.xml"/><Relationship Id="rId122" Type="http://schemas.openxmlformats.org/officeDocument/2006/relationships/header" Target="header85.xml"/><Relationship Id="rId123" Type="http://schemas.openxmlformats.org/officeDocument/2006/relationships/header" Target="header86.xml"/><Relationship Id="rId124" Type="http://schemas.openxmlformats.org/officeDocument/2006/relationships/header" Target="header87.xml"/><Relationship Id="rId125" Type="http://schemas.openxmlformats.org/officeDocument/2006/relationships/header" Target="header88.xml"/><Relationship Id="rId126" Type="http://schemas.openxmlformats.org/officeDocument/2006/relationships/header" Target="header89.xml"/><Relationship Id="rId127" Type="http://schemas.openxmlformats.org/officeDocument/2006/relationships/header" Target="header90.xml"/><Relationship Id="rId128" Type="http://schemas.openxmlformats.org/officeDocument/2006/relationships/image" Target="media/image29.png"/><Relationship Id="rId129" Type="http://schemas.openxmlformats.org/officeDocument/2006/relationships/header" Target="header91.xml"/><Relationship Id="rId130" Type="http://schemas.openxmlformats.org/officeDocument/2006/relationships/image" Target="media/image30.png"/><Relationship Id="rId131" Type="http://schemas.openxmlformats.org/officeDocument/2006/relationships/header" Target="header92.xml"/><Relationship Id="rId132" Type="http://schemas.openxmlformats.org/officeDocument/2006/relationships/image" Target="media/image31.png"/><Relationship Id="rId133" Type="http://schemas.openxmlformats.org/officeDocument/2006/relationships/header" Target="header93.xml"/><Relationship Id="rId134" Type="http://schemas.openxmlformats.org/officeDocument/2006/relationships/image" Target="media/image32.png"/><Relationship Id="rId135" Type="http://schemas.openxmlformats.org/officeDocument/2006/relationships/header" Target="header94.xml"/><Relationship Id="rId136" Type="http://schemas.openxmlformats.org/officeDocument/2006/relationships/header" Target="header95.xml"/><Relationship Id="rId137" Type="http://schemas.openxmlformats.org/officeDocument/2006/relationships/header" Target="header96.xml"/><Relationship Id="rId138" Type="http://schemas.openxmlformats.org/officeDocument/2006/relationships/header" Target="header97.xml"/><Relationship Id="rId139" Type="http://schemas.openxmlformats.org/officeDocument/2006/relationships/header" Target="header98.xml"/><Relationship Id="rId140" Type="http://schemas.openxmlformats.org/officeDocument/2006/relationships/header" Target="header99.xml"/><Relationship Id="rId141" Type="http://schemas.openxmlformats.org/officeDocument/2006/relationships/header" Target="header100.xml"/><Relationship Id="rId142" Type="http://schemas.openxmlformats.org/officeDocument/2006/relationships/image" Target="media/image33.png"/><Relationship Id="rId143" Type="http://schemas.openxmlformats.org/officeDocument/2006/relationships/header" Target="header101.xml"/><Relationship Id="rId144" Type="http://schemas.openxmlformats.org/officeDocument/2006/relationships/header" Target="header102.xml"/><Relationship Id="rId145" Type="http://schemas.openxmlformats.org/officeDocument/2006/relationships/header" Target="header103.xml"/><Relationship Id="rId146" Type="http://schemas.openxmlformats.org/officeDocument/2006/relationships/image" Target="media/image34.png"/><Relationship Id="rId147" Type="http://schemas.openxmlformats.org/officeDocument/2006/relationships/header" Target="header104.xml"/><Relationship Id="rId148" Type="http://schemas.openxmlformats.org/officeDocument/2006/relationships/header" Target="header105.xml"/><Relationship Id="rId149" Type="http://schemas.openxmlformats.org/officeDocument/2006/relationships/header" Target="header106.xml"/><Relationship Id="rId150" Type="http://schemas.openxmlformats.org/officeDocument/2006/relationships/header" Target="header107.xml"/><Relationship Id="rId151" Type="http://schemas.openxmlformats.org/officeDocument/2006/relationships/header" Target="header108.xml"/><Relationship Id="rId152" Type="http://schemas.openxmlformats.org/officeDocument/2006/relationships/hyperlink" Target="http://db2express.com/download?S_CMP=ECDDWW01&amp;amp;S_TACT=DOCBOOK01" TargetMode="External"/><Relationship Id="rId153" Type="http://schemas.openxmlformats.org/officeDocument/2006/relationships/header" Target="header109.xml"/><Relationship Id="rId154" Type="http://schemas.openxmlformats.org/officeDocument/2006/relationships/header" Target="header110.xml"/><Relationship Id="rId155" Type="http://schemas.openxmlformats.org/officeDocument/2006/relationships/header" Target="header111.xml"/><Relationship Id="rId156" Type="http://schemas.openxmlformats.org/officeDocument/2006/relationships/header" Target="header112.xml"/><Relationship Id="rId157" Type="http://schemas.openxmlformats.org/officeDocument/2006/relationships/header" Target="header113.xml"/><Relationship Id="rId158" Type="http://schemas.openxmlformats.org/officeDocument/2006/relationships/hyperlink" Target="http://publib.boulder.ibm.com/infocenter/db2luw/v9r7/index.jsp" TargetMode="External"/><Relationship Id="rId159" Type="http://schemas.openxmlformats.org/officeDocument/2006/relationships/header" Target="header114.xml"/><Relationship Id="rId160" Type="http://schemas.openxmlformats.org/officeDocument/2006/relationships/header" Target="header115.xml"/><Relationship Id="rId161" Type="http://schemas.openxmlformats.org/officeDocument/2006/relationships/header" Target="header116.xml"/><Relationship Id="rId162" Type="http://schemas.openxmlformats.org/officeDocument/2006/relationships/header" Target="header117.xml"/><Relationship Id="rId163" Type="http://schemas.openxmlformats.org/officeDocument/2006/relationships/header" Target="header118.xml"/><Relationship Id="rId164" Type="http://schemas.openxmlformats.org/officeDocument/2006/relationships/image" Target="media/image35.jpeg"/><Relationship Id="rId165" Type="http://schemas.openxmlformats.org/officeDocument/2006/relationships/header" Target="header119.xml"/><Relationship Id="rId166" Type="http://schemas.openxmlformats.org/officeDocument/2006/relationships/image" Target="media/image36.jpeg"/><Relationship Id="rId167" Type="http://schemas.openxmlformats.org/officeDocument/2006/relationships/image" Target="media/image37.jpeg"/><Relationship Id="rId168" Type="http://schemas.openxmlformats.org/officeDocument/2006/relationships/header" Target="header120.xml"/><Relationship Id="rId169" Type="http://schemas.openxmlformats.org/officeDocument/2006/relationships/image" Target="media/image38.jpeg"/><Relationship Id="rId170" Type="http://schemas.openxmlformats.org/officeDocument/2006/relationships/image" Target="media/image39.jpeg"/><Relationship Id="rId171" Type="http://schemas.openxmlformats.org/officeDocument/2006/relationships/header" Target="header121.xml"/><Relationship Id="rId172" Type="http://schemas.openxmlformats.org/officeDocument/2006/relationships/image" Target="media/image40.jpeg"/><Relationship Id="rId173" Type="http://schemas.openxmlformats.org/officeDocument/2006/relationships/header" Target="header122.xml"/><Relationship Id="rId174" Type="http://schemas.openxmlformats.org/officeDocument/2006/relationships/image" Target="media/image41.jpeg"/><Relationship Id="rId175" Type="http://schemas.openxmlformats.org/officeDocument/2006/relationships/image" Target="media/image42.jpeg"/><Relationship Id="rId176" Type="http://schemas.openxmlformats.org/officeDocument/2006/relationships/header" Target="header123.xml"/><Relationship Id="rId177" Type="http://schemas.openxmlformats.org/officeDocument/2006/relationships/image" Target="media/image43.jpeg"/><Relationship Id="rId178" Type="http://schemas.openxmlformats.org/officeDocument/2006/relationships/header" Target="header124.xml"/><Relationship Id="rId179" Type="http://schemas.openxmlformats.org/officeDocument/2006/relationships/header" Target="header125.xml"/><Relationship Id="rId180" Type="http://schemas.openxmlformats.org/officeDocument/2006/relationships/header" Target="header126.xml"/><Relationship Id="rId181" Type="http://schemas.openxmlformats.org/officeDocument/2006/relationships/header" Target="header127.xml"/><Relationship Id="rId182" Type="http://schemas.openxmlformats.org/officeDocument/2006/relationships/header" Target="header128.xml"/><Relationship Id="rId183" Type="http://schemas.openxmlformats.org/officeDocument/2006/relationships/header" Target="header129.xml"/><Relationship Id="rId184" Type="http://schemas.openxmlformats.org/officeDocument/2006/relationships/header" Target="header130.xml"/><Relationship Id="rId185" Type="http://schemas.openxmlformats.org/officeDocument/2006/relationships/header" Target="header131.xml"/><Relationship Id="rId186" Type="http://schemas.openxmlformats.org/officeDocument/2006/relationships/header" Target="header132.xml"/><Relationship Id="rId187" Type="http://schemas.openxmlformats.org/officeDocument/2006/relationships/header" Target="header133.xml"/><Relationship Id="rId188" Type="http://schemas.openxmlformats.org/officeDocument/2006/relationships/header" Target="header134.xml"/><Relationship Id="rId189" Type="http://schemas.openxmlformats.org/officeDocument/2006/relationships/header" Target="header135.xml"/><Relationship Id="rId190" Type="http://schemas.openxmlformats.org/officeDocument/2006/relationships/hyperlink" Target="http://www.ibm.com/db2/books" TargetMode="External"/><Relationship Id="rId191" Type="http://schemas.openxmlformats.org/officeDocument/2006/relationships/header" Target="header136.xml"/><Relationship Id="rId192" Type="http://schemas.openxmlformats.org/officeDocument/2006/relationships/image" Target="media/image44.png"/><Relationship Id="rId193" Type="http://schemas.openxmlformats.org/officeDocument/2006/relationships/header" Target="header137.xml"/><Relationship Id="rId194" Type="http://schemas.openxmlformats.org/officeDocument/2006/relationships/image" Target="media/image45.png"/><Relationship Id="rId195" Type="http://schemas.openxmlformats.org/officeDocument/2006/relationships/image" Target="media/image46.png"/><Relationship Id="rId196" Type="http://schemas.openxmlformats.org/officeDocument/2006/relationships/header" Target="header138.xml"/><Relationship Id="rId197" Type="http://schemas.openxmlformats.org/officeDocument/2006/relationships/image" Target="media/image47.png"/><Relationship Id="rId198" Type="http://schemas.openxmlformats.org/officeDocument/2006/relationships/header" Target="header139.xml"/><Relationship Id="rId199" Type="http://schemas.openxmlformats.org/officeDocument/2006/relationships/header" Target="header140.xml"/><Relationship Id="rId200" Type="http://schemas.openxmlformats.org/officeDocument/2006/relationships/header" Target="header141.xml"/><Relationship Id="rId201" Type="http://schemas.openxmlformats.org/officeDocument/2006/relationships/image" Target="media/image48.jpeg"/><Relationship Id="rId202" Type="http://schemas.openxmlformats.org/officeDocument/2006/relationships/header" Target="header142.xml"/><Relationship Id="rId203" Type="http://schemas.openxmlformats.org/officeDocument/2006/relationships/image" Target="media/image49.jpeg"/><Relationship Id="rId204" Type="http://schemas.openxmlformats.org/officeDocument/2006/relationships/header" Target="header143.xml"/><Relationship Id="rId205" Type="http://schemas.openxmlformats.org/officeDocument/2006/relationships/image" Target="media/image50.png"/><Relationship Id="rId206" Type="http://schemas.openxmlformats.org/officeDocument/2006/relationships/header" Target="header144.xml"/><Relationship Id="rId207" Type="http://schemas.openxmlformats.org/officeDocument/2006/relationships/image" Target="media/image51.png"/><Relationship Id="rId208" Type="http://schemas.openxmlformats.org/officeDocument/2006/relationships/header" Target="header145.xml"/><Relationship Id="rId209" Type="http://schemas.openxmlformats.org/officeDocument/2006/relationships/header" Target="header146.xml"/><Relationship Id="rId210" Type="http://schemas.openxmlformats.org/officeDocument/2006/relationships/header" Target="header147.xml"/><Relationship Id="rId211" Type="http://schemas.openxmlformats.org/officeDocument/2006/relationships/header" Target="header148.xml"/><Relationship Id="rId212" Type="http://schemas.openxmlformats.org/officeDocument/2006/relationships/image" Target="media/image52.png"/><Relationship Id="rId213" Type="http://schemas.openxmlformats.org/officeDocument/2006/relationships/header" Target="header149.xml"/><Relationship Id="rId214" Type="http://schemas.openxmlformats.org/officeDocument/2006/relationships/header" Target="header150.xml"/><Relationship Id="rId215" Type="http://schemas.openxmlformats.org/officeDocument/2006/relationships/header" Target="header151.xml"/><Relationship Id="rId216" Type="http://schemas.openxmlformats.org/officeDocument/2006/relationships/header" Target="header152.xml"/><Relationship Id="rId217" Type="http://schemas.openxmlformats.org/officeDocument/2006/relationships/header" Target="header153.xml"/><Relationship Id="rId218" Type="http://schemas.openxmlformats.org/officeDocument/2006/relationships/header" Target="header154.xml"/><Relationship Id="rId219" Type="http://schemas.openxmlformats.org/officeDocument/2006/relationships/image" Target="media/image53.png"/><Relationship Id="rId220" Type="http://schemas.openxmlformats.org/officeDocument/2006/relationships/header" Target="header155.xml"/><Relationship Id="rId221" Type="http://schemas.openxmlformats.org/officeDocument/2006/relationships/header" Target="header156.xml"/><Relationship Id="rId222" Type="http://schemas.openxmlformats.org/officeDocument/2006/relationships/header" Target="header157.xml"/><Relationship Id="rId223" Type="http://schemas.openxmlformats.org/officeDocument/2006/relationships/header" Target="header158.xml"/><Relationship Id="rId224" Type="http://schemas.openxmlformats.org/officeDocument/2006/relationships/header" Target="header159.xml"/><Relationship Id="rId225" Type="http://schemas.openxmlformats.org/officeDocument/2006/relationships/header" Target="header160.xml"/><Relationship Id="rId226" Type="http://schemas.openxmlformats.org/officeDocument/2006/relationships/image" Target="media/image54.png"/><Relationship Id="rId227" Type="http://schemas.openxmlformats.org/officeDocument/2006/relationships/header" Target="header161.xml"/><Relationship Id="rId228" Type="http://schemas.openxmlformats.org/officeDocument/2006/relationships/image" Target="media/image55.png"/><Relationship Id="rId229" Type="http://schemas.openxmlformats.org/officeDocument/2006/relationships/header" Target="header162.xml"/><Relationship Id="rId230" Type="http://schemas.openxmlformats.org/officeDocument/2006/relationships/header" Target="header163.xml"/><Relationship Id="rId231" Type="http://schemas.openxmlformats.org/officeDocument/2006/relationships/header" Target="header164.xml"/><Relationship Id="rId232" Type="http://schemas.openxmlformats.org/officeDocument/2006/relationships/header" Target="header165.xml"/><Relationship Id="rId233" Type="http://schemas.openxmlformats.org/officeDocument/2006/relationships/header" Target="header166.xml"/><Relationship Id="rId234" Type="http://schemas.openxmlformats.org/officeDocument/2006/relationships/header" Target="header167.xml"/><Relationship Id="rId235" Type="http://schemas.openxmlformats.org/officeDocument/2006/relationships/image" Target="media/image56.png"/><Relationship Id="rId236" Type="http://schemas.openxmlformats.org/officeDocument/2006/relationships/header" Target="header168.xml"/><Relationship Id="rId237" Type="http://schemas.openxmlformats.org/officeDocument/2006/relationships/header" Target="header169.xml"/><Relationship Id="rId238" Type="http://schemas.openxmlformats.org/officeDocument/2006/relationships/header" Target="header170.xml"/><Relationship Id="rId239" Type="http://schemas.openxmlformats.org/officeDocument/2006/relationships/header" Target="header171.xml"/><Relationship Id="rId240" Type="http://schemas.openxmlformats.org/officeDocument/2006/relationships/header" Target="header172.xml"/><Relationship Id="rId241" Type="http://schemas.openxmlformats.org/officeDocument/2006/relationships/header" Target="header173.xml"/><Relationship Id="rId242" Type="http://schemas.openxmlformats.org/officeDocument/2006/relationships/header" Target="header174.xml"/><Relationship Id="rId243" Type="http://schemas.openxmlformats.org/officeDocument/2006/relationships/header" Target="header175.xml"/><Relationship Id="rId244" Type="http://schemas.openxmlformats.org/officeDocument/2006/relationships/header" Target="header176.xml"/><Relationship Id="rId245" Type="http://schemas.openxmlformats.org/officeDocument/2006/relationships/header" Target="header177.xml"/><Relationship Id="rId246" Type="http://schemas.openxmlformats.org/officeDocument/2006/relationships/image" Target="media/image57.jpeg"/><Relationship Id="rId247" Type="http://schemas.openxmlformats.org/officeDocument/2006/relationships/header" Target="header178.xml"/><Relationship Id="rId248" Type="http://schemas.openxmlformats.org/officeDocument/2006/relationships/hyperlink" Target="http://www.acme.com/names" TargetMode="External"/><Relationship Id="rId249" Type="http://schemas.openxmlformats.org/officeDocument/2006/relationships/header" Target="header179.xml"/><Relationship Id="rId250" Type="http://schemas.openxmlformats.org/officeDocument/2006/relationships/hyperlink" Target="http://www.acme.org/names" TargetMode="External"/><Relationship Id="rId251" Type="http://schemas.openxmlformats.org/officeDocument/2006/relationships/header" Target="header180.xml"/><Relationship Id="rId252" Type="http://schemas.openxmlformats.org/officeDocument/2006/relationships/image" Target="media/image58.jpeg"/><Relationship Id="rId253" Type="http://schemas.openxmlformats.org/officeDocument/2006/relationships/header" Target="header181.xml"/><Relationship Id="rId254" Type="http://schemas.openxmlformats.org/officeDocument/2006/relationships/image" Target="media/image59.jpeg"/><Relationship Id="rId255" Type="http://schemas.openxmlformats.org/officeDocument/2006/relationships/header" Target="header182.xml"/><Relationship Id="rId256" Type="http://schemas.openxmlformats.org/officeDocument/2006/relationships/image" Target="media/image60.jpeg"/><Relationship Id="rId257" Type="http://schemas.openxmlformats.org/officeDocument/2006/relationships/header" Target="header183.xml"/><Relationship Id="rId258" Type="http://schemas.openxmlformats.org/officeDocument/2006/relationships/header" Target="header184.xml"/><Relationship Id="rId259" Type="http://schemas.openxmlformats.org/officeDocument/2006/relationships/header" Target="header185.xml"/><Relationship Id="rId260" Type="http://schemas.openxmlformats.org/officeDocument/2006/relationships/header" Target="header186.xml"/><Relationship Id="rId261" Type="http://schemas.openxmlformats.org/officeDocument/2006/relationships/hyperlink" Target="http://www.ibm.com/developerworks/data/library/techarticle/dm-0803faraaz/?open&amp;amp;S_TACT=105AGY17&amp;amp;S_CMP=TECHSUG&amp;amp;resources%23resources" TargetMode="External"/><Relationship Id="rId262" Type="http://schemas.openxmlformats.org/officeDocument/2006/relationships/header" Target="header187.xml"/><Relationship Id="rId263" Type="http://schemas.openxmlformats.org/officeDocument/2006/relationships/image" Target="media/image61.jpeg"/><Relationship Id="rId264" Type="http://schemas.openxmlformats.org/officeDocument/2006/relationships/header" Target="header188.xml"/><Relationship Id="rId265" Type="http://schemas.openxmlformats.org/officeDocument/2006/relationships/header" Target="header189.xml"/><Relationship Id="rId266" Type="http://schemas.openxmlformats.org/officeDocument/2006/relationships/header" Target="header190.xml"/><Relationship Id="rId267" Type="http://schemas.openxmlformats.org/officeDocument/2006/relationships/header" Target="header191.xml"/><Relationship Id="rId268" Type="http://schemas.openxmlformats.org/officeDocument/2006/relationships/image" Target="media/image62.jpeg"/><Relationship Id="rId269" Type="http://schemas.openxmlformats.org/officeDocument/2006/relationships/header" Target="header192.xml"/><Relationship Id="rId270" Type="http://schemas.openxmlformats.org/officeDocument/2006/relationships/hyperlink" Target="http://posample.org/" TargetMode="External"/><Relationship Id="rId271" Type="http://schemas.openxmlformats.org/officeDocument/2006/relationships/header" Target="header193.xml"/><Relationship Id="rId272" Type="http://schemas.openxmlformats.org/officeDocument/2006/relationships/header" Target="header194.xml"/><Relationship Id="rId273" Type="http://schemas.openxmlformats.org/officeDocument/2006/relationships/header" Target="header195.xml"/><Relationship Id="rId274" Type="http://schemas.openxmlformats.org/officeDocument/2006/relationships/header" Target="header196.xml"/><Relationship Id="rId275" Type="http://schemas.openxmlformats.org/officeDocument/2006/relationships/image" Target="media/image63.jpeg"/><Relationship Id="rId276" Type="http://schemas.openxmlformats.org/officeDocument/2006/relationships/header" Target="header197.xml"/><Relationship Id="rId277" Type="http://schemas.openxmlformats.org/officeDocument/2006/relationships/hyperlink" Target="http://www.w3.org/1999/XSL/Transform" TargetMode="External"/><Relationship Id="rId278" Type="http://schemas.openxmlformats.org/officeDocument/2006/relationships/header" Target="header198.xml"/><Relationship Id="rId279" Type="http://schemas.openxmlformats.org/officeDocument/2006/relationships/header" Target="header199.xml"/><Relationship Id="rId280" Type="http://schemas.openxmlformats.org/officeDocument/2006/relationships/header" Target="header200.xml"/><Relationship Id="rId281" Type="http://schemas.openxmlformats.org/officeDocument/2006/relationships/header" Target="header201.xml"/><Relationship Id="rId282" Type="http://schemas.openxmlformats.org/officeDocument/2006/relationships/header" Target="header202.xml"/><Relationship Id="rId283" Type="http://schemas.openxmlformats.org/officeDocument/2006/relationships/header" Target="header203.xml"/><Relationship Id="rId284" Type="http://schemas.openxmlformats.org/officeDocument/2006/relationships/header" Target="header204.xml"/><Relationship Id="rId285" Type="http://schemas.openxmlformats.org/officeDocument/2006/relationships/header" Target="header205.xml"/><Relationship Id="rId286" Type="http://schemas.openxmlformats.org/officeDocument/2006/relationships/header" Target="header206.xml"/><Relationship Id="rId287" Type="http://schemas.openxmlformats.org/officeDocument/2006/relationships/header" Target="header207.xml"/><Relationship Id="rId288" Type="http://schemas.openxmlformats.org/officeDocument/2006/relationships/header" Target="header208.xml"/><Relationship Id="rId289" Type="http://schemas.openxmlformats.org/officeDocument/2006/relationships/header" Target="header209.xml"/><Relationship Id="rId290" Type="http://schemas.openxmlformats.org/officeDocument/2006/relationships/header" Target="header210.xml"/><Relationship Id="rId291" Type="http://schemas.openxmlformats.org/officeDocument/2006/relationships/header" Target="header211.xml"/><Relationship Id="rId292" Type="http://schemas.openxmlformats.org/officeDocument/2006/relationships/header" Target="header212.xml"/><Relationship Id="rId293" Type="http://schemas.openxmlformats.org/officeDocument/2006/relationships/header" Target="header213.xml"/><Relationship Id="rId294" Type="http://schemas.openxmlformats.org/officeDocument/2006/relationships/header" Target="header214.xml"/><Relationship Id="rId295" Type="http://schemas.openxmlformats.org/officeDocument/2006/relationships/image" Target="media/image64.png"/><Relationship Id="rId296" Type="http://schemas.openxmlformats.org/officeDocument/2006/relationships/image" Target="media/image65.png"/><Relationship Id="rId297" Type="http://schemas.openxmlformats.org/officeDocument/2006/relationships/image" Target="media/image66.jpeg"/><Relationship Id="rId298" Type="http://schemas.openxmlformats.org/officeDocument/2006/relationships/image" Target="media/image67.png"/><Relationship Id="rId299" Type="http://schemas.openxmlformats.org/officeDocument/2006/relationships/header" Target="header215.xml"/><Relationship Id="rId300" Type="http://schemas.openxmlformats.org/officeDocument/2006/relationships/header" Target="header216.xml"/><Relationship Id="rId301" Type="http://schemas.openxmlformats.org/officeDocument/2006/relationships/header" Target="header217.xml"/><Relationship Id="rId302" Type="http://schemas.openxmlformats.org/officeDocument/2006/relationships/header" Target="header218.xml"/><Relationship Id="rId303" Type="http://schemas.openxmlformats.org/officeDocument/2006/relationships/header" Target="header219.xml"/><Relationship Id="rId304" Type="http://schemas.openxmlformats.org/officeDocument/2006/relationships/header" Target="header220.xml"/><Relationship Id="rId305" Type="http://schemas.openxmlformats.org/officeDocument/2006/relationships/header" Target="header221.xml"/><Relationship Id="rId306" Type="http://schemas.openxmlformats.org/officeDocument/2006/relationships/header" Target="header222.xml"/><Relationship Id="rId307" Type="http://schemas.openxmlformats.org/officeDocument/2006/relationships/header" Target="header223.xml"/><Relationship Id="rId308" Type="http://schemas.openxmlformats.org/officeDocument/2006/relationships/header" Target="header224.xml"/><Relationship Id="rId309" Type="http://schemas.openxmlformats.org/officeDocument/2006/relationships/header" Target="header225.xml"/><Relationship Id="rId310" Type="http://schemas.openxmlformats.org/officeDocument/2006/relationships/hyperlink" Target="http://ibm.com/db2/books" TargetMode="External"/><Relationship Id="rId311" Type="http://schemas.openxmlformats.org/officeDocument/2006/relationships/header" Target="header226.xml"/><Relationship Id="rId312" Type="http://schemas.openxmlformats.org/officeDocument/2006/relationships/header" Target="header227.xml"/><Relationship Id="rId313" Type="http://schemas.openxmlformats.org/officeDocument/2006/relationships/header" Target="header228.xml"/><Relationship Id="rId314" Type="http://schemas.openxmlformats.org/officeDocument/2006/relationships/header" Target="header229.xml"/><Relationship Id="rId315" Type="http://schemas.openxmlformats.org/officeDocument/2006/relationships/hyperlink" Target="https://www-147.ibm.com/cloud/enterprise" TargetMode="External"/><Relationship Id="rId316" Type="http://schemas.openxmlformats.org/officeDocument/2006/relationships/header" Target="header230.xml"/><Relationship Id="rId317" Type="http://schemas.openxmlformats.org/officeDocument/2006/relationships/image" Target="media/image68.jpeg"/><Relationship Id="rId318" Type="http://schemas.openxmlformats.org/officeDocument/2006/relationships/header" Target="header231.xml"/><Relationship Id="rId319" Type="http://schemas.openxmlformats.org/officeDocument/2006/relationships/image" Target="media/image69.png"/><Relationship Id="rId320" Type="http://schemas.openxmlformats.org/officeDocument/2006/relationships/hyperlink" Target="http://www.chiark.greenend.org.uk/%7Esgtatham/putty" TargetMode="External"/><Relationship Id="rId321" Type="http://schemas.openxmlformats.org/officeDocument/2006/relationships/header" Target="header232.xml"/><Relationship Id="rId322" Type="http://schemas.openxmlformats.org/officeDocument/2006/relationships/image" Target="media/image70.png"/><Relationship Id="rId323" Type="http://schemas.openxmlformats.org/officeDocument/2006/relationships/header" Target="header233.xml"/><Relationship Id="rId324" Type="http://schemas.openxmlformats.org/officeDocument/2006/relationships/image" Target="media/image71.png"/><Relationship Id="rId325" Type="http://schemas.openxmlformats.org/officeDocument/2006/relationships/header" Target="header234.xml"/><Relationship Id="rId326" Type="http://schemas.openxmlformats.org/officeDocument/2006/relationships/image" Target="media/image72.png"/><Relationship Id="rId327" Type="http://schemas.openxmlformats.org/officeDocument/2006/relationships/header" Target="header235.xml"/><Relationship Id="rId328" Type="http://schemas.openxmlformats.org/officeDocument/2006/relationships/header" Target="header236.xml"/><Relationship Id="rId329" Type="http://schemas.openxmlformats.org/officeDocument/2006/relationships/header" Target="header237.xml"/><Relationship Id="rId330" Type="http://schemas.openxmlformats.org/officeDocument/2006/relationships/hyperlink" Target="http://www.apple.com/iphone" TargetMode="External"/><Relationship Id="rId331" Type="http://schemas.openxmlformats.org/officeDocument/2006/relationships/hyperlink" Target="http://www.android.com/" TargetMode="External"/><Relationship Id="rId332" Type="http://schemas.openxmlformats.org/officeDocument/2006/relationships/hyperlink" Target="http://www.palm.com/us/developer" TargetMode="External"/><Relationship Id="rId333" Type="http://schemas.openxmlformats.org/officeDocument/2006/relationships/header" Target="header238.xml"/><Relationship Id="rId334" Type="http://schemas.openxmlformats.org/officeDocument/2006/relationships/hyperlink" Target="http://en.wikipedia.org/wiki/Proprietary_software" TargetMode="External"/><Relationship Id="rId335" Type="http://schemas.openxmlformats.org/officeDocument/2006/relationships/hyperlink" Target="http://en.wikipedia.org/wiki/Operating_system" TargetMode="External"/><Relationship Id="rId336" Type="http://schemas.openxmlformats.org/officeDocument/2006/relationships/hyperlink" Target="http://en.wikipedia.org/wiki/Mobile_device" TargetMode="External"/><Relationship Id="rId337" Type="http://schemas.openxmlformats.org/officeDocument/2006/relationships/hyperlink" Target="http://en.wikipedia.org/wiki/Library_%28computer_science%29" TargetMode="External"/><Relationship Id="rId338" Type="http://schemas.openxmlformats.org/officeDocument/2006/relationships/hyperlink" Target="http://en.wikipedia.org/wiki/User_interface" TargetMode="External"/><Relationship Id="rId339" Type="http://schemas.openxmlformats.org/officeDocument/2006/relationships/hyperlink" Target="http://en.wikipedia.org/wiki/Symbian_Ltd" TargetMode="External"/><Relationship Id="rId340" Type="http://schemas.openxmlformats.org/officeDocument/2006/relationships/hyperlink" Target="http://en.wikipedia.org/wiki/Multimedia" TargetMode="External"/><Relationship Id="rId341" Type="http://schemas.openxmlformats.org/officeDocument/2006/relationships/hyperlink" Target="http://en.wikipedia.org/wiki/Smartphone" TargetMode="External"/><Relationship Id="rId342" Type="http://schemas.openxmlformats.org/officeDocument/2006/relationships/hyperlink" Target="http://en.wikipedia.org/wiki/Apple_Inc" TargetMode="External"/><Relationship Id="rId343" Type="http://schemas.openxmlformats.org/officeDocument/2006/relationships/hyperlink" Target="http://en.wikipedia.org/wiki/Keyboard_%28computing%29" TargetMode="External"/><Relationship Id="rId344" Type="http://schemas.openxmlformats.org/officeDocument/2006/relationships/hyperlink" Target="http://en.wikipedia.org/wiki/Multi-touch" TargetMode="External"/><Relationship Id="rId345" Type="http://schemas.openxmlformats.org/officeDocument/2006/relationships/hyperlink" Target="http://en.wikipedia.org/wiki/Virtual_keyboard" TargetMode="External"/><Relationship Id="rId346" Type="http://schemas.openxmlformats.org/officeDocument/2006/relationships/hyperlink" Target="http://en.wikipedia.org/wiki/Mac_OS_X" TargetMode="External"/><Relationship Id="rId347" Type="http://schemas.openxmlformats.org/officeDocument/2006/relationships/header" Target="header239.xml"/><Relationship Id="rId348" Type="http://schemas.openxmlformats.org/officeDocument/2006/relationships/hyperlink" Target="http://en.wikipedia.org/wiki/Debugger" TargetMode="External"/><Relationship Id="rId349" Type="http://schemas.openxmlformats.org/officeDocument/2006/relationships/hyperlink" Target="http://en.wikipedia.org/wiki/Software_library" TargetMode="External"/><Relationship Id="rId350" Type="http://schemas.openxmlformats.org/officeDocument/2006/relationships/hyperlink" Target="http://en.wikipedia.org/wiki/Emulator" TargetMode="External"/><Relationship Id="rId351" Type="http://schemas.openxmlformats.org/officeDocument/2006/relationships/hyperlink" Target="http://en.wikipedia.org/wiki/QEMU" TargetMode="External"/><Relationship Id="rId352" Type="http://schemas.openxmlformats.org/officeDocument/2006/relationships/hyperlink" Target="http://en.wikipedia.org/wiki/Documentation" TargetMode="External"/><Relationship Id="rId353" Type="http://schemas.openxmlformats.org/officeDocument/2006/relationships/hyperlink" Target="http://en.wikipedia.org/wiki/Tutorials" TargetMode="External"/><Relationship Id="rId354" Type="http://schemas.openxmlformats.org/officeDocument/2006/relationships/hyperlink" Target="http://en.wikipedia.org/wiki/X86" TargetMode="External"/><Relationship Id="rId355" Type="http://schemas.openxmlformats.org/officeDocument/2006/relationships/hyperlink" Target="http://en.wikipedia.org/wiki/Linux_kernel" TargetMode="External"/><Relationship Id="rId356" Type="http://schemas.openxmlformats.org/officeDocument/2006/relationships/hyperlink" Target="http://en.wikipedia.org/wiki/List_of_Linux_distributions" TargetMode="External"/><Relationship Id="rId357" Type="http://schemas.openxmlformats.org/officeDocument/2006/relationships/hyperlink" Target="http://en.wikipedia.org/wiki/Windows_XP" TargetMode="External"/><Relationship Id="rId358" Type="http://schemas.openxmlformats.org/officeDocument/2006/relationships/hyperlink" Target="http://en.wikipedia.org/wiki/Windows_Vista" TargetMode="External"/><Relationship Id="rId359" Type="http://schemas.openxmlformats.org/officeDocument/2006/relationships/hyperlink" Target="http://en.wikipedia.org/wiki/Java_Development_Kit" TargetMode="External"/><Relationship Id="rId360" Type="http://schemas.openxmlformats.org/officeDocument/2006/relationships/hyperlink" Target="http://en.wikipedia.org/wiki/Apache_Ant" TargetMode="External"/><Relationship Id="rId361" Type="http://schemas.openxmlformats.org/officeDocument/2006/relationships/hyperlink" Target="http://en.wikipedia.org/wiki/Python_%28programming_language%29" TargetMode="External"/><Relationship Id="rId362" Type="http://schemas.openxmlformats.org/officeDocument/2006/relationships/hyperlink" Target="http://en.wikipedia.org/wiki/Integrated_development_environment" TargetMode="External"/><Relationship Id="rId363" Type="http://schemas.openxmlformats.org/officeDocument/2006/relationships/hyperlink" Target="http://en.wikipedia.org/wiki/Eclipse_%28software%29" TargetMode="External"/><Relationship Id="rId364" Type="http://schemas.openxmlformats.org/officeDocument/2006/relationships/hyperlink" Target="http://en.wikipedia.org/wiki/Command_line" TargetMode="External"/><Relationship Id="rId365" Type="http://schemas.openxmlformats.org/officeDocument/2006/relationships/header" Target="header240.xml"/><Relationship Id="rId366" Type="http://schemas.openxmlformats.org/officeDocument/2006/relationships/header" Target="header241.xml"/><Relationship Id="rId367" Type="http://schemas.openxmlformats.org/officeDocument/2006/relationships/header" Target="header242.xml"/><Relationship Id="rId368" Type="http://schemas.openxmlformats.org/officeDocument/2006/relationships/image" Target="media/image73.jpeg"/><Relationship Id="rId369" Type="http://schemas.openxmlformats.org/officeDocument/2006/relationships/hyperlink" Target="http://moodle.org/mod/data/view.php?d=13&amp;amp;rid=3100&amp;amp;filter=1" TargetMode="External"/><Relationship Id="rId370" Type="http://schemas.openxmlformats.org/officeDocument/2006/relationships/header" Target="header243.xml"/><Relationship Id="rId371" Type="http://schemas.openxmlformats.org/officeDocument/2006/relationships/image" Target="media/image74.jpeg"/><Relationship Id="rId372" Type="http://schemas.openxmlformats.org/officeDocument/2006/relationships/header" Target="header244.xml"/><Relationship Id="rId373" Type="http://schemas.openxmlformats.org/officeDocument/2006/relationships/image" Target="media/image75.jpeg"/><Relationship Id="rId374" Type="http://schemas.openxmlformats.org/officeDocument/2006/relationships/image" Target="media/image76.png"/><Relationship Id="rId375" Type="http://schemas.openxmlformats.org/officeDocument/2006/relationships/header" Target="header245.xml"/><Relationship Id="rId376" Type="http://schemas.openxmlformats.org/officeDocument/2006/relationships/hyperlink" Target="https://www.ibm.com/developerworks/data/" TargetMode="External"/><Relationship Id="rId377" Type="http://schemas.openxmlformats.org/officeDocument/2006/relationships/image" Target="media/image77.jpeg"/><Relationship Id="rId378" Type="http://schemas.openxmlformats.org/officeDocument/2006/relationships/header" Target="header246.xml"/><Relationship Id="rId379" Type="http://schemas.openxmlformats.org/officeDocument/2006/relationships/image" Target="media/image78.jpeg"/><Relationship Id="rId380" Type="http://schemas.openxmlformats.org/officeDocument/2006/relationships/header" Target="header247.xml"/><Relationship Id="rId381" Type="http://schemas.openxmlformats.org/officeDocument/2006/relationships/hyperlink" Target="http://www.rightscale.com/partners/isv/ibm.php" TargetMode="External"/><Relationship Id="rId382" Type="http://schemas.openxmlformats.org/officeDocument/2006/relationships/header" Target="header248.xml"/><Relationship Id="rId383" Type="http://schemas.openxmlformats.org/officeDocument/2006/relationships/image" Target="media/image79.jpeg"/><Relationship Id="rId384" Type="http://schemas.openxmlformats.org/officeDocument/2006/relationships/header" Target="header249.xml"/><Relationship Id="rId385" Type="http://schemas.openxmlformats.org/officeDocument/2006/relationships/header" Target="header250.xml"/><Relationship Id="rId386" Type="http://schemas.openxmlformats.org/officeDocument/2006/relationships/header" Target="header251.xml"/><Relationship Id="rId387" Type="http://schemas.openxmlformats.org/officeDocument/2006/relationships/header" Target="header252.xml"/><Relationship Id="rId388" Type="http://schemas.openxmlformats.org/officeDocument/2006/relationships/header" Target="header253.xml"/><Relationship Id="rId389" Type="http://schemas.openxmlformats.org/officeDocument/2006/relationships/header" Target="header254.xml"/><Relationship Id="rId390" Type="http://schemas.openxmlformats.org/officeDocument/2006/relationships/header" Target="header255.xml"/><Relationship Id="rId391" Type="http://schemas.openxmlformats.org/officeDocument/2006/relationships/header" Target="header256.xml"/><Relationship Id="rId392" Type="http://schemas.openxmlformats.org/officeDocument/2006/relationships/header" Target="header257.xml"/><Relationship Id="rId393" Type="http://schemas.openxmlformats.org/officeDocument/2006/relationships/image" Target="media/image80.png"/><Relationship Id="rId394" Type="http://schemas.openxmlformats.org/officeDocument/2006/relationships/header" Target="header258.xml"/><Relationship Id="rId395" Type="http://schemas.openxmlformats.org/officeDocument/2006/relationships/image" Target="media/image81.png"/><Relationship Id="rId396" Type="http://schemas.openxmlformats.org/officeDocument/2006/relationships/image" Target="media/image82.png"/><Relationship Id="rId397" Type="http://schemas.openxmlformats.org/officeDocument/2006/relationships/header" Target="header259.xml"/><Relationship Id="rId398" Type="http://schemas.openxmlformats.org/officeDocument/2006/relationships/hyperlink" Target="http://www.ibm.com/db2/express/download.html?S_CMP=ECDDWW01&amp;amp;S_TACT=RFCBOOK08AppB" TargetMode="External"/><Relationship Id="rId399" Type="http://schemas.openxmlformats.org/officeDocument/2006/relationships/header" Target="header260.xml"/><Relationship Id="rId400" Type="http://schemas.openxmlformats.org/officeDocument/2006/relationships/header" Target="header261.xml"/><Relationship Id="rId401" Type="http://schemas.openxmlformats.org/officeDocument/2006/relationships/image" Target="media/image83.png"/><Relationship Id="rId402" Type="http://schemas.openxmlformats.org/officeDocument/2006/relationships/header" Target="header262.xml"/><Relationship Id="rId403" Type="http://schemas.openxmlformats.org/officeDocument/2006/relationships/image" Target="media/image84.png"/><Relationship Id="rId404" Type="http://schemas.openxmlformats.org/officeDocument/2006/relationships/header" Target="header263.xml"/><Relationship Id="rId405" Type="http://schemas.openxmlformats.org/officeDocument/2006/relationships/image" Target="media/image85.png"/><Relationship Id="rId406" Type="http://schemas.openxmlformats.org/officeDocument/2006/relationships/header" Target="header264.xml"/><Relationship Id="rId407" Type="http://schemas.openxmlformats.org/officeDocument/2006/relationships/image" Target="media/image86.png"/><Relationship Id="rId408" Type="http://schemas.openxmlformats.org/officeDocument/2006/relationships/header" Target="header265.xml"/><Relationship Id="rId409" Type="http://schemas.openxmlformats.org/officeDocument/2006/relationships/image" Target="media/image87.png"/><Relationship Id="rId410" Type="http://schemas.openxmlformats.org/officeDocument/2006/relationships/header" Target="header266.xml"/><Relationship Id="rId411" Type="http://schemas.openxmlformats.org/officeDocument/2006/relationships/header" Target="header267.xml"/><Relationship Id="rId412" Type="http://schemas.openxmlformats.org/officeDocument/2006/relationships/header" Target="header268.xml"/><Relationship Id="rId413" Type="http://schemas.openxmlformats.org/officeDocument/2006/relationships/image" Target="media/image88.png"/><Relationship Id="rId414" Type="http://schemas.openxmlformats.org/officeDocument/2006/relationships/hyperlink" Target="ftp://ftp.software.ibm.com/software/data/db2/udb/db2express/samples.zip" TargetMode="External"/><Relationship Id="rId415" Type="http://schemas.openxmlformats.org/officeDocument/2006/relationships/header" Target="header269.xml"/><Relationship Id="rId416" Type="http://schemas.openxmlformats.org/officeDocument/2006/relationships/hyperlink" Target="http://www.ibm.com/developerworks/db2/library/techarticle/dm-0401chong/index.html#scenario1" TargetMode="External"/><Relationship Id="rId417" Type="http://schemas.openxmlformats.org/officeDocument/2006/relationships/hyperlink" Target="http://www.ibm.com/developerworks/db2/library/techarticle/dm-0401chong/index.html#scenario2" TargetMode="External"/><Relationship Id="rId418" Type="http://schemas.openxmlformats.org/officeDocument/2006/relationships/hyperlink" Target="http://www.ibm.com/developerworks/db2/library/techarticle/dm-0401chong/index.html#scenario3" TargetMode="External"/><Relationship Id="rId419" Type="http://schemas.openxmlformats.org/officeDocument/2006/relationships/hyperlink" Target="http://www.ibm.com/developerworks/db2/library/techarticle/dm-0401chong/index.html#scenario6" TargetMode="External"/><Relationship Id="rId420" Type="http://schemas.openxmlformats.org/officeDocument/2006/relationships/hyperlink" Target="http://www.ibm.com/developerworks/db2/library/techarticle/dm-0401chong/index.html#scenario8" TargetMode="External"/><Relationship Id="rId421" Type="http://schemas.openxmlformats.org/officeDocument/2006/relationships/hyperlink" Target="http://www.ibm.com/developerworks/db2/library/techarticle/dm-0402chong2/index.html#scenario1" TargetMode="External"/><Relationship Id="rId422" Type="http://schemas.openxmlformats.org/officeDocument/2006/relationships/hyperlink" Target="http://www.ibm.com/developerworks/db2/library/techarticle/dm-0402chong2/index.html#scenario2" TargetMode="External"/><Relationship Id="rId423" Type="http://schemas.openxmlformats.org/officeDocument/2006/relationships/hyperlink" Target="http://www.ibm.com/developerworks/db2/library/techarticle/dm-0402chong2/index.html#scenario3" TargetMode="External"/><Relationship Id="rId424" Type="http://schemas.openxmlformats.org/officeDocument/2006/relationships/hyperlink" Target="http://www.ibm.com/developerworks/db2/library/techarticle/dm-0402chong2/index.html#scenario4" TargetMode="External"/><Relationship Id="rId425" Type="http://schemas.openxmlformats.org/officeDocument/2006/relationships/hyperlink" Target="http://www.ibm.com/developerworks/db2/library/techarticle/dm-0402chong2/index.html#scenario5" TargetMode="External"/><Relationship Id="rId426" Type="http://schemas.openxmlformats.org/officeDocument/2006/relationships/header" Target="header270.xml"/><Relationship Id="rId427" Type="http://schemas.openxmlformats.org/officeDocument/2006/relationships/hyperlink" Target="http://www.ibm.com/software/data/db2/9/download.html?S_TACT=download&amp;amp;S_CMP=expcsite" TargetMode="External"/><Relationship Id="rId428" Type="http://schemas.openxmlformats.org/officeDocument/2006/relationships/header" Target="header271.xml"/><Relationship Id="rId429" Type="http://schemas.openxmlformats.org/officeDocument/2006/relationships/hyperlink" Target="http://www.ibm.com/db2/express/download.html?S_CMP=ECDDWW01&amp;amp;S_TACT=DOCBOOK08" TargetMode="External"/><Relationship Id="rId430" Type="http://schemas.openxmlformats.org/officeDocument/2006/relationships/hyperlink" Target="http://www-01.ibm.com/software/data/optim/data-studio/" TargetMode="External"/><Relationship Id="rId431" Type="http://schemas.openxmlformats.org/officeDocument/2006/relationships/hyperlink" Target="http://www-01.ibm.com/software/data/optim/data-architect/" TargetMode="External"/><Relationship Id="rId432" Type="http://schemas.openxmlformats.org/officeDocument/2006/relationships/hyperlink" Target="http://www.redbooks.ibm.com/abstracts/sg247315.html" TargetMode="External"/><Relationship Id="rId433" Type="http://schemas.openxmlformats.org/officeDocument/2006/relationships/hyperlink" Target="http://www.redbooks.ibm.com/abstracts/sg247555.html?Open" TargetMode="External"/><Relationship Id="rId434" Type="http://schemas.openxmlformats.org/officeDocument/2006/relationships/header" Target="header272.xml"/><Relationship Id="rId435" Type="http://schemas.openxmlformats.org/officeDocument/2006/relationships/hyperlink" Target="http://publib.boulder.ibm.com/infocenter/rdahelp/v7r5/index.jsp%205" TargetMode="External"/><Relationship Id="rId436" Type="http://schemas.openxmlformats.org/officeDocument/2006/relationships/hyperlink" Target="http://www.ibm.com/developerworks/data/bestpractices/" TargetMode="External"/><Relationship Id="rId437" Type="http://schemas.openxmlformats.org/officeDocument/2006/relationships/header" Target="header273.xml"/><Relationship Id="rId438" Type="http://schemas.openxmlformats.org/officeDocument/2006/relationships/hyperlink" Target="http://www.bkent.net/Doc/simple5.htm" TargetMode="External"/><Relationship Id="rId439" Type="http://schemas.openxmlformats.org/officeDocument/2006/relationships/hyperlink" Target="http://portal.acm.org/citation.cfm?id=132274" TargetMode="External"/><Relationship Id="rId440" Type="http://schemas.openxmlformats.org/officeDocument/2006/relationships/hyperlink" Target="http://www.almaden.ibm.com/cs/people/fagin/tods81.pdf" TargetMode="External"/><Relationship Id="rId441" Type="http://schemas.openxmlformats.org/officeDocument/2006/relationships/hyperlink" Target="http://publib.boulder.ibm.com/infocenter/dzichelp/v2r2/topic/com.ibm.db29.doc.apsg/db2z_" TargetMode="External"/><Relationship Id="rId442" Type="http://schemas.openxmlformats.org/officeDocument/2006/relationships/hyperlink" Target="http://www.ibm.com/developerworks/data/library/techarticle/0206sqlref/0206sqlref.html" TargetMode="External"/><Relationship Id="rId443" Type="http://schemas.openxmlformats.org/officeDocument/2006/relationships/header" Target="header274.xml"/><Relationship Id="rId444" Type="http://schemas.openxmlformats.org/officeDocument/2006/relationships/image" Target="media/image89.jpeg"/><Relationship Id="rId445" Type="http://schemas.openxmlformats.org/officeDocument/2006/relationships/image" Target="media/image90.png"/><Relationship Id="rId446" Type="http://schemas.openxmlformats.org/officeDocument/2006/relationships/hyperlink" Target="http://www.ibm.com/developerworks/data/" TargetMode="External"/><Relationship Id="rId447" Type="http://schemas.openxmlformats.org/officeDocument/2006/relationships/hyperlink" Target="http://www.channeldb2.com/" TargetMode="External"/><Relationship Id="rId448" Type="http://schemas.openxmlformats.org/officeDocument/2006/relationships/image" Target="media/image91.png"/><Relationship Id="rId4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IBM_USER</dc:creator>
  <dc:title>Getting Started with DB2 Express-C</dc:title>
  <dcterms:created xsi:type="dcterms:W3CDTF">2018-02-26T07:16:11Z</dcterms:created>
  <dcterms:modified xsi:type="dcterms:W3CDTF">2018-02-26T07:16:11Z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2010-11-18T00:00:00Z</vt:filetime>
  </property>
  <property fmtid="{D5CDD505-2E9C-101B-9397-08002B2CF9AE}" pid="3" name="Creator">
    <vt:lpwstr>Acrobat PDFMaker 9.1 for Word</vt:lpwstr>
  </property>
  <property fmtid="{D5CDD505-2E9C-101B-9397-08002B2CF9AE}" pid="4" name="LastSaved">
    <vt:filetime>2018-02-26T00:00:00Z</vt:filetime>
  </property>
</Properties>
</file>