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C6F2" w14:textId="77777777" w:rsidR="009C1053" w:rsidRPr="00C22108" w:rsidRDefault="00B93E54" w:rsidP="000C1FAC">
      <w:pPr>
        <w:pStyle w:val="Heading1"/>
        <w:jc w:val="center"/>
        <w:rPr>
          <w:lang w:val="vi-VN"/>
        </w:rPr>
      </w:pPr>
      <w:r>
        <w:t>Midterm Project Proposal</w:t>
      </w:r>
      <w:r>
        <w:br/>
      </w:r>
      <w:r w:rsidRPr="00743BC6">
        <w:rPr>
          <w:sz w:val="32"/>
          <w:szCs w:val="32"/>
        </w:rPr>
        <w:t>Medical Multi-Agent LLM System for Factual Accuracy on MedQA-USMLE</w:t>
      </w:r>
    </w:p>
    <w:p w14:paraId="06141BDE" w14:textId="5B745AD8" w:rsidR="009C1053" w:rsidRDefault="00B93E54">
      <w:r>
        <w:br/>
      </w:r>
    </w:p>
    <w:p w14:paraId="4C7DC0FB" w14:textId="77777777" w:rsidR="009C1053" w:rsidRDefault="00B93E54">
      <w:pPr>
        <w:pStyle w:val="Heading2"/>
      </w:pPr>
      <w:r>
        <w:t>1. Project Motivation</w:t>
      </w:r>
    </w:p>
    <w:p w14:paraId="0F6132E8" w14:textId="77777777" w:rsidR="009C1053" w:rsidRDefault="00B93E54">
      <w:r>
        <w:t>Build a medical multi-agent LLM system that improves factual accuracy on MedQA-USMLE. The project evaluates system design rather than clinical deployment.</w:t>
      </w:r>
    </w:p>
    <w:p w14:paraId="1EEA99F7" w14:textId="77777777" w:rsidR="009C1053" w:rsidRDefault="00B93E54">
      <w:pPr>
        <w:pStyle w:val="Heading2"/>
      </w:pPr>
      <w:r>
        <w:t>2. Learning Objectives</w:t>
      </w:r>
    </w:p>
    <w:p w14:paraId="29216E9A" w14:textId="77777777" w:rsidR="009C1053" w:rsidRDefault="00B93E54">
      <w:r>
        <w:t>Design a modular multi-agent architecture, implement a reproducible evaluation pipeline, compare against a direct LLM baseline, and analyze component contributions.</w:t>
      </w:r>
    </w:p>
    <w:p w14:paraId="029CC392" w14:textId="77777777" w:rsidR="009C1053" w:rsidRDefault="00B93E54">
      <w:pPr>
        <w:pStyle w:val="Heading2"/>
      </w:pPr>
      <w:r>
        <w:t>3. System Task</w:t>
      </w:r>
    </w:p>
    <w:p w14:paraId="53075F4D" w14:textId="77777777" w:rsidR="009C1053" w:rsidRDefault="00B93E54">
      <w:r>
        <w:t>Input: one MedQA-USMLE multiple-choice question.</w:t>
      </w:r>
      <w:r>
        <w:br/>
        <w:t>Output: exactly one final answer option plus a short explanation.</w:t>
      </w:r>
    </w:p>
    <w:p w14:paraId="5CDFEDB5" w14:textId="77777777" w:rsidR="009C1053" w:rsidRDefault="00B93E54">
      <w:pPr>
        <w:pStyle w:val="Heading2"/>
      </w:pPr>
      <w:r>
        <w:t>4. Required System Components</w:t>
      </w:r>
    </w:p>
    <w:p w14:paraId="15AF1658" w14:textId="77777777" w:rsidR="009C1053" w:rsidRDefault="00B93E54">
      <w:r>
        <w:t>Required: (1) Direct LLM baseline, (2) Medical reasoning agent, (3) RAG module, (4) Short-term memory, (5) Long-term memory, (6) Multi-agent workflow (≥3 agents), (7) Optional evolutionary optimization.</w:t>
      </w:r>
    </w:p>
    <w:p w14:paraId="78F8DC6C" w14:textId="77777777" w:rsidR="009C1053" w:rsidRDefault="00B93E54">
      <w:pPr>
        <w:pStyle w:val="Heading2"/>
      </w:pPr>
      <w:r>
        <w:t>5. Benchmark Protocol</w:t>
      </w:r>
    </w:p>
    <w:p w14:paraId="7E2D0CBF" w14:textId="77777777" w:rsidR="009C1053" w:rsidRDefault="00B93E54">
      <w:r>
        <w:t>Development: 100–150 public MedQA training/dev questions.</w:t>
      </w:r>
      <w:r>
        <w:br/>
        <w:t>Official evaluation: full MedQA-USMLE test set.</w:t>
      </w:r>
      <w:r>
        <w:br/>
        <w:t>Development data may be used only for debugging and tuning. Official test set is used once for final evaluation.</w:t>
      </w:r>
    </w:p>
    <w:p w14:paraId="214F02C9" w14:textId="77777777" w:rsidR="009C1053" w:rsidRDefault="00B93E54">
      <w:pPr>
        <w:pStyle w:val="Heading2"/>
      </w:pPr>
      <w:r>
        <w:t>6. Required System Variants</w:t>
      </w:r>
    </w:p>
    <w:p w14:paraId="6F2A952F" w14:textId="693198AC" w:rsidR="009C1053" w:rsidRPr="009A4D0B" w:rsidRDefault="00B93E54">
      <w:pPr>
        <w:rPr>
          <w:lang w:val="vi-VN"/>
        </w:rPr>
      </w:pPr>
      <w:r>
        <w:t>V0 Direct LLM</w:t>
      </w:r>
      <w:r>
        <w:br/>
        <w:t>V1 RAG-only</w:t>
      </w:r>
      <w:r>
        <w:br/>
        <w:t>V2 Multi-agent without memory</w:t>
      </w:r>
      <w:r>
        <w:br/>
        <w:t>V3 Full system</w:t>
      </w:r>
      <w:r>
        <w:br/>
        <w:t>V4 Full system without verifier</w:t>
      </w:r>
      <w:r w:rsidR="009A4D0B">
        <w:rPr>
          <w:lang w:val="vi-VN"/>
        </w:rPr>
        <w:t xml:space="preserve"> (opti</w:t>
      </w:r>
      <w:r w:rsidR="008617C5">
        <w:rPr>
          <w:lang w:val="vi-VN"/>
        </w:rPr>
        <w:t>onal)</w:t>
      </w:r>
    </w:p>
    <w:p w14:paraId="4FAA26CE" w14:textId="77777777" w:rsidR="009C1053" w:rsidRDefault="00B93E54">
      <w:pPr>
        <w:pStyle w:val="Heading2"/>
      </w:pPr>
      <w:r>
        <w:t>7. Evaluation Metrics</w:t>
      </w:r>
    </w:p>
    <w:p w14:paraId="4D9F9B0E" w14:textId="77777777" w:rsidR="009C1053" w:rsidRDefault="00B93E54">
      <w:r>
        <w:t>Primary metric:</w:t>
      </w:r>
      <w:r>
        <w:br/>
        <w:t>Accuracy = (# Correct Predictions) / (Total Number of Questions)</w:t>
      </w:r>
      <w:r>
        <w:br/>
      </w:r>
      <w:r>
        <w:br/>
        <w:t>For the official evaluation:</w:t>
      </w:r>
      <w:r>
        <w:br/>
        <w:t>Accuracy = (# Correct Predictions) / 1273</w:t>
      </w:r>
      <w:r>
        <w:br/>
      </w:r>
      <w:r>
        <w:br/>
        <w:t>Additional metrics:</w:t>
      </w:r>
      <w:r>
        <w:br/>
        <w:t>- Invalid response rate = (# Invalid Responses) / (Total Number of Questions)</w:t>
      </w:r>
      <w:r>
        <w:br/>
        <w:t>- Accuracy gain = Accuracy(V3) − Accuracy(V0)</w:t>
      </w:r>
      <w:r>
        <w:br/>
        <w:t>- Ablation comparison</w:t>
      </w:r>
      <w:r>
        <w:br/>
        <w:t>- Win/Loss/Tie analysis</w:t>
      </w:r>
      <w:r>
        <w:br/>
        <w:t>- Bootstrap confidence interval and McNemar test (recommended)</w:t>
      </w:r>
      <w:r>
        <w:br/>
        <w:t>- Cost and latency</w:t>
      </w:r>
    </w:p>
    <w:p w14:paraId="7F0C4957" w14:textId="77777777" w:rsidR="009C1053" w:rsidRDefault="00B93E54">
      <w:pPr>
        <w:pStyle w:val="Heading2"/>
      </w:pPr>
      <w:r>
        <w:t>8. Required Result Tables</w:t>
      </w:r>
    </w:p>
    <w:p w14:paraId="156685F8" w14:textId="03960A99" w:rsidR="009C1053" w:rsidRDefault="00B93E54">
      <w:r>
        <w:t>Leaderboard table, paired comparison table, and error analysis table.</w:t>
      </w:r>
    </w:p>
    <w:p w14:paraId="192E3C36" w14:textId="77777777" w:rsidR="009C1053" w:rsidRDefault="00B93E54">
      <w:pPr>
        <w:pStyle w:val="Heading2"/>
      </w:pPr>
      <w:r>
        <w:t>9. Implementation Requirements</w:t>
      </w:r>
    </w:p>
    <w:p w14:paraId="1DC8912D" w14:textId="77777777" w:rsidR="009C1053" w:rsidRDefault="00B93E54">
      <w:r>
        <w:t>Runnable source code, documented repository structure, prediction files, evaluation script, and report.</w:t>
      </w:r>
    </w:p>
    <w:p w14:paraId="32762F9C" w14:textId="77777777" w:rsidR="009C1053" w:rsidRDefault="00B93E54">
      <w:pPr>
        <w:pStyle w:val="Heading2"/>
      </w:pPr>
      <w:r>
        <w:t>10. Reproducibility Requirements</w:t>
      </w:r>
    </w:p>
    <w:p w14:paraId="7B0D395A" w14:textId="77777777" w:rsidR="009C1053" w:rsidRDefault="00B93E54">
      <w:r>
        <w:t>Report model, prompts, temperature, retrieval settings, hardware/API, random seed, and runtime configuration.</w:t>
      </w:r>
    </w:p>
    <w:p w14:paraId="455E2F0D" w14:textId="77777777" w:rsidR="009C1053" w:rsidRDefault="00B93E54">
      <w:pPr>
        <w:pStyle w:val="Heading2"/>
      </w:pPr>
      <w:r>
        <w:t>12. Midterm Report Structure</w:t>
      </w:r>
    </w:p>
    <w:p w14:paraId="493FDB37" w14:textId="77777777" w:rsidR="009C1053" w:rsidRDefault="00B93E54">
      <w:r>
        <w:t>1. Introduction</w:t>
      </w:r>
      <w:r>
        <w:br/>
        <w:t>2. System Architecture</w:t>
      </w:r>
      <w:r>
        <w:br/>
        <w:t>3. System Design</w:t>
      </w:r>
      <w:r>
        <w:br/>
        <w:t xml:space="preserve">   - Agent architecture</w:t>
      </w:r>
      <w:r>
        <w:br/>
        <w:t xml:space="preserve">   - RAG design</w:t>
      </w:r>
      <w:r>
        <w:br/>
        <w:t xml:space="preserve">   - Memory design</w:t>
      </w:r>
      <w:r>
        <w:br/>
        <w:t xml:space="preserve">   - Verifier design</w:t>
      </w:r>
      <w:r>
        <w:br/>
        <w:t xml:space="preserve">   - Evolutionary optimization (if used)</w:t>
      </w:r>
      <w:r>
        <w:br/>
        <w:t>4. Experimental Setup</w:t>
      </w:r>
      <w:r>
        <w:br/>
        <w:t xml:space="preserve">   - Model and prompts</w:t>
      </w:r>
      <w:r>
        <w:br/>
        <w:t xml:space="preserve">   - Retrieval configuration</w:t>
      </w:r>
      <w:r>
        <w:br/>
        <w:t xml:space="preserve">   - Hardware/API settings</w:t>
      </w:r>
      <w:r>
        <w:br/>
        <w:t>5. Evaluation Results</w:t>
      </w:r>
      <w:r>
        <w:br/>
        <w:t xml:space="preserve">   - Main accuracy table</w:t>
      </w:r>
      <w:r>
        <w:br/>
        <w:t xml:space="preserve">   - Baseline comparison</w:t>
      </w:r>
      <w:r>
        <w:br/>
        <w:t xml:space="preserve">   - Ablation study</w:t>
      </w:r>
      <w:r>
        <w:br/>
        <w:t xml:space="preserve">   - Win/Loss/Tie analysis</w:t>
      </w:r>
      <w:r>
        <w:br/>
        <w:t xml:space="preserve">   - Cost and latency</w:t>
      </w:r>
      <w:r>
        <w:br/>
        <w:t>6. Error Analysis</w:t>
      </w:r>
      <w:r>
        <w:br/>
        <w:t>7. Discussion</w:t>
      </w:r>
      <w:r>
        <w:br/>
        <w:t>8. Limitations</w:t>
      </w:r>
      <w:r>
        <w:br/>
        <w:t>9. Conclusion</w:t>
      </w:r>
    </w:p>
    <w:p w14:paraId="31C9B07D" w14:textId="77777777" w:rsidR="009C1053" w:rsidRDefault="00B93E54">
      <w:pPr>
        <w:pStyle w:val="Heading2"/>
      </w:pPr>
      <w:r>
        <w:t>13. Submission Package</w:t>
      </w:r>
    </w:p>
    <w:p w14:paraId="21846748" w14:textId="77777777" w:rsidR="009C1053" w:rsidRDefault="00B93E54">
      <w:r>
        <w:t>Source code, report PDF, prediction files, prompts, architecture diagram, presentation slides.</w:t>
      </w:r>
    </w:p>
    <w:p w14:paraId="6F7AEDA6" w14:textId="77777777" w:rsidR="009C1053" w:rsidRDefault="00B93E54">
      <w:pPr>
        <w:pStyle w:val="Heading2"/>
      </w:pPr>
      <w:r>
        <w:t>17. Presentation Requirements</w:t>
      </w:r>
    </w:p>
    <w:p w14:paraId="59FBF7DB" w14:textId="77777777" w:rsidR="009C1053" w:rsidRDefault="00B93E54">
      <w:r>
        <w:t>7–10 minute presentation covering architecture, evaluation, ablations, and lessons learned.</w:t>
      </w:r>
    </w:p>
    <w:p w14:paraId="326084D2" w14:textId="77777777" w:rsidR="009C1053" w:rsidRDefault="00B93E54">
      <w:pPr>
        <w:pStyle w:val="Heading2"/>
      </w:pPr>
      <w:r>
        <w:t>18. Final-Project Connection</w:t>
      </w:r>
    </w:p>
    <w:p w14:paraId="3BD43439" w14:textId="77777777" w:rsidR="009C1053" w:rsidRDefault="00B93E54">
      <w:r>
        <w:t>The submitted system will be reused as the target system for the final attack/defense project.</w:t>
      </w:r>
    </w:p>
    <w:p w14:paraId="56E43091" w14:textId="77777777" w:rsidR="009C1053" w:rsidRDefault="00B93E54">
      <w:pPr>
        <w:pStyle w:val="Heading2"/>
      </w:pPr>
      <w:r>
        <w:t>19. Minimum Acceptance Criteria</w:t>
      </w:r>
    </w:p>
    <w:p w14:paraId="0B281DEB" w14:textId="77777777" w:rsidR="009C1053" w:rsidRDefault="00B93E54">
      <w:r>
        <w:t>Runnable baseline and full system, official prediction files, evaluation results, at least one ablation, and report.</w:t>
      </w:r>
    </w:p>
    <w:p w14:paraId="1D1081C9" w14:textId="77777777" w:rsidR="009C1053" w:rsidRDefault="00B93E54">
      <w:pPr>
        <w:pStyle w:val="Heading2"/>
      </w:pPr>
      <w:r>
        <w:t>Verified Equations</w:t>
      </w:r>
    </w:p>
    <w:p w14:paraId="1D4FC574" w14:textId="77777777" w:rsidR="009C1053" w:rsidRDefault="00B93E54">
      <w:r>
        <w:t>Accuracy = Correct Predictions / Total Number of Questions</w:t>
      </w:r>
    </w:p>
    <w:p w14:paraId="1856A6EB" w14:textId="346797C0" w:rsidR="009C1053" w:rsidRDefault="00B93E54">
      <w:r>
        <w:t xml:space="preserve">Official benchmark accuracy = Correct Predictions / </w:t>
      </w:r>
      <w:r w:rsidR="00F16125">
        <w:t>Dataset size</w:t>
      </w:r>
    </w:p>
    <w:p w14:paraId="4F4E4C8D" w14:textId="77777777" w:rsidR="009C1053" w:rsidRDefault="00B93E54">
      <w:r>
        <w:t>Invalid Response Rate = Invalid Responses / Total Number of Questions</w:t>
      </w:r>
    </w:p>
    <w:p w14:paraId="09DBAC7F" w14:textId="77777777" w:rsidR="009C1053" w:rsidRDefault="00B93E54">
      <w:r>
        <w:t>Accuracy Gain = Accuracy(V3) − Accuracy(V0)</w:t>
      </w:r>
    </w:p>
    <w:sectPr w:rsidR="009C10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22715">
    <w:abstractNumId w:val="8"/>
  </w:num>
  <w:num w:numId="2" w16cid:durableId="2090348659">
    <w:abstractNumId w:val="3"/>
  </w:num>
  <w:num w:numId="3" w16cid:durableId="403645616">
    <w:abstractNumId w:val="2"/>
  </w:num>
  <w:num w:numId="4" w16cid:durableId="418867796">
    <w:abstractNumId w:val="7"/>
  </w:num>
  <w:num w:numId="5" w16cid:durableId="612444928">
    <w:abstractNumId w:val="1"/>
  </w:num>
  <w:num w:numId="6" w16cid:durableId="72313549">
    <w:abstractNumId w:val="4"/>
  </w:num>
  <w:num w:numId="7" w16cid:durableId="768085041">
    <w:abstractNumId w:val="5"/>
  </w:num>
  <w:num w:numId="8" w16cid:durableId="813523109">
    <w:abstractNumId w:val="0"/>
  </w:num>
  <w:num w:numId="9" w16cid:durableId="9966171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DC"/>
    <w:rsid w:val="00034616"/>
    <w:rsid w:val="0006063C"/>
    <w:rsid w:val="000B54E2"/>
    <w:rsid w:val="000B7529"/>
    <w:rsid w:val="000C1FAC"/>
    <w:rsid w:val="0015074B"/>
    <w:rsid w:val="0029639D"/>
    <w:rsid w:val="00326F90"/>
    <w:rsid w:val="00595D34"/>
    <w:rsid w:val="00743BC6"/>
    <w:rsid w:val="008617C5"/>
    <w:rsid w:val="009A4D0B"/>
    <w:rsid w:val="009C1053"/>
    <w:rsid w:val="00A91E2E"/>
    <w:rsid w:val="00AA1D8D"/>
    <w:rsid w:val="00B47730"/>
    <w:rsid w:val="00B93E54"/>
    <w:rsid w:val="00BA55D1"/>
    <w:rsid w:val="00C22108"/>
    <w:rsid w:val="00C71772"/>
    <w:rsid w:val="00CB0664"/>
    <w:rsid w:val="00F16125"/>
    <w:rsid w:val="00F94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12AE4B"/>
  <w14:defaultImageDpi w14:val="300"/>
  <w15:docId w15:val="{1140CD2B-9FE8-4F51-A03D-19027561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76B810217F1043B1916B1D2C78B5CA" ma:contentTypeVersion="3" ma:contentTypeDescription="Create a new document." ma:contentTypeScope="" ma:versionID="68e091957202aee11c3c8708bd445ffa">
  <xsd:schema xmlns:xsd="http://www.w3.org/2001/XMLSchema" xmlns:xs="http://www.w3.org/2001/XMLSchema" xmlns:p="http://schemas.microsoft.com/office/2006/metadata/properties" xmlns:ns2="7604f29c-0a03-4610-b071-4361bf428b18" targetNamespace="http://schemas.microsoft.com/office/2006/metadata/properties" ma:root="true" ma:fieldsID="be9d7d203ba986e528ad3c81110ec9b8" ns2:_="">
    <xsd:import namespace="7604f29c-0a03-4610-b071-4361bf428b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4f29c-0a03-4610-b071-4361bf428b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6DCC78-5EF6-4FEA-B5A3-AE67545D33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04f29c-0a03-4610-b071-4361bf428b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928D9A-1F7E-49BF-ACDA-DE490D93E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321980-45A4-4698-9FD3-AF2BFD68501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Hung</cp:lastModifiedBy>
  <cp:revision>2</cp:revision>
  <dcterms:created xsi:type="dcterms:W3CDTF">2013-12-23T23:15:00Z</dcterms:created>
  <dcterms:modified xsi:type="dcterms:W3CDTF">2026-06-27T07:42:00Z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0x010100E476B810217F1043B1916B1D2C78B5CA</vt:lpwstr>
  </property>
</Properties>
</file>