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90" w:rsidRPr="00E93E90" w:rsidRDefault="00E93E90" w:rsidP="00E93E90">
      <w:pPr>
        <w:shd w:val="clear" w:color="auto" w:fill="FFFFFF"/>
        <w:spacing w:after="0" w:line="435" w:lineRule="atLeast"/>
        <w:outlineLvl w:val="0"/>
        <w:rPr>
          <w:rFonts w:ascii="Arial" w:eastAsia="Times New Roman" w:hAnsi="Arial" w:cs="Arial"/>
          <w:color w:val="333333"/>
          <w:kern w:val="36"/>
          <w:sz w:val="38"/>
          <w:szCs w:val="38"/>
        </w:rPr>
      </w:pPr>
      <w:r w:rsidRPr="00E93E90">
        <w:rPr>
          <w:rFonts w:ascii="Arial" w:eastAsia="Times New Roman" w:hAnsi="Arial" w:cs="Arial"/>
          <w:color w:val="333333"/>
          <w:kern w:val="36"/>
          <w:sz w:val="38"/>
          <w:szCs w:val="38"/>
        </w:rPr>
        <w:t>10 cách để cuốn hút như người thành công</w:t>
      </w:r>
    </w:p>
    <w:p w:rsidR="00E93E90" w:rsidRPr="00E93E90" w:rsidRDefault="00E93E90" w:rsidP="00E93E90">
      <w:pPr>
        <w:shd w:val="clear" w:color="auto" w:fill="FFFFFF"/>
        <w:spacing w:after="0" w:line="245" w:lineRule="atLeast"/>
        <w:rPr>
          <w:rFonts w:ascii="Arial" w:eastAsia="Times New Roman" w:hAnsi="Arial" w:cs="Arial"/>
          <w:b/>
          <w:bCs/>
          <w:color w:val="444444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444444"/>
          <w:sz w:val="19"/>
          <w:szCs w:val="19"/>
        </w:rPr>
        <w:t>Hãy nghe nhiều hơn nói, học cách khen ngợi người khác, đừng quan trọng hóa bản thân và cũng đừng bao giờ bàn tán về chuyện xấu của người khác.</w:t>
      </w:r>
    </w:p>
    <w:p w:rsidR="00E93E90" w:rsidRPr="00E93E90" w:rsidRDefault="00E93E90" w:rsidP="00E93E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66666"/>
          <w:sz w:val="16"/>
          <w:szCs w:val="16"/>
        </w:rPr>
      </w:pPr>
      <w:hyperlink r:id="rId5" w:tooltip="11 điều người giàu lựa chọn khác người nghèo" w:history="1">
        <w:r w:rsidRPr="00E93E90">
          <w:rPr>
            <w:rFonts w:ascii="Arial" w:eastAsia="Times New Roman" w:hAnsi="Arial" w:cs="Arial"/>
            <w:b/>
            <w:bCs/>
            <w:color w:val="666666"/>
            <w:sz w:val="16"/>
          </w:rPr>
          <w:t>11 điều người giàu lựa chọn khác người nghèo</w:t>
        </w:r>
      </w:hyperlink>
      <w:r w:rsidRPr="00E93E90">
        <w:rPr>
          <w:rFonts w:ascii="Arial" w:eastAsia="Times New Roman" w:hAnsi="Arial" w:cs="Arial"/>
          <w:color w:val="666666"/>
          <w:sz w:val="16"/>
          <w:szCs w:val="16"/>
        </w:rPr>
        <w:t> / </w:t>
      </w:r>
      <w:hyperlink r:id="rId6" w:tooltip="Thói quen ngủ của 4 người cực kỳ thành công" w:history="1">
        <w:r w:rsidRPr="00E93E90">
          <w:rPr>
            <w:rFonts w:ascii="Arial" w:eastAsia="Times New Roman" w:hAnsi="Arial" w:cs="Arial"/>
            <w:b/>
            <w:bCs/>
            <w:color w:val="666666"/>
            <w:sz w:val="16"/>
          </w:rPr>
          <w:t>Thói quen ngủ của 4 người cực kỳ thành công</w:t>
        </w:r>
      </w:hyperlink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Một số người vừa gặp đã khiến chúng ta cảm thấy họ quan trọng và đặc biệt.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Một số vừa bước chân vào cửa đã làm bừng sáng cả căn phòng.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Chúng ta biết đó gọi là sức cuốn hút, và nó là khả năng tự nhiên.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Họ biết cách xây dựng và duy trì mối quan hệ tốt, luôn ảnh hưởng tích cực lên người xung quanh và khiến tất cả cảm thấy mình tốt đẹp hơn.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Họ là kiểu người khiến ai cũng muốn vây quanh và trở thành như thế,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Thật may là tất cả chúng ta đều có thể trở nên cuốn hút. Vì nó không dựa vào mức độ thành công hay quần áo bạn mặc.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Sự cuốn hút nằm trong chính cách chúng ta cư xử hàng ngày.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Theo Jeff Haden – biên tập viên tạp chí Inc, dưới đây là những cách có thể giúp bạn trở nên cuốn hút hơn trong công việc.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1. Nghe nhiều hơn nói</w:t>
      </w:r>
    </w:p>
    <w:tbl>
      <w:tblPr>
        <w:tblW w:w="638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530"/>
      </w:tblGrid>
      <w:tr w:rsidR="00E93E90" w:rsidRPr="00E93E90" w:rsidTr="00E93E9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93E90" w:rsidRPr="00E93E90" w:rsidRDefault="00E93E90" w:rsidP="00E93E90">
            <w:pPr>
              <w:spacing w:after="0" w:line="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1865" cy="3079750"/>
                  <wp:effectExtent l="19050" t="0" r="635" b="0"/>
                  <wp:docPr id="1" name="Picture 1" descr="gates-jobs-3463-14414819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ates-jobs-3463-14414819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865" cy="307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3E90" w:rsidRPr="00E93E90" w:rsidTr="00E93E9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93E90" w:rsidRPr="00E93E90" w:rsidRDefault="00E93E90" w:rsidP="00E93E90">
            <w:pPr>
              <w:shd w:val="clear" w:color="auto" w:fill="F5F5F5"/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  <w:r w:rsidRPr="00E93E90">
              <w:rPr>
                <w:rFonts w:ascii="Arial" w:eastAsia="Times New Roman" w:hAnsi="Arial" w:cs="Arial"/>
                <w:color w:val="333333"/>
                <w:sz w:val="16"/>
                <w:szCs w:val="16"/>
              </w:rPr>
              <w:t>Steve Jobs (trái) và Bill Gates (phải) đều được đánh giá là các lãnh đạo có sức hút. Ảnh:</w:t>
            </w:r>
            <w:r w:rsidRPr="00E93E90">
              <w:rPr>
                <w:rFonts w:ascii="Arial" w:eastAsia="Times New Roman" w:hAnsi="Arial" w:cs="Arial"/>
                <w:color w:val="333333"/>
                <w:sz w:val="16"/>
              </w:rPr>
              <w:t> </w:t>
            </w:r>
            <w:r w:rsidRPr="00E93E90">
              <w:rPr>
                <w:rFonts w:ascii="Arial" w:eastAsia="Times New Roman" w:hAnsi="Arial" w:cs="Arial"/>
                <w:i/>
                <w:iCs/>
                <w:color w:val="333333"/>
                <w:sz w:val="16"/>
              </w:rPr>
              <w:t>LinkedIn</w:t>
            </w:r>
          </w:p>
        </w:tc>
      </w:tr>
    </w:tbl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Hãy hỏi các câu hỏi, duy trì giao tiếp bằng mắt, cười, cau mày, gật đầu, trả lời.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Nói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chung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là bạn không cần nói nhiều quá.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Hãy biểu lộ cho người khác thấy là với bạn, họ là người quan trọng.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color w:val="333333"/>
          <w:sz w:val="19"/>
          <w:szCs w:val="19"/>
        </w:rPr>
        <w:t>Khi nói chuyện, đừng khuyên người ta nếu không được yêu cầu, đừng nói những câu như "Nếu là tôi, tôi sẽ…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".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Việc lắng nghe cho thấy bạn quan tâm đến người nói nhiều hơn là việc khuyên bảo.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Vì nếu làm như vậy, trong hầu hết các trường hợp, bạn lại xoay cuộc hội thoại về mình mất rồi.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Tóm lại, chỉ nói khi bạn thấy có điều quan trọng với người khác, chứ không phải với mình.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2. Đừng nghe có chọn lọc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Một số người không có thói quen lắng nghe những người mà họ cho là ở "chiếu dưới".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Những người có sức cuốn hút sẽ nghe tất cả mọi người, không phân biệt địa vị hay chức vụ.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Họ sẽ khiến tất cả chúng ta cảm thấy mình cũng có điểm chung với họ.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>3. Không động đến đồ đạc cá nhân khi nói chuyện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Đừng kiểm tra điện thoại, đừng liếc màn hình, đừng tập trung vào thứ gì cả, kể cả một tẹo cũng không được.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Bạn không thể tương tác với người khác khi đang bận rộn với đồ của mình.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Hãy dành toàn bộ sự chú ý của mình cho họ.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Khi ấy, bạn sẽ được nhận lại sự tôn trọng, quý mến và ghi nhớ.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4. Luôn cho đi trước khi nhận lại, và chuẩn bị tinh thần là có thể chẳng nhận được gì cả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Đừng bao giờ nghĩ về việc bạn có thể nhận được gì.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Hãy tập trung vào điều bạn có thể mang lại gì cho người khác.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Cho đi là cách duy nhất để thiết lập một mối quan hệ thực sự.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5. Đừng tự quan trọng hóa bản thân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Những người bị ấn tượng bởi sự ra vẻ đứng đắn, kiêu căng, tự thấy bản thân mình quan trọng của người khác cũng có tính cách y như vậy thôi.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Còn phần lớn mọi người không thế.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Họ sẽ chỉ thấy khó chịu và bực mình.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6. …vì bạn biết người khác còn quan trọng hơn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Bạn biết mình biết cái gì, mình có ý kiến thế nào và quan điểm của mình ra sao.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Tất cả những điều đó không quan trọng, vì nó là của bạn rồi.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Bạn sẽ không thể học được gì từ bản thân mình đâu.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Nhưng bạn không biết người khác biết cái gì.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Và mọi người cũng sẽ biết cái bạn chẳng biết.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Đây chính là điều khiến người khác quan trọng hơn nhiều so với chúng ta, vì chúng ta sẽ học hỏi được từ họ.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7. Khen ngợi người khác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Khen ngợi chẳng bao giờ là đủ cả.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Hãy nói với mọi người họ đã làm tốt điều gì.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Còn nếu bạn chẳng biết họ đã làm gì tốt, thì thật đáng xấu hổ.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Việc của bạn là phải biết và phải tìm ra trước.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Mọi người sẽ không chỉ đánh giá cao lời khen của bạn.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Mà họ sẽ biết là bạn thực sự quan tâm đến việc họ đang làm.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Họ sẽ cảm thấy mình có thành tựu hơn, và quan trọng hơn rất nhiều.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8. Chọn lựa thái độ và lời nói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Ngôn ngữ bạn sử dụng sẽ ảnh hưởng đến thái độ của người khác.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Và chúng sẽ tác động ngược trở lại bạn.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Ví dụ, đừng nghĩ là bạn đang đi họp, mà là đi gặp gỡ mọi người.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Không phải là bạn đang chuẩn bị bài thuyết trình cho khách hàng, mà là bạn sắp chia sẻ điều thú vị với người khác.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Không phải bạn đang đi tập gym, mà là đang cải thiện sức khỏe và vóc dáng cho mình.</w:t>
      </w:r>
      <w:proofErr w:type="gramEnd"/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Tất cả chúng ta đều muốn làm việc với những người vui vẻ và nhiệt tình.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Cách tiếp cận và chọn lựa ngôn ngữ của bạn có thể khiến người khác cảm thấy tốt hơn về bản thân họ, và cả chính bạn nữa.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t>9. Đừng bàn tán về thất bại của người khác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Tất cả chúng ta đều thích tán gẫu và nghe những chuyện chẳng mấy tốt đẹp.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Nhưng vấn đề là chúng ta thường chẳng ưa hoặc tôn trọng những người kể chuyện này.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Vì vậy, đừng bao giờ cười người khác.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Khi bạn làm thế, mọi người xung quanh sẽ băn khoăn chẳng biết bạn đã từng cười họ bao giờ chưa.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p w:rsidR="00E93E90" w:rsidRPr="00E93E90" w:rsidRDefault="00E93E90" w:rsidP="00E93E90">
      <w:pPr>
        <w:shd w:val="clear" w:color="auto" w:fill="FFFFFF"/>
        <w:spacing w:after="240" w:line="245" w:lineRule="atLeast"/>
        <w:rPr>
          <w:rFonts w:ascii="Arial" w:eastAsia="Times New Roman" w:hAnsi="Arial" w:cs="Arial"/>
          <w:b/>
          <w:bCs/>
          <w:color w:val="333333"/>
          <w:sz w:val="19"/>
          <w:szCs w:val="19"/>
        </w:rPr>
      </w:pPr>
      <w:r w:rsidRPr="00E93E90">
        <w:rPr>
          <w:rFonts w:ascii="Arial" w:eastAsia="Times New Roman" w:hAnsi="Arial" w:cs="Arial"/>
          <w:b/>
          <w:bCs/>
          <w:color w:val="333333"/>
          <w:sz w:val="19"/>
          <w:szCs w:val="19"/>
        </w:rPr>
        <w:lastRenderedPageBreak/>
        <w:t>10. Hãy thừa nhận sai lầm của bản thân</w:t>
      </w:r>
    </w:p>
    <w:p w:rsidR="00E93E90" w:rsidRPr="00E93E90" w:rsidRDefault="00E93E90" w:rsidP="00E93E90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Những người cực kỳ thành công thường được cho là có sức hấp dẫn.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Nhưng bạn vẫn có thể có sức hút kể cả không thành công như vậy.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Hãy chia sẻ những sai lầm của mình, thừa nhận chúng và trở thành bài học cho tất cả mọi người.</w:t>
      </w:r>
      <w:proofErr w:type="gramEnd"/>
    </w:p>
    <w:p w:rsidR="00E93E90" w:rsidRPr="00E93E90" w:rsidRDefault="00E93E90" w:rsidP="00E93E90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333333"/>
          <w:sz w:val="19"/>
          <w:szCs w:val="19"/>
        </w:rPr>
      </w:pP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Khi bạn tự cười bản thân mình, mọi người sẽ không cười bạn đâu.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</w:t>
      </w:r>
      <w:proofErr w:type="gramStart"/>
      <w:r w:rsidRPr="00E93E90">
        <w:rPr>
          <w:rFonts w:ascii="Arial" w:eastAsia="Times New Roman" w:hAnsi="Arial" w:cs="Arial"/>
          <w:color w:val="333333"/>
          <w:sz w:val="19"/>
          <w:szCs w:val="19"/>
        </w:rPr>
        <w:t>Họ chỉ cười cùng bạn mà thôi.</w:t>
      </w:r>
      <w:proofErr w:type="gramEnd"/>
      <w:r w:rsidRPr="00E93E90">
        <w:rPr>
          <w:rFonts w:ascii="Arial" w:eastAsia="Times New Roman" w:hAnsi="Arial" w:cs="Arial"/>
          <w:color w:val="333333"/>
          <w:sz w:val="19"/>
          <w:szCs w:val="19"/>
        </w:rPr>
        <w:t xml:space="preserve"> Và chắc chắc họ thích con người đó của bạn hơn là một thánh nhân không tỳ vết.</w:t>
      </w:r>
    </w:p>
    <w:p w:rsidR="00F523DE" w:rsidRDefault="00F523DE"/>
    <w:sectPr w:rsidR="00F5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0570A"/>
    <w:multiLevelType w:val="multilevel"/>
    <w:tmpl w:val="2E9A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E93E90"/>
    <w:rsid w:val="00E93E90"/>
    <w:rsid w:val="00F5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93E90"/>
    <w:rPr>
      <w:color w:val="0000FF"/>
      <w:u w:val="single"/>
    </w:rPr>
  </w:style>
  <w:style w:type="paragraph" w:customStyle="1" w:styleId="normal0">
    <w:name w:val="normal"/>
    <w:basedOn w:val="Normal"/>
    <w:rsid w:val="00E9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">
    <w:name w:val="subtitle"/>
    <w:basedOn w:val="Normal"/>
    <w:rsid w:val="00E9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E9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3E90"/>
  </w:style>
  <w:style w:type="character" w:styleId="Emphasis">
    <w:name w:val="Emphasis"/>
    <w:basedOn w:val="DefaultParagraphFont"/>
    <w:uiPriority w:val="20"/>
    <w:qFormat/>
    <w:rsid w:val="00E93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916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nhdoanh.vnexpress.net/tin-tuc/quoc-te/thoi-quen-ngu-cua-4-nguoi-cuc-ky-thanh-cong-3271564.html" TargetMode="External"/><Relationship Id="rId5" Type="http://schemas.openxmlformats.org/officeDocument/2006/relationships/hyperlink" Target="http://kinhdoanh.vnexpress.net/tin-tuc/quoc-te/11-dieu-nguoi-giau-lua-chon-khac-nguoi-ngheo-327448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TayLQ</dc:creator>
  <cp:keywords/>
  <dc:description/>
  <cp:lastModifiedBy>TayLQ</cp:lastModifiedBy>
  <cp:revision>3</cp:revision>
  <dcterms:created xsi:type="dcterms:W3CDTF">2015-09-06T09:12:00Z</dcterms:created>
  <dcterms:modified xsi:type="dcterms:W3CDTF">2015-09-06T09:13:00Z</dcterms:modified>
</cp:coreProperties>
</file>