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9E" w:rsidRPr="0045719E" w:rsidRDefault="0045719E" w:rsidP="004571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chỉ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nổi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tiếng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bởi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tài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Warren Buffett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còn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nhiều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ngưỡng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mộ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bởi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lối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sống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giản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dị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thân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thiện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mình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45719E" w:rsidRPr="0045719E" w:rsidRDefault="0045719E" w:rsidP="00457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Warren Buffett: &quot;Chứng khoán sẽ tăng cao hơn nữa...&quot;" w:history="1"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Warren Buffett: "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Chứng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khoán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sẽ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tăng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cao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hơn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nữa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..."</w:t>
        </w:r>
      </w:hyperlink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19E" w:rsidRPr="0045719E" w:rsidRDefault="0045719E" w:rsidP="00457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Tỷ phú Warren Buffett và thương vụ lớn chưa từng có" w:history="1"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Tỷ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phú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Warren Buffett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và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thương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vụ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lớn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chưa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từng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có</w:t>
        </w:r>
        <w:proofErr w:type="spellEnd"/>
      </w:hyperlink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19E" w:rsidRPr="0045719E" w:rsidRDefault="0045719E" w:rsidP="00457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Bữa trưa với Warren Buffett có giá 2,35 triệu USD" w:history="1"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Bữa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trưa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với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Warren Buffett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có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giá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2,35 </w:t>
        </w:r>
        <w:proofErr w:type="spellStart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triệu</w:t>
        </w:r>
        <w:proofErr w:type="spellEnd"/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USD</w:t>
        </w:r>
      </w:hyperlink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báu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huyền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khôn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ngoan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Buffett" w:history="1"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Buffett</w:t>
        </w:r>
      </w:hyperlink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đứng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tuyệt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kẻ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ngốc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muộn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Đừng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quên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gốc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rễ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mình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The Washington Post.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tờ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Sống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dưới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mức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mình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dị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Ngôi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31.500 USD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tooltip="Omaha" w:history="1"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Omaha</w:t>
        </w:r>
      </w:hyperlink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Nebraska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1958.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xứ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Omaha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đạm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xứng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kiệm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chi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sau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thói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Nghiên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cứu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cẩn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lưỡng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hãi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Rèn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nói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lastRenderedPageBreak/>
        <w:t>Trong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hãi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chuyện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doDale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Carnegie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dạy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nay,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chìa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vệ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danh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tiếng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thiệt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lòng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vãn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tầm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uy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tốt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bậc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xúc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xứ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Omaha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giỏi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nhờ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chạy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xu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nhất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thịnh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Mặc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dù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tgtFrame="_blank" w:tooltip="Facebook" w:history="1">
        <w:r w:rsidRPr="004571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</w:hyperlink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'hot'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'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nóng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thiểu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cuộc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họp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tới.Chủ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tịch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Berkshire Hathaway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lãng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lê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thê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Đừng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bỏ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cuộc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Berkshire Hathaway,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thua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lỗ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vải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lót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vét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hứa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lãnh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Berkshire Hathaway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b/>
          <w:bCs/>
          <w:sz w:val="24"/>
          <w:szCs w:val="24"/>
        </w:rPr>
        <w:t>bạn</w:t>
      </w:r>
      <w:proofErr w:type="spellEnd"/>
    </w:p>
    <w:p w:rsidR="0045719E" w:rsidRPr="0045719E" w:rsidRDefault="0045719E" w:rsidP="00457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Buffett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tỏ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hoài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ngủi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nỗ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719E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4571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8D9" w:rsidRDefault="004E28D9">
      <w:bookmarkStart w:id="0" w:name="_GoBack"/>
      <w:bookmarkEnd w:id="0"/>
    </w:p>
    <w:sectPr w:rsidR="004E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51CE6"/>
    <w:multiLevelType w:val="multilevel"/>
    <w:tmpl w:val="9B9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8A"/>
    <w:rsid w:val="0045719E"/>
    <w:rsid w:val="004E28D9"/>
    <w:rsid w:val="0063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1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1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57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19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1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19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571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1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f.vn/tai-chinh-quoc-te/bua-trua-voi-warren-buffett-co-gia-2-35-trieu-usd-2015060723163825.ch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fef.vn/tai-chinh-quoc-te/ty-phu-warren-buffett-va-thuong-vu-lon-chua-tung-co-20150811111129768.ch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fef.vn/tai-chinh-quoc-te/warren-buffett-chung-khoan-se-tang-cao-hon-nua-20150811120611605.chn" TargetMode="External"/><Relationship Id="rId11" Type="http://schemas.openxmlformats.org/officeDocument/2006/relationships/hyperlink" Target="http://cafef.vn/facebook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afef.vn/omah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fef.vn/buffet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TayLQ</dc:creator>
  <cp:keywords/>
  <dc:description/>
  <cp:lastModifiedBy>TayLQ</cp:lastModifiedBy>
  <cp:revision>3</cp:revision>
  <dcterms:created xsi:type="dcterms:W3CDTF">2015-09-08T01:18:00Z</dcterms:created>
  <dcterms:modified xsi:type="dcterms:W3CDTF">2015-09-08T01:18:00Z</dcterms:modified>
</cp:coreProperties>
</file>