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288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1: Trích xuất Lớp, Thuộc tính và Phương thức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28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Bạn hãy hoàn thiện bảng phân tích sau dựa trên mô tả nghiệp vụ (điền vào các ô có dấu </w:t>
      </w:r>
      <w:r w:rsidDel="00000000" w:rsidR="00000000" w:rsidRPr="00000000">
        <w:rPr>
          <w:color w:val="c7254e"/>
          <w:sz w:val="21"/>
          <w:szCs w:val="21"/>
          <w:rtl w:val="0"/>
        </w:rPr>
        <w:t xml:space="preserve">...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tbl>
      <w:tblPr>
        <w:tblStyle w:val="Table1"/>
        <w:tblW w:w="9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75"/>
        <w:gridCol w:w="4560"/>
        <w:gridCol w:w="2625"/>
        <w:tblGridChange w:id="0">
          <w:tblGrid>
            <w:gridCol w:w="2775"/>
            <w:gridCol w:w="4560"/>
            <w:gridCol w:w="262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Thành phần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Lớp Customer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Lớp Order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Thuộc tính (Attributes)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customerId , fullName , phoneNumber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orderId, createdDate</w:t>
            </w:r>
          </w:p>
        </w:tc>
      </w:tr>
      <w:tr>
        <w:trPr>
          <w:cantSplit w:val="0"/>
          <w:trHeight w:val="807.70141601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Phương thức (Methods)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placeOrder()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calculateTotal()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2: Thiết lập Access Modifiers và Multiplicity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Mức truy cập thuộc tính: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color w:val="c7254e"/>
          <w:sz w:val="21"/>
          <w:szCs w:val="21"/>
          <w:rtl w:val="0"/>
        </w:rPr>
        <w:t xml:space="preserve">private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(Ký hiệu: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7254e"/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) để đảm bảo tính đóng gói (Encapsulation).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Mức truy cập phương thức: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color w:val="c7254e"/>
          <w:sz w:val="21"/>
          <w:szCs w:val="21"/>
          <w:rtl w:val="0"/>
        </w:rPr>
        <w:t xml:space="preserve">public </w:t>
      </w:r>
      <w:r w:rsidDel="00000000" w:rsidR="00000000" w:rsidRPr="00000000">
        <w:rPr>
          <w:sz w:val="21"/>
          <w:szCs w:val="21"/>
          <w:rtl w:val="0"/>
        </w:rPr>
        <w:t xml:space="preserve">(Ký hiệu: </w:t>
      </w:r>
      <w:r w:rsidDel="00000000" w:rsidR="00000000" w:rsidRPr="00000000">
        <w:rPr>
          <w:rFonts w:ascii="Roboto Mono" w:cs="Roboto Mono" w:eastAsia="Roboto Mono" w:hAnsi="Roboto Mono"/>
          <w:color w:val="c7254e"/>
          <w:sz w:val="21"/>
          <w:szCs w:val="21"/>
          <w:rtl w:val="0"/>
        </w:rPr>
        <w:t xml:space="preserve">+</w:t>
      </w:r>
      <w:r w:rsidDel="00000000" w:rsidR="00000000" w:rsidRPr="00000000">
        <w:rPr>
          <w:sz w:val="21"/>
          <w:szCs w:val="21"/>
          <w:rtl w:val="0"/>
        </w:rPr>
        <w:t xml:space="preserve">) để làm kênh giao tiếp hợp lệ ra bên ngoài.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Quan hệ &amp; Bội số (Multiplicity):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Quan hệ giữa </w:t>
      </w:r>
      <w:r w:rsidDel="00000000" w:rsidR="00000000" w:rsidRPr="00000000">
        <w:rPr>
          <w:color w:val="c7254e"/>
          <w:sz w:val="21"/>
          <w:szCs w:val="21"/>
          <w:rtl w:val="0"/>
        </w:rPr>
        <w:t xml:space="preserve">Customer </w:t>
      </w:r>
      <w:r w:rsidDel="00000000" w:rsidR="00000000" w:rsidRPr="00000000">
        <w:rPr>
          <w:sz w:val="21"/>
          <w:szCs w:val="21"/>
          <w:rtl w:val="0"/>
        </w:rPr>
        <w:t xml:space="preserve">và </w:t>
      </w:r>
      <w:r w:rsidDel="00000000" w:rsidR="00000000" w:rsidRPr="00000000">
        <w:rPr>
          <w:color w:val="c7254e"/>
          <w:sz w:val="21"/>
          <w:szCs w:val="21"/>
          <w:rtl w:val="0"/>
        </w:rPr>
        <w:t xml:space="preserve">Order </w:t>
      </w:r>
      <w:r w:rsidDel="00000000" w:rsidR="00000000" w:rsidRPr="00000000">
        <w:rPr>
          <w:sz w:val="21"/>
          <w:szCs w:val="21"/>
          <w:rtl w:val="0"/>
        </w:rPr>
        <w:t xml:space="preserve">là </w:t>
      </w:r>
      <w:r w:rsidDel="00000000" w:rsidR="00000000" w:rsidRPr="00000000">
        <w:rPr>
          <w:sz w:val="21"/>
          <w:szCs w:val="21"/>
          <w:rtl w:val="0"/>
        </w:rPr>
        <w:t xml:space="preserve">Association</w:t>
      </w:r>
      <w:r w:rsidDel="00000000" w:rsidR="00000000" w:rsidRPr="00000000">
        <w:rPr>
          <w:sz w:val="21"/>
          <w:szCs w:val="21"/>
          <w:rtl w:val="0"/>
        </w:rPr>
        <w:t xml:space="preserve"> (Kết hợp).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Bội số phía </w:t>
      </w:r>
      <w:r w:rsidDel="00000000" w:rsidR="00000000" w:rsidRPr="00000000">
        <w:rPr>
          <w:color w:val="c7254e"/>
          <w:sz w:val="21"/>
          <w:szCs w:val="21"/>
          <w:rtl w:val="0"/>
        </w:rPr>
        <w:t xml:space="preserve">Customer 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7254e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c7254e"/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(Mỗi đơn hàng chỉ thuộc về một khách hàng duy nhất).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Bội số phía </w:t>
      </w:r>
      <w:r w:rsidDel="00000000" w:rsidR="00000000" w:rsidRPr="00000000">
        <w:rPr>
          <w:color w:val="c7254e"/>
          <w:sz w:val="21"/>
          <w:szCs w:val="21"/>
          <w:rtl w:val="0"/>
        </w:rPr>
        <w:t xml:space="preserve">Order </w:t>
      </w:r>
      <w:r w:rsidDel="00000000" w:rsidR="00000000" w:rsidRPr="00000000">
        <w:rPr>
          <w:sz w:val="21"/>
          <w:szCs w:val="21"/>
          <w:rtl w:val="0"/>
        </w:rPr>
        <w:t xml:space="preserve">:</w:t>
      </w:r>
      <w:r w:rsidDel="00000000" w:rsidR="00000000" w:rsidRPr="00000000">
        <w:rPr>
          <w:color w:val="ff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7254e"/>
          <w:sz w:val="21"/>
          <w:szCs w:val="21"/>
          <w:rtl w:val="0"/>
        </w:rPr>
        <w:t xml:space="preserve">0..*</w:t>
      </w:r>
      <w:r w:rsidDel="00000000" w:rsidR="00000000" w:rsidRPr="00000000">
        <w:rPr>
          <w:sz w:val="21"/>
          <w:szCs w:val="21"/>
          <w:rtl w:val="0"/>
        </w:rPr>
        <w:t xml:space="preserve"> hoặc </w:t>
      </w:r>
      <w:r w:rsidDel="00000000" w:rsidR="00000000" w:rsidRPr="00000000">
        <w:rPr>
          <w:rFonts w:ascii="Roboto Mono" w:cs="Roboto Mono" w:eastAsia="Roboto Mono" w:hAnsi="Roboto Mono"/>
          <w:color w:val="c7254e"/>
          <w:sz w:val="21"/>
          <w:szCs w:val="21"/>
          <w:rtl w:val="0"/>
        </w:rPr>
        <w:t xml:space="preserve">1..*</w:t>
      </w:r>
      <w:r w:rsidDel="00000000" w:rsidR="00000000" w:rsidRPr="00000000">
        <w:rPr>
          <w:sz w:val="21"/>
          <w:szCs w:val="21"/>
          <w:rtl w:val="0"/>
        </w:rPr>
        <w:t xml:space="preserve"> (Một khách hàng có thể có nhiều đơn hàng).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3: Vẽ Class Diagram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90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