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Pr="00E41CEA" w:rsidRDefault="00740B8D" w:rsidP="00043569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96315" w:rsidRPr="00BF6E99" w:rsidRDefault="00796315" w:rsidP="00796315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740B8D" w:rsidRPr="00620FCF">
        <w:rPr>
          <w:rFonts w:hint="eastAsia"/>
          <w:sz w:val="32"/>
          <w:szCs w:val="32"/>
        </w:rPr>
        <w:t>实验名称：</w:t>
      </w:r>
      <w:r w:rsidR="00BF6E99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非</w:t>
      </w:r>
      <w:r w:rsidRPr="00796315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线性电阻伏安特性</w:t>
      </w:r>
    </w:p>
    <w:p w:rsidR="00D65149" w:rsidRPr="00D65149" w:rsidRDefault="00D65149" w:rsidP="00796315">
      <w:pPr>
        <w:jc w:val="left"/>
        <w:rPr>
          <w:sz w:val="32"/>
          <w:szCs w:val="32"/>
        </w:rPr>
      </w:pP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620FCF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班 级：</w:t>
      </w:r>
      <w:r w:rsidR="00F46046">
        <w:rPr>
          <w:rFonts w:hint="eastAsia"/>
          <w:sz w:val="28"/>
          <w:szCs w:val="28"/>
        </w:rPr>
        <w:t>B190307</w:t>
      </w:r>
    </w:p>
    <w:p w:rsidR="00620FCF" w:rsidRPr="00620FCF" w:rsidRDefault="00740B8D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学号：</w:t>
      </w:r>
      <w:r w:rsidR="00F46046">
        <w:rPr>
          <w:rFonts w:hint="eastAsia"/>
          <w:sz w:val="28"/>
          <w:szCs w:val="28"/>
        </w:rPr>
        <w:t>B19031614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姓名：</w:t>
      </w:r>
      <w:r w:rsidR="00F46046">
        <w:rPr>
          <w:rFonts w:hint="eastAsia"/>
          <w:sz w:val="28"/>
          <w:szCs w:val="28"/>
        </w:rPr>
        <w:t>任远哲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F46046">
        <w:rPr>
          <w:rFonts w:hint="eastAsia"/>
          <w:sz w:val="28"/>
          <w:szCs w:val="28"/>
        </w:rPr>
        <w:t>连晓娟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620FCF" w:rsidRPr="00CB7E41" w:rsidRDefault="00620FCF" w:rsidP="00620FCF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7A4629" w:rsidRDefault="007A4629" w:rsidP="00BF6E99">
      <w:pPr>
        <w:pStyle w:val="a3"/>
        <w:ind w:leftChars="343" w:left="720" w:firstLineChars="650" w:firstLine="2081"/>
        <w:jc w:val="left"/>
        <w:rPr>
          <w:b/>
          <w:bCs/>
          <w:sz w:val="32"/>
          <w:szCs w:val="32"/>
        </w:rPr>
      </w:pPr>
    </w:p>
    <w:p w:rsidR="003F4F50" w:rsidRDefault="003F4F50" w:rsidP="00BF6E99">
      <w:pPr>
        <w:pStyle w:val="a3"/>
        <w:ind w:leftChars="343" w:left="720" w:firstLineChars="650" w:firstLine="2081"/>
        <w:jc w:val="left"/>
        <w:rPr>
          <w:rFonts w:hint="eastAsia"/>
          <w:b/>
          <w:bCs/>
          <w:sz w:val="32"/>
          <w:szCs w:val="32"/>
        </w:rPr>
      </w:pPr>
    </w:p>
    <w:p w:rsidR="00BF6E99" w:rsidRPr="00BF6E99" w:rsidRDefault="00BF6E99" w:rsidP="00BF6E99">
      <w:pPr>
        <w:pStyle w:val="a3"/>
        <w:ind w:leftChars="343" w:left="720" w:firstLineChars="650" w:firstLine="2081"/>
        <w:jc w:val="left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非</w:t>
      </w:r>
      <w:r w:rsidRPr="00796315">
        <w:rPr>
          <w:sz w:val="32"/>
          <w:szCs w:val="32"/>
        </w:rPr>
        <w:t>线性电阻伏安特性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1A0DE1" w:rsidRPr="001A0DE1" w:rsidRDefault="001A0DE1" w:rsidP="001A0DE1">
      <w:pPr>
        <w:pStyle w:val="a3"/>
        <w:ind w:left="709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/>
          <w:szCs w:val="21"/>
        </w:rPr>
        <w:t>1、学会并熟练使用数字万用表。</w:t>
      </w:r>
    </w:p>
    <w:p w:rsidR="001A0DE1" w:rsidRPr="001A0DE1" w:rsidRDefault="001A0DE1" w:rsidP="001A0DE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</w:t>
      </w:r>
      <w:r w:rsidRPr="001A0DE1">
        <w:rPr>
          <w:rFonts w:ascii="宋体" w:eastAsia="宋体" w:hAnsi="宋体"/>
          <w:szCs w:val="21"/>
        </w:rPr>
        <w:t>2、掌握非线性器件伏安特性的测量方法。</w:t>
      </w:r>
    </w:p>
    <w:p w:rsidR="001A0DE1" w:rsidRPr="001A0DE1" w:rsidRDefault="001A0DE1" w:rsidP="001A0DE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</w:t>
      </w:r>
      <w:r w:rsidRPr="001A0DE1">
        <w:rPr>
          <w:rFonts w:ascii="宋体" w:eastAsia="宋体" w:hAnsi="宋体"/>
          <w:szCs w:val="21"/>
        </w:rPr>
        <w:t>3、对非线性元器件有初步了解。</w:t>
      </w:r>
    </w:p>
    <w:p w:rsidR="001A0DE1" w:rsidRDefault="001A0DE1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/>
          <w:szCs w:val="21"/>
        </w:rPr>
        <w:t>4、初步掌握万用表等效电阻对被测电路的影响及其分析方法。</w:t>
      </w:r>
    </w:p>
    <w:p w:rsidR="00473E9D" w:rsidRPr="003F4F50" w:rsidRDefault="00473E9D" w:rsidP="003F4F50">
      <w:pPr>
        <w:jc w:val="left"/>
        <w:rPr>
          <w:sz w:val="28"/>
          <w:szCs w:val="28"/>
        </w:rPr>
      </w:pPr>
    </w:p>
    <w:p w:rsidR="001A0DE1" w:rsidRDefault="001A0DE1" w:rsidP="001A0DE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:rsidR="001A0DE1" w:rsidRPr="00473E9D" w:rsidRDefault="001A0DE1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473E9D">
        <w:rPr>
          <w:rFonts w:ascii="宋体" w:eastAsia="宋体" w:hAnsi="宋体" w:hint="eastAsia"/>
          <w:szCs w:val="21"/>
        </w:rPr>
        <w:t>硬件：笔记本电脑</w:t>
      </w:r>
    </w:p>
    <w:p w:rsidR="001A0DE1" w:rsidRPr="003F4F50" w:rsidRDefault="001A0DE1" w:rsidP="003F4F50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 w:hint="eastAsia"/>
          <w:szCs w:val="21"/>
        </w:rPr>
        <w:t>软件：</w:t>
      </w:r>
      <w:r w:rsidRPr="001A0DE1">
        <w:rPr>
          <w:rFonts w:ascii="宋体" w:eastAsia="宋体" w:hAnsi="宋体"/>
          <w:szCs w:val="21"/>
        </w:rPr>
        <w:t>NI Multisim 14</w:t>
      </w:r>
    </w:p>
    <w:p w:rsidR="00C17526" w:rsidRDefault="00B84D2C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473E9D" w:rsidRPr="00D273AB" w:rsidRDefault="00D56355" w:rsidP="008639B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 w:rsidRPr="00D273AB">
        <w:rPr>
          <w:rFonts w:ascii="宋体" w:eastAsia="宋体" w:hAnsi="宋体" w:hint="eastAsia"/>
          <w:szCs w:val="21"/>
        </w:rPr>
        <w:t xml:space="preserve"> </w:t>
      </w:r>
      <w:r w:rsidR="00D273AB">
        <w:rPr>
          <w:rFonts w:ascii="宋体" w:eastAsia="宋体" w:hAnsi="宋体" w:hint="eastAsia"/>
          <w:szCs w:val="21"/>
        </w:rPr>
        <w:t xml:space="preserve"> </w:t>
      </w:r>
      <w:r w:rsidR="008639B8" w:rsidRPr="00D273AB">
        <w:rPr>
          <w:rFonts w:ascii="宋体" w:eastAsia="宋体" w:hAnsi="宋体" w:hint="eastAsia"/>
          <w:szCs w:val="21"/>
        </w:rPr>
        <w:t>非线性器件的伏安特性反映在以电压为横坐标，电流为纵坐标的平面上，其伏安特性曲线不是一条通过坐标原点的直线。也就是说其电压与电流的比值不是常数，而是随着工作点的变动而变化的。因此，通常情况下用它的伏安特性曲线来表示其特性。</w:t>
      </w:r>
    </w:p>
    <w:p w:rsidR="00F46046" w:rsidRDefault="008639B8" w:rsidP="00FC5EAF">
      <w:pPr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 xml:space="preserve">  </w:t>
      </w:r>
      <w:r w:rsidR="00D273AB">
        <w:rPr>
          <w:rFonts w:ascii="宋体" w:eastAsia="宋体" w:hAnsi="宋体" w:hint="eastAsia"/>
          <w:szCs w:val="21"/>
        </w:rPr>
        <w:t xml:space="preserve"> </w:t>
      </w:r>
      <w:r w:rsidRPr="00D273AB">
        <w:rPr>
          <w:rFonts w:ascii="宋体" w:eastAsia="宋体" w:hAnsi="宋体" w:hint="eastAsia"/>
          <w:szCs w:val="21"/>
        </w:rPr>
        <w:t>稳压管的特性是接正向电压时其等效电阻很小</w:t>
      </w:r>
      <w:r w:rsidRPr="00D273AB">
        <w:rPr>
          <w:rFonts w:ascii="宋体" w:eastAsia="宋体" w:hAnsi="宋体"/>
          <w:szCs w:val="21"/>
        </w:rPr>
        <w:t>,且电流在较大范围内变化时,其正向电</w:t>
      </w:r>
      <w:r w:rsidRPr="00D273AB">
        <w:rPr>
          <w:rFonts w:ascii="宋体" w:eastAsia="宋体" w:hAnsi="宋体" w:hint="eastAsia"/>
          <w:szCs w:val="21"/>
        </w:rPr>
        <w:t>压变化量很小。接反向电压时等效电阻很大</w:t>
      </w:r>
      <w:r w:rsidRPr="00D273AB">
        <w:rPr>
          <w:rFonts w:ascii="宋体" w:eastAsia="宋体" w:hAnsi="宋体"/>
          <w:szCs w:val="21"/>
        </w:rPr>
        <w:t>,且电压在较大范围内变化时;反向电流变化量</w:t>
      </w:r>
      <w:r w:rsidRPr="00D273AB">
        <w:rPr>
          <w:rFonts w:ascii="宋体" w:eastAsia="宋体" w:hAnsi="宋体" w:hint="eastAsia"/>
          <w:szCs w:val="21"/>
        </w:rPr>
        <w:t>很小</w:t>
      </w:r>
      <w:r w:rsidRPr="00D273AB">
        <w:rPr>
          <w:rFonts w:ascii="宋体" w:eastAsia="宋体" w:hAnsi="宋体"/>
          <w:szCs w:val="21"/>
        </w:rPr>
        <w:t>,当达到某一电压时,电流增加很快,此时电压在一定范围内基本不变。这就是所谓的</w:t>
      </w:r>
      <w:r w:rsidRPr="00D273AB">
        <w:rPr>
          <w:rFonts w:ascii="宋体" w:eastAsia="宋体" w:hAnsi="宋体" w:hint="eastAsia"/>
          <w:szCs w:val="21"/>
        </w:rPr>
        <w:t>稳压。</w:t>
      </w:r>
    </w:p>
    <w:p w:rsidR="00D273AB" w:rsidRPr="00D273AB" w:rsidRDefault="00D273AB" w:rsidP="00FC5EAF">
      <w:pPr>
        <w:jc w:val="left"/>
        <w:rPr>
          <w:rFonts w:ascii="宋体" w:eastAsia="宋体" w:hAnsi="宋体"/>
          <w:szCs w:val="21"/>
        </w:rPr>
      </w:pPr>
    </w:p>
    <w:p w:rsidR="009B5B6C" w:rsidRDefault="00027F52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F46046" w:rsidRPr="00FC5EAF" w:rsidRDefault="00FC5EAF" w:rsidP="00FC5EAF">
      <w:pPr>
        <w:ind w:left="72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D273AB">
        <w:rPr>
          <w:rFonts w:ascii="宋体" w:eastAsia="宋体" w:hAnsi="宋体"/>
          <w:szCs w:val="21"/>
        </w:rPr>
        <w:t>发光二极管正向</w:t>
      </w:r>
      <w:r>
        <w:rPr>
          <w:noProof/>
          <w:sz w:val="28"/>
          <w:szCs w:val="28"/>
        </w:rPr>
        <w:drawing>
          <wp:inline distT="0" distB="0" distL="0" distR="0">
            <wp:extent cx="3909443" cy="23907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43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FCA" w:rsidRDefault="00A36FCA" w:rsidP="00FC5EAF">
      <w:pPr>
        <w:ind w:firstLine="540"/>
        <w:jc w:val="left"/>
        <w:rPr>
          <w:rFonts w:ascii="宋体" w:eastAsia="宋体" w:hAnsi="宋体"/>
          <w:szCs w:val="21"/>
        </w:rPr>
      </w:pPr>
    </w:p>
    <w:p w:rsidR="00FC5EAF" w:rsidRPr="00D273AB" w:rsidRDefault="00FC5EAF" w:rsidP="00FC5EAF">
      <w:pPr>
        <w:ind w:firstLine="54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lastRenderedPageBreak/>
        <w:t>2.发光二极管反向</w:t>
      </w:r>
    </w:p>
    <w:p w:rsidR="00FC5EAF" w:rsidRPr="00FC5EAF" w:rsidRDefault="00FC5EAF" w:rsidP="00FC5EAF">
      <w:pPr>
        <w:ind w:firstLine="54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29147" cy="2209800"/>
            <wp:effectExtent l="19050" t="0" r="9453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14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46" w:rsidRPr="00D273AB" w:rsidRDefault="00FC5EAF" w:rsidP="00D273AB">
      <w:pPr>
        <w:ind w:firstLine="54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3.稳压二极管正向</w:t>
      </w:r>
    </w:p>
    <w:p w:rsidR="00FC5EAF" w:rsidRPr="00F46046" w:rsidRDefault="00FC5EAF" w:rsidP="00FC5EAF">
      <w:pPr>
        <w:ind w:firstLineChars="200" w:firstLine="56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20185" cy="245326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45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46" w:rsidRPr="00D273AB" w:rsidRDefault="00FC5EAF" w:rsidP="00D273AB">
      <w:pPr>
        <w:ind w:firstLine="54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4.稳压二极管反向</w:t>
      </w:r>
    </w:p>
    <w:p w:rsidR="00FC5EAF" w:rsidRDefault="00FC5EAF" w:rsidP="00F4604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29075" cy="214109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4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46" w:rsidRDefault="00F46046" w:rsidP="00FC5EAF">
      <w:pPr>
        <w:jc w:val="left"/>
        <w:rPr>
          <w:sz w:val="28"/>
          <w:szCs w:val="28"/>
        </w:rPr>
      </w:pPr>
    </w:p>
    <w:p w:rsidR="00A36FCA" w:rsidRDefault="00A36FCA" w:rsidP="00FC5EAF">
      <w:pPr>
        <w:jc w:val="left"/>
        <w:rPr>
          <w:sz w:val="28"/>
          <w:szCs w:val="28"/>
        </w:rPr>
      </w:pPr>
    </w:p>
    <w:p w:rsidR="00BF6E99" w:rsidRPr="00FC5EAF" w:rsidRDefault="00BF6E99" w:rsidP="00FC5EAF">
      <w:pPr>
        <w:jc w:val="left"/>
        <w:rPr>
          <w:sz w:val="28"/>
          <w:szCs w:val="28"/>
        </w:rPr>
      </w:pPr>
    </w:p>
    <w:p w:rsidR="009B5B6C" w:rsidRPr="0077567B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77567B" w:rsidRDefault="0077567B" w:rsidP="007756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5.1实验内容</w:t>
      </w:r>
    </w:p>
    <w:p w:rsidR="0077567B" w:rsidRPr="00D273AB" w:rsidRDefault="00D273AB" w:rsidP="00D273AB">
      <w:pPr>
        <w:ind w:left="27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1.</w:t>
      </w:r>
      <w:r w:rsidR="0077567B" w:rsidRPr="00D273AB">
        <w:rPr>
          <w:rFonts w:ascii="宋体" w:eastAsia="宋体" w:hAnsi="宋体" w:hint="eastAsia"/>
          <w:szCs w:val="21"/>
        </w:rPr>
        <w:t>用数字万用表判断发光二极管的正负极性。</w:t>
      </w:r>
    </w:p>
    <w:p w:rsidR="0077567B" w:rsidRPr="00D273AB" w:rsidRDefault="0077567B" w:rsidP="0077567B">
      <w:pPr>
        <w:ind w:left="27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2.连接电路图，按给定电流测量发光二极管的正向特性，记录电压。稳压二极管同理。</w:t>
      </w:r>
    </w:p>
    <w:p w:rsidR="0077567B" w:rsidRPr="00D273AB" w:rsidRDefault="0077567B" w:rsidP="0077567B">
      <w:pPr>
        <w:ind w:left="270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3.重新连接电路，测量发光二极管的反向特性，记录电流。稳压二极管同理。</w:t>
      </w:r>
    </w:p>
    <w:p w:rsidR="0077567B" w:rsidRPr="00D273AB" w:rsidRDefault="0077567B" w:rsidP="0077567B">
      <w:pPr>
        <w:ind w:left="270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4.绘制伏安特性曲线图。</w:t>
      </w:r>
    </w:p>
    <w:p w:rsidR="00D273AB" w:rsidRDefault="00D273AB" w:rsidP="00D273AB">
      <w:pPr>
        <w:ind w:leftChars="135" w:left="283"/>
        <w:jc w:val="left"/>
        <w:rPr>
          <w:rFonts w:ascii="宋体" w:eastAsia="宋体" w:hAnsi="宋体"/>
          <w:szCs w:val="21"/>
        </w:rPr>
      </w:pPr>
    </w:p>
    <w:p w:rsidR="00D273AB" w:rsidRPr="00D273AB" w:rsidRDefault="00D273AB" w:rsidP="00D273AB">
      <w:pPr>
        <w:ind w:leftChars="135" w:left="283" w:firstLineChars="100" w:firstLine="21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需要注意电流表的</w:t>
      </w:r>
      <w:r w:rsidRPr="00932C01">
        <w:rPr>
          <w:rFonts w:ascii="宋体" w:eastAsia="宋体" w:hAnsi="宋体" w:hint="eastAsia"/>
          <w:b/>
          <w:szCs w:val="21"/>
        </w:rPr>
        <w:t>内外接法</w:t>
      </w:r>
      <w:r w:rsidRPr="00D273AB">
        <w:rPr>
          <w:rFonts w:ascii="宋体" w:eastAsia="宋体" w:hAnsi="宋体" w:hint="eastAsia"/>
          <w:szCs w:val="21"/>
        </w:rPr>
        <w:t>。二极管正向时电流表内接，二极管反向时电流表外接。</w:t>
      </w:r>
    </w:p>
    <w:p w:rsidR="00D273AB" w:rsidRPr="00D273AB" w:rsidRDefault="00D273AB" w:rsidP="00D273AB">
      <w:pPr>
        <w:ind w:leftChars="135" w:left="283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电流表内接法做实验，电流表测量值为真实值，而电压表测量值比真实值要大</w:t>
      </w:r>
    </w:p>
    <w:p w:rsidR="00D273AB" w:rsidRPr="00D273AB" w:rsidRDefault="00D273AB" w:rsidP="00D273AB">
      <w:pPr>
        <w:ind w:leftChars="135" w:left="283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电流表外接法做实验，电压表测量值为真实值，而电流表测量值比真实值要大</w:t>
      </w:r>
    </w:p>
    <w:p w:rsidR="00D273AB" w:rsidRDefault="00D273AB" w:rsidP="00D273AB">
      <w:pPr>
        <w:ind w:leftChars="135" w:left="283"/>
        <w:jc w:val="left"/>
        <w:rPr>
          <w:rFonts w:ascii="宋体" w:eastAsia="宋体" w:hAnsi="宋体"/>
          <w:szCs w:val="21"/>
        </w:rPr>
      </w:pPr>
    </w:p>
    <w:p w:rsidR="00D273AB" w:rsidRPr="00D273AB" w:rsidRDefault="00D273AB" w:rsidP="00D273AB">
      <w:pPr>
        <w:ind w:leftChars="135" w:left="283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取参考量</w:t>
      </w:r>
      <w:r w:rsidRPr="00D273AB">
        <w:rPr>
          <w:rFonts w:ascii="宋体" w:eastAsia="宋体" w:hAnsi="宋体"/>
          <w:szCs w:val="21"/>
        </w:rPr>
        <w:t>R=√（Ra*Rv）；其中Rv、Ra分别代表的是实验中的电压表与电流表的阻值；实验题中待测电阻阻值为Rx；</w:t>
      </w:r>
    </w:p>
    <w:p w:rsidR="00D273AB" w:rsidRPr="00D273AB" w:rsidRDefault="00D273AB" w:rsidP="00D273AB">
      <w:pPr>
        <w:ind w:leftChars="135" w:left="283" w:firstLineChars="100" w:firstLine="21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当</w:t>
      </w:r>
      <w:r w:rsidRPr="00D273AB">
        <w:rPr>
          <w:rFonts w:ascii="宋体" w:eastAsia="宋体" w:hAnsi="宋体"/>
          <w:szCs w:val="21"/>
        </w:rPr>
        <w:t>R＞Rx的估计值时，我们认为参考量R的值较大，必然是Rv起到了主导作用（Rv的数值太大致使R较大），认为Rv比较理想，选择外接法。</w:t>
      </w:r>
    </w:p>
    <w:p w:rsidR="0077567B" w:rsidRPr="00A36FCA" w:rsidRDefault="00D273AB" w:rsidP="00A36FCA">
      <w:pPr>
        <w:ind w:leftChars="135" w:left="283" w:firstLineChars="100" w:firstLine="21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当</w:t>
      </w:r>
      <w:r w:rsidRPr="00D273AB">
        <w:rPr>
          <w:rFonts w:ascii="宋体" w:eastAsia="宋体" w:hAnsi="宋体"/>
          <w:szCs w:val="21"/>
        </w:rPr>
        <w:t>R＜Rx的估计值时，我们认为参考量R的值较大，必然是Ra起到了主导作用（Ra的数值太小导致R偏低），认为Ra比较理想，选择内接法。</w:t>
      </w:r>
    </w:p>
    <w:p w:rsidR="0077567B" w:rsidRPr="0077567B" w:rsidRDefault="0077567B" w:rsidP="0077567B">
      <w:pPr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5.2</w:t>
      </w:r>
      <w:r w:rsidRPr="009B5B6C">
        <w:rPr>
          <w:rFonts w:ascii="宋体" w:eastAsia="宋体" w:hAnsi="宋体"/>
          <w:sz w:val="28"/>
          <w:szCs w:val="28"/>
        </w:rPr>
        <w:t>实验结果</w:t>
      </w:r>
    </w:p>
    <w:p w:rsidR="009B5B6C" w:rsidRDefault="00A36FCA" w:rsidP="00A36FCA">
      <w:pPr>
        <w:pStyle w:val="a3"/>
        <w:ind w:firstLineChars="1250" w:firstLine="26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</w:t>
      </w:r>
      <w:r w:rsidR="0077567B" w:rsidRPr="00D273AB">
        <w:rPr>
          <w:rFonts w:ascii="宋体" w:eastAsia="宋体" w:hAnsi="宋体" w:hint="eastAsia"/>
          <w:szCs w:val="21"/>
        </w:rPr>
        <w:t>1.发光二极管</w:t>
      </w:r>
      <w:r>
        <w:rPr>
          <w:rFonts w:ascii="宋体" w:eastAsia="宋体" w:hAnsi="宋体" w:hint="eastAsia"/>
          <w:szCs w:val="21"/>
        </w:rPr>
        <w:t>正反向测量</w:t>
      </w:r>
    </w:p>
    <w:tbl>
      <w:tblPr>
        <w:tblStyle w:val="a8"/>
        <w:tblW w:w="0" w:type="auto"/>
        <w:tblInd w:w="-176" w:type="dxa"/>
        <w:tblLook w:val="04A0"/>
      </w:tblPr>
      <w:tblGrid>
        <w:gridCol w:w="1122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36FCA" w:rsidTr="00A36FCA">
        <w:tc>
          <w:tcPr>
            <w:tcW w:w="1122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正向连接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Id(mA)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</w:tr>
      <w:tr w:rsidR="00A36FCA" w:rsidTr="00A36FCA">
        <w:tc>
          <w:tcPr>
            <w:tcW w:w="1122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正向连接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Vd(V)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1.800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1.886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1.932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2.002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2.051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2.080</w:t>
            </w:r>
          </w:p>
        </w:tc>
      </w:tr>
      <w:tr w:rsidR="00A36FCA" w:rsidTr="00A36FCA">
        <w:tc>
          <w:tcPr>
            <w:tcW w:w="1122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反向连接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Vd(V)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-1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-2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-3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-5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-8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-10</w:t>
            </w:r>
          </w:p>
        </w:tc>
      </w:tr>
      <w:tr w:rsidR="00A36FCA" w:rsidTr="00A36FCA">
        <w:tc>
          <w:tcPr>
            <w:tcW w:w="1122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反向连接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Id(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μA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47" w:type="dxa"/>
          </w:tcPr>
          <w:p w:rsidR="00A36FCA" w:rsidRDefault="00A36FCA" w:rsidP="00D273A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</w:tbl>
    <w:p w:rsidR="0077567B" w:rsidRPr="00A36FCA" w:rsidRDefault="0077567B" w:rsidP="00A36FCA">
      <w:pPr>
        <w:rPr>
          <w:sz w:val="28"/>
          <w:szCs w:val="28"/>
        </w:rPr>
      </w:pPr>
    </w:p>
    <w:p w:rsidR="008A7C21" w:rsidRPr="00A36FCA" w:rsidRDefault="00A36FCA" w:rsidP="00A36FCA">
      <w:pPr>
        <w:ind w:firstLineChars="1350" w:firstLine="283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</w:t>
      </w:r>
      <w:r w:rsidR="0077567B" w:rsidRPr="00A36FCA">
        <w:rPr>
          <w:rFonts w:ascii="宋体" w:eastAsia="宋体" w:hAnsi="宋体" w:hint="eastAsia"/>
          <w:szCs w:val="21"/>
        </w:rPr>
        <w:t>2.稳压二极管</w:t>
      </w:r>
      <w:r>
        <w:rPr>
          <w:rFonts w:ascii="宋体" w:eastAsia="宋体" w:hAnsi="宋体" w:hint="eastAsia"/>
          <w:szCs w:val="21"/>
        </w:rPr>
        <w:t>正反向测量</w:t>
      </w:r>
    </w:p>
    <w:tbl>
      <w:tblPr>
        <w:tblStyle w:val="a8"/>
        <w:tblW w:w="9781" w:type="dxa"/>
        <w:tblInd w:w="-601" w:type="dxa"/>
        <w:tblLook w:val="04A0"/>
      </w:tblPr>
      <w:tblGrid>
        <w:gridCol w:w="1136"/>
        <w:gridCol w:w="859"/>
        <w:gridCol w:w="701"/>
        <w:gridCol w:w="951"/>
        <w:gridCol w:w="1062"/>
        <w:gridCol w:w="1062"/>
        <w:gridCol w:w="914"/>
        <w:gridCol w:w="909"/>
        <w:gridCol w:w="909"/>
        <w:gridCol w:w="1278"/>
      </w:tblGrid>
      <w:tr w:rsidR="00A36FCA" w:rsidTr="00A36FCA">
        <w:tc>
          <w:tcPr>
            <w:tcW w:w="1172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正向连接</w:t>
            </w:r>
          </w:p>
        </w:tc>
        <w:tc>
          <w:tcPr>
            <w:tcW w:w="860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Id(mA)</w:t>
            </w:r>
          </w:p>
        </w:tc>
        <w:tc>
          <w:tcPr>
            <w:tcW w:w="720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82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305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20</w:t>
            </w:r>
          </w:p>
        </w:tc>
      </w:tr>
      <w:tr w:rsidR="00A36FCA" w:rsidTr="00A36FCA">
        <w:tc>
          <w:tcPr>
            <w:tcW w:w="1172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正向连接</w:t>
            </w:r>
          </w:p>
        </w:tc>
        <w:tc>
          <w:tcPr>
            <w:tcW w:w="860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Vd(V)</w:t>
            </w:r>
          </w:p>
        </w:tc>
        <w:tc>
          <w:tcPr>
            <w:tcW w:w="720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82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0.69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0.72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0.73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0.75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0.78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0.79</w:t>
            </w:r>
          </w:p>
        </w:tc>
        <w:tc>
          <w:tcPr>
            <w:tcW w:w="1305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0.80</w:t>
            </w:r>
          </w:p>
        </w:tc>
      </w:tr>
      <w:tr w:rsidR="00A36FCA" w:rsidTr="00A36FCA">
        <w:tc>
          <w:tcPr>
            <w:tcW w:w="1172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60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RD(</w:t>
            </w:r>
            <w:r w:rsidRPr="00A36FCA">
              <w:rPr>
                <w:rFonts w:ascii="宋体" w:eastAsia="宋体" w:hAnsi="宋体"/>
                <w:szCs w:val="21"/>
              </w:rPr>
              <w:t>Ω</w:t>
            </w:r>
            <w:r w:rsidRPr="00A36FCA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720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827" w:type="dxa"/>
          </w:tcPr>
          <w:p w:rsidR="00A36FCA" w:rsidRPr="00A36FCA" w:rsidRDefault="00A36FCA" w:rsidP="00210169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690.00</w:t>
            </w:r>
          </w:p>
        </w:tc>
        <w:tc>
          <w:tcPr>
            <w:tcW w:w="1073" w:type="dxa"/>
          </w:tcPr>
          <w:p w:rsidR="00A36FCA" w:rsidRPr="00A36FCA" w:rsidRDefault="00A36FCA" w:rsidP="00210169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360.00</w:t>
            </w:r>
          </w:p>
        </w:tc>
        <w:tc>
          <w:tcPr>
            <w:tcW w:w="1073" w:type="dxa"/>
          </w:tcPr>
          <w:p w:rsidR="00A36FCA" w:rsidRPr="00A36FCA" w:rsidRDefault="00A36FCA" w:rsidP="00210169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243.33</w:t>
            </w:r>
          </w:p>
        </w:tc>
        <w:tc>
          <w:tcPr>
            <w:tcW w:w="917" w:type="dxa"/>
          </w:tcPr>
          <w:p w:rsidR="00A36FCA" w:rsidRPr="00A36FCA" w:rsidRDefault="00A36FCA" w:rsidP="00210169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150.00</w:t>
            </w:r>
          </w:p>
        </w:tc>
        <w:tc>
          <w:tcPr>
            <w:tcW w:w="917" w:type="dxa"/>
          </w:tcPr>
          <w:p w:rsidR="00A36FCA" w:rsidRPr="00A36FCA" w:rsidRDefault="00A36FCA" w:rsidP="00210169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78.00</w:t>
            </w:r>
          </w:p>
        </w:tc>
        <w:tc>
          <w:tcPr>
            <w:tcW w:w="917" w:type="dxa"/>
          </w:tcPr>
          <w:p w:rsidR="00A36FCA" w:rsidRPr="00A36FCA" w:rsidRDefault="00A36FCA" w:rsidP="00210169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52.67</w:t>
            </w:r>
          </w:p>
        </w:tc>
        <w:tc>
          <w:tcPr>
            <w:tcW w:w="1305" w:type="dxa"/>
          </w:tcPr>
          <w:p w:rsidR="00A36FCA" w:rsidRPr="00A36FCA" w:rsidRDefault="00A36FCA" w:rsidP="00210169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40.00</w:t>
            </w:r>
          </w:p>
        </w:tc>
      </w:tr>
      <w:tr w:rsidR="00A36FCA" w:rsidTr="00A36FCA">
        <w:tc>
          <w:tcPr>
            <w:tcW w:w="1172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反向连接</w:t>
            </w:r>
          </w:p>
        </w:tc>
        <w:tc>
          <w:tcPr>
            <w:tcW w:w="860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Vd(V)</w:t>
            </w:r>
          </w:p>
        </w:tc>
        <w:tc>
          <w:tcPr>
            <w:tcW w:w="720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82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-3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-9.75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-9.78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-9.80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-9.86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-9.89</w:t>
            </w:r>
          </w:p>
        </w:tc>
        <w:tc>
          <w:tcPr>
            <w:tcW w:w="1305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-9.95</w:t>
            </w:r>
          </w:p>
        </w:tc>
      </w:tr>
      <w:tr w:rsidR="00A36FCA" w:rsidTr="00A36FCA">
        <w:tc>
          <w:tcPr>
            <w:tcW w:w="1172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反向连接</w:t>
            </w:r>
          </w:p>
        </w:tc>
        <w:tc>
          <w:tcPr>
            <w:tcW w:w="860" w:type="dxa"/>
          </w:tcPr>
          <w:p w:rsidR="00A36FCA" w:rsidRDefault="00A36FCA" w:rsidP="00210169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Id(</w:t>
            </w:r>
            <w:r w:rsidR="00BF6E99">
              <w:rPr>
                <w:rFonts w:ascii="宋体" w:eastAsia="宋体" w:hAnsi="宋体"/>
                <w:szCs w:val="21"/>
              </w:rPr>
              <w:t>m</w:t>
            </w:r>
            <w:r w:rsidRPr="00A36FCA"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720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82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-0.0029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-1</w:t>
            </w:r>
          </w:p>
        </w:tc>
        <w:tc>
          <w:tcPr>
            <w:tcW w:w="1073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-3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-5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-8</w:t>
            </w:r>
          </w:p>
        </w:tc>
        <w:tc>
          <w:tcPr>
            <w:tcW w:w="917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-10</w:t>
            </w:r>
          </w:p>
        </w:tc>
        <w:tc>
          <w:tcPr>
            <w:tcW w:w="1305" w:type="dxa"/>
          </w:tcPr>
          <w:p w:rsidR="00A36FCA" w:rsidRPr="00A36FCA" w:rsidRDefault="00A36FCA" w:rsidP="0077567B">
            <w:pPr>
              <w:jc w:val="left"/>
              <w:rPr>
                <w:rFonts w:ascii="宋体" w:eastAsia="宋体" w:hAnsi="宋体"/>
                <w:szCs w:val="21"/>
              </w:rPr>
            </w:pPr>
            <w:r w:rsidRPr="00A36FCA">
              <w:rPr>
                <w:rFonts w:ascii="宋体" w:eastAsia="宋体" w:hAnsi="宋体" w:hint="eastAsia"/>
                <w:szCs w:val="21"/>
              </w:rPr>
              <w:t>-15</w:t>
            </w:r>
          </w:p>
        </w:tc>
      </w:tr>
    </w:tbl>
    <w:p w:rsidR="00A36FCA" w:rsidRPr="0077567B" w:rsidRDefault="00A36FCA" w:rsidP="00A36FCA">
      <w:pPr>
        <w:jc w:val="left"/>
        <w:rPr>
          <w:sz w:val="28"/>
          <w:szCs w:val="28"/>
        </w:rPr>
      </w:pPr>
    </w:p>
    <w:p w:rsidR="00D83A8B" w:rsidRDefault="005D2A3D" w:rsidP="003956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  <w:r w:rsidR="00027F52" w:rsidRPr="00027F52">
        <w:rPr>
          <w:rFonts w:hint="eastAsia"/>
          <w:sz w:val="28"/>
          <w:szCs w:val="28"/>
        </w:rPr>
        <w:t>分析</w:t>
      </w:r>
    </w:p>
    <w:p w:rsidR="00F46046" w:rsidRPr="00932C01" w:rsidRDefault="00C5258B" w:rsidP="00932C01">
      <w:pPr>
        <w:pStyle w:val="a3"/>
        <w:ind w:leftChars="443" w:left="930" w:firstLineChars="100" w:firstLine="211"/>
        <w:jc w:val="left"/>
        <w:rPr>
          <w:rFonts w:ascii="宋体" w:eastAsia="宋体" w:hAnsi="宋体"/>
          <w:b/>
          <w:szCs w:val="21"/>
        </w:rPr>
      </w:pPr>
      <w:r w:rsidRPr="00932C01">
        <w:rPr>
          <w:rFonts w:ascii="宋体" w:eastAsia="宋体" w:hAnsi="宋体" w:hint="eastAsia"/>
          <w:b/>
          <w:szCs w:val="21"/>
        </w:rPr>
        <w:t>1.</w:t>
      </w:r>
      <w:r w:rsidRPr="00932C01">
        <w:rPr>
          <w:rFonts w:ascii="宋体" w:eastAsia="宋体" w:hAnsi="宋体"/>
          <w:b/>
          <w:szCs w:val="21"/>
        </w:rPr>
        <w:t>发光二极管的伏安特性曲线</w:t>
      </w:r>
    </w:p>
    <w:p w:rsidR="00C5258B" w:rsidRPr="00D273AB" w:rsidRDefault="00A36FCA" w:rsidP="00D273AB">
      <w:pPr>
        <w:pStyle w:val="a3"/>
        <w:ind w:leftChars="443" w:left="930" w:firstLineChars="100" w:firstLine="210"/>
        <w:jc w:val="left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112260" cy="2605520"/>
            <wp:effectExtent l="19050" t="0" r="2540" b="0"/>
            <wp:docPr id="3" name="图片 1" descr="C:\Users\aaa\Documents\Tencent Files\2833846150\Image\C2C\F1437081F8110EFB2A6AF023D9267D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ocuments\Tencent Files\2833846150\Image\C2C\F1437081F8110EFB2A6AF023D9267D3B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260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58B" w:rsidRPr="00A36FCA" w:rsidRDefault="00C5258B" w:rsidP="00A36FCA">
      <w:pPr>
        <w:jc w:val="left"/>
        <w:rPr>
          <w:rFonts w:ascii="宋体" w:eastAsia="宋体" w:hAnsi="宋体"/>
          <w:szCs w:val="21"/>
        </w:rPr>
      </w:pPr>
    </w:p>
    <w:p w:rsidR="00C5258B" w:rsidRPr="00D273AB" w:rsidRDefault="00C5258B" w:rsidP="00D273AB">
      <w:pPr>
        <w:pStyle w:val="a3"/>
        <w:ind w:leftChars="443" w:left="930" w:firstLineChars="100" w:firstLine="21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/>
          <w:szCs w:val="21"/>
        </w:rPr>
        <w:t>发光</w:t>
      </w:r>
      <w:r w:rsidRPr="00D273AB">
        <w:rPr>
          <w:rFonts w:ascii="宋体" w:eastAsia="宋体" w:hAnsi="宋体" w:hint="eastAsia"/>
          <w:szCs w:val="21"/>
        </w:rPr>
        <w:t>二极管有着单向导通，可以发出不同颜色的光</w:t>
      </w:r>
    </w:p>
    <w:p w:rsidR="00A36FCA" w:rsidRDefault="00A36FCA" w:rsidP="00D273AB">
      <w:pPr>
        <w:pStyle w:val="a3"/>
        <w:ind w:leftChars="443" w:left="930" w:firstLineChars="100" w:firstLine="210"/>
        <w:jc w:val="left"/>
        <w:rPr>
          <w:rFonts w:ascii="宋体" w:eastAsia="宋体" w:hAnsi="宋体"/>
          <w:szCs w:val="21"/>
        </w:rPr>
      </w:pPr>
    </w:p>
    <w:p w:rsidR="00C5258B" w:rsidRPr="00932C01" w:rsidRDefault="00C5258B" w:rsidP="00932C01">
      <w:pPr>
        <w:pStyle w:val="a3"/>
        <w:ind w:leftChars="443" w:left="930" w:firstLineChars="100" w:firstLine="211"/>
        <w:jc w:val="left"/>
        <w:rPr>
          <w:rFonts w:ascii="宋体" w:eastAsia="宋体" w:hAnsi="宋体"/>
          <w:b/>
          <w:szCs w:val="21"/>
        </w:rPr>
      </w:pPr>
      <w:r w:rsidRPr="00932C01">
        <w:rPr>
          <w:rFonts w:ascii="宋体" w:eastAsia="宋体" w:hAnsi="宋体" w:hint="eastAsia"/>
          <w:b/>
          <w:szCs w:val="21"/>
        </w:rPr>
        <w:t>2.稳压二极管的伏安特性曲线</w:t>
      </w:r>
    </w:p>
    <w:p w:rsidR="00C5258B" w:rsidRPr="00A36FCA" w:rsidRDefault="00A36FCA" w:rsidP="00D273AB">
      <w:pPr>
        <w:pStyle w:val="a3"/>
        <w:ind w:leftChars="443" w:left="930" w:firstLineChars="100" w:firstLine="21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4255135" cy="2918369"/>
            <wp:effectExtent l="19050" t="0" r="0" b="0"/>
            <wp:docPr id="4" name="图片 4" descr="C:\Users\aaa\Documents\Tencent Files\2833846150\Image\C2C\416DE8D67A953E96B9B11E43DAC9FD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Documents\Tencent Files\2833846150\Image\C2C\416DE8D67A953E96B9B11E43DAC9FD4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291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58B" w:rsidRPr="00D273AB" w:rsidRDefault="00C5258B" w:rsidP="00D273AB">
      <w:pPr>
        <w:pStyle w:val="a3"/>
        <w:ind w:leftChars="443" w:left="930" w:firstLineChars="100" w:firstLine="210"/>
        <w:jc w:val="left"/>
        <w:rPr>
          <w:rFonts w:ascii="宋体" w:eastAsia="宋体" w:hAnsi="宋体"/>
          <w:szCs w:val="21"/>
        </w:rPr>
      </w:pPr>
    </w:p>
    <w:p w:rsidR="00C5258B" w:rsidRPr="00D273AB" w:rsidRDefault="00C5258B" w:rsidP="00D273AB">
      <w:pPr>
        <w:pStyle w:val="a3"/>
        <w:ind w:leftChars="443" w:left="930" w:firstLineChars="100" w:firstLine="21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稳压二极管单向导通，有着反向击穿后，电压稳定的特性。当通过稳压二极管的反向电流达到Iz后会反向击穿，稳压二极管反向击穿后，电压不再随着反向电流波动。</w:t>
      </w:r>
    </w:p>
    <w:p w:rsidR="00AD70FA" w:rsidRPr="00AD70FA" w:rsidRDefault="00033580" w:rsidP="00AD70F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:rsidR="00AD70FA" w:rsidRPr="00D273AB" w:rsidRDefault="00AD70FA" w:rsidP="00D273AB">
      <w:pPr>
        <w:pStyle w:val="a3"/>
        <w:ind w:leftChars="443" w:left="930" w:firstLineChars="100" w:firstLine="21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/>
          <w:szCs w:val="21"/>
        </w:rPr>
        <w:t>非线性电阻伏安特性</w:t>
      </w:r>
      <w:r w:rsidRPr="00D273AB">
        <w:rPr>
          <w:rFonts w:ascii="宋体" w:eastAsia="宋体" w:hAnsi="宋体" w:hint="eastAsia"/>
          <w:bCs/>
          <w:szCs w:val="21"/>
        </w:rPr>
        <w:t>需用两块万用表， 一块作为电流表，串联在电路中， 一块作为电压表，并联在电路中， 要注意正、反向时的表的连接。</w:t>
      </w:r>
      <w:r w:rsidRPr="00D273AB">
        <w:rPr>
          <w:rFonts w:ascii="宋体" w:eastAsia="宋体" w:hAnsi="宋体" w:hint="eastAsia"/>
          <w:szCs w:val="21"/>
        </w:rPr>
        <w:t>二极管正向时电流表内接，二极管反向时电流表外接。</w:t>
      </w:r>
    </w:p>
    <w:p w:rsidR="00AD70FA" w:rsidRPr="00D273AB" w:rsidRDefault="00AD70FA" w:rsidP="00D273AB">
      <w:pPr>
        <w:pStyle w:val="a3"/>
        <w:ind w:leftChars="405" w:left="850"/>
        <w:jc w:val="left"/>
        <w:rPr>
          <w:rFonts w:ascii="宋体" w:eastAsia="宋体" w:hAnsi="宋体"/>
          <w:szCs w:val="21"/>
        </w:rPr>
      </w:pPr>
      <w:r w:rsidRPr="00D273AB">
        <w:rPr>
          <w:rFonts w:ascii="宋体" w:eastAsia="宋体" w:hAnsi="宋体" w:hint="eastAsia"/>
          <w:szCs w:val="21"/>
        </w:rPr>
        <w:t>通过这次实验我们</w:t>
      </w:r>
      <w:r w:rsidRPr="00D273AB">
        <w:rPr>
          <w:rFonts w:ascii="宋体" w:eastAsia="宋体" w:hAnsi="宋体"/>
          <w:szCs w:val="21"/>
        </w:rPr>
        <w:t>学会并熟练使用数字万用表</w:t>
      </w:r>
      <w:r w:rsidRPr="00D273AB">
        <w:rPr>
          <w:rFonts w:ascii="宋体" w:eastAsia="宋体" w:hAnsi="宋体" w:hint="eastAsia"/>
          <w:szCs w:val="21"/>
        </w:rPr>
        <w:t xml:space="preserve"> ，</w:t>
      </w:r>
      <w:r w:rsidRPr="00D273AB">
        <w:rPr>
          <w:rFonts w:ascii="宋体" w:eastAsia="宋体" w:hAnsi="宋体"/>
          <w:szCs w:val="21"/>
        </w:rPr>
        <w:t>掌握非线性器件伏安特性的测量方法，</w:t>
      </w:r>
      <w:r w:rsidR="00C5258B" w:rsidRPr="00D273AB">
        <w:rPr>
          <w:rFonts w:ascii="宋体" w:eastAsia="宋体" w:hAnsi="宋体"/>
          <w:szCs w:val="21"/>
        </w:rPr>
        <w:t>对非线性元器件有初步了解，收获丰富。</w:t>
      </w:r>
    </w:p>
    <w:p w:rsidR="00D273AB" w:rsidRDefault="00D273AB" w:rsidP="00A36FCA">
      <w:pPr>
        <w:pStyle w:val="a3"/>
        <w:ind w:leftChars="338" w:left="710" w:firstLineChars="1000" w:firstLine="2108"/>
        <w:jc w:val="left"/>
        <w:rPr>
          <w:rFonts w:ascii="宋体" w:eastAsia="宋体" w:hAnsi="宋体"/>
          <w:b/>
          <w:bCs/>
          <w:szCs w:val="21"/>
        </w:rPr>
      </w:pPr>
    </w:p>
    <w:p w:rsidR="00B6686D" w:rsidRDefault="00DA0E24" w:rsidP="004C5078">
      <w:pPr>
        <w:pStyle w:val="a3"/>
        <w:ind w:leftChars="338" w:left="710" w:firstLineChars="1000" w:firstLine="2108"/>
        <w:jc w:val="left"/>
        <w:rPr>
          <w:rFonts w:ascii="宋体" w:eastAsia="宋体" w:hAnsi="宋体"/>
          <w:szCs w:val="21"/>
        </w:rPr>
      </w:pPr>
      <w:r w:rsidRPr="00DA0E24">
        <w:rPr>
          <w:rFonts w:ascii="宋体" w:eastAsia="宋体" w:hAnsi="宋体" w:hint="eastAsia"/>
          <w:b/>
          <w:bCs/>
          <w:szCs w:val="21"/>
        </w:rPr>
        <w:t>数字万用表使用</w:t>
      </w:r>
      <w:r w:rsidR="00263621">
        <w:rPr>
          <w:rFonts w:ascii="宋体" w:eastAsia="宋体" w:hAnsi="宋体" w:hint="eastAsia"/>
          <w:b/>
          <w:bCs/>
          <w:szCs w:val="21"/>
        </w:rPr>
        <w:t>（</w:t>
      </w:r>
      <w:r w:rsidR="00263621" w:rsidRPr="00263621">
        <w:rPr>
          <w:rFonts w:ascii="宋体" w:eastAsia="宋体" w:hAnsi="宋体" w:hint="eastAsia"/>
          <w:b/>
          <w:bCs/>
          <w:szCs w:val="21"/>
        </w:rPr>
        <w:t>VC890D 数字万用表</w:t>
      </w:r>
      <w:r w:rsidR="00263621">
        <w:rPr>
          <w:rFonts w:ascii="宋体" w:eastAsia="宋体" w:hAnsi="宋体" w:hint="eastAsia"/>
          <w:b/>
          <w:bCs/>
          <w:szCs w:val="21"/>
        </w:rPr>
        <w:t>）</w:t>
      </w:r>
    </w:p>
    <w:p w:rsidR="00DA0E24" w:rsidRPr="004C5078" w:rsidRDefault="00DA0E24" w:rsidP="00DA0E24">
      <w:pPr>
        <w:pStyle w:val="a3"/>
        <w:ind w:leftChars="338" w:left="710" w:firstLineChars="100" w:firstLine="21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/>
          <w:szCs w:val="21"/>
        </w:rPr>
        <w:t xml:space="preserve">1 </w:t>
      </w:r>
      <w:r w:rsidRPr="004C5078">
        <w:rPr>
          <w:rFonts w:ascii="宋体" w:eastAsia="宋体" w:hAnsi="宋体" w:hint="eastAsia"/>
          <w:szCs w:val="21"/>
        </w:rPr>
        <w:t>实现几种参数测量？</w:t>
      </w:r>
    </w:p>
    <w:p w:rsidR="00DA0E24" w:rsidRPr="00D273AB" w:rsidRDefault="00DA0E24" w:rsidP="004C5078">
      <w:pPr>
        <w:pStyle w:val="a3"/>
        <w:ind w:leftChars="405" w:left="850" w:firstLineChars="0" w:firstLine="0"/>
        <w:rPr>
          <w:rFonts w:ascii="宋体" w:eastAsia="宋体" w:hAnsi="宋体"/>
          <w:bCs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Pr="00D273AB">
        <w:rPr>
          <w:rFonts w:ascii="宋体" w:eastAsia="宋体" w:hAnsi="宋体" w:hint="eastAsia"/>
          <w:szCs w:val="21"/>
        </w:rPr>
        <w:t>可以测量</w:t>
      </w:r>
      <w:r w:rsidR="00E62B82" w:rsidRPr="00D273AB">
        <w:rPr>
          <w:rFonts w:ascii="宋体" w:eastAsia="宋体" w:hAnsi="宋体" w:hint="eastAsia"/>
          <w:szCs w:val="21"/>
        </w:rPr>
        <w:t>直</w:t>
      </w:r>
      <w:r w:rsidRPr="00D273AB">
        <w:rPr>
          <w:rFonts w:ascii="宋体" w:eastAsia="宋体" w:hAnsi="宋体" w:hint="eastAsia"/>
          <w:bCs/>
          <w:szCs w:val="21"/>
        </w:rPr>
        <w:t>流电压</w:t>
      </w:r>
      <w:r w:rsidR="00263621" w:rsidRPr="00D273AB">
        <w:rPr>
          <w:rFonts w:ascii="宋体" w:eastAsia="宋体" w:hAnsi="宋体" w:hint="eastAsia"/>
          <w:bCs/>
          <w:szCs w:val="21"/>
        </w:rPr>
        <w:t>，</w:t>
      </w:r>
      <w:r w:rsidRPr="00D273AB">
        <w:rPr>
          <w:rFonts w:ascii="宋体" w:eastAsia="宋体" w:hAnsi="宋体" w:hint="eastAsia"/>
          <w:bCs/>
          <w:szCs w:val="21"/>
        </w:rPr>
        <w:t>交流电压</w:t>
      </w:r>
      <w:r w:rsidR="00263621" w:rsidRPr="00D273AB">
        <w:rPr>
          <w:rFonts w:ascii="宋体" w:eastAsia="宋体" w:hAnsi="宋体" w:hint="eastAsia"/>
          <w:bCs/>
          <w:szCs w:val="21"/>
        </w:rPr>
        <w:t>，</w:t>
      </w:r>
      <w:r w:rsidR="00E62B82" w:rsidRPr="00D273AB">
        <w:rPr>
          <w:rFonts w:ascii="宋体" w:eastAsia="宋体" w:hAnsi="宋体" w:hint="eastAsia"/>
          <w:szCs w:val="21"/>
        </w:rPr>
        <w:t>直</w:t>
      </w:r>
      <w:r w:rsidRPr="00D273AB">
        <w:rPr>
          <w:rFonts w:ascii="宋体" w:eastAsia="宋体" w:hAnsi="宋体" w:hint="eastAsia"/>
          <w:bCs/>
          <w:szCs w:val="21"/>
        </w:rPr>
        <w:t>流电流</w:t>
      </w:r>
      <w:r w:rsidR="00263621" w:rsidRPr="00D273AB">
        <w:rPr>
          <w:rFonts w:ascii="宋体" w:eastAsia="宋体" w:hAnsi="宋体" w:hint="eastAsia"/>
          <w:bCs/>
          <w:szCs w:val="21"/>
        </w:rPr>
        <w:t>，</w:t>
      </w:r>
      <w:r w:rsidRPr="00D273AB">
        <w:rPr>
          <w:rFonts w:ascii="宋体" w:eastAsia="宋体" w:hAnsi="宋体" w:hint="eastAsia"/>
          <w:bCs/>
          <w:szCs w:val="21"/>
        </w:rPr>
        <w:t>电阻</w:t>
      </w:r>
      <w:r w:rsidR="00263621" w:rsidRPr="00D273AB">
        <w:rPr>
          <w:rFonts w:ascii="宋体" w:eastAsia="宋体" w:hAnsi="宋体" w:hint="eastAsia"/>
          <w:bCs/>
          <w:szCs w:val="21"/>
        </w:rPr>
        <w:t>，</w:t>
      </w:r>
      <w:r w:rsidRPr="00D273AB">
        <w:rPr>
          <w:rFonts w:ascii="宋体" w:eastAsia="宋体" w:hAnsi="宋体" w:hint="eastAsia"/>
          <w:bCs/>
          <w:szCs w:val="21"/>
        </w:rPr>
        <w:t>二极管的正向导通电压</w:t>
      </w:r>
      <w:r w:rsidR="004C5078" w:rsidRPr="00D273AB">
        <w:rPr>
          <w:rFonts w:ascii="宋体" w:eastAsia="宋体" w:hAnsi="宋体" w:hint="eastAsia"/>
          <w:bCs/>
          <w:szCs w:val="21"/>
        </w:rPr>
        <w:t>，</w:t>
      </w:r>
      <w:r w:rsidRPr="00D273AB">
        <w:rPr>
          <w:rFonts w:ascii="宋体" w:eastAsia="宋体" w:hAnsi="宋体" w:hint="eastAsia"/>
          <w:bCs/>
          <w:szCs w:val="21"/>
        </w:rPr>
        <w:t>三极管放大倍数</w:t>
      </w:r>
      <w:r w:rsidR="00263621" w:rsidRPr="00D273AB">
        <w:rPr>
          <w:rFonts w:ascii="宋体" w:eastAsia="宋体" w:hAnsi="宋体" w:hint="eastAsia"/>
          <w:bCs/>
          <w:szCs w:val="21"/>
        </w:rPr>
        <w:t>，</w:t>
      </w:r>
      <w:r w:rsidRPr="00D273AB">
        <w:rPr>
          <w:rFonts w:ascii="宋体" w:eastAsia="宋体" w:hAnsi="宋体" w:hint="eastAsia"/>
          <w:bCs/>
          <w:szCs w:val="21"/>
        </w:rPr>
        <w:t>电池容量</w:t>
      </w:r>
      <w:r w:rsidR="00E62B82" w:rsidRPr="00D273AB">
        <w:rPr>
          <w:rFonts w:ascii="宋体" w:eastAsia="宋体" w:hAnsi="宋体" w:hint="eastAsia"/>
          <w:bCs/>
          <w:szCs w:val="21"/>
        </w:rPr>
        <w:t>，电容，LED灯检测</w:t>
      </w:r>
    </w:p>
    <w:p w:rsidR="00DA0E24" w:rsidRPr="004C5078" w:rsidRDefault="00DA0E24" w:rsidP="00DA0E24">
      <w:pPr>
        <w:rPr>
          <w:rFonts w:ascii="宋体" w:eastAsia="宋体" w:hAnsi="宋体"/>
          <w:szCs w:val="21"/>
        </w:rPr>
      </w:pPr>
    </w:p>
    <w:p w:rsidR="00DA0E24" w:rsidRPr="004C5078" w:rsidRDefault="00DA0E24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/>
          <w:szCs w:val="21"/>
        </w:rPr>
        <w:t xml:space="preserve">2 </w:t>
      </w:r>
      <w:r w:rsidRPr="004C5078">
        <w:rPr>
          <w:rFonts w:ascii="宋体" w:eastAsia="宋体" w:hAnsi="宋体" w:hint="eastAsia"/>
          <w:szCs w:val="21"/>
        </w:rPr>
        <w:t>交流参数测得的是什么值？</w:t>
      </w:r>
    </w:p>
    <w:p w:rsidR="00B6686D" w:rsidRPr="004C5078" w:rsidRDefault="00DA0E24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答：测的是有效值</w:t>
      </w:r>
    </w:p>
    <w:p w:rsidR="00AD70FA" w:rsidRPr="004C5078" w:rsidRDefault="00AD70FA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p w:rsidR="00DA0E24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3</w:t>
      </w:r>
      <w:r w:rsidR="00DA0E24" w:rsidRPr="004C5078">
        <w:rPr>
          <w:rFonts w:ascii="宋体" w:eastAsia="宋体" w:hAnsi="宋体"/>
          <w:szCs w:val="21"/>
        </w:rPr>
        <w:t xml:space="preserve"> </w:t>
      </w:r>
      <w:r w:rsidR="00DA0E24" w:rsidRPr="004C5078">
        <w:rPr>
          <w:rFonts w:ascii="宋体" w:eastAsia="宋体" w:hAnsi="宋体" w:hint="eastAsia"/>
          <w:szCs w:val="21"/>
        </w:rPr>
        <w:t>各个参数对应的档位的标记符号？</w:t>
      </w:r>
      <w:r w:rsidR="00DA0E24" w:rsidRPr="004C5078">
        <w:rPr>
          <w:rFonts w:ascii="宋体" w:eastAsia="宋体" w:hAnsi="宋体"/>
          <w:szCs w:val="21"/>
        </w:rPr>
        <w:t xml:space="preserve"> </w:t>
      </w:r>
    </w:p>
    <w:p w:rsidR="00DA0E24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DA0E24" w:rsidRPr="004C5078">
        <w:rPr>
          <w:rFonts w:ascii="宋体" w:eastAsia="宋体" w:hAnsi="宋体" w:hint="eastAsia"/>
          <w:szCs w:val="21"/>
        </w:rPr>
        <w:t>直流电压（DCV）、交流电压（ACV），直流电流（DCA）、交流电流（ACA）、电阻（Ω）、二极管正向压降（</w:t>
      </w:r>
      <w:r w:rsidRPr="004C5078">
        <w:rPr>
          <w:rFonts w:ascii="宋体" w:eastAsia="宋体" w:hAnsi="宋体" w:hint="eastAsia"/>
          <w:b/>
          <w:bCs/>
          <w:szCs w:val="21"/>
        </w:rPr>
        <w:t>U</w:t>
      </w:r>
      <w:r w:rsidRPr="004C5078">
        <w:rPr>
          <w:rFonts w:ascii="宋体" w:eastAsia="宋体" w:hAnsi="宋体" w:hint="eastAsia"/>
          <w:b/>
          <w:bCs/>
          <w:szCs w:val="21"/>
          <w:vertAlign w:val="subscript"/>
        </w:rPr>
        <w:t>D</w:t>
      </w:r>
      <w:r w:rsidR="00DA0E24" w:rsidRPr="004C5078">
        <w:rPr>
          <w:rFonts w:ascii="宋体" w:eastAsia="宋体" w:hAnsi="宋体" w:hint="eastAsia"/>
          <w:szCs w:val="21"/>
        </w:rPr>
        <w:t>）、晶体管发射极电流放大系数（</w:t>
      </w:r>
      <w:r w:rsidRPr="004C5078">
        <w:rPr>
          <w:rFonts w:ascii="宋体" w:eastAsia="宋体" w:hAnsi="宋体" w:hint="eastAsia"/>
          <w:b/>
          <w:bCs/>
          <w:szCs w:val="21"/>
        </w:rPr>
        <w:t>h</w:t>
      </w:r>
      <w:r w:rsidRPr="004C5078">
        <w:rPr>
          <w:rFonts w:ascii="宋体" w:eastAsia="宋体" w:hAnsi="宋体" w:hint="eastAsia"/>
          <w:b/>
          <w:bCs/>
          <w:szCs w:val="21"/>
          <w:vertAlign w:val="subscript"/>
        </w:rPr>
        <w:t>FE</w:t>
      </w:r>
      <w:r w:rsidR="00DA0E24" w:rsidRPr="004C5078">
        <w:rPr>
          <w:rFonts w:ascii="宋体" w:eastAsia="宋体" w:hAnsi="宋体" w:hint="eastAsia"/>
          <w:szCs w:val="21"/>
        </w:rPr>
        <w:t>）、</w:t>
      </w:r>
    </w:p>
    <w:p w:rsidR="00DA0E24" w:rsidRPr="004C5078" w:rsidRDefault="00DA0E24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p w:rsidR="00DA0E24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4</w:t>
      </w:r>
      <w:r w:rsidR="00DA0E24" w:rsidRPr="004C5078">
        <w:rPr>
          <w:rFonts w:ascii="宋体" w:eastAsia="宋体" w:hAnsi="宋体"/>
          <w:szCs w:val="21"/>
        </w:rPr>
        <w:t xml:space="preserve"> </w:t>
      </w:r>
      <w:r w:rsidR="00DA0E24" w:rsidRPr="004C5078">
        <w:rPr>
          <w:rFonts w:ascii="宋体" w:eastAsia="宋体" w:hAnsi="宋体" w:hint="eastAsia"/>
          <w:szCs w:val="21"/>
        </w:rPr>
        <w:t>如何选择待测元件的参数测量量程？</w:t>
      </w:r>
      <w:r w:rsidR="00DA0E24" w:rsidRPr="004C5078">
        <w:rPr>
          <w:rFonts w:ascii="宋体" w:eastAsia="宋体" w:hAnsi="宋体"/>
          <w:szCs w:val="21"/>
        </w:rPr>
        <w:t xml:space="preserve"> </w:t>
      </w:r>
    </w:p>
    <w:p w:rsidR="00DA0E24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DA0E24" w:rsidRPr="004C5078">
        <w:rPr>
          <w:rFonts w:ascii="宋体" w:eastAsia="宋体" w:hAnsi="宋体" w:hint="eastAsia"/>
          <w:szCs w:val="21"/>
        </w:rPr>
        <w:t>应先用最高档，而后再选用合适的档位来测试，以免表针偏转过度而损坏表头。所选用的档位愈靠近被测值，测量的数值就愈准确。</w:t>
      </w:r>
    </w:p>
    <w:p w:rsid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p w:rsidR="00DA0E24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5</w:t>
      </w:r>
      <w:r w:rsidR="00DA0E24" w:rsidRPr="004C5078">
        <w:rPr>
          <w:rFonts w:ascii="宋体" w:eastAsia="宋体" w:hAnsi="宋体"/>
          <w:szCs w:val="21"/>
        </w:rPr>
        <w:t xml:space="preserve"> </w:t>
      </w:r>
      <w:r w:rsidR="00DA0E24" w:rsidRPr="004C5078">
        <w:rPr>
          <w:rFonts w:ascii="宋体" w:eastAsia="宋体" w:hAnsi="宋体" w:hint="eastAsia"/>
          <w:szCs w:val="21"/>
        </w:rPr>
        <w:t>不同的测量量程测得数据的区别？</w:t>
      </w:r>
    </w:p>
    <w:p w:rsidR="009A7D38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DA0E24" w:rsidRPr="004C5078">
        <w:rPr>
          <w:rFonts w:ascii="宋体" w:eastAsia="宋体" w:hAnsi="宋体"/>
          <w:szCs w:val="21"/>
        </w:rPr>
        <w:t>一块万用表测量不同</w:t>
      </w:r>
      <w:r w:rsidR="00DA0E24" w:rsidRPr="004C5078">
        <w:rPr>
          <w:rFonts w:ascii="宋体" w:eastAsia="宋体" w:hAnsi="宋体" w:hint="eastAsia"/>
          <w:szCs w:val="21"/>
        </w:rPr>
        <w:t>数据</w:t>
      </w:r>
      <w:r w:rsidR="00DA0E24" w:rsidRPr="004C5078">
        <w:rPr>
          <w:rFonts w:ascii="宋体" w:eastAsia="宋体" w:hAnsi="宋体"/>
          <w:szCs w:val="21"/>
        </w:rPr>
        <w:t>时,用不同量程测量所产生</w:t>
      </w:r>
      <w:r w:rsidR="00DA0E24" w:rsidRPr="004C5078">
        <w:rPr>
          <w:rFonts w:ascii="宋体" w:eastAsia="宋体" w:hAnsi="宋体" w:hint="eastAsia"/>
          <w:szCs w:val="21"/>
        </w:rPr>
        <w:t>的误差是不相同的。在满足被测信号数值的情况下</w:t>
      </w:r>
      <w:r w:rsidR="00DA0E24" w:rsidRPr="004C5078">
        <w:rPr>
          <w:rFonts w:ascii="宋体" w:eastAsia="宋体" w:hAnsi="宋体"/>
          <w:szCs w:val="21"/>
        </w:rPr>
        <w:t>,应尽量选用量程小的挡。这样可以提高测量的精确度。</w:t>
      </w:r>
    </w:p>
    <w:p w:rsidR="00DA0E24" w:rsidRPr="004C5078" w:rsidRDefault="00DA0E24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p w:rsidR="00DA0E24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6</w:t>
      </w:r>
      <w:r w:rsidR="00DA0E24" w:rsidRPr="004C5078">
        <w:rPr>
          <w:rFonts w:ascii="宋体" w:eastAsia="宋体" w:hAnsi="宋体"/>
          <w:szCs w:val="21"/>
        </w:rPr>
        <w:t xml:space="preserve"> </w:t>
      </w:r>
      <w:r w:rsidR="00DA0E24" w:rsidRPr="004C5078">
        <w:rPr>
          <w:rFonts w:ascii="宋体" w:eastAsia="宋体" w:hAnsi="宋体" w:hint="eastAsia"/>
          <w:szCs w:val="21"/>
        </w:rPr>
        <w:t>红黑表笔的表孔各有几个？</w:t>
      </w:r>
      <w:r w:rsidR="00DA0E24" w:rsidRPr="004C5078">
        <w:rPr>
          <w:rFonts w:ascii="宋体" w:eastAsia="宋体" w:hAnsi="宋体"/>
          <w:szCs w:val="21"/>
        </w:rPr>
        <w:t xml:space="preserve"> </w:t>
      </w:r>
      <w:r w:rsidR="00DA0E24" w:rsidRPr="004C5078">
        <w:rPr>
          <w:rFonts w:ascii="宋体" w:eastAsia="宋体" w:hAnsi="宋体" w:hint="eastAsia"/>
          <w:szCs w:val="21"/>
        </w:rPr>
        <w:t>测量上述各个参数时，对应的是哪个表孔？</w:t>
      </w:r>
    </w:p>
    <w:p w:rsidR="00DA0E24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DA0E24" w:rsidRPr="004C5078">
        <w:rPr>
          <w:rFonts w:ascii="宋体" w:eastAsia="宋体" w:hAnsi="宋体"/>
          <w:szCs w:val="21"/>
        </w:rPr>
        <w:t>万用表的面板上有四个插孔，使用万用表时，不论测量哪个参数，黑</w:t>
      </w:r>
    </w:p>
    <w:p w:rsidR="00DA0E24" w:rsidRPr="004C5078" w:rsidRDefault="00DA0E24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表笔皆应插入</w:t>
      </w:r>
      <w:r w:rsidRPr="004C5078">
        <w:rPr>
          <w:rFonts w:ascii="宋体" w:eastAsia="宋体" w:hAnsi="宋体"/>
          <w:szCs w:val="21"/>
        </w:rPr>
        <w:t>COM插孔。红表笔具体插入哪个插孔视测量参数而定。</w:t>
      </w:r>
      <w:r w:rsidRPr="004C5078">
        <w:rPr>
          <w:rFonts w:ascii="宋体" w:eastAsia="宋体" w:hAnsi="宋体" w:hint="eastAsia"/>
          <w:szCs w:val="21"/>
        </w:rPr>
        <w:t>在测量交直流电压、电阻时</w:t>
      </w:r>
      <w:r w:rsidRPr="004C5078">
        <w:rPr>
          <w:rFonts w:ascii="宋体" w:eastAsia="宋体" w:hAnsi="宋体"/>
          <w:szCs w:val="21"/>
        </w:rPr>
        <w:t>,红表笔应插入V/Q插孔,然后将量程开关调至电压档或电阻档的台适位置即可</w:t>
      </w:r>
      <w:r w:rsidRPr="004C5078">
        <w:rPr>
          <w:rFonts w:ascii="宋体" w:eastAsia="宋体" w:hAnsi="宋体" w:hint="eastAsia"/>
          <w:szCs w:val="21"/>
        </w:rPr>
        <w:t>。若是测量交直流电流</w:t>
      </w:r>
      <w:r w:rsidRPr="004C5078">
        <w:rPr>
          <w:rFonts w:ascii="宋体" w:eastAsia="宋体" w:hAnsi="宋体"/>
          <w:szCs w:val="21"/>
        </w:rPr>
        <w:t>,此时要将红表笔插入200mA插孔或20A插孔。</w:t>
      </w:r>
    </w:p>
    <w:p w:rsid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p w:rsidR="00DA0E24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7</w:t>
      </w:r>
      <w:r w:rsidR="00DA0E24" w:rsidRPr="004C5078">
        <w:rPr>
          <w:rFonts w:ascii="宋体" w:eastAsia="宋体" w:hAnsi="宋体"/>
          <w:szCs w:val="21"/>
        </w:rPr>
        <w:t xml:space="preserve"> </w:t>
      </w:r>
      <w:r w:rsidR="00DA0E24" w:rsidRPr="004C5078">
        <w:rPr>
          <w:rFonts w:ascii="宋体" w:eastAsia="宋体" w:hAnsi="宋体" w:hint="eastAsia"/>
          <w:szCs w:val="21"/>
        </w:rPr>
        <w:t>测量电阻、导线、二极管，发光二极管以及电容时，为何不能双手接触待测元件的两极？</w:t>
      </w:r>
      <w:r w:rsidR="00DA0E24" w:rsidRPr="004C5078">
        <w:rPr>
          <w:rFonts w:ascii="宋体" w:eastAsia="宋体" w:hAnsi="宋体"/>
          <w:szCs w:val="21"/>
        </w:rPr>
        <w:t xml:space="preserve"> </w:t>
      </w:r>
    </w:p>
    <w:p w:rsidR="00DA0E24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DA0E24" w:rsidRPr="004C5078">
        <w:rPr>
          <w:rFonts w:ascii="宋体" w:eastAsia="宋体" w:hAnsi="宋体" w:hint="eastAsia"/>
          <w:szCs w:val="21"/>
        </w:rPr>
        <w:t>因为人体也是导电的，双手接触被测电阻的两端，相当于一个电阻并联在被测电阻上，造成误差。</w:t>
      </w:r>
    </w:p>
    <w:p w:rsid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p w:rsidR="00DA0E24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8</w:t>
      </w:r>
      <w:r w:rsidR="00DA0E24" w:rsidRPr="004C5078">
        <w:rPr>
          <w:rFonts w:ascii="宋体" w:eastAsia="宋体" w:hAnsi="宋体"/>
          <w:szCs w:val="21"/>
        </w:rPr>
        <w:t xml:space="preserve"> </w:t>
      </w:r>
      <w:r w:rsidR="00DA0E24" w:rsidRPr="004C5078">
        <w:rPr>
          <w:rFonts w:ascii="宋体" w:eastAsia="宋体" w:hAnsi="宋体" w:hint="eastAsia"/>
          <w:szCs w:val="21"/>
        </w:rPr>
        <w:t>为何手不可碰触表笔的金属部分？</w:t>
      </w:r>
    </w:p>
    <w:p w:rsidR="00DA0E24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DA0E24" w:rsidRPr="004C5078">
        <w:rPr>
          <w:rFonts w:ascii="宋体" w:eastAsia="宋体" w:hAnsi="宋体" w:hint="eastAsia"/>
          <w:szCs w:val="21"/>
        </w:rPr>
        <w:t>因为人体也是导电的，双手接触被测</w:t>
      </w:r>
      <w:r w:rsidR="00D273AB" w:rsidRPr="004C5078">
        <w:rPr>
          <w:rFonts w:ascii="宋体" w:eastAsia="宋体" w:hAnsi="宋体" w:hint="eastAsia"/>
          <w:szCs w:val="21"/>
        </w:rPr>
        <w:t>表笔的金属部分</w:t>
      </w:r>
      <w:r w:rsidR="00DA0E24" w:rsidRPr="004C5078">
        <w:rPr>
          <w:rFonts w:ascii="宋体" w:eastAsia="宋体" w:hAnsi="宋体" w:hint="eastAsia"/>
          <w:szCs w:val="21"/>
        </w:rPr>
        <w:t>，相当于一个电阻并联在被测电</w:t>
      </w:r>
      <w:r w:rsidR="00D273AB">
        <w:rPr>
          <w:rFonts w:ascii="宋体" w:eastAsia="宋体" w:hAnsi="宋体" w:hint="eastAsia"/>
          <w:szCs w:val="21"/>
        </w:rPr>
        <w:t>路</w:t>
      </w:r>
      <w:r w:rsidR="00DA0E24" w:rsidRPr="004C5078">
        <w:rPr>
          <w:rFonts w:ascii="宋体" w:eastAsia="宋体" w:hAnsi="宋体" w:hint="eastAsia"/>
          <w:szCs w:val="21"/>
        </w:rPr>
        <w:t>上，造成误差。</w:t>
      </w:r>
    </w:p>
    <w:p w:rsid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p w:rsidR="00905B9C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9</w:t>
      </w:r>
      <w:r w:rsidR="00905B9C" w:rsidRPr="004C5078">
        <w:rPr>
          <w:rFonts w:ascii="宋体" w:eastAsia="宋体" w:hAnsi="宋体"/>
          <w:szCs w:val="21"/>
        </w:rPr>
        <w:t xml:space="preserve"> </w:t>
      </w:r>
      <w:r w:rsidR="00905B9C" w:rsidRPr="004C5078">
        <w:rPr>
          <w:rFonts w:ascii="宋体" w:eastAsia="宋体" w:hAnsi="宋体" w:hint="eastAsia"/>
          <w:szCs w:val="21"/>
        </w:rPr>
        <w:t>各个测试参数的正负分别代表什么？</w:t>
      </w:r>
      <w:r w:rsidR="00905B9C" w:rsidRPr="004C5078">
        <w:rPr>
          <w:rFonts w:ascii="宋体" w:eastAsia="宋体" w:hAnsi="宋体"/>
          <w:szCs w:val="21"/>
        </w:rPr>
        <w:t xml:space="preserve"> </w:t>
      </w:r>
    </w:p>
    <w:p w:rsidR="00905B9C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905B9C" w:rsidRPr="004C5078">
        <w:rPr>
          <w:rFonts w:ascii="宋体" w:eastAsia="宋体" w:hAnsi="宋体" w:hint="eastAsia"/>
          <w:szCs w:val="21"/>
        </w:rPr>
        <w:t>万用表的红色是正极,黑色是负极。测试参数的正负代表流向，从红</w:t>
      </w:r>
      <w:r w:rsidR="00BF6E99">
        <w:rPr>
          <w:rFonts w:ascii="宋体" w:eastAsia="宋体" w:hAnsi="宋体" w:hint="eastAsia"/>
          <w:szCs w:val="21"/>
        </w:rPr>
        <w:t>入</w:t>
      </w:r>
      <w:r w:rsidR="00905B9C" w:rsidRPr="004C5078">
        <w:rPr>
          <w:rFonts w:ascii="宋体" w:eastAsia="宋体" w:hAnsi="宋体" w:hint="eastAsia"/>
          <w:szCs w:val="21"/>
        </w:rPr>
        <w:t>到黑</w:t>
      </w:r>
      <w:r w:rsidR="00BF6E99">
        <w:rPr>
          <w:rFonts w:ascii="宋体" w:eastAsia="宋体" w:hAnsi="宋体" w:hint="eastAsia"/>
          <w:szCs w:val="21"/>
        </w:rPr>
        <w:t>出</w:t>
      </w:r>
      <w:r w:rsidR="00905B9C" w:rsidRPr="004C5078">
        <w:rPr>
          <w:rFonts w:ascii="宋体" w:eastAsia="宋体" w:hAnsi="宋体" w:hint="eastAsia"/>
          <w:szCs w:val="21"/>
        </w:rPr>
        <w:t>为正，从黑</w:t>
      </w:r>
      <w:r w:rsidR="00BF6E99">
        <w:rPr>
          <w:rFonts w:ascii="宋体" w:eastAsia="宋体" w:hAnsi="宋体" w:hint="eastAsia"/>
          <w:szCs w:val="21"/>
        </w:rPr>
        <w:t>入</w:t>
      </w:r>
      <w:r w:rsidR="00905B9C" w:rsidRPr="004C5078">
        <w:rPr>
          <w:rFonts w:ascii="宋体" w:eastAsia="宋体" w:hAnsi="宋体" w:hint="eastAsia"/>
          <w:szCs w:val="21"/>
        </w:rPr>
        <w:t>到红</w:t>
      </w:r>
      <w:r w:rsidR="00BF6E99">
        <w:rPr>
          <w:rFonts w:ascii="宋体" w:eastAsia="宋体" w:hAnsi="宋体" w:hint="eastAsia"/>
          <w:szCs w:val="21"/>
        </w:rPr>
        <w:t>出</w:t>
      </w:r>
      <w:r w:rsidR="00905B9C" w:rsidRPr="004C5078">
        <w:rPr>
          <w:rFonts w:ascii="宋体" w:eastAsia="宋体" w:hAnsi="宋体" w:hint="eastAsia"/>
          <w:szCs w:val="21"/>
        </w:rPr>
        <w:t>为负。</w:t>
      </w:r>
    </w:p>
    <w:p w:rsidR="00905B9C" w:rsidRPr="004C5078" w:rsidRDefault="00263621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10</w:t>
      </w:r>
      <w:r w:rsidR="00905B9C" w:rsidRPr="004C5078">
        <w:rPr>
          <w:rFonts w:ascii="宋体" w:eastAsia="宋体" w:hAnsi="宋体"/>
          <w:szCs w:val="21"/>
        </w:rPr>
        <w:t xml:space="preserve"> </w:t>
      </w:r>
      <w:r w:rsidR="00905B9C" w:rsidRPr="004C5078">
        <w:rPr>
          <w:rFonts w:ascii="宋体" w:eastAsia="宋体" w:hAnsi="宋体" w:hint="eastAsia"/>
          <w:szCs w:val="21"/>
        </w:rPr>
        <w:t>为什么不带电测电阻，不在回路中测电阻？</w:t>
      </w:r>
    </w:p>
    <w:p w:rsidR="00905B9C" w:rsidRPr="004C5078" w:rsidRDefault="004C5078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  <w:r w:rsidRPr="004C5078">
        <w:rPr>
          <w:rFonts w:ascii="宋体" w:eastAsia="宋体" w:hAnsi="宋体" w:hint="eastAsia"/>
          <w:szCs w:val="21"/>
        </w:rPr>
        <w:t>答：</w:t>
      </w:r>
      <w:r w:rsidR="00905B9C" w:rsidRPr="004C5078">
        <w:rPr>
          <w:rFonts w:ascii="宋体" w:eastAsia="宋体" w:hAnsi="宋体" w:hint="eastAsia"/>
          <w:szCs w:val="21"/>
        </w:rPr>
        <w:t>万用表在测量电阻值时，一般由电表内部提供一个较低的额定测量电压，加到被测电阻上，由流过电阻的微小电流大小来显示其阻值大小，当被测电阻上外加有电压时，直接影响流过电阻的电流值，影响测量结果</w:t>
      </w:r>
    </w:p>
    <w:p w:rsidR="00DA0E24" w:rsidRPr="00905B9C" w:rsidRDefault="00DA0E24" w:rsidP="004C5078">
      <w:pPr>
        <w:pStyle w:val="a3"/>
        <w:ind w:leftChars="405" w:left="850" w:firstLineChars="0" w:firstLine="0"/>
        <w:rPr>
          <w:rFonts w:ascii="宋体" w:eastAsia="宋体" w:hAnsi="宋体"/>
          <w:szCs w:val="21"/>
        </w:rPr>
      </w:pPr>
    </w:p>
    <w:sectPr w:rsidR="00DA0E24" w:rsidRPr="00905B9C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485" w:rsidRDefault="00862485" w:rsidP="00CB046D">
      <w:r>
        <w:separator/>
      </w:r>
    </w:p>
  </w:endnote>
  <w:endnote w:type="continuationSeparator" w:id="1">
    <w:p w:rsidR="00862485" w:rsidRDefault="00862485" w:rsidP="00CB0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485" w:rsidRDefault="00862485" w:rsidP="00CB046D">
      <w:r>
        <w:separator/>
      </w:r>
    </w:p>
  </w:footnote>
  <w:footnote w:type="continuationSeparator" w:id="1">
    <w:p w:rsidR="00862485" w:rsidRDefault="00862485" w:rsidP="00CB0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0FF0"/>
    <w:multiLevelType w:val="hybridMultilevel"/>
    <w:tmpl w:val="476EDB36"/>
    <w:lvl w:ilvl="0" w:tplc="0330C14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67B20FB"/>
    <w:multiLevelType w:val="hybridMultilevel"/>
    <w:tmpl w:val="732CE81C"/>
    <w:lvl w:ilvl="0" w:tplc="3922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E62DB"/>
    <w:multiLevelType w:val="hybridMultilevel"/>
    <w:tmpl w:val="B4D031FC"/>
    <w:lvl w:ilvl="0" w:tplc="4970C3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5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808"/>
    <w:rsid w:val="0000489B"/>
    <w:rsid w:val="00027F52"/>
    <w:rsid w:val="000308E8"/>
    <w:rsid w:val="00032B9C"/>
    <w:rsid w:val="00033580"/>
    <w:rsid w:val="00043569"/>
    <w:rsid w:val="000566BA"/>
    <w:rsid w:val="00087B12"/>
    <w:rsid w:val="000A582E"/>
    <w:rsid w:val="000C6903"/>
    <w:rsid w:val="00111831"/>
    <w:rsid w:val="00197B48"/>
    <w:rsid w:val="001A0DE1"/>
    <w:rsid w:val="001B4AD7"/>
    <w:rsid w:val="001C36F9"/>
    <w:rsid w:val="00236643"/>
    <w:rsid w:val="0025435E"/>
    <w:rsid w:val="00263621"/>
    <w:rsid w:val="002727EE"/>
    <w:rsid w:val="00274EDD"/>
    <w:rsid w:val="002A6596"/>
    <w:rsid w:val="002C674C"/>
    <w:rsid w:val="00370F5C"/>
    <w:rsid w:val="00395687"/>
    <w:rsid w:val="00396CF2"/>
    <w:rsid w:val="003B76E6"/>
    <w:rsid w:val="003B7744"/>
    <w:rsid w:val="003C50D9"/>
    <w:rsid w:val="003F4F50"/>
    <w:rsid w:val="003F5926"/>
    <w:rsid w:val="00473E9D"/>
    <w:rsid w:val="00480809"/>
    <w:rsid w:val="00490C91"/>
    <w:rsid w:val="00494EDC"/>
    <w:rsid w:val="004C5078"/>
    <w:rsid w:val="004D6EBA"/>
    <w:rsid w:val="00507A23"/>
    <w:rsid w:val="0057059A"/>
    <w:rsid w:val="005D2A3D"/>
    <w:rsid w:val="00620FCF"/>
    <w:rsid w:val="006432B4"/>
    <w:rsid w:val="00677CB6"/>
    <w:rsid w:val="006D3357"/>
    <w:rsid w:val="006F4211"/>
    <w:rsid w:val="00740B8D"/>
    <w:rsid w:val="0077567B"/>
    <w:rsid w:val="00796315"/>
    <w:rsid w:val="00796E85"/>
    <w:rsid w:val="007A4629"/>
    <w:rsid w:val="007D358C"/>
    <w:rsid w:val="007F5BF6"/>
    <w:rsid w:val="00832909"/>
    <w:rsid w:val="00862485"/>
    <w:rsid w:val="008639B8"/>
    <w:rsid w:val="008A7C21"/>
    <w:rsid w:val="008E6863"/>
    <w:rsid w:val="009058DD"/>
    <w:rsid w:val="00905B9C"/>
    <w:rsid w:val="00932C01"/>
    <w:rsid w:val="00940873"/>
    <w:rsid w:val="009A7D38"/>
    <w:rsid w:val="009B5B6C"/>
    <w:rsid w:val="00A1706A"/>
    <w:rsid w:val="00A36FCA"/>
    <w:rsid w:val="00AB2677"/>
    <w:rsid w:val="00AC5345"/>
    <w:rsid w:val="00AD70FA"/>
    <w:rsid w:val="00B17A71"/>
    <w:rsid w:val="00B2755A"/>
    <w:rsid w:val="00B6686D"/>
    <w:rsid w:val="00B81E19"/>
    <w:rsid w:val="00B84D2C"/>
    <w:rsid w:val="00BA500D"/>
    <w:rsid w:val="00BC109E"/>
    <w:rsid w:val="00BF6E99"/>
    <w:rsid w:val="00C10CCD"/>
    <w:rsid w:val="00C17526"/>
    <w:rsid w:val="00C3349D"/>
    <w:rsid w:val="00C5258B"/>
    <w:rsid w:val="00C67E2D"/>
    <w:rsid w:val="00CB046D"/>
    <w:rsid w:val="00CB7E41"/>
    <w:rsid w:val="00D25E9E"/>
    <w:rsid w:val="00D273AB"/>
    <w:rsid w:val="00D36808"/>
    <w:rsid w:val="00D55BA8"/>
    <w:rsid w:val="00D56355"/>
    <w:rsid w:val="00D65149"/>
    <w:rsid w:val="00D83A8B"/>
    <w:rsid w:val="00DA0E24"/>
    <w:rsid w:val="00E33505"/>
    <w:rsid w:val="00E41CEA"/>
    <w:rsid w:val="00E62B82"/>
    <w:rsid w:val="00EA49E2"/>
    <w:rsid w:val="00ED72D7"/>
    <w:rsid w:val="00F00155"/>
    <w:rsid w:val="00F46046"/>
    <w:rsid w:val="00F662F6"/>
    <w:rsid w:val="00FC5EAF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6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04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046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543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43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9631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77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A36F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aaa</cp:lastModifiedBy>
  <cp:revision>40</cp:revision>
  <dcterms:created xsi:type="dcterms:W3CDTF">2021-02-20T07:40:00Z</dcterms:created>
  <dcterms:modified xsi:type="dcterms:W3CDTF">2021-04-15T22:54:00Z</dcterms:modified>
</cp:coreProperties>
</file>