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AA1" w:rsidRDefault="00714AA1" w:rsidP="0017331A">
      <w:r>
        <w:rPr>
          <w:noProof/>
        </w:rPr>
        <w:drawing>
          <wp:anchor distT="0" distB="0" distL="114300" distR="114300" simplePos="0" relativeHeight="251671552" behindDoc="0" locked="0" layoutInCell="1" allowOverlap="1">
            <wp:simplePos x="0" y="0"/>
            <wp:positionH relativeFrom="column">
              <wp:posOffset>2057400</wp:posOffset>
            </wp:positionH>
            <wp:positionV relativeFrom="paragraph">
              <wp:posOffset>162560</wp:posOffset>
            </wp:positionV>
            <wp:extent cx="1104265" cy="1104265"/>
            <wp:effectExtent l="19050" t="0" r="635" b="0"/>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p>
    <w:p w:rsidR="00714AA1" w:rsidRDefault="00714AA1" w:rsidP="0017331A">
      <w:pPr>
        <w:jc w:val="center"/>
        <w:rPr>
          <w:sz w:val="52"/>
          <w:szCs w:val="52"/>
        </w:rPr>
      </w:pPr>
      <w:r>
        <w:rPr>
          <w:rFonts w:hint="eastAsia"/>
          <w:sz w:val="52"/>
          <w:szCs w:val="52"/>
        </w:rPr>
        <w:t>电工电子实验报告</w:t>
      </w:r>
    </w:p>
    <w:p w:rsidR="00A54FC8" w:rsidRDefault="00A54FC8" w:rsidP="0017331A">
      <w:pPr>
        <w:jc w:val="center"/>
        <w:rPr>
          <w:sz w:val="52"/>
          <w:szCs w:val="52"/>
        </w:rPr>
      </w:pPr>
    </w:p>
    <w:p w:rsidR="00A54FC8" w:rsidRPr="0017331A" w:rsidRDefault="00A54FC8" w:rsidP="0017331A">
      <w:pPr>
        <w:jc w:val="center"/>
        <w:rPr>
          <w:sz w:val="52"/>
          <w:szCs w:val="52"/>
        </w:rPr>
      </w:pPr>
    </w:p>
    <w:p w:rsidR="00714AA1" w:rsidRPr="00620FCF" w:rsidRDefault="00714AA1" w:rsidP="00714AA1">
      <w:pPr>
        <w:ind w:firstLineChars="300" w:firstLine="960"/>
        <w:rPr>
          <w:sz w:val="32"/>
          <w:szCs w:val="32"/>
          <w:u w:val="single"/>
        </w:rPr>
      </w:pPr>
      <w:r w:rsidRPr="00620FCF">
        <w:rPr>
          <w:rFonts w:hint="eastAsia"/>
          <w:sz w:val="32"/>
          <w:szCs w:val="32"/>
        </w:rPr>
        <w:t>课程名称：</w:t>
      </w:r>
      <w:r w:rsidRPr="0025435E">
        <w:rPr>
          <w:rFonts w:hint="eastAsia"/>
          <w:sz w:val="32"/>
          <w:szCs w:val="32"/>
        </w:rPr>
        <w:t>电工电子基础实验</w:t>
      </w:r>
      <w:r w:rsidRPr="0025435E">
        <w:rPr>
          <w:sz w:val="32"/>
          <w:szCs w:val="32"/>
        </w:rPr>
        <w:t>B</w:t>
      </w:r>
    </w:p>
    <w:p w:rsidR="00714AA1" w:rsidRPr="00714AA1" w:rsidRDefault="00714AA1" w:rsidP="00714AA1">
      <w:pPr>
        <w:ind w:firstLineChars="280" w:firstLine="896"/>
        <w:jc w:val="left"/>
        <w:rPr>
          <w:sz w:val="28"/>
          <w:szCs w:val="28"/>
        </w:rPr>
      </w:pPr>
      <w:r w:rsidRPr="00714AA1">
        <w:rPr>
          <w:rFonts w:hint="eastAsia"/>
          <w:sz w:val="32"/>
          <w:szCs w:val="32"/>
        </w:rPr>
        <w:t>实验名称：代维宁定理和诺顿定理</w:t>
      </w:r>
    </w:p>
    <w:p w:rsidR="00714AA1" w:rsidRPr="00714AA1" w:rsidRDefault="00714AA1" w:rsidP="00A34F9B">
      <w:pPr>
        <w:jc w:val="left"/>
        <w:rPr>
          <w:sz w:val="32"/>
          <w:szCs w:val="32"/>
        </w:rPr>
      </w:pPr>
    </w:p>
    <w:p w:rsidR="00714AA1" w:rsidRPr="00620FCF" w:rsidRDefault="00714AA1" w:rsidP="00714AA1">
      <w:pPr>
        <w:ind w:leftChars="742" w:left="1558"/>
        <w:jc w:val="left"/>
        <w:rPr>
          <w:sz w:val="28"/>
          <w:szCs w:val="28"/>
        </w:rPr>
      </w:pPr>
      <w:r w:rsidRPr="00620FCF">
        <w:rPr>
          <w:rFonts w:hint="eastAsia"/>
          <w:sz w:val="28"/>
          <w:szCs w:val="28"/>
        </w:rPr>
        <w:t>学 院：</w:t>
      </w:r>
      <w:r>
        <w:rPr>
          <w:rFonts w:hint="eastAsia"/>
          <w:sz w:val="28"/>
          <w:szCs w:val="28"/>
        </w:rPr>
        <w:t>计算机学院</w:t>
      </w:r>
    </w:p>
    <w:p w:rsidR="00714AA1" w:rsidRPr="00620FCF" w:rsidRDefault="00714AA1" w:rsidP="00714AA1">
      <w:pPr>
        <w:ind w:leftChars="742" w:left="1558"/>
        <w:jc w:val="left"/>
        <w:rPr>
          <w:sz w:val="28"/>
          <w:szCs w:val="28"/>
          <w:u w:val="single"/>
        </w:rPr>
      </w:pPr>
      <w:r w:rsidRPr="00620FCF">
        <w:rPr>
          <w:rFonts w:hint="eastAsia"/>
          <w:sz w:val="28"/>
          <w:szCs w:val="28"/>
        </w:rPr>
        <w:t>班 级：</w:t>
      </w:r>
      <w:r>
        <w:rPr>
          <w:rFonts w:hint="eastAsia"/>
          <w:sz w:val="28"/>
          <w:szCs w:val="28"/>
        </w:rPr>
        <w:t>B190307</w:t>
      </w:r>
    </w:p>
    <w:p w:rsidR="00714AA1" w:rsidRPr="00620FCF" w:rsidRDefault="00714AA1" w:rsidP="00714AA1">
      <w:pPr>
        <w:ind w:leftChars="742" w:left="1558"/>
        <w:jc w:val="left"/>
        <w:rPr>
          <w:sz w:val="28"/>
          <w:szCs w:val="28"/>
        </w:rPr>
      </w:pPr>
      <w:r w:rsidRPr="00620FCF">
        <w:rPr>
          <w:rFonts w:hint="eastAsia"/>
          <w:sz w:val="28"/>
          <w:szCs w:val="28"/>
        </w:rPr>
        <w:t>学号：</w:t>
      </w:r>
      <w:r>
        <w:rPr>
          <w:rFonts w:hint="eastAsia"/>
          <w:sz w:val="28"/>
          <w:szCs w:val="28"/>
        </w:rPr>
        <w:t>B19031614</w:t>
      </w:r>
    </w:p>
    <w:p w:rsidR="00714AA1" w:rsidRPr="00620FCF" w:rsidRDefault="00714AA1" w:rsidP="00714AA1">
      <w:pPr>
        <w:ind w:leftChars="742" w:left="1558"/>
        <w:jc w:val="left"/>
        <w:rPr>
          <w:sz w:val="28"/>
          <w:szCs w:val="28"/>
          <w:u w:val="single"/>
        </w:rPr>
      </w:pPr>
      <w:r w:rsidRPr="00620FCF">
        <w:rPr>
          <w:rFonts w:hint="eastAsia"/>
          <w:sz w:val="28"/>
          <w:szCs w:val="28"/>
        </w:rPr>
        <w:t>姓名：</w:t>
      </w:r>
      <w:r>
        <w:rPr>
          <w:rFonts w:hint="eastAsia"/>
          <w:sz w:val="28"/>
          <w:szCs w:val="28"/>
        </w:rPr>
        <w:t>任远哲</w:t>
      </w:r>
    </w:p>
    <w:p w:rsidR="00714AA1" w:rsidRPr="00620FCF" w:rsidRDefault="00714AA1" w:rsidP="00714AA1">
      <w:pPr>
        <w:ind w:leftChars="742" w:left="1558"/>
        <w:jc w:val="left"/>
        <w:rPr>
          <w:sz w:val="28"/>
          <w:szCs w:val="28"/>
          <w:u w:val="single"/>
        </w:rPr>
      </w:pPr>
      <w:r w:rsidRPr="00620FCF">
        <w:rPr>
          <w:rFonts w:hint="eastAsia"/>
          <w:sz w:val="28"/>
          <w:szCs w:val="28"/>
        </w:rPr>
        <w:t>指导教师：</w:t>
      </w:r>
      <w:r>
        <w:rPr>
          <w:rFonts w:hint="eastAsia"/>
          <w:sz w:val="28"/>
          <w:szCs w:val="28"/>
        </w:rPr>
        <w:t>连晓娟</w:t>
      </w:r>
    </w:p>
    <w:p w:rsidR="00714AA1" w:rsidRPr="00620FCF" w:rsidRDefault="00714AA1" w:rsidP="00714AA1">
      <w:pPr>
        <w:ind w:leftChars="742" w:left="1558"/>
        <w:jc w:val="left"/>
        <w:rPr>
          <w:sz w:val="28"/>
          <w:szCs w:val="28"/>
          <w:u w:val="single"/>
        </w:rPr>
      </w:pPr>
      <w:r w:rsidRPr="00620FCF">
        <w:rPr>
          <w:rFonts w:hint="eastAsia"/>
          <w:sz w:val="28"/>
          <w:szCs w:val="28"/>
        </w:rPr>
        <w:t>学期：</w:t>
      </w:r>
      <w:r>
        <w:rPr>
          <w:rFonts w:hint="eastAsia"/>
          <w:sz w:val="28"/>
          <w:szCs w:val="28"/>
        </w:rPr>
        <w:t>2020-2021</w:t>
      </w:r>
      <w:r w:rsidRPr="00620FCF">
        <w:rPr>
          <w:rFonts w:hint="eastAsia"/>
          <w:sz w:val="28"/>
          <w:szCs w:val="28"/>
        </w:rPr>
        <w:t>学年第</w:t>
      </w:r>
      <w:r>
        <w:rPr>
          <w:rFonts w:hint="eastAsia"/>
          <w:sz w:val="28"/>
          <w:szCs w:val="28"/>
        </w:rPr>
        <w:t>二</w:t>
      </w:r>
      <w:r w:rsidRPr="00620FCF">
        <w:rPr>
          <w:rFonts w:hint="eastAsia"/>
          <w:sz w:val="28"/>
          <w:szCs w:val="28"/>
        </w:rPr>
        <w:t>学期</w:t>
      </w:r>
    </w:p>
    <w:p w:rsidR="00714AA1" w:rsidRDefault="00714AA1" w:rsidP="00714AA1">
      <w:pPr>
        <w:rPr>
          <w:u w:val="single"/>
        </w:rPr>
      </w:pPr>
    </w:p>
    <w:p w:rsidR="00714AA1" w:rsidRDefault="00714AA1" w:rsidP="00714AA1">
      <w:pPr>
        <w:rPr>
          <w:u w:val="single"/>
        </w:rPr>
      </w:pPr>
    </w:p>
    <w:p w:rsidR="00ED0B0A" w:rsidRDefault="00ED0B0A" w:rsidP="00A54FC8">
      <w:pPr>
        <w:jc w:val="center"/>
        <w:rPr>
          <w:rFonts w:hint="eastAsia"/>
          <w:sz w:val="28"/>
          <w:szCs w:val="28"/>
        </w:rPr>
      </w:pPr>
    </w:p>
    <w:p w:rsidR="0017331A" w:rsidRPr="00A54FC8" w:rsidRDefault="00714AA1" w:rsidP="00A54FC8">
      <w:pPr>
        <w:jc w:val="center"/>
        <w:rPr>
          <w:sz w:val="28"/>
          <w:szCs w:val="28"/>
        </w:rPr>
      </w:pPr>
      <w:r w:rsidRPr="00CB7E41">
        <w:rPr>
          <w:rFonts w:hint="eastAsia"/>
          <w:sz w:val="28"/>
          <w:szCs w:val="28"/>
        </w:rPr>
        <w:t>电工电子实验教学中心</w:t>
      </w:r>
    </w:p>
    <w:p w:rsidR="00BF6E99" w:rsidRPr="00BF6E99" w:rsidRDefault="00955AB0" w:rsidP="00955AB0">
      <w:pPr>
        <w:pStyle w:val="a3"/>
        <w:ind w:leftChars="343" w:left="720" w:firstLineChars="650" w:firstLine="2081"/>
        <w:jc w:val="left"/>
        <w:rPr>
          <w:sz w:val="28"/>
          <w:szCs w:val="28"/>
        </w:rPr>
      </w:pPr>
      <w:r>
        <w:rPr>
          <w:rFonts w:hint="eastAsia"/>
          <w:b/>
          <w:bCs/>
          <w:sz w:val="32"/>
          <w:szCs w:val="32"/>
        </w:rPr>
        <w:t>代维宁定理和诺顿定理</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955AB0" w:rsidRDefault="00955AB0" w:rsidP="00955AB0">
      <w:pPr>
        <w:ind w:left="720"/>
        <w:jc w:val="left"/>
        <w:rPr>
          <w:rFonts w:ascii="宋体" w:eastAsia="宋体" w:hAnsi="宋体"/>
          <w:szCs w:val="21"/>
        </w:rPr>
      </w:pPr>
      <w:r>
        <w:rPr>
          <w:rFonts w:ascii="宋体" w:eastAsia="宋体" w:hAnsi="宋体" w:hint="eastAsia"/>
          <w:szCs w:val="21"/>
        </w:rPr>
        <w:t>1.学会几种常用的等效电源测量方法。</w:t>
      </w:r>
    </w:p>
    <w:p w:rsidR="00955AB0" w:rsidRDefault="00955AB0" w:rsidP="00955AB0">
      <w:pPr>
        <w:ind w:left="720"/>
        <w:jc w:val="left"/>
        <w:rPr>
          <w:rFonts w:ascii="宋体" w:eastAsia="宋体" w:hAnsi="宋体"/>
          <w:szCs w:val="21"/>
        </w:rPr>
      </w:pPr>
      <w:r>
        <w:rPr>
          <w:rFonts w:ascii="宋体" w:eastAsia="宋体" w:hAnsi="宋体" w:hint="eastAsia"/>
          <w:szCs w:val="21"/>
        </w:rPr>
        <w:t>2.比较各种测量方法所适用的情况。</w:t>
      </w:r>
    </w:p>
    <w:p w:rsidR="00473E9D" w:rsidRPr="00955AB0" w:rsidRDefault="00955AB0" w:rsidP="00955AB0">
      <w:pPr>
        <w:ind w:left="720"/>
        <w:jc w:val="left"/>
        <w:rPr>
          <w:rFonts w:ascii="宋体" w:eastAsia="宋体" w:hAnsi="宋体"/>
          <w:szCs w:val="21"/>
        </w:rPr>
      </w:pPr>
      <w:r>
        <w:rPr>
          <w:rFonts w:ascii="宋体" w:eastAsia="宋体" w:hAnsi="宋体" w:hint="eastAsia"/>
          <w:szCs w:val="21"/>
        </w:rPr>
        <w:t>3.分析各种方法的误差大小及其产生的原因</w:t>
      </w:r>
    </w:p>
    <w:p w:rsidR="001A0DE1" w:rsidRDefault="001A0DE1" w:rsidP="001A0DE1">
      <w:pPr>
        <w:pStyle w:val="a3"/>
        <w:numPr>
          <w:ilvl w:val="0"/>
          <w:numId w:val="1"/>
        </w:numPr>
        <w:ind w:firstLineChars="0"/>
        <w:jc w:val="left"/>
        <w:rPr>
          <w:sz w:val="28"/>
          <w:szCs w:val="28"/>
        </w:rPr>
      </w:pPr>
      <w:r>
        <w:rPr>
          <w:rFonts w:hint="eastAsia"/>
          <w:sz w:val="28"/>
          <w:szCs w:val="28"/>
        </w:rPr>
        <w:t>主要</w:t>
      </w:r>
      <w:r>
        <w:rPr>
          <w:sz w:val="28"/>
          <w:szCs w:val="28"/>
        </w:rPr>
        <w:t>仪器设备及</w:t>
      </w:r>
      <w:r>
        <w:rPr>
          <w:rFonts w:hint="eastAsia"/>
          <w:sz w:val="28"/>
          <w:szCs w:val="28"/>
        </w:rPr>
        <w:t>软件</w:t>
      </w:r>
    </w:p>
    <w:p w:rsidR="001A0DE1" w:rsidRPr="00473E9D" w:rsidRDefault="001A0DE1" w:rsidP="001A0DE1">
      <w:pPr>
        <w:pStyle w:val="a3"/>
        <w:ind w:left="720" w:firstLineChars="0" w:firstLine="0"/>
        <w:jc w:val="left"/>
        <w:rPr>
          <w:rFonts w:ascii="宋体" w:eastAsia="宋体" w:hAnsi="宋体"/>
          <w:szCs w:val="21"/>
        </w:rPr>
      </w:pPr>
      <w:r w:rsidRPr="00473E9D">
        <w:rPr>
          <w:rFonts w:ascii="宋体" w:eastAsia="宋体" w:hAnsi="宋体" w:hint="eastAsia"/>
          <w:szCs w:val="21"/>
        </w:rPr>
        <w:t>硬件：</w:t>
      </w:r>
      <w:r w:rsidR="00955AB0">
        <w:rPr>
          <w:rFonts w:ascii="宋体" w:eastAsia="宋体" w:hAnsi="宋体" w:hint="eastAsia"/>
          <w:szCs w:val="21"/>
        </w:rPr>
        <w:t>电工电子实验箱，万用表，</w:t>
      </w:r>
      <w:r w:rsidRPr="00473E9D">
        <w:rPr>
          <w:rFonts w:ascii="宋体" w:eastAsia="宋体" w:hAnsi="宋体" w:hint="eastAsia"/>
          <w:szCs w:val="21"/>
        </w:rPr>
        <w:t>笔记本电脑</w:t>
      </w:r>
    </w:p>
    <w:p w:rsidR="00955AB0" w:rsidRPr="00955AB0" w:rsidRDefault="001A0DE1" w:rsidP="00955AB0">
      <w:pPr>
        <w:pStyle w:val="a3"/>
        <w:ind w:left="720" w:firstLineChars="0" w:firstLine="0"/>
        <w:jc w:val="left"/>
        <w:rPr>
          <w:rFonts w:ascii="宋体" w:eastAsia="宋体" w:hAnsi="宋体"/>
          <w:szCs w:val="21"/>
        </w:rPr>
      </w:pPr>
      <w:r w:rsidRPr="001A0DE1">
        <w:rPr>
          <w:rFonts w:ascii="宋体" w:eastAsia="宋体" w:hAnsi="宋体" w:hint="eastAsia"/>
          <w:szCs w:val="21"/>
        </w:rPr>
        <w:t>软件：</w:t>
      </w:r>
      <w:r w:rsidRPr="001A0DE1">
        <w:rPr>
          <w:rFonts w:ascii="宋体" w:eastAsia="宋体" w:hAnsi="宋体"/>
          <w:szCs w:val="21"/>
        </w:rPr>
        <w:t>NI Multisim 14</w:t>
      </w:r>
    </w:p>
    <w:p w:rsidR="00C17526" w:rsidRDefault="00B84D2C" w:rsidP="00027F52">
      <w:pPr>
        <w:pStyle w:val="a3"/>
        <w:numPr>
          <w:ilvl w:val="0"/>
          <w:numId w:val="1"/>
        </w:numPr>
        <w:ind w:firstLineChars="0"/>
        <w:jc w:val="left"/>
        <w:rPr>
          <w:sz w:val="28"/>
          <w:szCs w:val="28"/>
        </w:rPr>
      </w:pPr>
      <w:r>
        <w:rPr>
          <w:rFonts w:hint="eastAsia"/>
          <w:sz w:val="28"/>
          <w:szCs w:val="28"/>
        </w:rPr>
        <w:t>实验原理（或</w:t>
      </w:r>
      <w:r w:rsidR="00AB2677">
        <w:rPr>
          <w:rFonts w:hint="eastAsia"/>
          <w:sz w:val="28"/>
          <w:szCs w:val="28"/>
        </w:rPr>
        <w:t>设计过程</w:t>
      </w:r>
      <w:r>
        <w:rPr>
          <w:rFonts w:hint="eastAsia"/>
          <w:sz w:val="28"/>
          <w:szCs w:val="28"/>
        </w:rPr>
        <w:t>）</w:t>
      </w:r>
    </w:p>
    <w:p w:rsidR="00955AB0" w:rsidRPr="00AE15A8" w:rsidRDefault="00D56355" w:rsidP="00AE15A8">
      <w:pPr>
        <w:ind w:left="720"/>
        <w:jc w:val="left"/>
        <w:rPr>
          <w:rFonts w:ascii="宋体" w:eastAsia="宋体" w:hAnsi="宋体"/>
          <w:szCs w:val="21"/>
        </w:rPr>
      </w:pPr>
      <w:r>
        <w:rPr>
          <w:rFonts w:ascii="宋体" w:eastAsia="宋体" w:hAnsi="宋体" w:hint="eastAsia"/>
          <w:szCs w:val="21"/>
        </w:rPr>
        <w:t xml:space="preserve"> </w:t>
      </w:r>
      <w:r w:rsidRPr="00D273AB">
        <w:rPr>
          <w:rFonts w:ascii="宋体" w:eastAsia="宋体" w:hAnsi="宋体" w:hint="eastAsia"/>
          <w:szCs w:val="21"/>
        </w:rPr>
        <w:t xml:space="preserve"> </w:t>
      </w:r>
      <w:r w:rsidR="00D273AB">
        <w:rPr>
          <w:rFonts w:ascii="宋体" w:eastAsia="宋体" w:hAnsi="宋体" w:hint="eastAsia"/>
          <w:szCs w:val="21"/>
        </w:rPr>
        <w:t xml:space="preserve"> </w:t>
      </w:r>
      <w:r w:rsidR="00955AB0" w:rsidRPr="00AE15A8">
        <w:rPr>
          <w:rFonts w:ascii="宋体" w:eastAsia="宋体" w:hAnsi="宋体" w:hint="eastAsia"/>
          <w:szCs w:val="21"/>
        </w:rPr>
        <w:t>代维宁定理指出，任何一个线性有源一端口网络，对外部电路来说，总可以用一个理想电压源与电阻串联组合来代替。其理想电压源的电压等于原网络端口的开路电压</w:t>
      </w:r>
      <w:r w:rsidR="00955AB0" w:rsidRPr="00AE15A8">
        <w:rPr>
          <w:rFonts w:ascii="宋体" w:eastAsia="宋体" w:hAnsi="宋体"/>
          <w:szCs w:val="21"/>
        </w:rPr>
        <w:t>Voc</w:t>
      </w:r>
      <w:r w:rsidR="00955AB0" w:rsidRPr="00AE15A8">
        <w:rPr>
          <w:rFonts w:ascii="宋体" w:eastAsia="宋体" w:hAnsi="宋体" w:hint="eastAsia"/>
          <w:szCs w:val="21"/>
        </w:rPr>
        <w:t>，电阻等于原网络中所有独立源为零值时的入端等效电阻</w:t>
      </w:r>
      <w:r w:rsidR="00955AB0" w:rsidRPr="00AE15A8">
        <w:rPr>
          <w:rFonts w:ascii="宋体" w:eastAsia="宋体" w:hAnsi="宋体"/>
          <w:szCs w:val="21"/>
        </w:rPr>
        <w:t>Ro 。</w:t>
      </w:r>
    </w:p>
    <w:p w:rsidR="00955AB0" w:rsidRDefault="00955AB0" w:rsidP="00AE15A8">
      <w:pPr>
        <w:ind w:left="720"/>
        <w:jc w:val="left"/>
        <w:rPr>
          <w:rFonts w:ascii="宋体" w:eastAsia="宋体" w:hAnsi="宋体"/>
          <w:b/>
          <w:bCs/>
          <w:szCs w:val="21"/>
        </w:rPr>
      </w:pPr>
      <w:r w:rsidRPr="00AE15A8">
        <w:rPr>
          <w:rFonts w:ascii="宋体" w:eastAsia="宋体" w:hAnsi="宋体" w:hint="eastAsia"/>
          <w:szCs w:val="21"/>
        </w:rPr>
        <w:t>诺顿定理是代维宁定理的对偶形式，它指出任何一个线性有源一端口网络，对外部电路来说，总可以用一个理想电流源与电导并联组合来代替。其理想电流源的电流等于原网络端口的短路电流</w:t>
      </w:r>
      <w:r w:rsidRPr="00AE15A8">
        <w:rPr>
          <w:rFonts w:ascii="宋体" w:eastAsia="宋体" w:hAnsi="宋体"/>
          <w:szCs w:val="21"/>
        </w:rPr>
        <w:t>Isc</w:t>
      </w:r>
      <w:r w:rsidRPr="00AE15A8">
        <w:rPr>
          <w:rFonts w:ascii="宋体" w:eastAsia="宋体" w:hAnsi="宋体" w:hint="eastAsia"/>
          <w:szCs w:val="21"/>
        </w:rPr>
        <w:t>，电导等于原网络中所有独立源为零值时的入端等值电导</w:t>
      </w:r>
      <w:r w:rsidRPr="00AE15A8">
        <w:rPr>
          <w:rFonts w:ascii="宋体" w:eastAsia="宋体" w:hAnsi="宋体"/>
          <w:szCs w:val="21"/>
        </w:rPr>
        <w:t xml:space="preserve">Go(Go=1/Ro)。  </w:t>
      </w:r>
    </w:p>
    <w:p w:rsidR="00955AB0" w:rsidRDefault="00955AB0" w:rsidP="00955AB0">
      <w:pPr>
        <w:widowControl/>
        <w:jc w:val="left"/>
        <w:rPr>
          <w:rFonts w:ascii="宋体" w:eastAsia="宋体" w:hAnsi="宋体" w:cs="宋体"/>
          <w:color w:val="000000"/>
          <w:kern w:val="0"/>
          <w:szCs w:val="21"/>
        </w:rPr>
      </w:pPr>
      <w:r>
        <w:rPr>
          <w:rFonts w:ascii="宋体" w:eastAsia="宋体" w:hAnsi="宋体" w:cs="宋体" w:hint="eastAsia"/>
          <w:noProof/>
          <w:color w:val="000000"/>
          <w:kern w:val="0"/>
          <w:szCs w:val="21"/>
        </w:rPr>
        <w:drawing>
          <wp:inline distT="0" distB="0" distL="114300" distR="114300">
            <wp:extent cx="1663700" cy="1416685"/>
            <wp:effectExtent l="0" t="0" r="0" b="5715"/>
            <wp:docPr id="8" name="图片 3" descr="Screenshot_2020-04-25-11-32-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04-25-11-32-06-54"/>
                    <pic:cNvPicPr>
                      <a:picLocks noChangeAspect="1"/>
                    </pic:cNvPicPr>
                  </pic:nvPicPr>
                  <pic:blipFill>
                    <a:blip r:embed="rId9"/>
                    <a:srcRect l="5124" t="24979" r="9909" b="40753"/>
                    <a:stretch>
                      <a:fillRect/>
                    </a:stretch>
                  </pic:blipFill>
                  <pic:spPr>
                    <a:xfrm>
                      <a:off x="0" y="0"/>
                      <a:ext cx="1663700" cy="1416685"/>
                    </a:xfrm>
                    <a:prstGeom prst="rect">
                      <a:avLst/>
                    </a:prstGeom>
                  </pic:spPr>
                </pic:pic>
              </a:graphicData>
            </a:graphic>
          </wp:inline>
        </w:drawing>
      </w:r>
      <w:r>
        <w:rPr>
          <w:rFonts w:ascii="宋体" w:eastAsia="宋体" w:hAnsi="宋体" w:cs="宋体" w:hint="eastAsia"/>
          <w:noProof/>
          <w:color w:val="000000"/>
          <w:kern w:val="0"/>
          <w:szCs w:val="21"/>
        </w:rPr>
        <w:drawing>
          <wp:inline distT="0" distB="0" distL="114300" distR="114300">
            <wp:extent cx="1576705" cy="1513840"/>
            <wp:effectExtent l="0" t="0" r="10795" b="10160"/>
            <wp:docPr id="9" name="图片 6" descr="Screenshot_2020-04-25-11-3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0-04-25-11-32-13-48"/>
                    <pic:cNvPicPr>
                      <a:picLocks noChangeAspect="1"/>
                    </pic:cNvPicPr>
                  </pic:nvPicPr>
                  <pic:blipFill>
                    <a:blip r:embed="rId10"/>
                    <a:srcRect l="4160" t="29934" r="6793" b="29561"/>
                    <a:stretch>
                      <a:fillRect/>
                    </a:stretch>
                  </pic:blipFill>
                  <pic:spPr>
                    <a:xfrm>
                      <a:off x="0" y="0"/>
                      <a:ext cx="1576705" cy="1513840"/>
                    </a:xfrm>
                    <a:prstGeom prst="rect">
                      <a:avLst/>
                    </a:prstGeom>
                  </pic:spPr>
                </pic:pic>
              </a:graphicData>
            </a:graphic>
          </wp:inline>
        </w:drawing>
      </w:r>
      <w:r>
        <w:rPr>
          <w:rFonts w:ascii="宋体" w:eastAsia="宋体" w:hAnsi="宋体" w:cs="宋体" w:hint="eastAsia"/>
          <w:noProof/>
          <w:color w:val="000000"/>
          <w:kern w:val="0"/>
          <w:szCs w:val="21"/>
        </w:rPr>
        <w:drawing>
          <wp:inline distT="0" distB="0" distL="114300" distR="114300">
            <wp:extent cx="1791335" cy="1618615"/>
            <wp:effectExtent l="0" t="0" r="12065" b="6985"/>
            <wp:docPr id="12" name="图片 12" descr="Screenshot_2020-04-25-11-32-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0-04-25-11-32-19-56"/>
                    <pic:cNvPicPr>
                      <a:picLocks noChangeAspect="1"/>
                    </pic:cNvPicPr>
                  </pic:nvPicPr>
                  <pic:blipFill>
                    <a:blip r:embed="rId11"/>
                    <a:srcRect t="31647" r="6415" b="28293"/>
                    <a:stretch>
                      <a:fillRect/>
                    </a:stretch>
                  </pic:blipFill>
                  <pic:spPr>
                    <a:xfrm>
                      <a:off x="0" y="0"/>
                      <a:ext cx="1791335" cy="1618615"/>
                    </a:xfrm>
                    <a:prstGeom prst="rect">
                      <a:avLst/>
                    </a:prstGeom>
                  </pic:spPr>
                </pic:pic>
              </a:graphicData>
            </a:graphic>
          </wp:inline>
        </w:drawing>
      </w:r>
    </w:p>
    <w:p w:rsidR="00955AB0" w:rsidRDefault="00955AB0" w:rsidP="00955AB0">
      <w:pPr>
        <w:widowControl/>
        <w:jc w:val="center"/>
      </w:pPr>
      <w:r>
        <w:rPr>
          <w:rFonts w:ascii="宋体" w:eastAsia="宋体" w:hAnsi="宋体" w:cs="宋体" w:hint="eastAsia"/>
          <w:b/>
          <w:color w:val="000000"/>
          <w:kern w:val="0"/>
          <w:szCs w:val="21"/>
        </w:rPr>
        <w:t xml:space="preserve">图 </w:t>
      </w:r>
      <w:r>
        <w:rPr>
          <w:rFonts w:ascii="Times New Roman" w:eastAsia="宋体" w:hAnsi="Times New Roman" w:cs="Times New Roman"/>
          <w:b/>
          <w:color w:val="000000"/>
          <w:kern w:val="0"/>
          <w:szCs w:val="21"/>
        </w:rPr>
        <w:t xml:space="preserve">5.4.2 </w:t>
      </w:r>
      <w:r>
        <w:rPr>
          <w:rFonts w:ascii="宋体" w:eastAsia="宋体" w:hAnsi="宋体" w:cs="宋体" w:hint="eastAsia"/>
          <w:b/>
          <w:color w:val="000000"/>
          <w:kern w:val="0"/>
          <w:szCs w:val="21"/>
        </w:rPr>
        <w:t>代维宁定理和诺顿定理等效电路</w:t>
      </w:r>
    </w:p>
    <w:p w:rsidR="00955AB0" w:rsidRDefault="00955AB0" w:rsidP="00955AB0">
      <w:pPr>
        <w:widowControl/>
        <w:jc w:val="left"/>
        <w:rPr>
          <w:rFonts w:ascii="宋体" w:eastAsia="宋体" w:hAnsi="宋体" w:cs="宋体"/>
          <w:color w:val="000000"/>
          <w:kern w:val="0"/>
          <w:szCs w:val="21"/>
        </w:rPr>
      </w:pPr>
    </w:p>
    <w:p w:rsidR="00955AB0" w:rsidRDefault="00955AB0" w:rsidP="00955AB0">
      <w:pPr>
        <w:widowControl/>
        <w:jc w:val="left"/>
        <w:rPr>
          <w:rFonts w:ascii="Times New Roman" w:eastAsia="宋体" w:hAnsi="Times New Roman" w:cs="Times New Roman"/>
          <w:szCs w:val="21"/>
        </w:rPr>
      </w:pPr>
      <w:r>
        <w:rPr>
          <w:rFonts w:ascii="Times New Roman" w:eastAsia="宋体" w:hAnsi="Times New Roman" w:cs="Times New Roman"/>
          <w:color w:val="000000"/>
          <w:kern w:val="0"/>
          <w:szCs w:val="21"/>
        </w:rPr>
        <w:t>上述参数</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oc</w:t>
      </w:r>
      <w:r>
        <w:rPr>
          <w:rFonts w:ascii="Times New Roman" w:eastAsia="宋体" w:hAnsi="Times New Roman" w:cs="Times New Roman"/>
          <w:color w:val="000000"/>
          <w:kern w:val="0"/>
          <w:szCs w:val="21"/>
        </w:rPr>
        <w:t>，</w:t>
      </w:r>
      <w:r>
        <w:rPr>
          <w:rFonts w:ascii="Times New Roman" w:eastAsia="宋体" w:hAnsi="Times New Roman" w:cs="Times New Roman"/>
          <w:i/>
          <w:color w:val="000000"/>
          <w:kern w:val="0"/>
          <w:szCs w:val="21"/>
        </w:rPr>
        <w:t>R</w:t>
      </w:r>
      <w:r>
        <w:rPr>
          <w:rFonts w:ascii="Times New Roman" w:eastAsia="宋体" w:hAnsi="Times New Roman" w:cs="Times New Roman"/>
          <w:color w:val="000000"/>
          <w:kern w:val="0"/>
          <w:szCs w:val="21"/>
        </w:rPr>
        <w:t>o</w:t>
      </w:r>
      <w:r>
        <w:rPr>
          <w:rFonts w:ascii="Times New Roman" w:eastAsia="宋体" w:hAnsi="Times New Roman" w:cs="Times New Roman"/>
          <w:color w:val="000000"/>
          <w:kern w:val="0"/>
          <w:szCs w:val="21"/>
        </w:rPr>
        <w:t>，</w:t>
      </w:r>
      <w:r>
        <w:rPr>
          <w:rFonts w:ascii="Times New Roman" w:eastAsia="宋体" w:hAnsi="Times New Roman" w:cs="Times New Roman"/>
          <w:i/>
          <w:color w:val="000000"/>
          <w:kern w:val="0"/>
          <w:szCs w:val="21"/>
        </w:rPr>
        <w:t>I</w:t>
      </w:r>
      <w:r>
        <w:rPr>
          <w:rFonts w:ascii="Times New Roman" w:eastAsia="宋体" w:hAnsi="Times New Roman" w:cs="Times New Roman"/>
          <w:color w:val="000000"/>
          <w:kern w:val="0"/>
          <w:szCs w:val="21"/>
        </w:rPr>
        <w:t>sc</w:t>
      </w:r>
      <w:r>
        <w:rPr>
          <w:rFonts w:ascii="Times New Roman" w:eastAsia="宋体" w:hAnsi="Times New Roman" w:cs="Times New Roman"/>
          <w:color w:val="000000"/>
          <w:kern w:val="0"/>
          <w:szCs w:val="21"/>
        </w:rPr>
        <w:t>，</w:t>
      </w:r>
      <w:r>
        <w:rPr>
          <w:rFonts w:ascii="Times New Roman" w:eastAsia="宋体" w:hAnsi="Times New Roman" w:cs="Times New Roman"/>
          <w:i/>
          <w:color w:val="000000"/>
          <w:kern w:val="0"/>
          <w:szCs w:val="21"/>
        </w:rPr>
        <w:t>G</w:t>
      </w:r>
      <w:r>
        <w:rPr>
          <w:rFonts w:ascii="Times New Roman" w:eastAsia="宋体" w:hAnsi="Times New Roman" w:cs="Times New Roman"/>
          <w:color w:val="000000"/>
          <w:kern w:val="0"/>
          <w:szCs w:val="21"/>
        </w:rPr>
        <w:t>o</w:t>
      </w:r>
      <w:r>
        <w:rPr>
          <w:rFonts w:ascii="Times New Roman" w:eastAsia="宋体" w:hAnsi="Times New Roman" w:cs="Times New Roman"/>
          <w:color w:val="000000"/>
          <w:kern w:val="0"/>
          <w:szCs w:val="21"/>
        </w:rPr>
        <w:t>可用实验的方法测定，根据</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 c=</w:t>
      </w:r>
      <w:r>
        <w:rPr>
          <w:rFonts w:ascii="Times New Roman" w:eastAsia="宋体" w:hAnsi="Times New Roman" w:cs="Times New Roman"/>
          <w:i/>
          <w:color w:val="000000"/>
          <w:kern w:val="0"/>
          <w:szCs w:val="21"/>
        </w:rPr>
        <w:t>I</w:t>
      </w:r>
      <w:r>
        <w:rPr>
          <w:rFonts w:ascii="Times New Roman" w:eastAsia="宋体" w:hAnsi="Times New Roman" w:cs="Times New Roman"/>
          <w:color w:val="000000"/>
          <w:kern w:val="0"/>
          <w:szCs w:val="21"/>
        </w:rPr>
        <w:t>s c</w:t>
      </w:r>
      <w:r>
        <w:rPr>
          <w:rFonts w:ascii="Times New Roman" w:eastAsia="宋体" w:hAnsi="Times New Roman" w:cs="Times New Roman"/>
          <w:i/>
          <w:color w:val="000000"/>
          <w:kern w:val="0"/>
          <w:szCs w:val="21"/>
        </w:rPr>
        <w:t>R</w:t>
      </w:r>
      <w:r>
        <w:rPr>
          <w:rFonts w:ascii="Times New Roman" w:eastAsia="宋体" w:hAnsi="Times New Roman" w:cs="Times New Roman"/>
          <w:color w:val="000000"/>
          <w:kern w:val="0"/>
          <w:szCs w:val="21"/>
        </w:rPr>
        <w:t>o</w:t>
      </w:r>
      <w:r>
        <w:rPr>
          <w:rFonts w:ascii="Times New Roman" w:eastAsia="宋体" w:hAnsi="Times New Roman" w:cs="Times New Roman"/>
          <w:color w:val="000000"/>
          <w:kern w:val="0"/>
          <w:szCs w:val="21"/>
        </w:rPr>
        <w:t>可知，只要测得前三个</w:t>
      </w:r>
      <w:r>
        <w:rPr>
          <w:rFonts w:ascii="Times New Roman" w:eastAsia="宋体" w:hAnsi="Times New Roman" w:cs="Times New Roman"/>
          <w:color w:val="000000"/>
          <w:kern w:val="0"/>
          <w:szCs w:val="21"/>
        </w:rPr>
        <w:t xml:space="preserve"> </w:t>
      </w:r>
    </w:p>
    <w:p w:rsidR="00D273AB" w:rsidRPr="00955AB0" w:rsidRDefault="00955AB0" w:rsidP="00955AB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中的两个，便可求得另两个参数。</w:t>
      </w:r>
    </w:p>
    <w:p w:rsidR="009B5B6C" w:rsidRDefault="00955AB0" w:rsidP="009B5B6C">
      <w:pPr>
        <w:pStyle w:val="a3"/>
        <w:numPr>
          <w:ilvl w:val="0"/>
          <w:numId w:val="1"/>
        </w:numPr>
        <w:ind w:firstLineChars="0"/>
        <w:jc w:val="left"/>
        <w:rPr>
          <w:sz w:val="28"/>
          <w:szCs w:val="28"/>
        </w:rPr>
      </w:pPr>
      <w:r>
        <w:rPr>
          <w:rFonts w:hint="eastAsia"/>
          <w:noProof/>
          <w:sz w:val="28"/>
          <w:szCs w:val="28"/>
        </w:rPr>
        <w:drawing>
          <wp:anchor distT="0" distB="0" distL="114300" distR="114300" simplePos="0" relativeHeight="251660288" behindDoc="0" locked="0" layoutInCell="1" allowOverlap="1">
            <wp:simplePos x="0" y="0"/>
            <wp:positionH relativeFrom="column">
              <wp:posOffset>1285875</wp:posOffset>
            </wp:positionH>
            <wp:positionV relativeFrom="paragraph">
              <wp:posOffset>415290</wp:posOffset>
            </wp:positionV>
            <wp:extent cx="2776220" cy="1876425"/>
            <wp:effectExtent l="19050" t="0" r="5080" b="0"/>
            <wp:wrapTopAndBottom/>
            <wp:docPr id="11" name="图片 1"/>
            <wp:cNvGraphicFramePr/>
            <a:graphic xmlns:a="http://schemas.openxmlformats.org/drawingml/2006/main">
              <a:graphicData uri="http://schemas.openxmlformats.org/drawingml/2006/picture">
                <pic:pic xmlns:pic="http://schemas.openxmlformats.org/drawingml/2006/picture">
                  <pic:nvPicPr>
                    <pic:cNvPr id="5124" name="Picture 3"/>
                    <pic:cNvPicPr>
                      <a:picLocks noChangeAspect="1" noChangeArrowheads="1"/>
                    </pic:cNvPicPr>
                  </pic:nvPicPr>
                  <pic:blipFill>
                    <a:blip r:embed="rId12"/>
                    <a:srcRect/>
                    <a:stretch>
                      <a:fillRect/>
                    </a:stretch>
                  </pic:blipFill>
                  <pic:spPr bwMode="auto">
                    <a:xfrm>
                      <a:off x="0" y="0"/>
                      <a:ext cx="2776220" cy="1876425"/>
                    </a:xfrm>
                    <a:prstGeom prst="rect">
                      <a:avLst/>
                    </a:prstGeom>
                    <a:noFill/>
                    <a:ln w="9525">
                      <a:noFill/>
                      <a:miter lim="800000"/>
                      <a:headEnd/>
                      <a:tailEnd/>
                    </a:ln>
                  </pic:spPr>
                </pic:pic>
              </a:graphicData>
            </a:graphic>
          </wp:anchor>
        </w:drawing>
      </w:r>
      <w:r w:rsidR="00027F52" w:rsidRPr="00027F52">
        <w:rPr>
          <w:rFonts w:hint="eastAsia"/>
          <w:sz w:val="28"/>
          <w:szCs w:val="28"/>
        </w:rPr>
        <w:t>实验电路图</w:t>
      </w:r>
    </w:p>
    <w:p w:rsidR="00955AB0" w:rsidRPr="00955AB0" w:rsidRDefault="00955AB0" w:rsidP="00955AB0">
      <w:pPr>
        <w:rPr>
          <w:rFonts w:ascii="宋体" w:eastAsia="宋体" w:hAnsi="宋体"/>
          <w:szCs w:val="21"/>
        </w:rPr>
      </w:pPr>
      <w:r w:rsidRPr="00955AB0">
        <w:rPr>
          <w:rFonts w:ascii="宋体" w:eastAsia="宋体" w:hAnsi="宋体" w:hint="eastAsia"/>
          <w:szCs w:val="21"/>
        </w:rPr>
        <w:lastRenderedPageBreak/>
        <w:t>（1）直接测量法</w:t>
      </w:r>
    </w:p>
    <w:p w:rsidR="00955AB0" w:rsidRDefault="00955AB0" w:rsidP="00955AB0">
      <w:pPr>
        <w:jc w:val="left"/>
        <w:rPr>
          <w:sz w:val="28"/>
          <w:szCs w:val="28"/>
        </w:rPr>
      </w:pPr>
      <w:r>
        <w:rPr>
          <w:rFonts w:ascii="宋体" w:eastAsia="宋体" w:hAnsi="宋体" w:cs="宋体" w:hint="eastAsia"/>
          <w:noProof/>
          <w:spacing w:val="-6"/>
          <w:sz w:val="24"/>
          <w:szCs w:val="24"/>
        </w:rPr>
        <w:drawing>
          <wp:anchor distT="0" distB="0" distL="114300" distR="114300" simplePos="0" relativeHeight="251661312" behindDoc="0" locked="0" layoutInCell="1" allowOverlap="1">
            <wp:simplePos x="0" y="0"/>
            <wp:positionH relativeFrom="column">
              <wp:posOffset>533400</wp:posOffset>
            </wp:positionH>
            <wp:positionV relativeFrom="paragraph">
              <wp:posOffset>668655</wp:posOffset>
            </wp:positionV>
            <wp:extent cx="3919220" cy="2181225"/>
            <wp:effectExtent l="19050" t="0" r="508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19220" cy="2181225"/>
                    </a:xfrm>
                    <a:prstGeom prst="rect">
                      <a:avLst/>
                    </a:prstGeom>
                    <a:noFill/>
                    <a:ln w="9525">
                      <a:noFill/>
                      <a:miter lim="800000"/>
                      <a:headEnd/>
                      <a:tailEnd/>
                    </a:ln>
                  </pic:spPr>
                </pic:pic>
              </a:graphicData>
            </a:graphic>
          </wp:anchor>
        </w:drawing>
      </w:r>
      <w:r>
        <w:rPr>
          <w:rFonts w:ascii="宋体" w:eastAsia="宋体" w:hAnsi="宋体" w:cs="宋体" w:hint="eastAsia"/>
          <w:spacing w:val="-6"/>
          <w:sz w:val="24"/>
          <w:szCs w:val="24"/>
        </w:rPr>
        <w:t xml:space="preserve">按图 </w:t>
      </w:r>
      <w:r>
        <w:rPr>
          <w:rFonts w:ascii="宋体" w:eastAsia="宋体" w:hAnsi="宋体" w:cs="宋体" w:hint="eastAsia"/>
          <w:sz w:val="24"/>
          <w:szCs w:val="24"/>
        </w:rPr>
        <w:t>5.4.1</w:t>
      </w:r>
      <w:r>
        <w:rPr>
          <w:rFonts w:ascii="宋体" w:eastAsia="宋体" w:hAnsi="宋体" w:cs="宋体" w:hint="eastAsia"/>
          <w:spacing w:val="-3"/>
          <w:sz w:val="24"/>
          <w:szCs w:val="24"/>
        </w:rPr>
        <w:t xml:space="preserve">接线，先不接电源。 </w:t>
      </w:r>
      <w:r>
        <w:rPr>
          <w:rFonts w:ascii="宋体" w:eastAsia="宋体" w:hAnsi="宋体" w:cs="宋体" w:hint="eastAsia"/>
          <w:sz w:val="24"/>
          <w:szCs w:val="24"/>
        </w:rPr>
        <w:t>1，2</w:t>
      </w:r>
      <w:r>
        <w:rPr>
          <w:rFonts w:ascii="宋体" w:eastAsia="宋体" w:hAnsi="宋体" w:cs="宋体" w:hint="eastAsia"/>
          <w:spacing w:val="-3"/>
          <w:sz w:val="24"/>
          <w:szCs w:val="24"/>
        </w:rPr>
        <w:t>端用短路线连接。用万用表欧姆</w:t>
      </w:r>
      <w:r>
        <w:rPr>
          <w:rFonts w:ascii="宋体" w:eastAsia="宋体" w:hAnsi="宋体" w:cs="宋体" w:hint="eastAsia"/>
          <w:spacing w:val="-10"/>
          <w:sz w:val="24"/>
          <w:szCs w:val="24"/>
        </w:rPr>
        <w:t xml:space="preserve">挡适当量程测 </w:t>
      </w:r>
      <w:r>
        <w:rPr>
          <w:rFonts w:ascii="宋体" w:eastAsia="宋体" w:hAnsi="宋体" w:cs="宋体" w:hint="eastAsia"/>
          <w:sz w:val="24"/>
          <w:szCs w:val="24"/>
        </w:rPr>
        <w:t>3，4</w:t>
      </w:r>
      <w:r>
        <w:rPr>
          <w:rFonts w:ascii="宋体" w:eastAsia="宋体" w:hAnsi="宋体" w:cs="宋体" w:hint="eastAsia"/>
          <w:spacing w:val="1"/>
          <w:sz w:val="24"/>
          <w:szCs w:val="24"/>
        </w:rPr>
        <w:t xml:space="preserve">端电阻 </w:t>
      </w:r>
      <w:r>
        <w:rPr>
          <w:rFonts w:ascii="宋体" w:eastAsia="宋体" w:hAnsi="宋体" w:cs="宋体" w:hint="eastAsia"/>
          <w:sz w:val="24"/>
          <w:szCs w:val="24"/>
        </w:rPr>
        <w:t>Ro</w:t>
      </w:r>
      <w:r>
        <w:rPr>
          <w:rFonts w:ascii="宋体" w:eastAsia="宋体" w:hAnsi="宋体" w:cs="宋体" w:hint="eastAsia"/>
          <w:spacing w:val="2"/>
          <w:sz w:val="24"/>
          <w:szCs w:val="24"/>
        </w:rPr>
        <w:t xml:space="preserve"> (</w:t>
      </w:r>
      <w:r>
        <w:rPr>
          <w:rFonts w:ascii="宋体" w:eastAsia="宋体" w:hAnsi="宋体" w:cs="宋体" w:hint="eastAsia"/>
          <w:spacing w:val="-3"/>
          <w:sz w:val="24"/>
          <w:szCs w:val="24"/>
        </w:rPr>
        <w:t>只适用于无源或能令独立源置零的情况。</w:t>
      </w:r>
      <w:r>
        <w:rPr>
          <w:rFonts w:ascii="宋体" w:eastAsia="宋体" w:hAnsi="宋体" w:cs="宋体" w:hint="eastAsia"/>
          <w:spacing w:val="8"/>
          <w:sz w:val="24"/>
          <w:szCs w:val="24"/>
        </w:rPr>
        <w:t>)</w:t>
      </w:r>
    </w:p>
    <w:p w:rsidR="00955AB0" w:rsidRDefault="00955AB0" w:rsidP="00955AB0">
      <w:pPr>
        <w:rPr>
          <w:rFonts w:ascii="宋体" w:eastAsia="宋体" w:hAnsi="宋体"/>
          <w:szCs w:val="21"/>
        </w:rPr>
      </w:pPr>
    </w:p>
    <w:p w:rsidR="00955AB0" w:rsidRDefault="00955AB0" w:rsidP="00955AB0">
      <w:pPr>
        <w:rPr>
          <w:rFonts w:ascii="宋体" w:eastAsia="宋体" w:hAnsi="宋体"/>
          <w:szCs w:val="21"/>
        </w:rPr>
      </w:pPr>
      <w:r>
        <w:rPr>
          <w:rFonts w:ascii="宋体" w:eastAsia="宋体" w:hAnsi="宋体" w:hint="eastAsia"/>
          <w:szCs w:val="21"/>
        </w:rPr>
        <w:t>（2）加压法</w:t>
      </w:r>
    </w:p>
    <w:p w:rsidR="00FE244E" w:rsidRDefault="00FE244E" w:rsidP="00FE244E">
      <w:pPr>
        <w:ind w:firstLineChars="150" w:firstLine="315"/>
        <w:rPr>
          <w:rFonts w:ascii="宋体" w:eastAsia="宋体" w:hAnsi="宋体"/>
          <w:szCs w:val="21"/>
        </w:rPr>
      </w:pPr>
      <w:r>
        <w:rPr>
          <w:rFonts w:ascii="Times New Roman" w:eastAsia="宋体" w:hAnsi="Times New Roman" w:cs="Times New Roman"/>
          <w:szCs w:val="21"/>
        </w:rPr>
        <w:t>按图</w:t>
      </w:r>
      <w:r>
        <w:rPr>
          <w:rFonts w:ascii="Times New Roman" w:eastAsia="宋体" w:hAnsi="Times New Roman" w:cs="Times New Roman"/>
          <w:szCs w:val="21"/>
        </w:rPr>
        <w:t>5.4.3</w:t>
      </w:r>
      <w:r>
        <w:rPr>
          <w:rFonts w:ascii="Times New Roman" w:eastAsia="宋体" w:hAnsi="Times New Roman" w:cs="Times New Roman"/>
          <w:szCs w:val="21"/>
        </w:rPr>
        <w:t>连接电路，</w:t>
      </w:r>
      <w:r>
        <w:rPr>
          <w:rFonts w:ascii="Times New Roman" w:eastAsia="宋体" w:hAnsi="Times New Roman" w:cs="Times New Roman"/>
          <w:szCs w:val="21"/>
        </w:rPr>
        <w:t>3</w:t>
      </w:r>
      <w:r>
        <w:rPr>
          <w:rFonts w:ascii="Times New Roman" w:eastAsia="宋体" w:hAnsi="Times New Roman" w:cs="Times New Roman"/>
          <w:szCs w:val="21"/>
        </w:rPr>
        <w:t>，</w:t>
      </w:r>
      <w:r>
        <w:rPr>
          <w:rFonts w:ascii="Times New Roman" w:eastAsia="宋体" w:hAnsi="Times New Roman" w:cs="Times New Roman"/>
          <w:szCs w:val="21"/>
        </w:rPr>
        <w:t xml:space="preserve">4 </w:t>
      </w:r>
      <w:r>
        <w:rPr>
          <w:rFonts w:ascii="Times New Roman" w:eastAsia="宋体" w:hAnsi="Times New Roman" w:cs="Times New Roman"/>
          <w:szCs w:val="21"/>
        </w:rPr>
        <w:t>端接上电流表，电压表和电源，调整电源电压，使电流表读数为</w:t>
      </w:r>
      <w:r>
        <w:rPr>
          <w:rFonts w:ascii="Times New Roman" w:eastAsia="宋体" w:hAnsi="Times New Roman" w:cs="Times New Roman"/>
          <w:szCs w:val="21"/>
        </w:rPr>
        <w:t xml:space="preserve"> 10mA</w:t>
      </w:r>
      <w:r>
        <w:rPr>
          <w:rFonts w:ascii="Times New Roman" w:eastAsia="宋体" w:hAnsi="Times New Roman" w:cs="Times New Roman"/>
          <w:szCs w:val="21"/>
        </w:rPr>
        <w:t>。记录电压表读数</w:t>
      </w:r>
      <w:r>
        <w:rPr>
          <w:rFonts w:ascii="Times New Roman" w:eastAsia="宋体" w:hAnsi="Times New Roman" w:cs="Times New Roman"/>
          <w:szCs w:val="21"/>
        </w:rPr>
        <w:t xml:space="preserve"> V </w:t>
      </w:r>
      <w:r>
        <w:rPr>
          <w:rFonts w:ascii="Times New Roman" w:eastAsia="宋体" w:hAnsi="Times New Roman" w:cs="Times New Roman"/>
          <w:szCs w:val="21"/>
        </w:rPr>
        <w:t>及由此计算的等效电源内阻</w:t>
      </w:r>
      <w:r>
        <w:rPr>
          <w:rFonts w:ascii="Times New Roman" w:eastAsia="宋体" w:hAnsi="Times New Roman" w:cs="Times New Roman"/>
          <w:szCs w:val="21"/>
        </w:rPr>
        <w:t>Ro</w:t>
      </w:r>
      <w:r>
        <w:rPr>
          <w:rFonts w:ascii="宋体" w:eastAsia="宋体" w:hAnsi="宋体" w:hint="eastAsia"/>
          <w:szCs w:val="21"/>
        </w:rPr>
        <w:t>。</w:t>
      </w:r>
    </w:p>
    <w:p w:rsidR="00FE244E" w:rsidRDefault="00FE244E" w:rsidP="00FE244E">
      <w:pPr>
        <w:rPr>
          <w:rFonts w:ascii="宋体" w:eastAsia="宋体" w:hAnsi="宋体"/>
          <w:szCs w:val="21"/>
        </w:rPr>
      </w:pPr>
      <w:r>
        <w:rPr>
          <w:rFonts w:ascii="宋体" w:eastAsia="宋体" w:hAnsi="宋体"/>
          <w:noProof/>
          <w:szCs w:val="21"/>
        </w:rPr>
        <w:drawing>
          <wp:anchor distT="0" distB="0" distL="114300" distR="114300" simplePos="0" relativeHeight="251663360" behindDoc="0" locked="0" layoutInCell="1" allowOverlap="1">
            <wp:simplePos x="0" y="0"/>
            <wp:positionH relativeFrom="column">
              <wp:posOffset>2962275</wp:posOffset>
            </wp:positionH>
            <wp:positionV relativeFrom="paragraph">
              <wp:posOffset>205740</wp:posOffset>
            </wp:positionV>
            <wp:extent cx="2952750" cy="1076325"/>
            <wp:effectExtent l="19050" t="0" r="0" b="0"/>
            <wp:wrapTopAndBottom/>
            <wp:docPr id="17" name="图片 17"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2"/>
                    <pic:cNvPicPr>
                      <a:picLocks noChangeAspect="1"/>
                    </pic:cNvPicPr>
                  </pic:nvPicPr>
                  <pic:blipFill>
                    <a:blip r:embed="rId14"/>
                    <a:stretch>
                      <a:fillRect/>
                    </a:stretch>
                  </pic:blipFill>
                  <pic:spPr>
                    <a:xfrm>
                      <a:off x="0" y="0"/>
                      <a:ext cx="2952750" cy="1076325"/>
                    </a:xfrm>
                    <a:prstGeom prst="rect">
                      <a:avLst/>
                    </a:prstGeom>
                  </pic:spPr>
                </pic:pic>
              </a:graphicData>
            </a:graphic>
          </wp:anchor>
        </w:drawing>
      </w:r>
    </w:p>
    <w:p w:rsidR="00955AB0" w:rsidRDefault="00FE244E" w:rsidP="00955AB0">
      <w:pPr>
        <w:rPr>
          <w:rFonts w:ascii="宋体" w:eastAsia="宋体" w:hAnsi="宋体"/>
          <w:szCs w:val="21"/>
        </w:rPr>
      </w:pPr>
      <w:r>
        <w:rPr>
          <w:rFonts w:ascii="宋体" w:eastAsia="宋体" w:hAnsi="宋体"/>
          <w:noProof/>
          <w:szCs w:val="21"/>
        </w:rPr>
        <w:drawing>
          <wp:anchor distT="0" distB="0" distL="114300" distR="114300" simplePos="0" relativeHeight="251662336" behindDoc="0" locked="0" layoutInCell="1" allowOverlap="1">
            <wp:simplePos x="0" y="0"/>
            <wp:positionH relativeFrom="column">
              <wp:posOffset>0</wp:posOffset>
            </wp:positionH>
            <wp:positionV relativeFrom="paragraph">
              <wp:posOffset>7620</wp:posOffset>
            </wp:positionV>
            <wp:extent cx="2807335" cy="1173480"/>
            <wp:effectExtent l="19050" t="0" r="0" b="0"/>
            <wp:wrapTopAndBottom/>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r:link="rId16"/>
                    <a:stretch>
                      <a:fillRect/>
                    </a:stretch>
                  </pic:blipFill>
                  <pic:spPr>
                    <a:xfrm>
                      <a:off x="0" y="0"/>
                      <a:ext cx="2807335" cy="1173480"/>
                    </a:xfrm>
                    <a:prstGeom prst="rect">
                      <a:avLst/>
                    </a:prstGeom>
                    <a:noFill/>
                    <a:ln>
                      <a:noFill/>
                    </a:ln>
                  </pic:spPr>
                </pic:pic>
              </a:graphicData>
            </a:graphic>
          </wp:anchor>
        </w:drawing>
      </w:r>
      <w:r>
        <w:rPr>
          <w:rFonts w:ascii="宋体" w:eastAsia="宋体" w:hAnsi="宋体" w:hint="eastAsia"/>
          <w:szCs w:val="21"/>
        </w:rPr>
        <w:t xml:space="preserve">                 图5.4.3</w:t>
      </w:r>
    </w:p>
    <w:p w:rsidR="00FE244E" w:rsidRDefault="00FE244E" w:rsidP="00955AB0">
      <w:pPr>
        <w:rPr>
          <w:rFonts w:ascii="宋体" w:eastAsia="宋体" w:hAnsi="宋体"/>
          <w:szCs w:val="21"/>
        </w:rPr>
      </w:pPr>
    </w:p>
    <w:p w:rsidR="00955AB0" w:rsidRDefault="00955AB0" w:rsidP="00955AB0">
      <w:pPr>
        <w:numPr>
          <w:ilvl w:val="0"/>
          <w:numId w:val="13"/>
        </w:numPr>
        <w:rPr>
          <w:rFonts w:ascii="宋体" w:eastAsia="宋体" w:hAnsi="宋体"/>
          <w:szCs w:val="21"/>
        </w:rPr>
      </w:pPr>
      <w:r>
        <w:rPr>
          <w:rFonts w:ascii="宋体" w:eastAsia="宋体" w:hAnsi="宋体" w:hint="eastAsia"/>
          <w:szCs w:val="21"/>
        </w:rPr>
        <w:t>开短路法</w:t>
      </w:r>
    </w:p>
    <w:p w:rsidR="00955AB0" w:rsidRPr="00FE244E" w:rsidRDefault="00FE244E" w:rsidP="00FE244E">
      <w:pPr>
        <w:pStyle w:val="a3"/>
        <w:widowControl/>
        <w:ind w:left="420" w:firstLineChars="0" w:firstLine="0"/>
        <w:jc w:val="left"/>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anchor distT="0" distB="0" distL="114300" distR="114300" simplePos="0" relativeHeight="251664384" behindDoc="0" locked="0" layoutInCell="1" allowOverlap="1">
            <wp:simplePos x="0" y="0"/>
            <wp:positionH relativeFrom="column">
              <wp:posOffset>714375</wp:posOffset>
            </wp:positionH>
            <wp:positionV relativeFrom="paragraph">
              <wp:posOffset>356235</wp:posOffset>
            </wp:positionV>
            <wp:extent cx="3476625" cy="1987550"/>
            <wp:effectExtent l="19050" t="0" r="9525" b="0"/>
            <wp:wrapTopAndBottom/>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476625" cy="1987550"/>
                    </a:xfrm>
                    <a:prstGeom prst="rect">
                      <a:avLst/>
                    </a:prstGeom>
                    <a:noFill/>
                    <a:ln w="9525">
                      <a:noFill/>
                      <a:miter lim="800000"/>
                      <a:headEnd/>
                      <a:tailEnd/>
                    </a:ln>
                  </pic:spPr>
                </pic:pic>
              </a:graphicData>
            </a:graphic>
          </wp:anchor>
        </w:drawing>
      </w:r>
      <w:r w:rsidRPr="00FE244E">
        <w:rPr>
          <w:rFonts w:ascii="Times New Roman" w:eastAsia="宋体" w:hAnsi="Times New Roman" w:cs="Times New Roman"/>
          <w:color w:val="000000"/>
          <w:kern w:val="0"/>
          <w:szCs w:val="21"/>
        </w:rPr>
        <w:t>去掉</w:t>
      </w:r>
      <w:r w:rsidRPr="00FE244E">
        <w:rPr>
          <w:rFonts w:ascii="Times New Roman" w:eastAsia="宋体" w:hAnsi="Times New Roman" w:cs="Times New Roman"/>
          <w:color w:val="000000"/>
          <w:kern w:val="0"/>
          <w:szCs w:val="21"/>
        </w:rPr>
        <w:t>1</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 xml:space="preserve">2 </w:t>
      </w:r>
      <w:r w:rsidRPr="00FE244E">
        <w:rPr>
          <w:rFonts w:ascii="Times New Roman" w:eastAsia="宋体" w:hAnsi="Times New Roman" w:cs="Times New Roman"/>
          <w:color w:val="000000"/>
          <w:kern w:val="0"/>
          <w:szCs w:val="21"/>
        </w:rPr>
        <w:t>端短路线后如图</w:t>
      </w:r>
      <w:r w:rsidRPr="00FE244E">
        <w:rPr>
          <w:rFonts w:ascii="Times New Roman" w:eastAsia="宋体" w:hAnsi="Times New Roman" w:cs="Times New Roman"/>
          <w:color w:val="000000"/>
          <w:kern w:val="0"/>
          <w:szCs w:val="21"/>
        </w:rPr>
        <w:t>5.4.1</w:t>
      </w:r>
      <w:r w:rsidRPr="00FE244E">
        <w:rPr>
          <w:rFonts w:ascii="Times New Roman" w:eastAsia="宋体" w:hAnsi="Times New Roman" w:cs="Times New Roman"/>
          <w:color w:val="000000"/>
          <w:kern w:val="0"/>
          <w:szCs w:val="21"/>
        </w:rPr>
        <w:t>接线，调整</w:t>
      </w:r>
      <w:r w:rsidRPr="00FE244E">
        <w:rPr>
          <w:rFonts w:ascii="Times New Roman" w:eastAsia="宋体" w:hAnsi="Times New Roman" w:cs="Times New Roman"/>
          <w:color w:val="000000"/>
          <w:kern w:val="0"/>
          <w:szCs w:val="21"/>
        </w:rPr>
        <w:t>Vs=8V</w:t>
      </w:r>
      <w:r w:rsidRPr="00FE244E">
        <w:rPr>
          <w:rFonts w:ascii="Times New Roman" w:eastAsia="宋体" w:hAnsi="Times New Roman" w:cs="Times New Roman"/>
          <w:color w:val="000000"/>
          <w:kern w:val="0"/>
          <w:szCs w:val="21"/>
        </w:rPr>
        <w:t>，测</w:t>
      </w:r>
      <w:r w:rsidRPr="00FE244E">
        <w:rPr>
          <w:rFonts w:ascii="Times New Roman" w:eastAsia="宋体" w:hAnsi="Times New Roman" w:cs="Times New Roman"/>
          <w:color w:val="000000"/>
          <w:kern w:val="0"/>
          <w:szCs w:val="21"/>
        </w:rPr>
        <w:t>3</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4</w:t>
      </w:r>
      <w:r w:rsidRPr="00FE244E">
        <w:rPr>
          <w:rFonts w:ascii="Times New Roman" w:eastAsia="宋体" w:hAnsi="Times New Roman" w:cs="Times New Roman"/>
          <w:color w:val="000000"/>
          <w:kern w:val="0"/>
          <w:szCs w:val="21"/>
        </w:rPr>
        <w:t>端开路电压和短路电流。</w:t>
      </w:r>
    </w:p>
    <w:p w:rsidR="00955AB0" w:rsidRDefault="00955AB0" w:rsidP="00955AB0">
      <w:pPr>
        <w:numPr>
          <w:ilvl w:val="0"/>
          <w:numId w:val="13"/>
        </w:numPr>
        <w:rPr>
          <w:rFonts w:ascii="宋体" w:eastAsia="宋体" w:hAnsi="宋体"/>
          <w:szCs w:val="21"/>
        </w:rPr>
      </w:pPr>
      <w:r>
        <w:rPr>
          <w:rFonts w:ascii="宋体" w:eastAsia="宋体" w:hAnsi="宋体" w:hint="eastAsia"/>
          <w:szCs w:val="21"/>
        </w:rPr>
        <w:t>半电压法</w:t>
      </w:r>
    </w:p>
    <w:p w:rsidR="00FE244E" w:rsidRPr="00FE244E" w:rsidRDefault="00FE244E" w:rsidP="00FE244E">
      <w:pPr>
        <w:pStyle w:val="a3"/>
        <w:widowControl/>
        <w:ind w:leftChars="200" w:left="420" w:firstLineChars="150" w:firstLine="315"/>
        <w:jc w:val="left"/>
        <w:rPr>
          <w:rFonts w:ascii="Times New Roman" w:eastAsia="宋体" w:hAnsi="Times New Roman" w:cs="Times New Roman"/>
          <w:szCs w:val="21"/>
        </w:rPr>
      </w:pPr>
      <w:r w:rsidRPr="00FE244E">
        <w:rPr>
          <w:rFonts w:ascii="Times New Roman" w:eastAsia="宋体" w:hAnsi="Times New Roman" w:cs="Times New Roman"/>
          <w:color w:val="000000"/>
          <w:kern w:val="0"/>
          <w:szCs w:val="21"/>
        </w:rPr>
        <w:t>如图</w:t>
      </w:r>
      <w:r w:rsidRPr="00FE244E">
        <w:rPr>
          <w:rFonts w:ascii="Times New Roman" w:eastAsia="宋体" w:hAnsi="Times New Roman" w:cs="Times New Roman"/>
          <w:color w:val="000000"/>
          <w:kern w:val="0"/>
          <w:szCs w:val="21"/>
        </w:rPr>
        <w:t>5.4.1</w:t>
      </w:r>
      <w:r w:rsidRPr="00FE244E">
        <w:rPr>
          <w:rFonts w:ascii="Times New Roman" w:eastAsia="宋体" w:hAnsi="Times New Roman" w:cs="Times New Roman"/>
          <w:color w:val="000000"/>
          <w:kern w:val="0"/>
          <w:szCs w:val="21"/>
        </w:rPr>
        <w:t>接线，</w:t>
      </w:r>
      <w:r w:rsidRPr="00FE244E">
        <w:rPr>
          <w:rFonts w:ascii="Times New Roman" w:eastAsia="宋体" w:hAnsi="Times New Roman" w:cs="Times New Roman"/>
          <w:color w:val="000000"/>
          <w:kern w:val="0"/>
          <w:szCs w:val="21"/>
        </w:rPr>
        <w:t>3</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 xml:space="preserve">4 </w:t>
      </w:r>
      <w:r w:rsidRPr="00FE244E">
        <w:rPr>
          <w:rFonts w:ascii="Times New Roman" w:eastAsia="宋体" w:hAnsi="Times New Roman" w:cs="Times New Roman"/>
          <w:color w:val="000000"/>
          <w:kern w:val="0"/>
          <w:szCs w:val="21"/>
        </w:rPr>
        <w:t>端接上电位器，作为可变负载电阻，调整电位器，使负载上的电压等于</w:t>
      </w:r>
      <w:r w:rsidRPr="00FE244E">
        <w:rPr>
          <w:rFonts w:ascii="Times New Roman" w:eastAsia="宋体" w:hAnsi="Times New Roman" w:cs="Times New Roman"/>
          <w:color w:val="000000"/>
          <w:kern w:val="0"/>
          <w:szCs w:val="21"/>
        </w:rPr>
        <w:t xml:space="preserve"> Voca/2</w:t>
      </w:r>
      <w:r w:rsidRPr="00FE244E">
        <w:rPr>
          <w:rFonts w:ascii="Times New Roman" w:eastAsia="宋体" w:hAnsi="Times New Roman" w:cs="Times New Roman"/>
          <w:color w:val="000000"/>
          <w:kern w:val="0"/>
          <w:szCs w:val="21"/>
        </w:rPr>
        <w:t>，此时电位器接入的阻值就等于等效电源的内阻。</w:t>
      </w:r>
    </w:p>
    <w:p w:rsidR="00FE244E" w:rsidRPr="00FE244E" w:rsidRDefault="00FE244E" w:rsidP="00FE244E">
      <w:pPr>
        <w:rPr>
          <w:rFonts w:ascii="宋体" w:eastAsia="宋体" w:hAnsi="宋体"/>
          <w:szCs w:val="21"/>
        </w:rPr>
      </w:pPr>
    </w:p>
    <w:p w:rsidR="00FE244E" w:rsidRDefault="00FE244E" w:rsidP="00955AB0">
      <w:pPr>
        <w:rPr>
          <w:rFonts w:ascii="宋体" w:eastAsia="宋体" w:hAnsi="宋体"/>
          <w:noProof/>
          <w:szCs w:val="21"/>
        </w:rPr>
      </w:pPr>
      <w:r>
        <w:rPr>
          <w:rFonts w:ascii="宋体" w:eastAsia="宋体" w:hAnsi="宋体" w:hint="eastAsia"/>
          <w:noProof/>
          <w:szCs w:val="21"/>
        </w:rPr>
        <w:lastRenderedPageBreak/>
        <w:drawing>
          <wp:anchor distT="0" distB="0" distL="114300" distR="114300" simplePos="0" relativeHeight="251665408" behindDoc="0" locked="0" layoutInCell="1" allowOverlap="1">
            <wp:simplePos x="0" y="0"/>
            <wp:positionH relativeFrom="column">
              <wp:posOffset>1076325</wp:posOffset>
            </wp:positionH>
            <wp:positionV relativeFrom="paragraph">
              <wp:posOffset>-161925</wp:posOffset>
            </wp:positionV>
            <wp:extent cx="3448050" cy="1619250"/>
            <wp:effectExtent l="19050" t="0" r="0" b="0"/>
            <wp:wrapTopAndBottom/>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8050" cy="1619250"/>
                    </a:xfrm>
                    <a:prstGeom prst="rect">
                      <a:avLst/>
                    </a:prstGeom>
                    <a:noFill/>
                    <a:ln w="9525">
                      <a:noFill/>
                      <a:miter lim="800000"/>
                      <a:headEnd/>
                      <a:tailEnd/>
                    </a:ln>
                  </pic:spPr>
                </pic:pic>
              </a:graphicData>
            </a:graphic>
          </wp:anchor>
        </w:drawing>
      </w:r>
    </w:p>
    <w:p w:rsidR="00955AB0" w:rsidRDefault="00955AB0" w:rsidP="00955AB0">
      <w:pPr>
        <w:rPr>
          <w:rFonts w:ascii="宋体" w:eastAsia="宋体" w:hAnsi="宋体"/>
          <w:szCs w:val="21"/>
        </w:rPr>
      </w:pPr>
      <w:r>
        <w:rPr>
          <w:rFonts w:ascii="宋体" w:eastAsia="宋体" w:hAnsi="宋体" w:hint="eastAsia"/>
          <w:szCs w:val="21"/>
        </w:rPr>
        <w:t>(5)零点法</w:t>
      </w:r>
    </w:p>
    <w:p w:rsidR="00FE244E" w:rsidRDefault="00FE244E" w:rsidP="00FE244E">
      <w:pPr>
        <w:widowControl/>
        <w:ind w:firstLineChars="100" w:firstLine="21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拆除</w:t>
      </w:r>
      <w:r>
        <w:rPr>
          <w:rFonts w:ascii="Times New Roman" w:eastAsia="宋体" w:hAnsi="Times New Roman" w:cs="Times New Roman"/>
          <w:color w:val="000000"/>
          <w:kern w:val="0"/>
          <w:szCs w:val="21"/>
        </w:rPr>
        <w:t xml:space="preserve"> 3</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 xml:space="preserve">4 </w:t>
      </w:r>
      <w:r>
        <w:rPr>
          <w:rFonts w:ascii="Times New Roman" w:eastAsia="宋体" w:hAnsi="Times New Roman" w:cs="Times New Roman"/>
          <w:color w:val="000000"/>
          <w:kern w:val="0"/>
          <w:szCs w:val="21"/>
        </w:rPr>
        <w:t>端电位器，稳压电源置双路工作方式，按图</w:t>
      </w:r>
      <w:r>
        <w:rPr>
          <w:rFonts w:ascii="Times New Roman" w:eastAsia="宋体" w:hAnsi="Times New Roman" w:cs="Times New Roman"/>
          <w:color w:val="000000"/>
          <w:kern w:val="0"/>
          <w:szCs w:val="21"/>
        </w:rPr>
        <w:t xml:space="preserve"> 5.4.4 </w:t>
      </w:r>
      <w:r>
        <w:rPr>
          <w:rFonts w:ascii="Times New Roman" w:eastAsia="宋体" w:hAnsi="Times New Roman" w:cs="Times New Roman"/>
          <w:color w:val="000000"/>
          <w:kern w:val="0"/>
          <w:szCs w:val="21"/>
        </w:rPr>
        <w:t>接线，调整</w:t>
      </w:r>
      <w:r>
        <w:rPr>
          <w:rFonts w:ascii="Times New Roman" w:eastAsia="宋体" w:hAnsi="Times New Roman" w:cs="Times New Roman"/>
          <w:color w:val="000000"/>
          <w:kern w:val="0"/>
          <w:szCs w:val="21"/>
        </w:rPr>
        <w:t xml:space="preserve"> </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，使得电流表读数为零，则这时电压表的读数即为开路电压</w:t>
      </w:r>
      <w:r>
        <w:rPr>
          <w:rFonts w:ascii="Times New Roman" w:eastAsia="宋体" w:hAnsi="Times New Roman" w:cs="Times New Roman"/>
          <w:color w:val="000000"/>
          <w:kern w:val="0"/>
          <w:szCs w:val="21"/>
        </w:rPr>
        <w:t xml:space="preserve"> </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ocb</w:t>
      </w:r>
      <w:r>
        <w:rPr>
          <w:rFonts w:ascii="Times New Roman" w:eastAsia="宋体" w:hAnsi="Times New Roman" w:cs="Times New Roman"/>
          <w:color w:val="000000"/>
          <w:kern w:val="0"/>
          <w:szCs w:val="21"/>
        </w:rPr>
        <w:t>。</w:t>
      </w:r>
    </w:p>
    <w:p w:rsidR="00FE244E" w:rsidRPr="00FE244E" w:rsidRDefault="00FE244E" w:rsidP="00955AB0">
      <w:pPr>
        <w:rPr>
          <w:rFonts w:ascii="宋体" w:eastAsia="宋体" w:hAnsi="宋体"/>
          <w:szCs w:val="21"/>
        </w:rPr>
      </w:pPr>
      <w:r>
        <w:rPr>
          <w:rFonts w:ascii="宋体" w:eastAsia="宋体" w:hAnsi="宋体"/>
          <w:noProof/>
          <w:szCs w:val="21"/>
        </w:rPr>
        <w:drawing>
          <wp:anchor distT="0" distB="0" distL="114300" distR="114300" simplePos="0" relativeHeight="251666432" behindDoc="0" locked="0" layoutInCell="1" allowOverlap="1">
            <wp:simplePos x="0" y="0"/>
            <wp:positionH relativeFrom="column">
              <wp:posOffset>339090</wp:posOffset>
            </wp:positionH>
            <wp:positionV relativeFrom="paragraph">
              <wp:posOffset>236220</wp:posOffset>
            </wp:positionV>
            <wp:extent cx="4189730" cy="1704975"/>
            <wp:effectExtent l="19050" t="0" r="1270" b="0"/>
            <wp:wrapTopAndBottom/>
            <wp:docPr id="20" name="图片 20"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5"/>
                    <pic:cNvPicPr>
                      <a:picLocks noChangeAspect="1"/>
                    </pic:cNvPicPr>
                  </pic:nvPicPr>
                  <pic:blipFill>
                    <a:blip r:embed="rId19"/>
                    <a:stretch>
                      <a:fillRect/>
                    </a:stretch>
                  </pic:blipFill>
                  <pic:spPr>
                    <a:xfrm>
                      <a:off x="0" y="0"/>
                      <a:ext cx="4189730" cy="1704975"/>
                    </a:xfrm>
                    <a:prstGeom prst="rect">
                      <a:avLst/>
                    </a:prstGeom>
                  </pic:spPr>
                </pic:pic>
              </a:graphicData>
            </a:graphic>
          </wp:anchor>
        </w:drawing>
      </w:r>
    </w:p>
    <w:p w:rsidR="00BF6E99" w:rsidRPr="00FC5EAF" w:rsidRDefault="00BF6E99" w:rsidP="00FC5EAF">
      <w:pPr>
        <w:jc w:val="left"/>
        <w:rPr>
          <w:sz w:val="28"/>
          <w:szCs w:val="28"/>
        </w:rPr>
      </w:pPr>
    </w:p>
    <w:p w:rsidR="00FE244E" w:rsidRPr="00797F47" w:rsidRDefault="00F46046" w:rsidP="00FE244E">
      <w:pPr>
        <w:pStyle w:val="a3"/>
        <w:numPr>
          <w:ilvl w:val="0"/>
          <w:numId w:val="1"/>
        </w:numPr>
        <w:ind w:firstLineChars="0"/>
        <w:jc w:val="left"/>
        <w:rPr>
          <w:sz w:val="28"/>
          <w:szCs w:val="28"/>
        </w:rPr>
      </w:pPr>
      <w:r>
        <w:rPr>
          <w:rFonts w:ascii="宋体" w:eastAsia="宋体" w:hAnsi="宋体" w:hint="eastAsia"/>
          <w:sz w:val="28"/>
          <w:szCs w:val="28"/>
        </w:rPr>
        <w:t>实验内容</w:t>
      </w:r>
      <w:r w:rsidR="009B5B6C" w:rsidRPr="009B5B6C">
        <w:rPr>
          <w:rFonts w:ascii="宋体" w:eastAsia="宋体" w:hAnsi="宋体" w:hint="eastAsia"/>
          <w:sz w:val="28"/>
          <w:szCs w:val="28"/>
        </w:rPr>
        <w:t>和</w:t>
      </w:r>
      <w:r w:rsidR="009B5B6C" w:rsidRPr="009B5B6C">
        <w:rPr>
          <w:rFonts w:ascii="宋体" w:eastAsia="宋体" w:hAnsi="宋体"/>
          <w:sz w:val="28"/>
          <w:szCs w:val="28"/>
        </w:rPr>
        <w:t>实验结果</w:t>
      </w:r>
    </w:p>
    <w:tbl>
      <w:tblPr>
        <w:tblpPr w:leftFromText="180" w:rightFromText="180" w:vertAnchor="text" w:horzAnchor="page" w:tblpX="2118" w:tblpY="46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421"/>
        <w:gridCol w:w="1422"/>
        <w:gridCol w:w="1419"/>
        <w:gridCol w:w="1422"/>
        <w:gridCol w:w="1422"/>
        <w:gridCol w:w="1423"/>
      </w:tblGrid>
      <w:tr w:rsidR="00797F47" w:rsidTr="00753BBD">
        <w:trPr>
          <w:trHeight w:val="623"/>
        </w:trPr>
        <w:tc>
          <w:tcPr>
            <w:tcW w:w="1421" w:type="dxa"/>
          </w:tcPr>
          <w:p w:rsidR="00797F47" w:rsidRDefault="004C033F" w:rsidP="00753BBD">
            <w:pPr>
              <w:pStyle w:val="TableParagraph"/>
              <w:spacing w:before="22"/>
              <w:ind w:left="633"/>
              <w:rPr>
                <w:rFonts w:ascii="宋体" w:eastAsia="宋体" w:hAnsi="宋体"/>
                <w:szCs w:val="21"/>
              </w:rPr>
            </w:pPr>
            <w:r w:rsidRPr="004C033F">
              <w:rPr>
                <w:rFonts w:ascii="宋体" w:eastAsia="宋体" w:hAnsi="宋体"/>
                <w:szCs w:val="21"/>
              </w:rPr>
              <w:pict>
                <v:line id="_x0000_s1026" style="position:absolute;left:0;text-align:left;flip:x y;z-index:251668480" from="-.75pt,.25pt" to="70.7pt,39.55pt" o:gfxdata="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pLvY1gAA&#10;AAYBAAAPAAAAAAAAAAEAIAAAACIAAABkcnMvZG93bnJldi54bWxQSwECFAAUAAAACACHTuJAwRTU&#10;KecBAACJAwAADgAAAAAAAAABACAAAAAlAQAAZHJzL2Uyb0RvYy54bWxQSwUGAAAAAAYABgBZAQAA&#10;fgUAAAAA&#10;" strokecolor="black [3213]" strokeweight=".5pt">
                  <v:stroke joinstyle="miter"/>
                </v:line>
              </w:pict>
            </w:r>
            <w:r w:rsidR="00797F47">
              <w:rPr>
                <w:rFonts w:ascii="宋体" w:eastAsia="宋体" w:hAnsi="宋体" w:hint="eastAsia"/>
                <w:szCs w:val="21"/>
              </w:rPr>
              <w:t>步骤</w:t>
            </w:r>
          </w:p>
          <w:p w:rsidR="00797F47" w:rsidRDefault="00797F47" w:rsidP="00753BBD">
            <w:pPr>
              <w:pStyle w:val="TableParagraph"/>
              <w:spacing w:before="43"/>
              <w:ind w:left="107"/>
              <w:rPr>
                <w:rFonts w:ascii="宋体" w:eastAsia="宋体" w:hAnsi="宋体"/>
                <w:szCs w:val="21"/>
              </w:rPr>
            </w:pPr>
            <w:r>
              <w:rPr>
                <w:rFonts w:ascii="宋体" w:eastAsia="宋体" w:hAnsi="宋体" w:hint="eastAsia"/>
                <w:szCs w:val="21"/>
              </w:rPr>
              <w:t>参数</w:t>
            </w:r>
          </w:p>
        </w:tc>
        <w:tc>
          <w:tcPr>
            <w:tcW w:w="1422" w:type="dxa"/>
          </w:tcPr>
          <w:p w:rsidR="00797F47" w:rsidRDefault="00797F47" w:rsidP="00753BBD">
            <w:pPr>
              <w:pStyle w:val="TableParagraph"/>
              <w:spacing w:before="146"/>
              <w:ind w:left="9"/>
              <w:jc w:val="center"/>
              <w:rPr>
                <w:rFonts w:ascii="宋体" w:eastAsia="宋体" w:hAnsi="宋体"/>
                <w:szCs w:val="21"/>
              </w:rPr>
            </w:pPr>
            <w:r>
              <w:rPr>
                <w:rFonts w:ascii="宋体" w:eastAsia="宋体" w:hAnsi="宋体"/>
                <w:szCs w:val="21"/>
              </w:rPr>
              <w:t>1</w:t>
            </w:r>
          </w:p>
        </w:tc>
        <w:tc>
          <w:tcPr>
            <w:tcW w:w="1419" w:type="dxa"/>
          </w:tcPr>
          <w:p w:rsidR="00797F47" w:rsidRDefault="00797F47" w:rsidP="00753BBD">
            <w:pPr>
              <w:pStyle w:val="TableParagraph"/>
              <w:spacing w:before="146"/>
              <w:ind w:left="10"/>
              <w:jc w:val="center"/>
              <w:rPr>
                <w:rFonts w:ascii="宋体" w:eastAsia="宋体" w:hAnsi="宋体"/>
                <w:szCs w:val="21"/>
              </w:rPr>
            </w:pPr>
            <w:r>
              <w:rPr>
                <w:rFonts w:ascii="宋体" w:eastAsia="宋体" w:hAnsi="宋体"/>
                <w:szCs w:val="21"/>
              </w:rPr>
              <w:t>2</w:t>
            </w:r>
          </w:p>
        </w:tc>
        <w:tc>
          <w:tcPr>
            <w:tcW w:w="1422" w:type="dxa"/>
          </w:tcPr>
          <w:p w:rsidR="00797F47" w:rsidRDefault="00797F47" w:rsidP="00753BBD">
            <w:pPr>
              <w:pStyle w:val="TableParagraph"/>
              <w:spacing w:before="146"/>
              <w:ind w:left="7"/>
              <w:jc w:val="center"/>
              <w:rPr>
                <w:rFonts w:ascii="宋体" w:eastAsia="宋体" w:hAnsi="宋体"/>
                <w:szCs w:val="21"/>
              </w:rPr>
            </w:pPr>
            <w:r>
              <w:rPr>
                <w:rFonts w:ascii="宋体" w:eastAsia="宋体" w:hAnsi="宋体"/>
                <w:szCs w:val="21"/>
              </w:rPr>
              <w:t>3</w:t>
            </w:r>
          </w:p>
        </w:tc>
        <w:tc>
          <w:tcPr>
            <w:tcW w:w="1422" w:type="dxa"/>
          </w:tcPr>
          <w:p w:rsidR="00797F47" w:rsidRDefault="00797F47" w:rsidP="00753BBD">
            <w:pPr>
              <w:pStyle w:val="TableParagraph"/>
              <w:spacing w:before="146"/>
              <w:ind w:left="5"/>
              <w:jc w:val="center"/>
              <w:rPr>
                <w:rFonts w:ascii="宋体" w:eastAsia="宋体" w:hAnsi="宋体"/>
                <w:szCs w:val="21"/>
              </w:rPr>
            </w:pPr>
            <w:r>
              <w:rPr>
                <w:rFonts w:ascii="宋体" w:eastAsia="宋体" w:hAnsi="宋体"/>
                <w:szCs w:val="21"/>
              </w:rPr>
              <w:t>4</w:t>
            </w:r>
          </w:p>
        </w:tc>
        <w:tc>
          <w:tcPr>
            <w:tcW w:w="1423" w:type="dxa"/>
          </w:tcPr>
          <w:p w:rsidR="00797F47" w:rsidRDefault="00797F47" w:rsidP="00753BBD">
            <w:pPr>
              <w:pStyle w:val="TableParagraph"/>
              <w:spacing w:before="146"/>
              <w:ind w:left="2"/>
              <w:jc w:val="center"/>
              <w:rPr>
                <w:rFonts w:ascii="宋体" w:eastAsia="宋体" w:hAnsi="宋体"/>
                <w:szCs w:val="21"/>
              </w:rPr>
            </w:pPr>
            <w:r>
              <w:rPr>
                <w:rFonts w:ascii="宋体" w:eastAsia="宋体" w:hAnsi="宋体"/>
                <w:szCs w:val="21"/>
              </w:rPr>
              <w:t>5</w:t>
            </w:r>
          </w:p>
        </w:tc>
      </w:tr>
      <w:tr w:rsidR="00797F47" w:rsidTr="00753BBD">
        <w:trPr>
          <w:trHeight w:val="311"/>
        </w:trPr>
        <w:tc>
          <w:tcPr>
            <w:tcW w:w="1421" w:type="dxa"/>
          </w:tcPr>
          <w:p w:rsidR="00797F47" w:rsidRDefault="00797F47" w:rsidP="00753BBD">
            <w:pPr>
              <w:pStyle w:val="TableParagraph"/>
              <w:spacing w:before="34"/>
              <w:ind w:left="107"/>
              <w:rPr>
                <w:rFonts w:ascii="宋体" w:eastAsia="宋体" w:hAnsi="宋体"/>
                <w:i/>
                <w:szCs w:val="21"/>
              </w:rPr>
            </w:pPr>
            <w:r>
              <w:rPr>
                <w:rFonts w:eastAsia="宋体"/>
                <w:i/>
                <w:szCs w:val="21"/>
              </w:rPr>
              <w:t>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2V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shd w:val="clear" w:color="auto" w:fill="A6A6A6"/>
          </w:tcPr>
          <w:p w:rsidR="00797F47" w:rsidRDefault="00797F47" w:rsidP="00753BBD">
            <w:pPr>
              <w:pStyle w:val="TableParagraph"/>
              <w:rPr>
                <w:rFonts w:ascii="宋体" w:eastAsia="宋体" w:hAnsi="宋体"/>
                <w:szCs w:val="21"/>
              </w:rPr>
            </w:pPr>
          </w:p>
        </w:tc>
      </w:tr>
      <w:tr w:rsidR="00797F47" w:rsidTr="00753BBD">
        <w:trPr>
          <w:trHeight w:val="314"/>
        </w:trPr>
        <w:tc>
          <w:tcPr>
            <w:tcW w:w="1421" w:type="dxa"/>
          </w:tcPr>
          <w:p w:rsidR="00797F47" w:rsidRDefault="00797F47" w:rsidP="00753BBD">
            <w:pPr>
              <w:pStyle w:val="TableParagraph"/>
              <w:tabs>
                <w:tab w:val="left" w:pos="851"/>
              </w:tabs>
              <w:spacing w:before="35"/>
              <w:ind w:left="107"/>
              <w:rPr>
                <w:rFonts w:ascii="宋体" w:eastAsia="宋体" w:hAnsi="宋体"/>
                <w:szCs w:val="21"/>
              </w:rPr>
            </w:pPr>
            <w:r>
              <w:rPr>
                <w:rFonts w:eastAsia="宋体"/>
                <w:i/>
                <w:position w:val="2"/>
                <w:szCs w:val="21"/>
              </w:rPr>
              <w:t>V</w:t>
            </w:r>
            <w:r>
              <w:rPr>
                <w:rFonts w:eastAsia="宋体"/>
                <w:szCs w:val="21"/>
              </w:rPr>
              <w:t>oca</w:t>
            </w:r>
            <w:r>
              <w:rPr>
                <w:rFonts w:eastAsia="宋体"/>
                <w:szCs w:val="21"/>
              </w:rPr>
              <w:tab/>
            </w:r>
            <w:r>
              <w:rPr>
                <w:rFonts w:eastAsia="宋体"/>
                <w:i/>
                <w:position w:val="2"/>
                <w:szCs w:val="21"/>
              </w:rPr>
              <w:t>V</w:t>
            </w:r>
            <w:r>
              <w:rPr>
                <w:rFonts w:eastAsia="宋体"/>
                <w:szCs w:val="21"/>
              </w:rPr>
              <w:t>ocb</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4.35V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4.35V</w:t>
            </w:r>
          </w:p>
        </w:tc>
      </w:tr>
      <w:tr w:rsidR="00797F47" w:rsidTr="00753BBD">
        <w:trPr>
          <w:trHeight w:val="311"/>
        </w:trPr>
        <w:tc>
          <w:tcPr>
            <w:tcW w:w="1421" w:type="dxa"/>
          </w:tcPr>
          <w:p w:rsidR="00797F47" w:rsidRDefault="00797F47" w:rsidP="00753BBD">
            <w:pPr>
              <w:pStyle w:val="TableParagraph"/>
              <w:spacing w:before="33"/>
              <w:ind w:left="107"/>
              <w:rPr>
                <w:rFonts w:ascii="宋体" w:eastAsia="宋体" w:hAnsi="宋体"/>
                <w:szCs w:val="21"/>
              </w:rPr>
            </w:pPr>
            <w:r>
              <w:rPr>
                <w:rFonts w:eastAsia="宋体"/>
                <w:i/>
                <w:position w:val="2"/>
                <w:szCs w:val="21"/>
              </w:rPr>
              <w:t>I</w:t>
            </w:r>
            <w:r>
              <w:rPr>
                <w:rFonts w:eastAsia="宋体"/>
                <w:szCs w:val="21"/>
              </w:rPr>
              <w:t>sca</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5.029mA</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shd w:val="clear" w:color="auto" w:fill="A6A6A6"/>
          </w:tcPr>
          <w:p w:rsidR="00797F47" w:rsidRDefault="00797F47" w:rsidP="00753BBD">
            <w:pPr>
              <w:pStyle w:val="TableParagraph"/>
              <w:rPr>
                <w:rFonts w:ascii="宋体" w:eastAsia="宋体" w:hAnsi="宋体"/>
                <w:szCs w:val="21"/>
              </w:rPr>
            </w:pPr>
          </w:p>
        </w:tc>
      </w:tr>
      <w:tr w:rsidR="00797F47" w:rsidTr="00753BBD">
        <w:trPr>
          <w:trHeight w:val="312"/>
        </w:trPr>
        <w:tc>
          <w:tcPr>
            <w:tcW w:w="1421" w:type="dxa"/>
          </w:tcPr>
          <w:p w:rsidR="00797F47" w:rsidRDefault="00797F47" w:rsidP="00753BBD">
            <w:pPr>
              <w:pStyle w:val="TableParagraph"/>
              <w:spacing w:before="34"/>
              <w:ind w:left="107"/>
              <w:rPr>
                <w:rFonts w:ascii="宋体" w:eastAsia="宋体" w:hAnsi="宋体"/>
                <w:szCs w:val="21"/>
              </w:rPr>
            </w:pPr>
            <w:r>
              <w:rPr>
                <w:rFonts w:eastAsia="宋体"/>
                <w:i/>
                <w:position w:val="2"/>
                <w:szCs w:val="21"/>
              </w:rPr>
              <w:t>R</w:t>
            </w:r>
            <w:r>
              <w:rPr>
                <w:rFonts w:eastAsia="宋体"/>
                <w:szCs w:val="21"/>
              </w:rPr>
              <w:t>o</w:t>
            </w:r>
          </w:p>
        </w:tc>
        <w:tc>
          <w:tcPr>
            <w:tcW w:w="1422"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86</w:t>
            </w:r>
            <w:r w:rsidR="00AE15A8">
              <w:rPr>
                <w:rFonts w:ascii="宋体" w:eastAsia="宋体" w:hAnsi="宋体" w:hint="eastAsia"/>
                <w:szCs w:val="21"/>
                <w:lang w:val="en-US"/>
              </w:rPr>
              <w:t>4</w:t>
            </w:r>
            <w:r>
              <w:rPr>
                <w:rFonts w:ascii="宋体" w:eastAsia="宋体" w:hAnsi="宋体" w:hint="eastAsia"/>
                <w:szCs w:val="21"/>
                <w:lang w:val="en-US"/>
              </w:rPr>
              <w:t>.</w:t>
            </w:r>
            <w:r w:rsidR="00AE15A8">
              <w:rPr>
                <w:rFonts w:ascii="宋体" w:eastAsia="宋体" w:hAnsi="宋体" w:hint="eastAsia"/>
                <w:szCs w:val="21"/>
                <w:lang w:val="en-US"/>
              </w:rPr>
              <w:t>24</w:t>
            </w:r>
            <w:r>
              <w:rPr>
                <w:rFonts w:ascii="宋体" w:eastAsia="宋体" w:hAnsi="宋体" w:hint="eastAsia"/>
                <w:szCs w:val="21"/>
                <w:lang w:val="en-US"/>
              </w:rPr>
              <w:t>Ω</w:t>
            </w:r>
          </w:p>
        </w:tc>
        <w:tc>
          <w:tcPr>
            <w:tcW w:w="1419"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.2Ω</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Ω</w:t>
            </w:r>
          </w:p>
        </w:tc>
        <w:tc>
          <w:tcPr>
            <w:tcW w:w="1423" w:type="dxa"/>
            <w:shd w:val="clear" w:color="auto" w:fill="A6A6A6"/>
          </w:tcPr>
          <w:p w:rsidR="00797F47" w:rsidRDefault="00797F47" w:rsidP="00753BBD">
            <w:pPr>
              <w:pStyle w:val="TableParagraph"/>
              <w:rPr>
                <w:rFonts w:ascii="宋体" w:eastAsia="宋体" w:hAnsi="宋体"/>
                <w:szCs w:val="21"/>
              </w:rPr>
            </w:pPr>
          </w:p>
        </w:tc>
      </w:tr>
    </w:tbl>
    <w:p w:rsidR="00797F47" w:rsidRPr="00797F47" w:rsidRDefault="00797F47" w:rsidP="00797F47">
      <w:pPr>
        <w:jc w:val="left"/>
        <w:rPr>
          <w:sz w:val="28"/>
          <w:szCs w:val="28"/>
        </w:rPr>
      </w:pPr>
    </w:p>
    <w:p w:rsidR="00D83A8B" w:rsidRDefault="005D2A3D" w:rsidP="00395687">
      <w:pPr>
        <w:pStyle w:val="a3"/>
        <w:numPr>
          <w:ilvl w:val="0"/>
          <w:numId w:val="1"/>
        </w:numPr>
        <w:ind w:firstLineChars="0"/>
        <w:jc w:val="left"/>
        <w:rPr>
          <w:sz w:val="28"/>
          <w:szCs w:val="28"/>
        </w:rPr>
      </w:pPr>
      <w:r>
        <w:rPr>
          <w:rFonts w:hint="eastAsia"/>
          <w:sz w:val="28"/>
          <w:szCs w:val="28"/>
        </w:rPr>
        <w:t>结果</w:t>
      </w:r>
      <w:r w:rsidR="00027F52" w:rsidRPr="00027F52">
        <w:rPr>
          <w:rFonts w:hint="eastAsia"/>
          <w:sz w:val="28"/>
          <w:szCs w:val="28"/>
        </w:rPr>
        <w:t>分析</w:t>
      </w: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方法的优缺点及适用范围：</w:t>
      </w:r>
    </w:p>
    <w:p w:rsidR="00FE244E" w:rsidRPr="00FE244E" w:rsidRDefault="00FE244E" w:rsidP="00FE244E">
      <w:pPr>
        <w:jc w:val="left"/>
        <w:rPr>
          <w:rFonts w:ascii="宋体" w:eastAsia="宋体" w:hAnsi="宋体"/>
          <w:sz w:val="24"/>
          <w:szCs w:val="24"/>
        </w:rPr>
      </w:pPr>
      <w:r w:rsidRPr="00FE244E">
        <w:rPr>
          <w:rFonts w:ascii="宋体" w:eastAsia="宋体" w:hAnsi="宋体" w:hint="eastAsia"/>
          <w:sz w:val="24"/>
          <w:szCs w:val="24"/>
        </w:rPr>
        <w:t>①直接测量：优点：线路连接简单，操作方法简便。缺点：因为电压表高内阻，在测量高电阻时结果有较大误差。适用范围：它适用于等效内阻</w:t>
      </w:r>
      <w:r w:rsidRPr="00FE244E">
        <w:rPr>
          <w:rFonts w:ascii="宋体" w:eastAsia="宋体" w:hAnsi="宋体"/>
          <w:sz w:val="24"/>
          <w:szCs w:val="24"/>
        </w:rPr>
        <w:t>Ro较小，且电压表的内阻Rv&gt;&gt;Ro的情况，</w:t>
      </w:r>
      <w:r w:rsidRPr="00FE244E">
        <w:rPr>
          <w:rFonts w:ascii="宋体" w:eastAsia="宋体" w:hAnsi="宋体" w:hint="eastAsia"/>
          <w:sz w:val="24"/>
          <w:szCs w:val="24"/>
        </w:rPr>
        <w:t>无源或独立源置0的情况。</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②加压定流：优点：测量方法简单。缺点：调节电压需花费大量时间。适用范围：电压表电阻远远大于0的情况。</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③开、短路法：优点：线路连接较简单。缺点：当在测低内组的二端网络时，容易损坏元器件。适用范围：电压表内阻远远大于电源内阻。</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④半电压法：优点：准确性高，最大程度减少表线的影响。缺点：操作困难。</w:t>
      </w: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适用范围：电压表内阻远远大于电源内阻。</w:t>
      </w:r>
    </w:p>
    <w:p w:rsidR="00FE244E" w:rsidRDefault="00FE244E" w:rsidP="00FE244E">
      <w:pPr>
        <w:pStyle w:val="a3"/>
        <w:ind w:firstLineChars="0" w:firstLine="0"/>
        <w:jc w:val="left"/>
        <w:rPr>
          <w:rFonts w:ascii="宋体" w:eastAsia="宋体" w:hAnsi="宋体"/>
          <w:sz w:val="24"/>
          <w:szCs w:val="24"/>
        </w:rPr>
      </w:pPr>
    </w:p>
    <w:p w:rsidR="00FE244E" w:rsidRP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⑤</w:t>
      </w:r>
      <w:r w:rsidR="00CB4E15">
        <w:rPr>
          <w:rFonts w:ascii="宋体" w:eastAsia="宋体" w:hAnsi="宋体" w:hint="eastAsia"/>
          <w:sz w:val="24"/>
          <w:szCs w:val="24"/>
        </w:rPr>
        <w:t>零点法</w:t>
      </w:r>
      <w:r>
        <w:rPr>
          <w:rFonts w:ascii="宋体" w:eastAsia="宋体" w:hAnsi="宋体" w:hint="eastAsia"/>
          <w:sz w:val="24"/>
          <w:szCs w:val="24"/>
        </w:rPr>
        <w:t>：优点：</w:t>
      </w:r>
      <w:r>
        <w:rPr>
          <w:rFonts w:ascii="宋体" w:eastAsia="宋体" w:hAnsi="宋体"/>
          <w:sz w:val="24"/>
          <w:szCs w:val="24"/>
        </w:rPr>
        <w:t>避免了电压表内阻对测量开路电压的影响</w:t>
      </w:r>
      <w:r>
        <w:rPr>
          <w:rFonts w:ascii="宋体" w:eastAsia="宋体" w:hAnsi="宋体" w:hint="eastAsia"/>
          <w:sz w:val="24"/>
          <w:szCs w:val="24"/>
        </w:rPr>
        <w:t>。缺点：难以使电流表读数为0。适用范围：电压表内阻不远远大于0的情况。</w:t>
      </w:r>
    </w:p>
    <w:p w:rsidR="00FE244E" w:rsidRDefault="00FE244E" w:rsidP="00CB4E15">
      <w:pPr>
        <w:pStyle w:val="a3"/>
        <w:ind w:firstLineChars="100" w:firstLine="240"/>
        <w:jc w:val="left"/>
        <w:rPr>
          <w:rFonts w:ascii="宋体" w:eastAsia="宋体" w:hAnsi="宋体"/>
          <w:sz w:val="24"/>
          <w:szCs w:val="24"/>
        </w:rPr>
      </w:pPr>
      <w:r w:rsidRPr="00CB4E15">
        <w:rPr>
          <w:rFonts w:ascii="宋体" w:eastAsia="宋体" w:hAnsi="宋体" w:hint="eastAsia"/>
          <w:sz w:val="24"/>
          <w:szCs w:val="24"/>
        </w:rPr>
        <w:t>在测量具有高内阻</w:t>
      </w:r>
      <w:r w:rsidRPr="00CB4E15">
        <w:rPr>
          <w:rFonts w:ascii="宋体" w:eastAsia="宋体" w:hAnsi="宋体"/>
          <w:sz w:val="24"/>
          <w:szCs w:val="24"/>
        </w:rPr>
        <w:t>(Ro&gt;&gt;Rv)含源二端网络的开路电压时，用电压表进行直接测量</w:t>
      </w:r>
      <w:r w:rsidR="00CB4E15">
        <w:rPr>
          <w:rFonts w:ascii="宋体" w:eastAsia="宋体" w:hAnsi="宋体"/>
          <w:sz w:val="24"/>
          <w:szCs w:val="24"/>
        </w:rPr>
        <w:t>会造成较大的误差，为了消除电压表内阻的影响，往往采用零示测量法。</w:t>
      </w:r>
      <w:r w:rsidRPr="00CB4E15">
        <w:rPr>
          <w:rFonts w:ascii="宋体" w:eastAsia="宋体" w:hAnsi="宋体"/>
          <w:sz w:val="24"/>
          <w:szCs w:val="24"/>
        </w:rPr>
        <w:t>零示法测量原理是用一低内阻的稳压电源与被测有源二端网络进行比较，当稳压电源的输出电压Es与有源二端网络的开路电压Uoc相等时，电压表的读数将为“0”，然后将电路断开，测量此时稳压电源的输出电压，即为被测有源二端网络的开路电压。</w:t>
      </w:r>
    </w:p>
    <w:p w:rsidR="00CB4E15" w:rsidRDefault="00CB4E15" w:rsidP="00CB4E15">
      <w:pPr>
        <w:pStyle w:val="a3"/>
        <w:ind w:firstLineChars="100" w:firstLine="240"/>
        <w:jc w:val="left"/>
        <w:rPr>
          <w:rFonts w:ascii="宋体" w:eastAsia="宋体" w:hAnsi="宋体"/>
          <w:sz w:val="24"/>
          <w:szCs w:val="24"/>
        </w:rPr>
      </w:pPr>
    </w:p>
    <w:p w:rsidR="00CB4E15" w:rsidRDefault="00A175FC" w:rsidP="00A175FC">
      <w:pPr>
        <w:jc w:val="left"/>
        <w:rPr>
          <w:rFonts w:ascii="宋体" w:eastAsia="宋体" w:hAnsi="宋体"/>
          <w:sz w:val="24"/>
          <w:szCs w:val="24"/>
        </w:rPr>
      </w:pPr>
      <w:r>
        <w:rPr>
          <w:rFonts w:ascii="宋体" w:eastAsia="宋体" w:hAnsi="宋体" w:hint="eastAsia"/>
          <w:sz w:val="24"/>
          <w:szCs w:val="24"/>
        </w:rPr>
        <w:t>优化方法：</w:t>
      </w:r>
    </w:p>
    <w:p w:rsidR="00A175FC" w:rsidRDefault="00A175FC" w:rsidP="00A175FC">
      <w:pPr>
        <w:ind w:firstLineChars="150" w:firstLine="360"/>
        <w:jc w:val="left"/>
        <w:rPr>
          <w:rFonts w:ascii="宋体" w:eastAsia="宋体" w:hAnsi="宋体"/>
          <w:sz w:val="24"/>
          <w:szCs w:val="24"/>
        </w:rPr>
      </w:pPr>
      <w:r w:rsidRPr="00A175FC">
        <w:rPr>
          <w:rFonts w:ascii="宋体" w:eastAsia="宋体" w:hAnsi="宋体"/>
          <w:sz w:val="24"/>
          <w:szCs w:val="24"/>
        </w:rPr>
        <w:t>加压定流法中，当Rv&gt;&gt;R实，宜采用了电流表的外接法，而，对于电阻较大的电路可以采用电流表的内接法，以降低误差。</w:t>
      </w:r>
    </w:p>
    <w:p w:rsidR="00A175FC" w:rsidRDefault="00A175FC" w:rsidP="00A175FC">
      <w:pPr>
        <w:ind w:firstLineChars="150" w:firstLine="360"/>
        <w:rPr>
          <w:rFonts w:ascii="宋体" w:eastAsia="宋体" w:hAnsi="宋体"/>
          <w:szCs w:val="21"/>
        </w:rPr>
      </w:pPr>
      <w:r>
        <w:rPr>
          <w:rFonts w:ascii="宋体" w:eastAsia="宋体" w:hAnsi="宋体" w:hint="eastAsia"/>
          <w:sz w:val="24"/>
          <w:szCs w:val="24"/>
        </w:rPr>
        <w:t>零点法中:</w:t>
      </w:r>
      <w:r w:rsidRPr="00A175FC">
        <w:rPr>
          <w:rFonts w:ascii="宋体" w:eastAsia="宋体" w:hAnsi="宋体"/>
          <w:szCs w:val="21"/>
        </w:rPr>
        <w:t xml:space="preserve"> </w:t>
      </w:r>
      <w:r>
        <w:rPr>
          <w:rFonts w:ascii="宋体" w:eastAsia="宋体" w:hAnsi="宋体"/>
          <w:szCs w:val="21"/>
        </w:rPr>
        <w:t>如果电流表 内阻与等效电源内阻相比较不能忽略时，仍用电流表直接测量短路电流Isc，必将产生很大的</w:t>
      </w:r>
      <w:r>
        <w:rPr>
          <w:rFonts w:ascii="宋体" w:eastAsia="宋体" w:hAnsi="宋体" w:hint="eastAsia"/>
          <w:szCs w:val="21"/>
        </w:rPr>
        <w:t>的</w:t>
      </w:r>
      <w:r>
        <w:rPr>
          <w:rFonts w:ascii="宋体" w:eastAsia="宋体" w:hAnsi="宋体"/>
          <w:szCs w:val="21"/>
        </w:rPr>
        <w:t>误差。为避免这种误差可采用</w:t>
      </w:r>
      <w:r>
        <w:rPr>
          <w:rFonts w:ascii="宋体" w:eastAsia="宋体" w:hAnsi="宋体" w:hint="eastAsia"/>
          <w:szCs w:val="21"/>
        </w:rPr>
        <w:t>调节使电压表读数为0，这时可以在电流表上得到准确的Isc。</w:t>
      </w:r>
    </w:p>
    <w:p w:rsidR="00A175FC" w:rsidRPr="00A175FC" w:rsidRDefault="00A175FC" w:rsidP="00A175FC">
      <w:pPr>
        <w:jc w:val="left"/>
        <w:rPr>
          <w:rFonts w:ascii="宋体" w:eastAsia="宋体" w:hAnsi="宋体"/>
          <w:sz w:val="24"/>
          <w:szCs w:val="24"/>
        </w:rPr>
      </w:pPr>
    </w:p>
    <w:p w:rsidR="00A175FC" w:rsidRPr="00A175FC" w:rsidRDefault="00A175FC" w:rsidP="00A175FC">
      <w:pPr>
        <w:jc w:val="left"/>
        <w:rPr>
          <w:rFonts w:ascii="宋体" w:eastAsia="宋体" w:hAnsi="宋体"/>
          <w:sz w:val="24"/>
          <w:szCs w:val="24"/>
        </w:rPr>
      </w:pPr>
    </w:p>
    <w:p w:rsidR="00AD70FA" w:rsidRPr="00AD70FA" w:rsidRDefault="00033580" w:rsidP="00AD70FA">
      <w:pPr>
        <w:pStyle w:val="a3"/>
        <w:numPr>
          <w:ilvl w:val="0"/>
          <w:numId w:val="1"/>
        </w:numPr>
        <w:ind w:firstLineChars="0"/>
        <w:jc w:val="left"/>
        <w:rPr>
          <w:rFonts w:ascii="宋体" w:eastAsia="宋体" w:hAnsi="宋体"/>
          <w:szCs w:val="21"/>
        </w:rPr>
      </w:pPr>
      <w:r>
        <w:rPr>
          <w:rFonts w:hint="eastAsia"/>
          <w:sz w:val="28"/>
          <w:szCs w:val="28"/>
        </w:rPr>
        <w:t>实验</w:t>
      </w:r>
      <w:r w:rsidR="00027F52" w:rsidRPr="00027F52">
        <w:rPr>
          <w:rFonts w:hint="eastAsia"/>
          <w:sz w:val="28"/>
          <w:szCs w:val="28"/>
        </w:rPr>
        <w:t>小结</w:t>
      </w:r>
    </w:p>
    <w:p w:rsidR="0018448B" w:rsidRDefault="0018448B" w:rsidP="00CB4E15">
      <w:pPr>
        <w:pStyle w:val="a3"/>
        <w:jc w:val="left"/>
        <w:rPr>
          <w:rFonts w:ascii="宋体" w:eastAsia="宋体" w:hAnsi="宋体"/>
          <w:szCs w:val="21"/>
        </w:rPr>
      </w:pPr>
      <w:r>
        <w:rPr>
          <w:rFonts w:ascii="宋体" w:eastAsia="宋体" w:hAnsi="宋体" w:hint="eastAsia"/>
          <w:szCs w:val="21"/>
        </w:rPr>
        <w:t>通过这次实验，我们学会几种常用的等效电源测量方法，比较各种测量方法所适用的情况，</w:t>
      </w:r>
      <w:r w:rsidRPr="0018448B">
        <w:rPr>
          <w:rFonts w:ascii="宋体" w:eastAsia="宋体" w:hAnsi="宋体" w:hint="eastAsia"/>
          <w:szCs w:val="21"/>
        </w:rPr>
        <w:t>分析各种方法的误差大小及其产生的原因</w:t>
      </w:r>
      <w:r>
        <w:rPr>
          <w:rFonts w:ascii="宋体" w:eastAsia="宋体" w:hAnsi="宋体" w:hint="eastAsia"/>
          <w:szCs w:val="21"/>
        </w:rPr>
        <w:t>。以前只是在课本上学习</w:t>
      </w:r>
      <w:r w:rsidRPr="0018448B">
        <w:rPr>
          <w:rFonts w:ascii="宋体" w:eastAsia="宋体" w:hAnsi="宋体" w:hint="eastAsia"/>
          <w:szCs w:val="21"/>
        </w:rPr>
        <w:t>代维宁定理和诺顿定理</w:t>
      </w:r>
      <w:r>
        <w:rPr>
          <w:rFonts w:ascii="宋体" w:eastAsia="宋体" w:hAnsi="宋体" w:hint="eastAsia"/>
          <w:szCs w:val="21"/>
        </w:rPr>
        <w:t>，这个实验无疑加强了我们的动手能力，让我们对于电路有了新的理解。</w:t>
      </w:r>
    </w:p>
    <w:p w:rsidR="0018448B" w:rsidRPr="0018448B" w:rsidRDefault="0018448B" w:rsidP="00CB4E15">
      <w:pPr>
        <w:pStyle w:val="a3"/>
        <w:jc w:val="left"/>
        <w:rPr>
          <w:rFonts w:ascii="宋体" w:eastAsia="宋体" w:hAnsi="宋体"/>
          <w:szCs w:val="21"/>
        </w:rPr>
      </w:pPr>
      <w:r>
        <w:rPr>
          <w:rFonts w:ascii="宋体" w:eastAsia="宋体" w:hAnsi="宋体" w:hint="eastAsia"/>
          <w:szCs w:val="21"/>
        </w:rPr>
        <w:t>不仅如此，我们还深入考虑了电路测量中误差产生的原因，这极大的开拓了我们的思考能力和全局意识。</w:t>
      </w:r>
    </w:p>
    <w:p w:rsidR="00CB4E15" w:rsidRPr="00AE15A8" w:rsidRDefault="00CB4E15" w:rsidP="00CB4E15">
      <w:pPr>
        <w:ind w:firstLineChars="200" w:firstLine="420"/>
        <w:jc w:val="left"/>
        <w:rPr>
          <w:rFonts w:ascii="宋体" w:eastAsia="宋体" w:hAnsi="宋体"/>
          <w:szCs w:val="21"/>
        </w:rPr>
      </w:pPr>
      <w:r w:rsidRPr="00AE15A8">
        <w:rPr>
          <w:rFonts w:ascii="宋体" w:eastAsia="宋体" w:hAnsi="宋体" w:hint="eastAsia"/>
          <w:szCs w:val="21"/>
        </w:rPr>
        <w:t>任何一个线性有源一端口网络，对外部电路来说，总可以用一个理想电压源与电阻串联组合来代替。其理想电压源的电压等于原网络端口的开路电压</w:t>
      </w:r>
      <w:r w:rsidRPr="00AE15A8">
        <w:rPr>
          <w:rFonts w:ascii="宋体" w:eastAsia="宋体" w:hAnsi="宋体"/>
          <w:szCs w:val="21"/>
        </w:rPr>
        <w:t>Voc</w:t>
      </w:r>
      <w:r w:rsidRPr="00AE15A8">
        <w:rPr>
          <w:rFonts w:ascii="宋体" w:eastAsia="宋体" w:hAnsi="宋体" w:hint="eastAsia"/>
          <w:szCs w:val="21"/>
        </w:rPr>
        <w:t>，电阻等于原网络中所有独立源为零值时的入端等效电阻</w:t>
      </w:r>
      <w:r w:rsidRPr="00AE15A8">
        <w:rPr>
          <w:rFonts w:ascii="宋体" w:eastAsia="宋体" w:hAnsi="宋体"/>
          <w:szCs w:val="21"/>
        </w:rPr>
        <w:t>Ro 。</w:t>
      </w:r>
    </w:p>
    <w:p w:rsidR="00DA0E24" w:rsidRPr="0018448B" w:rsidRDefault="00CB4E15" w:rsidP="00CB4E15">
      <w:pPr>
        <w:pStyle w:val="a3"/>
        <w:rPr>
          <w:rFonts w:ascii="宋体" w:eastAsia="宋体" w:hAnsi="宋体"/>
          <w:szCs w:val="21"/>
        </w:rPr>
      </w:pPr>
      <w:r w:rsidRPr="00AE15A8">
        <w:rPr>
          <w:rFonts w:ascii="宋体" w:eastAsia="宋体" w:hAnsi="宋体" w:hint="eastAsia"/>
          <w:szCs w:val="21"/>
        </w:rPr>
        <w:t>任何一个线性有源一端口网络，对外部电路来说，总可以用一个理想电流源与电导并联组合来代替。</w:t>
      </w:r>
    </w:p>
    <w:sectPr w:rsidR="00DA0E24" w:rsidRPr="0018448B" w:rsidSect="003C50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842" w:rsidRDefault="00801842" w:rsidP="00CB046D">
      <w:r>
        <w:separator/>
      </w:r>
    </w:p>
  </w:endnote>
  <w:endnote w:type="continuationSeparator" w:id="1">
    <w:p w:rsidR="00801842" w:rsidRDefault="00801842" w:rsidP="00CB0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842" w:rsidRDefault="00801842" w:rsidP="00CB046D">
      <w:r>
        <w:separator/>
      </w:r>
    </w:p>
  </w:footnote>
  <w:footnote w:type="continuationSeparator" w:id="1">
    <w:p w:rsidR="00801842" w:rsidRDefault="00801842" w:rsidP="00CB0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5D60BD"/>
    <w:multiLevelType w:val="singleLevel"/>
    <w:tmpl w:val="BC5D60BD"/>
    <w:lvl w:ilvl="0">
      <w:start w:val="1"/>
      <w:numFmt w:val="decimal"/>
      <w:lvlText w:val="(%1)"/>
      <w:lvlJc w:val="left"/>
      <w:pPr>
        <w:ind w:left="425" w:hanging="425"/>
      </w:pPr>
      <w:rPr>
        <w:rFonts w:hint="default"/>
      </w:rPr>
    </w:lvl>
  </w:abstractNum>
  <w:abstractNum w:abstractNumId="1">
    <w:nsid w:val="F4919D2B"/>
    <w:multiLevelType w:val="singleLevel"/>
    <w:tmpl w:val="F4919D2B"/>
    <w:lvl w:ilvl="0">
      <w:start w:val="1"/>
      <w:numFmt w:val="decimal"/>
      <w:lvlText w:val="%1."/>
      <w:lvlJc w:val="left"/>
      <w:pPr>
        <w:ind w:left="425" w:hanging="425"/>
      </w:pPr>
      <w:rPr>
        <w:rFonts w:hint="default"/>
      </w:rPr>
    </w:lvl>
  </w:abstractNum>
  <w:abstractNum w:abstractNumId="2">
    <w:nsid w:val="00B00FF0"/>
    <w:multiLevelType w:val="hybridMultilevel"/>
    <w:tmpl w:val="476EDB36"/>
    <w:lvl w:ilvl="0" w:tplc="0330C14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3C67AF3"/>
    <w:multiLevelType w:val="hybridMultilevel"/>
    <w:tmpl w:val="3CA881BA"/>
    <w:lvl w:ilvl="0" w:tplc="640CB3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FA06FA"/>
    <w:multiLevelType w:val="hybridMultilevel"/>
    <w:tmpl w:val="AF2EEADE"/>
    <w:lvl w:ilvl="0" w:tplc="02AE1BFC">
      <w:start w:val="1"/>
      <w:numFmt w:val="bullet"/>
      <w:lvlText w:val=""/>
      <w:lvlJc w:val="left"/>
      <w:pPr>
        <w:tabs>
          <w:tab w:val="num" w:pos="720"/>
        </w:tabs>
        <w:ind w:left="720" w:hanging="360"/>
      </w:pPr>
      <w:rPr>
        <w:rFonts w:ascii="Wingdings" w:hAnsi="Wingdings" w:hint="default"/>
      </w:rPr>
    </w:lvl>
    <w:lvl w:ilvl="1" w:tplc="0796623E" w:tentative="1">
      <w:start w:val="1"/>
      <w:numFmt w:val="bullet"/>
      <w:lvlText w:val=""/>
      <w:lvlJc w:val="left"/>
      <w:pPr>
        <w:tabs>
          <w:tab w:val="num" w:pos="1440"/>
        </w:tabs>
        <w:ind w:left="1440" w:hanging="360"/>
      </w:pPr>
      <w:rPr>
        <w:rFonts w:ascii="Wingdings" w:hAnsi="Wingdings" w:hint="default"/>
      </w:rPr>
    </w:lvl>
    <w:lvl w:ilvl="2" w:tplc="579EBC36" w:tentative="1">
      <w:start w:val="1"/>
      <w:numFmt w:val="bullet"/>
      <w:lvlText w:val=""/>
      <w:lvlJc w:val="left"/>
      <w:pPr>
        <w:tabs>
          <w:tab w:val="num" w:pos="2160"/>
        </w:tabs>
        <w:ind w:left="2160" w:hanging="360"/>
      </w:pPr>
      <w:rPr>
        <w:rFonts w:ascii="Wingdings" w:hAnsi="Wingdings" w:hint="default"/>
      </w:rPr>
    </w:lvl>
    <w:lvl w:ilvl="3" w:tplc="D85E07AE" w:tentative="1">
      <w:start w:val="1"/>
      <w:numFmt w:val="bullet"/>
      <w:lvlText w:val=""/>
      <w:lvlJc w:val="left"/>
      <w:pPr>
        <w:tabs>
          <w:tab w:val="num" w:pos="2880"/>
        </w:tabs>
        <w:ind w:left="2880" w:hanging="360"/>
      </w:pPr>
      <w:rPr>
        <w:rFonts w:ascii="Wingdings" w:hAnsi="Wingdings" w:hint="default"/>
      </w:rPr>
    </w:lvl>
    <w:lvl w:ilvl="4" w:tplc="23167E32" w:tentative="1">
      <w:start w:val="1"/>
      <w:numFmt w:val="bullet"/>
      <w:lvlText w:val=""/>
      <w:lvlJc w:val="left"/>
      <w:pPr>
        <w:tabs>
          <w:tab w:val="num" w:pos="3600"/>
        </w:tabs>
        <w:ind w:left="3600" w:hanging="360"/>
      </w:pPr>
      <w:rPr>
        <w:rFonts w:ascii="Wingdings" w:hAnsi="Wingdings" w:hint="default"/>
      </w:rPr>
    </w:lvl>
    <w:lvl w:ilvl="5" w:tplc="BB485690" w:tentative="1">
      <w:start w:val="1"/>
      <w:numFmt w:val="bullet"/>
      <w:lvlText w:val=""/>
      <w:lvlJc w:val="left"/>
      <w:pPr>
        <w:tabs>
          <w:tab w:val="num" w:pos="4320"/>
        </w:tabs>
        <w:ind w:left="4320" w:hanging="360"/>
      </w:pPr>
      <w:rPr>
        <w:rFonts w:ascii="Wingdings" w:hAnsi="Wingdings" w:hint="default"/>
      </w:rPr>
    </w:lvl>
    <w:lvl w:ilvl="6" w:tplc="6C987E38" w:tentative="1">
      <w:start w:val="1"/>
      <w:numFmt w:val="bullet"/>
      <w:lvlText w:val=""/>
      <w:lvlJc w:val="left"/>
      <w:pPr>
        <w:tabs>
          <w:tab w:val="num" w:pos="5040"/>
        </w:tabs>
        <w:ind w:left="5040" w:hanging="360"/>
      </w:pPr>
      <w:rPr>
        <w:rFonts w:ascii="Wingdings" w:hAnsi="Wingdings" w:hint="default"/>
      </w:rPr>
    </w:lvl>
    <w:lvl w:ilvl="7" w:tplc="B6BE2C8C" w:tentative="1">
      <w:start w:val="1"/>
      <w:numFmt w:val="bullet"/>
      <w:lvlText w:val=""/>
      <w:lvlJc w:val="left"/>
      <w:pPr>
        <w:tabs>
          <w:tab w:val="num" w:pos="5760"/>
        </w:tabs>
        <w:ind w:left="5760" w:hanging="360"/>
      </w:pPr>
      <w:rPr>
        <w:rFonts w:ascii="Wingdings" w:hAnsi="Wingdings" w:hint="default"/>
      </w:rPr>
    </w:lvl>
    <w:lvl w:ilvl="8" w:tplc="498012F4" w:tentative="1">
      <w:start w:val="1"/>
      <w:numFmt w:val="bullet"/>
      <w:lvlText w:val=""/>
      <w:lvlJc w:val="left"/>
      <w:pPr>
        <w:tabs>
          <w:tab w:val="num" w:pos="6480"/>
        </w:tabs>
        <w:ind w:left="6480" w:hanging="360"/>
      </w:pPr>
      <w:rPr>
        <w:rFonts w:ascii="Wingdings" w:hAnsi="Wingdings" w:hint="default"/>
      </w:rPr>
    </w:lvl>
  </w:abstractNum>
  <w:abstractNum w:abstractNumId="5">
    <w:nsid w:val="15E1B55A"/>
    <w:multiLevelType w:val="singleLevel"/>
    <w:tmpl w:val="15E1B55A"/>
    <w:lvl w:ilvl="0">
      <w:start w:val="1"/>
      <w:numFmt w:val="decimal"/>
      <w:lvlText w:val="%1."/>
      <w:lvlJc w:val="left"/>
      <w:pPr>
        <w:ind w:left="425" w:hanging="425"/>
      </w:pPr>
      <w:rPr>
        <w:rFonts w:hint="default"/>
      </w:rPr>
    </w:lvl>
  </w:abstractNum>
  <w:abstractNum w:abstractNumId="6">
    <w:nsid w:val="167B20FB"/>
    <w:multiLevelType w:val="hybridMultilevel"/>
    <w:tmpl w:val="732CE81C"/>
    <w:lvl w:ilvl="0" w:tplc="39224B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686692F"/>
    <w:multiLevelType w:val="singleLevel"/>
    <w:tmpl w:val="1686692F"/>
    <w:lvl w:ilvl="0">
      <w:start w:val="3"/>
      <w:numFmt w:val="decimal"/>
      <w:suff w:val="nothing"/>
      <w:lvlText w:val="（%1）"/>
      <w:lvlJc w:val="left"/>
    </w:lvl>
  </w:abstractNum>
  <w:abstractNum w:abstractNumId="8">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A3A5B1B"/>
    <w:multiLevelType w:val="multilevel"/>
    <w:tmpl w:val="1A3A5B1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45E62DB"/>
    <w:multiLevelType w:val="hybridMultilevel"/>
    <w:tmpl w:val="B4D031FC"/>
    <w:lvl w:ilvl="0" w:tplc="4970C37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1">
    <w:nsid w:val="39941D1E"/>
    <w:multiLevelType w:val="hybridMultilevel"/>
    <w:tmpl w:val="45D4245A"/>
    <w:lvl w:ilvl="0" w:tplc="FD7E62CC">
      <w:start w:val="1"/>
      <w:numFmt w:val="japaneseCounting"/>
      <w:lvlText w:val="%1、"/>
      <w:lvlJc w:val="left"/>
      <w:pPr>
        <w:ind w:left="720" w:hanging="720"/>
      </w:pPr>
      <w:rPr>
        <w:rFonts w:hint="default"/>
      </w:rPr>
    </w:lvl>
    <w:lvl w:ilvl="1" w:tplc="198EBFD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45A8B"/>
    <w:multiLevelType w:val="singleLevel"/>
    <w:tmpl w:val="3AA45A8B"/>
    <w:lvl w:ilvl="0">
      <w:start w:val="1"/>
      <w:numFmt w:val="chineseCounting"/>
      <w:suff w:val="nothing"/>
      <w:lvlText w:val="（%1）"/>
      <w:lvlJc w:val="left"/>
      <w:pPr>
        <w:ind w:left="0" w:firstLine="420"/>
      </w:pPr>
      <w:rPr>
        <w:rFonts w:hint="eastAsia"/>
      </w:rPr>
    </w:lvl>
  </w:abstractNum>
  <w:abstractNum w:abstractNumId="13">
    <w:nsid w:val="3C7F06BD"/>
    <w:multiLevelType w:val="hybridMultilevel"/>
    <w:tmpl w:val="443E71E4"/>
    <w:lvl w:ilvl="0" w:tplc="BABE849A">
      <w:start w:val="1"/>
      <w:numFmt w:val="bullet"/>
      <w:lvlText w:val=""/>
      <w:lvlJc w:val="left"/>
      <w:pPr>
        <w:tabs>
          <w:tab w:val="num" w:pos="720"/>
        </w:tabs>
        <w:ind w:left="720" w:hanging="360"/>
      </w:pPr>
      <w:rPr>
        <w:rFonts w:ascii="Wingdings" w:hAnsi="Wingdings" w:hint="default"/>
      </w:rPr>
    </w:lvl>
    <w:lvl w:ilvl="1" w:tplc="89868258" w:tentative="1">
      <w:start w:val="1"/>
      <w:numFmt w:val="bullet"/>
      <w:lvlText w:val=""/>
      <w:lvlJc w:val="left"/>
      <w:pPr>
        <w:tabs>
          <w:tab w:val="num" w:pos="1440"/>
        </w:tabs>
        <w:ind w:left="1440" w:hanging="360"/>
      </w:pPr>
      <w:rPr>
        <w:rFonts w:ascii="Wingdings" w:hAnsi="Wingdings" w:hint="default"/>
      </w:rPr>
    </w:lvl>
    <w:lvl w:ilvl="2" w:tplc="DEF84F46" w:tentative="1">
      <w:start w:val="1"/>
      <w:numFmt w:val="bullet"/>
      <w:lvlText w:val=""/>
      <w:lvlJc w:val="left"/>
      <w:pPr>
        <w:tabs>
          <w:tab w:val="num" w:pos="2160"/>
        </w:tabs>
        <w:ind w:left="2160" w:hanging="360"/>
      </w:pPr>
      <w:rPr>
        <w:rFonts w:ascii="Wingdings" w:hAnsi="Wingdings" w:hint="default"/>
      </w:rPr>
    </w:lvl>
    <w:lvl w:ilvl="3" w:tplc="81D06808" w:tentative="1">
      <w:start w:val="1"/>
      <w:numFmt w:val="bullet"/>
      <w:lvlText w:val=""/>
      <w:lvlJc w:val="left"/>
      <w:pPr>
        <w:tabs>
          <w:tab w:val="num" w:pos="2880"/>
        </w:tabs>
        <w:ind w:left="2880" w:hanging="360"/>
      </w:pPr>
      <w:rPr>
        <w:rFonts w:ascii="Wingdings" w:hAnsi="Wingdings" w:hint="default"/>
      </w:rPr>
    </w:lvl>
    <w:lvl w:ilvl="4" w:tplc="57DE7338" w:tentative="1">
      <w:start w:val="1"/>
      <w:numFmt w:val="bullet"/>
      <w:lvlText w:val=""/>
      <w:lvlJc w:val="left"/>
      <w:pPr>
        <w:tabs>
          <w:tab w:val="num" w:pos="3600"/>
        </w:tabs>
        <w:ind w:left="3600" w:hanging="360"/>
      </w:pPr>
      <w:rPr>
        <w:rFonts w:ascii="Wingdings" w:hAnsi="Wingdings" w:hint="default"/>
      </w:rPr>
    </w:lvl>
    <w:lvl w:ilvl="5" w:tplc="BA641EE0" w:tentative="1">
      <w:start w:val="1"/>
      <w:numFmt w:val="bullet"/>
      <w:lvlText w:val=""/>
      <w:lvlJc w:val="left"/>
      <w:pPr>
        <w:tabs>
          <w:tab w:val="num" w:pos="4320"/>
        </w:tabs>
        <w:ind w:left="4320" w:hanging="360"/>
      </w:pPr>
      <w:rPr>
        <w:rFonts w:ascii="Wingdings" w:hAnsi="Wingdings" w:hint="default"/>
      </w:rPr>
    </w:lvl>
    <w:lvl w:ilvl="6" w:tplc="DD26BC56" w:tentative="1">
      <w:start w:val="1"/>
      <w:numFmt w:val="bullet"/>
      <w:lvlText w:val=""/>
      <w:lvlJc w:val="left"/>
      <w:pPr>
        <w:tabs>
          <w:tab w:val="num" w:pos="5040"/>
        </w:tabs>
        <w:ind w:left="5040" w:hanging="360"/>
      </w:pPr>
      <w:rPr>
        <w:rFonts w:ascii="Wingdings" w:hAnsi="Wingdings" w:hint="default"/>
      </w:rPr>
    </w:lvl>
    <w:lvl w:ilvl="7" w:tplc="E7F8CE72" w:tentative="1">
      <w:start w:val="1"/>
      <w:numFmt w:val="bullet"/>
      <w:lvlText w:val=""/>
      <w:lvlJc w:val="left"/>
      <w:pPr>
        <w:tabs>
          <w:tab w:val="num" w:pos="5760"/>
        </w:tabs>
        <w:ind w:left="5760" w:hanging="360"/>
      </w:pPr>
      <w:rPr>
        <w:rFonts w:ascii="Wingdings" w:hAnsi="Wingdings" w:hint="default"/>
      </w:rPr>
    </w:lvl>
    <w:lvl w:ilvl="8" w:tplc="6FA8F060" w:tentative="1">
      <w:start w:val="1"/>
      <w:numFmt w:val="bullet"/>
      <w:lvlText w:val=""/>
      <w:lvlJc w:val="left"/>
      <w:pPr>
        <w:tabs>
          <w:tab w:val="num" w:pos="6480"/>
        </w:tabs>
        <w:ind w:left="6480" w:hanging="360"/>
      </w:pPr>
      <w:rPr>
        <w:rFonts w:ascii="Wingdings" w:hAnsi="Wingdings" w:hint="default"/>
      </w:rPr>
    </w:lvl>
  </w:abstractNum>
  <w:abstractNum w:abstractNumId="14">
    <w:nsid w:val="4856CF4E"/>
    <w:multiLevelType w:val="singleLevel"/>
    <w:tmpl w:val="4856CF4E"/>
    <w:lvl w:ilvl="0">
      <w:start w:val="1"/>
      <w:numFmt w:val="decimal"/>
      <w:lvlText w:val="%1."/>
      <w:lvlJc w:val="left"/>
      <w:pPr>
        <w:ind w:left="425" w:hanging="425"/>
      </w:pPr>
      <w:rPr>
        <w:rFonts w:hint="default"/>
      </w:rPr>
    </w:lvl>
  </w:abstractNum>
  <w:abstractNum w:abstractNumId="15">
    <w:nsid w:val="62262427"/>
    <w:multiLevelType w:val="hybridMultilevel"/>
    <w:tmpl w:val="4CD644F0"/>
    <w:lvl w:ilvl="0" w:tplc="004A696C">
      <w:start w:val="1"/>
      <w:numFmt w:val="bullet"/>
      <w:lvlText w:val="♦"/>
      <w:lvlJc w:val="left"/>
      <w:pPr>
        <w:tabs>
          <w:tab w:val="num" w:pos="720"/>
        </w:tabs>
        <w:ind w:left="720" w:hanging="360"/>
      </w:pPr>
      <w:rPr>
        <w:rFonts w:ascii="Arial" w:hAnsi="Arial" w:hint="default"/>
      </w:rPr>
    </w:lvl>
    <w:lvl w:ilvl="1" w:tplc="AEAC82F0">
      <w:start w:val="1"/>
      <w:numFmt w:val="bullet"/>
      <w:lvlText w:val="♦"/>
      <w:lvlJc w:val="left"/>
      <w:pPr>
        <w:tabs>
          <w:tab w:val="num" w:pos="1440"/>
        </w:tabs>
        <w:ind w:left="1440" w:hanging="360"/>
      </w:pPr>
      <w:rPr>
        <w:rFonts w:ascii="Arial" w:hAnsi="Arial" w:hint="default"/>
      </w:rPr>
    </w:lvl>
    <w:lvl w:ilvl="2" w:tplc="C7BC09F2" w:tentative="1">
      <w:start w:val="1"/>
      <w:numFmt w:val="bullet"/>
      <w:lvlText w:val="♦"/>
      <w:lvlJc w:val="left"/>
      <w:pPr>
        <w:tabs>
          <w:tab w:val="num" w:pos="2160"/>
        </w:tabs>
        <w:ind w:left="2160" w:hanging="360"/>
      </w:pPr>
      <w:rPr>
        <w:rFonts w:ascii="Arial" w:hAnsi="Arial" w:hint="default"/>
      </w:rPr>
    </w:lvl>
    <w:lvl w:ilvl="3" w:tplc="01AA278E" w:tentative="1">
      <w:start w:val="1"/>
      <w:numFmt w:val="bullet"/>
      <w:lvlText w:val="♦"/>
      <w:lvlJc w:val="left"/>
      <w:pPr>
        <w:tabs>
          <w:tab w:val="num" w:pos="2880"/>
        </w:tabs>
        <w:ind w:left="2880" w:hanging="360"/>
      </w:pPr>
      <w:rPr>
        <w:rFonts w:ascii="Arial" w:hAnsi="Arial" w:hint="default"/>
      </w:rPr>
    </w:lvl>
    <w:lvl w:ilvl="4" w:tplc="F8F2EE8E" w:tentative="1">
      <w:start w:val="1"/>
      <w:numFmt w:val="bullet"/>
      <w:lvlText w:val="♦"/>
      <w:lvlJc w:val="left"/>
      <w:pPr>
        <w:tabs>
          <w:tab w:val="num" w:pos="3600"/>
        </w:tabs>
        <w:ind w:left="3600" w:hanging="360"/>
      </w:pPr>
      <w:rPr>
        <w:rFonts w:ascii="Arial" w:hAnsi="Arial" w:hint="default"/>
      </w:rPr>
    </w:lvl>
    <w:lvl w:ilvl="5" w:tplc="7446FD60" w:tentative="1">
      <w:start w:val="1"/>
      <w:numFmt w:val="bullet"/>
      <w:lvlText w:val="♦"/>
      <w:lvlJc w:val="left"/>
      <w:pPr>
        <w:tabs>
          <w:tab w:val="num" w:pos="4320"/>
        </w:tabs>
        <w:ind w:left="4320" w:hanging="360"/>
      </w:pPr>
      <w:rPr>
        <w:rFonts w:ascii="Arial" w:hAnsi="Arial" w:hint="default"/>
      </w:rPr>
    </w:lvl>
    <w:lvl w:ilvl="6" w:tplc="D6BC6BF2" w:tentative="1">
      <w:start w:val="1"/>
      <w:numFmt w:val="bullet"/>
      <w:lvlText w:val="♦"/>
      <w:lvlJc w:val="left"/>
      <w:pPr>
        <w:tabs>
          <w:tab w:val="num" w:pos="5040"/>
        </w:tabs>
        <w:ind w:left="5040" w:hanging="360"/>
      </w:pPr>
      <w:rPr>
        <w:rFonts w:ascii="Arial" w:hAnsi="Arial" w:hint="default"/>
      </w:rPr>
    </w:lvl>
    <w:lvl w:ilvl="7" w:tplc="B6464F62" w:tentative="1">
      <w:start w:val="1"/>
      <w:numFmt w:val="bullet"/>
      <w:lvlText w:val="♦"/>
      <w:lvlJc w:val="left"/>
      <w:pPr>
        <w:tabs>
          <w:tab w:val="num" w:pos="5760"/>
        </w:tabs>
        <w:ind w:left="5760" w:hanging="360"/>
      </w:pPr>
      <w:rPr>
        <w:rFonts w:ascii="Arial" w:hAnsi="Arial" w:hint="default"/>
      </w:rPr>
    </w:lvl>
    <w:lvl w:ilvl="8" w:tplc="C4DCBD00" w:tentative="1">
      <w:start w:val="1"/>
      <w:numFmt w:val="bullet"/>
      <w:lvlText w:val="♦"/>
      <w:lvlJc w:val="left"/>
      <w:pPr>
        <w:tabs>
          <w:tab w:val="num" w:pos="6480"/>
        </w:tabs>
        <w:ind w:left="6480" w:hanging="360"/>
      </w:pPr>
      <w:rPr>
        <w:rFonts w:ascii="Arial" w:hAnsi="Arial" w:hint="default"/>
      </w:rPr>
    </w:lvl>
  </w:abstractNum>
  <w:abstractNum w:abstractNumId="16">
    <w:nsid w:val="700829A1"/>
    <w:multiLevelType w:val="hybridMultilevel"/>
    <w:tmpl w:val="0542F7C2"/>
    <w:lvl w:ilvl="0" w:tplc="804ED17C">
      <w:start w:val="1"/>
      <w:numFmt w:val="decimal"/>
      <w:lvlText w:val="%1."/>
      <w:lvlJc w:val="left"/>
      <w:pPr>
        <w:ind w:left="1080" w:hanging="360"/>
      </w:pPr>
      <w:rPr>
        <w:rFonts w:asciiTheme="minorHAnsi" w:eastAsiaTheme="minorEastAsia" w:hAnsiTheme="minorHAnsi" w:cstheme="minorBidi" w:hint="default"/>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8"/>
  </w:num>
  <w:num w:numId="3">
    <w:abstractNumId w:val="9"/>
  </w:num>
  <w:num w:numId="4">
    <w:abstractNumId w:val="16"/>
  </w:num>
  <w:num w:numId="5">
    <w:abstractNumId w:val="15"/>
  </w:num>
  <w:num w:numId="6">
    <w:abstractNumId w:val="2"/>
  </w:num>
  <w:num w:numId="7">
    <w:abstractNumId w:val="10"/>
  </w:num>
  <w:num w:numId="8">
    <w:abstractNumId w:val="6"/>
  </w:num>
  <w:num w:numId="9">
    <w:abstractNumId w:val="5"/>
  </w:num>
  <w:num w:numId="10">
    <w:abstractNumId w:val="4"/>
  </w:num>
  <w:num w:numId="11">
    <w:abstractNumId w:val="13"/>
  </w:num>
  <w:num w:numId="12">
    <w:abstractNumId w:val="12"/>
  </w:num>
  <w:num w:numId="13">
    <w:abstractNumId w:val="7"/>
  </w:num>
  <w:num w:numId="14">
    <w:abstractNumId w:val="14"/>
  </w:num>
  <w:num w:numId="15">
    <w:abstractNumId w:val="0"/>
  </w:num>
  <w:num w:numId="16">
    <w:abstractNumId w:val="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6808"/>
    <w:rsid w:val="0000489B"/>
    <w:rsid w:val="00027F52"/>
    <w:rsid w:val="000308E8"/>
    <w:rsid w:val="00032B9C"/>
    <w:rsid w:val="00033580"/>
    <w:rsid w:val="00043569"/>
    <w:rsid w:val="000566BA"/>
    <w:rsid w:val="00087B12"/>
    <w:rsid w:val="000A582E"/>
    <w:rsid w:val="000C6903"/>
    <w:rsid w:val="00111831"/>
    <w:rsid w:val="00117AAA"/>
    <w:rsid w:val="0017331A"/>
    <w:rsid w:val="0018448B"/>
    <w:rsid w:val="00197B48"/>
    <w:rsid w:val="001A0DE1"/>
    <w:rsid w:val="001B1C11"/>
    <w:rsid w:val="001B4AD7"/>
    <w:rsid w:val="001C36F9"/>
    <w:rsid w:val="00236643"/>
    <w:rsid w:val="0025435E"/>
    <w:rsid w:val="00263621"/>
    <w:rsid w:val="002727EE"/>
    <w:rsid w:val="00274EDD"/>
    <w:rsid w:val="002A6596"/>
    <w:rsid w:val="002C674C"/>
    <w:rsid w:val="002E0070"/>
    <w:rsid w:val="003149D1"/>
    <w:rsid w:val="00370F5C"/>
    <w:rsid w:val="00395687"/>
    <w:rsid w:val="00396CF2"/>
    <w:rsid w:val="00397614"/>
    <w:rsid w:val="003B76E6"/>
    <w:rsid w:val="003B7744"/>
    <w:rsid w:val="003C50D9"/>
    <w:rsid w:val="003F4F50"/>
    <w:rsid w:val="003F5926"/>
    <w:rsid w:val="00473E9D"/>
    <w:rsid w:val="00480809"/>
    <w:rsid w:val="00490C91"/>
    <w:rsid w:val="00494EDC"/>
    <w:rsid w:val="004C033F"/>
    <w:rsid w:val="004C5078"/>
    <w:rsid w:val="004D6EBA"/>
    <w:rsid w:val="00507A23"/>
    <w:rsid w:val="0057059A"/>
    <w:rsid w:val="005D2A3D"/>
    <w:rsid w:val="00620FCF"/>
    <w:rsid w:val="006432B4"/>
    <w:rsid w:val="00677CB6"/>
    <w:rsid w:val="006D3357"/>
    <w:rsid w:val="006D3CC4"/>
    <w:rsid w:val="006F4211"/>
    <w:rsid w:val="00714AA1"/>
    <w:rsid w:val="00740B8D"/>
    <w:rsid w:val="0077567B"/>
    <w:rsid w:val="00796315"/>
    <w:rsid w:val="00796E85"/>
    <w:rsid w:val="00797F47"/>
    <w:rsid w:val="007A4629"/>
    <w:rsid w:val="007D07E5"/>
    <w:rsid w:val="007D358C"/>
    <w:rsid w:val="007F5BF6"/>
    <w:rsid w:val="00801842"/>
    <w:rsid w:val="00832909"/>
    <w:rsid w:val="00862485"/>
    <w:rsid w:val="008639B8"/>
    <w:rsid w:val="008A7C21"/>
    <w:rsid w:val="008E6863"/>
    <w:rsid w:val="009058DD"/>
    <w:rsid w:val="00905B9C"/>
    <w:rsid w:val="00932C01"/>
    <w:rsid w:val="00940873"/>
    <w:rsid w:val="009473F4"/>
    <w:rsid w:val="00955AB0"/>
    <w:rsid w:val="00991CFC"/>
    <w:rsid w:val="009A7D38"/>
    <w:rsid w:val="009B5B6C"/>
    <w:rsid w:val="00A1706A"/>
    <w:rsid w:val="00A175FC"/>
    <w:rsid w:val="00A34F9B"/>
    <w:rsid w:val="00A36FCA"/>
    <w:rsid w:val="00A54FC8"/>
    <w:rsid w:val="00AB2677"/>
    <w:rsid w:val="00AC5345"/>
    <w:rsid w:val="00AD5F36"/>
    <w:rsid w:val="00AD70FA"/>
    <w:rsid w:val="00AE15A8"/>
    <w:rsid w:val="00B17A71"/>
    <w:rsid w:val="00B2755A"/>
    <w:rsid w:val="00B6686D"/>
    <w:rsid w:val="00B81E19"/>
    <w:rsid w:val="00B84D2C"/>
    <w:rsid w:val="00BA500D"/>
    <w:rsid w:val="00BC109E"/>
    <w:rsid w:val="00BE7609"/>
    <w:rsid w:val="00BF6E99"/>
    <w:rsid w:val="00C10CCD"/>
    <w:rsid w:val="00C17526"/>
    <w:rsid w:val="00C3349D"/>
    <w:rsid w:val="00C5258B"/>
    <w:rsid w:val="00C67E2D"/>
    <w:rsid w:val="00CB046D"/>
    <w:rsid w:val="00CB4E15"/>
    <w:rsid w:val="00CB7E41"/>
    <w:rsid w:val="00D2083F"/>
    <w:rsid w:val="00D25E9E"/>
    <w:rsid w:val="00D263AF"/>
    <w:rsid w:val="00D273AB"/>
    <w:rsid w:val="00D36808"/>
    <w:rsid w:val="00D55BA8"/>
    <w:rsid w:val="00D56355"/>
    <w:rsid w:val="00D65149"/>
    <w:rsid w:val="00D83A8B"/>
    <w:rsid w:val="00DA0E24"/>
    <w:rsid w:val="00E33505"/>
    <w:rsid w:val="00E41CEA"/>
    <w:rsid w:val="00E60D2C"/>
    <w:rsid w:val="00E62B82"/>
    <w:rsid w:val="00EA49E2"/>
    <w:rsid w:val="00ED0B0A"/>
    <w:rsid w:val="00ED72D7"/>
    <w:rsid w:val="00EE5977"/>
    <w:rsid w:val="00F00155"/>
    <w:rsid w:val="00F14CA2"/>
    <w:rsid w:val="00F46046"/>
    <w:rsid w:val="00F662F6"/>
    <w:rsid w:val="00FC5EAF"/>
    <w:rsid w:val="00FD3AAA"/>
    <w:rsid w:val="00FE22B3"/>
    <w:rsid w:val="00FE24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0D9"/>
    <w:pPr>
      <w:widowControl w:val="0"/>
      <w:jc w:val="both"/>
    </w:pPr>
  </w:style>
  <w:style w:type="paragraph" w:styleId="1">
    <w:name w:val="heading 1"/>
    <w:basedOn w:val="a"/>
    <w:link w:val="1Char"/>
    <w:uiPriority w:val="9"/>
    <w:qFormat/>
    <w:rsid w:val="00796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B5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Char"/>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046D"/>
    <w:rPr>
      <w:sz w:val="18"/>
      <w:szCs w:val="18"/>
    </w:rPr>
  </w:style>
  <w:style w:type="paragraph" w:styleId="a5">
    <w:name w:val="footer"/>
    <w:basedOn w:val="a"/>
    <w:link w:val="Char0"/>
    <w:uiPriority w:val="99"/>
    <w:unhideWhenUsed/>
    <w:rsid w:val="00CB046D"/>
    <w:pPr>
      <w:tabs>
        <w:tab w:val="center" w:pos="4153"/>
        <w:tab w:val="right" w:pos="8306"/>
      </w:tabs>
      <w:snapToGrid w:val="0"/>
      <w:jc w:val="left"/>
    </w:pPr>
    <w:rPr>
      <w:sz w:val="18"/>
      <w:szCs w:val="18"/>
    </w:rPr>
  </w:style>
  <w:style w:type="character" w:customStyle="1" w:styleId="Char0">
    <w:name w:val="页脚 Char"/>
    <w:basedOn w:val="a0"/>
    <w:link w:val="a5"/>
    <w:uiPriority w:val="99"/>
    <w:rsid w:val="00CB046D"/>
    <w:rPr>
      <w:sz w:val="18"/>
      <w:szCs w:val="18"/>
    </w:rPr>
  </w:style>
  <w:style w:type="paragraph" w:styleId="a6">
    <w:name w:val="Balloon Text"/>
    <w:basedOn w:val="a"/>
    <w:link w:val="Char1"/>
    <w:uiPriority w:val="99"/>
    <w:semiHidden/>
    <w:unhideWhenUsed/>
    <w:rsid w:val="0025435E"/>
    <w:rPr>
      <w:sz w:val="18"/>
      <w:szCs w:val="18"/>
    </w:rPr>
  </w:style>
  <w:style w:type="character" w:customStyle="1" w:styleId="Char1">
    <w:name w:val="批注框文本 Char"/>
    <w:basedOn w:val="a0"/>
    <w:link w:val="a6"/>
    <w:uiPriority w:val="99"/>
    <w:semiHidden/>
    <w:rsid w:val="0025435E"/>
    <w:rPr>
      <w:sz w:val="18"/>
      <w:szCs w:val="18"/>
    </w:rPr>
  </w:style>
  <w:style w:type="character" w:customStyle="1" w:styleId="2Char">
    <w:name w:val="标题 2 Char"/>
    <w:basedOn w:val="a0"/>
    <w:link w:val="2"/>
    <w:uiPriority w:val="9"/>
    <w:rsid w:val="009B5B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96315"/>
    <w:rPr>
      <w:rFonts w:ascii="宋体" w:eastAsia="宋体" w:hAnsi="宋体" w:cs="宋体"/>
      <w:b/>
      <w:bCs/>
      <w:kern w:val="36"/>
      <w:sz w:val="48"/>
      <w:szCs w:val="48"/>
    </w:rPr>
  </w:style>
  <w:style w:type="paragraph" w:styleId="a7">
    <w:name w:val="Normal (Web)"/>
    <w:basedOn w:val="a"/>
    <w:uiPriority w:val="99"/>
    <w:semiHidden/>
    <w:unhideWhenUsed/>
    <w:rsid w:val="0077567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A36F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a"/>
    <w:uiPriority w:val="1"/>
    <w:qFormat/>
    <w:rsid w:val="00797F47"/>
    <w:rPr>
      <w:rFonts w:ascii="Times New Roman" w:eastAsia="Times New Roman" w:hAnsi="Times New Roman" w:cs="Times New Roman"/>
      <w:lang w:val="zh-CN" w:bidi="zh-CN"/>
    </w:rPr>
  </w:style>
  <w:style w:type="character" w:styleId="a9">
    <w:name w:val="Hyperlink"/>
    <w:basedOn w:val="a0"/>
    <w:uiPriority w:val="99"/>
    <w:semiHidden/>
    <w:unhideWhenUsed/>
    <w:rsid w:val="00D263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20912">
      <w:bodyDiv w:val="1"/>
      <w:marLeft w:val="0"/>
      <w:marRight w:val="0"/>
      <w:marTop w:val="0"/>
      <w:marBottom w:val="0"/>
      <w:divBdr>
        <w:top w:val="none" w:sz="0" w:space="0" w:color="auto"/>
        <w:left w:val="none" w:sz="0" w:space="0" w:color="auto"/>
        <w:bottom w:val="none" w:sz="0" w:space="0" w:color="auto"/>
        <w:right w:val="none" w:sz="0" w:space="0" w:color="auto"/>
      </w:divBdr>
    </w:div>
    <w:div w:id="297220907">
      <w:bodyDiv w:val="1"/>
      <w:marLeft w:val="0"/>
      <w:marRight w:val="0"/>
      <w:marTop w:val="0"/>
      <w:marBottom w:val="0"/>
      <w:divBdr>
        <w:top w:val="none" w:sz="0" w:space="0" w:color="auto"/>
        <w:left w:val="none" w:sz="0" w:space="0" w:color="auto"/>
        <w:bottom w:val="none" w:sz="0" w:space="0" w:color="auto"/>
        <w:right w:val="none" w:sz="0" w:space="0" w:color="auto"/>
      </w:divBdr>
    </w:div>
    <w:div w:id="367488090">
      <w:bodyDiv w:val="1"/>
      <w:marLeft w:val="0"/>
      <w:marRight w:val="0"/>
      <w:marTop w:val="0"/>
      <w:marBottom w:val="0"/>
      <w:divBdr>
        <w:top w:val="none" w:sz="0" w:space="0" w:color="auto"/>
        <w:left w:val="none" w:sz="0" w:space="0" w:color="auto"/>
        <w:bottom w:val="none" w:sz="0" w:space="0" w:color="auto"/>
        <w:right w:val="none" w:sz="0" w:space="0" w:color="auto"/>
      </w:divBdr>
    </w:div>
    <w:div w:id="477964259">
      <w:bodyDiv w:val="1"/>
      <w:marLeft w:val="0"/>
      <w:marRight w:val="0"/>
      <w:marTop w:val="0"/>
      <w:marBottom w:val="0"/>
      <w:divBdr>
        <w:top w:val="none" w:sz="0" w:space="0" w:color="auto"/>
        <w:left w:val="none" w:sz="0" w:space="0" w:color="auto"/>
        <w:bottom w:val="none" w:sz="0" w:space="0" w:color="auto"/>
        <w:right w:val="none" w:sz="0" w:space="0" w:color="auto"/>
      </w:divBdr>
    </w:div>
    <w:div w:id="651522632">
      <w:bodyDiv w:val="1"/>
      <w:marLeft w:val="0"/>
      <w:marRight w:val="0"/>
      <w:marTop w:val="0"/>
      <w:marBottom w:val="0"/>
      <w:divBdr>
        <w:top w:val="none" w:sz="0" w:space="0" w:color="auto"/>
        <w:left w:val="none" w:sz="0" w:space="0" w:color="auto"/>
        <w:bottom w:val="none" w:sz="0" w:space="0" w:color="auto"/>
        <w:right w:val="none" w:sz="0" w:space="0" w:color="auto"/>
      </w:divBdr>
    </w:div>
    <w:div w:id="835653432">
      <w:bodyDiv w:val="1"/>
      <w:marLeft w:val="0"/>
      <w:marRight w:val="0"/>
      <w:marTop w:val="0"/>
      <w:marBottom w:val="0"/>
      <w:divBdr>
        <w:top w:val="none" w:sz="0" w:space="0" w:color="auto"/>
        <w:left w:val="none" w:sz="0" w:space="0" w:color="auto"/>
        <w:bottom w:val="none" w:sz="0" w:space="0" w:color="auto"/>
        <w:right w:val="none" w:sz="0" w:space="0" w:color="auto"/>
      </w:divBdr>
    </w:div>
    <w:div w:id="853150730">
      <w:bodyDiv w:val="1"/>
      <w:marLeft w:val="0"/>
      <w:marRight w:val="0"/>
      <w:marTop w:val="0"/>
      <w:marBottom w:val="0"/>
      <w:divBdr>
        <w:top w:val="none" w:sz="0" w:space="0" w:color="auto"/>
        <w:left w:val="none" w:sz="0" w:space="0" w:color="auto"/>
        <w:bottom w:val="none" w:sz="0" w:space="0" w:color="auto"/>
        <w:right w:val="none" w:sz="0" w:space="0" w:color="auto"/>
      </w:divBdr>
    </w:div>
    <w:div w:id="925387368">
      <w:bodyDiv w:val="1"/>
      <w:marLeft w:val="0"/>
      <w:marRight w:val="0"/>
      <w:marTop w:val="0"/>
      <w:marBottom w:val="0"/>
      <w:divBdr>
        <w:top w:val="none" w:sz="0" w:space="0" w:color="auto"/>
        <w:left w:val="none" w:sz="0" w:space="0" w:color="auto"/>
        <w:bottom w:val="none" w:sz="0" w:space="0" w:color="auto"/>
        <w:right w:val="none" w:sz="0" w:space="0" w:color="auto"/>
      </w:divBdr>
    </w:div>
    <w:div w:id="1034815653">
      <w:bodyDiv w:val="1"/>
      <w:marLeft w:val="0"/>
      <w:marRight w:val="0"/>
      <w:marTop w:val="0"/>
      <w:marBottom w:val="0"/>
      <w:divBdr>
        <w:top w:val="none" w:sz="0" w:space="0" w:color="auto"/>
        <w:left w:val="none" w:sz="0" w:space="0" w:color="auto"/>
        <w:bottom w:val="none" w:sz="0" w:space="0" w:color="auto"/>
        <w:right w:val="none" w:sz="0" w:space="0" w:color="auto"/>
      </w:divBdr>
    </w:div>
    <w:div w:id="1088380202">
      <w:bodyDiv w:val="1"/>
      <w:marLeft w:val="0"/>
      <w:marRight w:val="0"/>
      <w:marTop w:val="0"/>
      <w:marBottom w:val="0"/>
      <w:divBdr>
        <w:top w:val="none" w:sz="0" w:space="0" w:color="auto"/>
        <w:left w:val="none" w:sz="0" w:space="0" w:color="auto"/>
        <w:bottom w:val="none" w:sz="0" w:space="0" w:color="auto"/>
        <w:right w:val="none" w:sz="0" w:space="0" w:color="auto"/>
      </w:divBdr>
      <w:divsChild>
        <w:div w:id="361563658">
          <w:marLeft w:val="432"/>
          <w:marRight w:val="0"/>
          <w:marTop w:val="116"/>
          <w:marBottom w:val="0"/>
          <w:divBdr>
            <w:top w:val="none" w:sz="0" w:space="0" w:color="auto"/>
            <w:left w:val="none" w:sz="0" w:space="0" w:color="auto"/>
            <w:bottom w:val="none" w:sz="0" w:space="0" w:color="auto"/>
            <w:right w:val="none" w:sz="0" w:space="0" w:color="auto"/>
          </w:divBdr>
        </w:div>
      </w:divsChild>
    </w:div>
    <w:div w:id="1165823207">
      <w:bodyDiv w:val="1"/>
      <w:marLeft w:val="0"/>
      <w:marRight w:val="0"/>
      <w:marTop w:val="0"/>
      <w:marBottom w:val="0"/>
      <w:divBdr>
        <w:top w:val="none" w:sz="0" w:space="0" w:color="auto"/>
        <w:left w:val="none" w:sz="0" w:space="0" w:color="auto"/>
        <w:bottom w:val="none" w:sz="0" w:space="0" w:color="auto"/>
        <w:right w:val="none" w:sz="0" w:space="0" w:color="auto"/>
      </w:divBdr>
      <w:divsChild>
        <w:div w:id="437724918">
          <w:marLeft w:val="547"/>
          <w:marRight w:val="0"/>
          <w:marTop w:val="134"/>
          <w:marBottom w:val="0"/>
          <w:divBdr>
            <w:top w:val="none" w:sz="0" w:space="0" w:color="auto"/>
            <w:left w:val="none" w:sz="0" w:space="0" w:color="auto"/>
            <w:bottom w:val="none" w:sz="0" w:space="0" w:color="auto"/>
            <w:right w:val="none" w:sz="0" w:space="0" w:color="auto"/>
          </w:divBdr>
        </w:div>
      </w:divsChild>
    </w:div>
    <w:div w:id="1355114437">
      <w:bodyDiv w:val="1"/>
      <w:marLeft w:val="0"/>
      <w:marRight w:val="0"/>
      <w:marTop w:val="0"/>
      <w:marBottom w:val="0"/>
      <w:divBdr>
        <w:top w:val="none" w:sz="0" w:space="0" w:color="auto"/>
        <w:left w:val="none" w:sz="0" w:space="0" w:color="auto"/>
        <w:bottom w:val="none" w:sz="0" w:space="0" w:color="auto"/>
        <w:right w:val="none" w:sz="0" w:space="0" w:color="auto"/>
      </w:divBdr>
    </w:div>
    <w:div w:id="1355309118">
      <w:bodyDiv w:val="1"/>
      <w:marLeft w:val="0"/>
      <w:marRight w:val="0"/>
      <w:marTop w:val="0"/>
      <w:marBottom w:val="0"/>
      <w:divBdr>
        <w:top w:val="none" w:sz="0" w:space="0" w:color="auto"/>
        <w:left w:val="none" w:sz="0" w:space="0" w:color="auto"/>
        <w:bottom w:val="none" w:sz="0" w:space="0" w:color="auto"/>
        <w:right w:val="none" w:sz="0" w:space="0" w:color="auto"/>
      </w:divBdr>
      <w:divsChild>
        <w:div w:id="1077367165">
          <w:marLeft w:val="547"/>
          <w:marRight w:val="0"/>
          <w:marTop w:val="134"/>
          <w:marBottom w:val="0"/>
          <w:divBdr>
            <w:top w:val="none" w:sz="0" w:space="0" w:color="auto"/>
            <w:left w:val="none" w:sz="0" w:space="0" w:color="auto"/>
            <w:bottom w:val="none" w:sz="0" w:space="0" w:color="auto"/>
            <w:right w:val="none" w:sz="0" w:space="0" w:color="auto"/>
          </w:divBdr>
        </w:div>
      </w:divsChild>
    </w:div>
    <w:div w:id="1377043683">
      <w:bodyDiv w:val="1"/>
      <w:marLeft w:val="0"/>
      <w:marRight w:val="0"/>
      <w:marTop w:val="0"/>
      <w:marBottom w:val="0"/>
      <w:divBdr>
        <w:top w:val="none" w:sz="0" w:space="0" w:color="auto"/>
        <w:left w:val="none" w:sz="0" w:space="0" w:color="auto"/>
        <w:bottom w:val="none" w:sz="0" w:space="0" w:color="auto"/>
        <w:right w:val="none" w:sz="0" w:space="0" w:color="auto"/>
      </w:divBdr>
    </w:div>
    <w:div w:id="1554390494">
      <w:bodyDiv w:val="1"/>
      <w:marLeft w:val="0"/>
      <w:marRight w:val="0"/>
      <w:marTop w:val="0"/>
      <w:marBottom w:val="0"/>
      <w:divBdr>
        <w:top w:val="none" w:sz="0" w:space="0" w:color="auto"/>
        <w:left w:val="none" w:sz="0" w:space="0" w:color="auto"/>
        <w:bottom w:val="none" w:sz="0" w:space="0" w:color="auto"/>
        <w:right w:val="none" w:sz="0" w:space="0" w:color="auto"/>
      </w:divBdr>
    </w:div>
    <w:div w:id="1586454799">
      <w:bodyDiv w:val="1"/>
      <w:marLeft w:val="0"/>
      <w:marRight w:val="0"/>
      <w:marTop w:val="0"/>
      <w:marBottom w:val="0"/>
      <w:divBdr>
        <w:top w:val="none" w:sz="0" w:space="0" w:color="auto"/>
        <w:left w:val="none" w:sz="0" w:space="0" w:color="auto"/>
        <w:bottom w:val="none" w:sz="0" w:space="0" w:color="auto"/>
        <w:right w:val="none" w:sz="0" w:space="0" w:color="auto"/>
      </w:divBdr>
    </w:div>
    <w:div w:id="1731539655">
      <w:bodyDiv w:val="1"/>
      <w:marLeft w:val="0"/>
      <w:marRight w:val="0"/>
      <w:marTop w:val="0"/>
      <w:marBottom w:val="0"/>
      <w:divBdr>
        <w:top w:val="none" w:sz="0" w:space="0" w:color="auto"/>
        <w:left w:val="none" w:sz="0" w:space="0" w:color="auto"/>
        <w:bottom w:val="none" w:sz="0" w:space="0" w:color="auto"/>
        <w:right w:val="none" w:sz="0" w:space="0" w:color="auto"/>
      </w:divBdr>
    </w:div>
    <w:div w:id="1869833517">
      <w:bodyDiv w:val="1"/>
      <w:marLeft w:val="0"/>
      <w:marRight w:val="0"/>
      <w:marTop w:val="0"/>
      <w:marBottom w:val="0"/>
      <w:divBdr>
        <w:top w:val="none" w:sz="0" w:space="0" w:color="auto"/>
        <w:left w:val="none" w:sz="0" w:space="0" w:color="auto"/>
        <w:bottom w:val="none" w:sz="0" w:space="0" w:color="auto"/>
        <w:right w:val="none" w:sz="0" w:space="0" w:color="auto"/>
      </w:divBdr>
    </w:div>
    <w:div w:id="1954245159">
      <w:bodyDiv w:val="1"/>
      <w:marLeft w:val="0"/>
      <w:marRight w:val="0"/>
      <w:marTop w:val="0"/>
      <w:marBottom w:val="0"/>
      <w:divBdr>
        <w:top w:val="none" w:sz="0" w:space="0" w:color="auto"/>
        <w:left w:val="none" w:sz="0" w:space="0" w:color="auto"/>
        <w:bottom w:val="none" w:sz="0" w:space="0" w:color="auto"/>
        <w:right w:val="none" w:sz="0" w:space="0" w:color="auto"/>
      </w:divBdr>
    </w:div>
    <w:div w:id="1966308107">
      <w:bodyDiv w:val="1"/>
      <w:marLeft w:val="0"/>
      <w:marRight w:val="0"/>
      <w:marTop w:val="0"/>
      <w:marBottom w:val="0"/>
      <w:divBdr>
        <w:top w:val="none" w:sz="0" w:space="0" w:color="auto"/>
        <w:left w:val="none" w:sz="0" w:space="0" w:color="auto"/>
        <w:bottom w:val="none" w:sz="0" w:space="0" w:color="auto"/>
        <w:right w:val="none" w:sz="0" w:space="0" w:color="auto"/>
      </w:divBdr>
    </w:div>
    <w:div w:id="1976905155">
      <w:bodyDiv w:val="1"/>
      <w:marLeft w:val="0"/>
      <w:marRight w:val="0"/>
      <w:marTop w:val="0"/>
      <w:marBottom w:val="0"/>
      <w:divBdr>
        <w:top w:val="none" w:sz="0" w:space="0" w:color="auto"/>
        <w:left w:val="none" w:sz="0" w:space="0" w:color="auto"/>
        <w:bottom w:val="none" w:sz="0" w:space="0" w:color="auto"/>
        <w:right w:val="none" w:sz="0" w:space="0" w:color="auto"/>
      </w:divBdr>
    </w:div>
    <w:div w:id="2053842481">
      <w:bodyDiv w:val="1"/>
      <w:marLeft w:val="0"/>
      <w:marRight w:val="0"/>
      <w:marTop w:val="0"/>
      <w:marBottom w:val="0"/>
      <w:divBdr>
        <w:top w:val="none" w:sz="0" w:space="0" w:color="auto"/>
        <w:left w:val="none" w:sz="0" w:space="0" w:color="auto"/>
        <w:bottom w:val="none" w:sz="0" w:space="0" w:color="auto"/>
        <w:right w:val="none" w:sz="0" w:space="0" w:color="auto"/>
      </w:divBdr>
    </w:div>
    <w:div w:id="2142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file:///C:\Users\LuXiangtian\AppData\Roaming\Tencent\Users\1454064461\QQ\WinTemp\RichOle\L)ESME538G$F@XK1TNGCRR9.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aaa</cp:lastModifiedBy>
  <cp:revision>53</cp:revision>
  <dcterms:created xsi:type="dcterms:W3CDTF">2021-02-20T07:40:00Z</dcterms:created>
  <dcterms:modified xsi:type="dcterms:W3CDTF">2021-05-07T04:33:00Z</dcterms:modified>
</cp:coreProperties>
</file>