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A772A" w14:textId="330DFC6B" w:rsidR="00392AD4" w:rsidRDefault="007C4FC1">
      <w:r w:rsidRPr="007C4FC1">
        <w:rPr>
          <w:noProof/>
        </w:rPr>
        <w:drawing>
          <wp:inline distT="0" distB="0" distL="0" distR="0" wp14:anchorId="711DC08C" wp14:editId="476DC3B3">
            <wp:extent cx="4070555" cy="2530252"/>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17646" cy="2559524"/>
                    </a:xfrm>
                    <a:prstGeom prst="rect">
                      <a:avLst/>
                    </a:prstGeom>
                  </pic:spPr>
                </pic:pic>
              </a:graphicData>
            </a:graphic>
          </wp:inline>
        </w:drawing>
      </w:r>
    </w:p>
    <w:p w14:paraId="3A99633F" w14:textId="384CF8E6" w:rsidR="005F44BC" w:rsidRDefault="005F44BC">
      <w:r>
        <w:rPr>
          <w:noProof/>
        </w:rPr>
        <w:drawing>
          <wp:inline distT="0" distB="0" distL="0" distR="0" wp14:anchorId="7BF56B1D" wp14:editId="6EF0C088">
            <wp:extent cx="5274310" cy="1752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52600"/>
                    </a:xfrm>
                    <a:prstGeom prst="rect">
                      <a:avLst/>
                    </a:prstGeom>
                  </pic:spPr>
                </pic:pic>
              </a:graphicData>
            </a:graphic>
          </wp:inline>
        </w:drawing>
      </w:r>
    </w:p>
    <w:p w14:paraId="725DCD5E" w14:textId="33AAD481" w:rsidR="005600BE" w:rsidRDefault="005600BE"/>
    <w:p w14:paraId="33B2F5C6" w14:textId="77777777" w:rsidR="00EC5B65" w:rsidRDefault="00EC5B65" w:rsidP="00EC5B65">
      <w:r>
        <w:rPr>
          <w:rFonts w:hint="eastAsia"/>
        </w:rPr>
        <w:t>存储单元</w:t>
      </w:r>
      <w:r>
        <w:t>:多个存储元的集合</w:t>
      </w:r>
    </w:p>
    <w:p w14:paraId="7616CBB8" w14:textId="738B7D66" w:rsidR="00EC5B65" w:rsidRDefault="00EC5B65" w:rsidP="00EC5B65">
      <w:r>
        <w:rPr>
          <w:rFonts w:hint="eastAsia"/>
        </w:rPr>
        <w:t>一般应具有存储数据和读写数据的功能，以</w:t>
      </w:r>
      <w:r>
        <w:t>8位二进制作为一个存储单元，也就是一个字节。每个单元有一个地址，是一个整数编码，可以表示为二进制整数。</w:t>
      </w:r>
    </w:p>
    <w:p w14:paraId="7C856902" w14:textId="77777777" w:rsidR="00EC5B65" w:rsidRDefault="00EC5B65"/>
    <w:p w14:paraId="3BA71CD3" w14:textId="63923EF0" w:rsidR="005600BE" w:rsidRDefault="005E1A45">
      <w:r w:rsidRPr="005E1A45">
        <w:t>4K × 8位 的存储器</w:t>
      </w:r>
      <w:r>
        <w:rPr>
          <w:rFonts w:hint="eastAsia"/>
        </w:rPr>
        <w:t>：4</w:t>
      </w:r>
      <w:r>
        <w:t>K</w:t>
      </w:r>
      <w:r>
        <w:rPr>
          <w:rFonts w:hint="eastAsia"/>
        </w:rPr>
        <w:t>是字数。8是位数</w:t>
      </w:r>
    </w:p>
    <w:p w14:paraId="2FAF3DFE" w14:textId="70EA1821" w:rsidR="00860905" w:rsidRDefault="00860905"/>
    <w:p w14:paraId="0617E4C2" w14:textId="77777777" w:rsidR="00860905" w:rsidRPr="00860905" w:rsidRDefault="00860905" w:rsidP="00860905">
      <w:r w:rsidRPr="00860905">
        <w:rPr>
          <w:rFonts w:hint="eastAsia"/>
        </w:rPr>
        <w:t>由于</w:t>
      </w:r>
      <w:r w:rsidRPr="00860905">
        <w:t>CPU和主存储器在速度上不匹配，限制了高速计算。</w:t>
      </w:r>
    </w:p>
    <w:p w14:paraId="5FACA88A" w14:textId="2C0CC3B2" w:rsidR="00860905" w:rsidRDefault="00860905" w:rsidP="00860905">
      <w:r w:rsidRPr="00860905">
        <w:t xml:space="preserve">     为了使CPU不至因为等待存储器读写操作的完成而无事可做，可以采取一些加速CPU和存储器之间有效传输的特殊措施</w:t>
      </w:r>
    </w:p>
    <w:p w14:paraId="00BC453B" w14:textId="27FAE1A7" w:rsidR="00B6340E" w:rsidRDefault="00B6340E" w:rsidP="00860905">
      <w:r w:rsidRPr="00B6340E">
        <w:rPr>
          <w:rFonts w:hint="eastAsia"/>
        </w:rPr>
        <w:t>采用空间并行操作方式</w:t>
      </w:r>
      <w:proofErr w:type="gramStart"/>
      <w:r w:rsidRPr="00B6340E">
        <w:rPr>
          <w:rFonts w:hint="eastAsia"/>
        </w:rPr>
        <w:t xml:space="preserve">　　　　　　</w:t>
      </w:r>
      <w:proofErr w:type="gramEnd"/>
      <w:r w:rsidRPr="00B6340E">
        <w:t>---双端口存储器</w:t>
      </w:r>
    </w:p>
    <w:p w14:paraId="5EAF98B6" w14:textId="1EA49067" w:rsidR="00B6340E" w:rsidRDefault="00B6340E" w:rsidP="00860905">
      <w:r w:rsidRPr="00B6340E">
        <w:rPr>
          <w:rFonts w:hint="eastAsia"/>
        </w:rPr>
        <w:t>提高时间读出并行性</w:t>
      </w:r>
      <w:r w:rsidRPr="00B6340E">
        <w:t xml:space="preserve">              ---多模块交叉存储器</w:t>
      </w:r>
    </w:p>
    <w:p w14:paraId="2A447C43" w14:textId="14C40A49" w:rsidR="00B6340E" w:rsidRDefault="00B6340E" w:rsidP="00860905">
      <w:r w:rsidRPr="00B6340E">
        <w:rPr>
          <w:rFonts w:hint="eastAsia"/>
        </w:rPr>
        <w:t>主存储器采用更高速的技术来缩短存储器的读出时间</w:t>
      </w:r>
      <w:r>
        <w:rPr>
          <w:rFonts w:hint="eastAsia"/>
        </w:rPr>
        <w:t xml:space="preserve"> </w:t>
      </w:r>
      <w:r>
        <w:t xml:space="preserve">         </w:t>
      </w:r>
      <w:r w:rsidRPr="00B6340E">
        <w:t>---相联存储器</w:t>
      </w:r>
    </w:p>
    <w:p w14:paraId="3FCB45B2" w14:textId="743D99D3" w:rsidR="004E7D52" w:rsidRDefault="004E7D52" w:rsidP="00860905"/>
    <w:p w14:paraId="7A431D86" w14:textId="344EF020" w:rsidR="004E7D52" w:rsidRDefault="004E7D52" w:rsidP="00860905">
      <w:r>
        <w:rPr>
          <w:noProof/>
        </w:rPr>
        <w:lastRenderedPageBreak/>
        <w:drawing>
          <wp:inline distT="0" distB="0" distL="0" distR="0" wp14:anchorId="0F8FD470" wp14:editId="4596ACCA">
            <wp:extent cx="5274310" cy="2950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50210"/>
                    </a:xfrm>
                    <a:prstGeom prst="rect">
                      <a:avLst/>
                    </a:prstGeom>
                  </pic:spPr>
                </pic:pic>
              </a:graphicData>
            </a:graphic>
          </wp:inline>
        </w:drawing>
      </w:r>
    </w:p>
    <w:p w14:paraId="535ECC19" w14:textId="76C8B811" w:rsidR="00824805" w:rsidRDefault="00824805" w:rsidP="00860905"/>
    <w:p w14:paraId="0D4A4DFA" w14:textId="769E3593" w:rsidR="00824805" w:rsidRDefault="00824805" w:rsidP="00860905"/>
    <w:p w14:paraId="2E7A4CBA" w14:textId="55481BCE" w:rsidR="00824805" w:rsidRDefault="00A06389" w:rsidP="00A06389">
      <w:r>
        <w:rPr>
          <w:noProof/>
        </w:rPr>
        <w:drawing>
          <wp:inline distT="0" distB="0" distL="0" distR="0" wp14:anchorId="7116D4DD" wp14:editId="26FD0F7E">
            <wp:extent cx="5274310" cy="1764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64665"/>
                    </a:xfrm>
                    <a:prstGeom prst="rect">
                      <a:avLst/>
                    </a:prstGeom>
                  </pic:spPr>
                </pic:pic>
              </a:graphicData>
            </a:graphic>
          </wp:inline>
        </w:drawing>
      </w:r>
    </w:p>
    <w:p w14:paraId="4A5F8F2B" w14:textId="0BDAC88A" w:rsidR="00A06389" w:rsidRDefault="00A06389" w:rsidP="00A06389">
      <w:r>
        <w:rPr>
          <w:noProof/>
        </w:rPr>
        <w:drawing>
          <wp:inline distT="0" distB="0" distL="0" distR="0" wp14:anchorId="1561EC8F" wp14:editId="6DAC7393">
            <wp:extent cx="5274310" cy="15189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18920"/>
                    </a:xfrm>
                    <a:prstGeom prst="rect">
                      <a:avLst/>
                    </a:prstGeom>
                  </pic:spPr>
                </pic:pic>
              </a:graphicData>
            </a:graphic>
          </wp:inline>
        </w:drawing>
      </w:r>
    </w:p>
    <w:p w14:paraId="634C0C9B" w14:textId="73EA71AF" w:rsidR="00A06389" w:rsidRDefault="00A06389" w:rsidP="00A06389"/>
    <w:p w14:paraId="04184894" w14:textId="167A224A" w:rsidR="00A06389" w:rsidRDefault="00A06389" w:rsidP="00A06389">
      <w:r>
        <w:rPr>
          <w:noProof/>
        </w:rPr>
        <w:lastRenderedPageBreak/>
        <w:drawing>
          <wp:inline distT="0" distB="0" distL="0" distR="0" wp14:anchorId="644C12DB" wp14:editId="4ABCEC2E">
            <wp:extent cx="5274310" cy="35617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61715"/>
                    </a:xfrm>
                    <a:prstGeom prst="rect">
                      <a:avLst/>
                    </a:prstGeom>
                  </pic:spPr>
                </pic:pic>
              </a:graphicData>
            </a:graphic>
          </wp:inline>
        </w:drawing>
      </w:r>
    </w:p>
    <w:p w14:paraId="668221A9" w14:textId="1981615D" w:rsidR="00F02048" w:rsidRDefault="00F02048" w:rsidP="00A06389">
      <w:r>
        <w:rPr>
          <w:noProof/>
        </w:rPr>
        <w:drawing>
          <wp:inline distT="0" distB="0" distL="0" distR="0" wp14:anchorId="47EF045A" wp14:editId="1B18D971">
            <wp:extent cx="5274310" cy="38601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60165"/>
                    </a:xfrm>
                    <a:prstGeom prst="rect">
                      <a:avLst/>
                    </a:prstGeom>
                  </pic:spPr>
                </pic:pic>
              </a:graphicData>
            </a:graphic>
          </wp:inline>
        </w:drawing>
      </w:r>
    </w:p>
    <w:p w14:paraId="1380EFB3" w14:textId="08A50056" w:rsidR="00FE7AD9" w:rsidRDefault="00FE7AD9" w:rsidP="00A06389">
      <w:r>
        <w:rPr>
          <w:noProof/>
        </w:rPr>
        <w:lastRenderedPageBreak/>
        <w:drawing>
          <wp:inline distT="0" distB="0" distL="0" distR="0" wp14:anchorId="497B5E74" wp14:editId="1A4FF635">
            <wp:extent cx="5274310" cy="37807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80790"/>
                    </a:xfrm>
                    <a:prstGeom prst="rect">
                      <a:avLst/>
                    </a:prstGeom>
                  </pic:spPr>
                </pic:pic>
              </a:graphicData>
            </a:graphic>
          </wp:inline>
        </w:drawing>
      </w:r>
    </w:p>
    <w:p w14:paraId="3D0A95BF" w14:textId="387E91EF" w:rsidR="00FE7AD9" w:rsidRDefault="00FE7AD9" w:rsidP="00A06389">
      <w:r>
        <w:rPr>
          <w:noProof/>
        </w:rPr>
        <w:drawing>
          <wp:inline distT="0" distB="0" distL="0" distR="0" wp14:anchorId="0CB3CA83" wp14:editId="0C51C851">
            <wp:extent cx="5274310" cy="29432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3225"/>
                    </a:xfrm>
                    <a:prstGeom prst="rect">
                      <a:avLst/>
                    </a:prstGeom>
                  </pic:spPr>
                </pic:pic>
              </a:graphicData>
            </a:graphic>
          </wp:inline>
        </w:drawing>
      </w:r>
    </w:p>
    <w:p w14:paraId="6AB154BD" w14:textId="42EC705D" w:rsidR="00FE7AD9" w:rsidRDefault="00FE7AD9" w:rsidP="00A063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寄存器属于CPU的一个组成部分而缓存只是集成到CPU封装内完全是和CPU独立的器件。另外二者速度相差很大，寄存器存取速度最快</w:t>
      </w:r>
    </w:p>
    <w:p w14:paraId="039F6612" w14:textId="151B828E" w:rsidR="00FE7AD9" w:rsidRDefault="00FE7AD9" w:rsidP="00A06389"/>
    <w:p w14:paraId="5B6C3609" w14:textId="6139AAAD" w:rsidR="00FE7AD9" w:rsidRDefault="00FE7AD9" w:rsidP="00A06389">
      <w:r>
        <w:rPr>
          <w:noProof/>
        </w:rPr>
        <w:lastRenderedPageBreak/>
        <w:drawing>
          <wp:inline distT="0" distB="0" distL="0" distR="0" wp14:anchorId="469CC02A" wp14:editId="32E64394">
            <wp:extent cx="5274310" cy="38290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29050"/>
                    </a:xfrm>
                    <a:prstGeom prst="rect">
                      <a:avLst/>
                    </a:prstGeom>
                  </pic:spPr>
                </pic:pic>
              </a:graphicData>
            </a:graphic>
          </wp:inline>
        </w:drawing>
      </w:r>
    </w:p>
    <w:p w14:paraId="7C559918" w14:textId="7ADF1D49" w:rsidR="008654FE" w:rsidRDefault="008654FE" w:rsidP="00A06389"/>
    <w:p w14:paraId="5C736531" w14:textId="1D05D2BA" w:rsidR="008654FE" w:rsidRDefault="008654FE" w:rsidP="00A06389">
      <w:r w:rsidRPr="008654FE">
        <w:t>cache和主存等分为相同大小的块，每一块是由若干个字（或字节）组成</w:t>
      </w:r>
    </w:p>
    <w:p w14:paraId="0371E8D0" w14:textId="43FD32BA" w:rsidR="008654FE" w:rsidRDefault="008654FE" w:rsidP="00A06389"/>
    <w:p w14:paraId="638FE821" w14:textId="7F4CAF9F" w:rsidR="008654FE" w:rsidRPr="001A694D" w:rsidRDefault="001A694D" w:rsidP="00A06389">
      <w:pPr>
        <w:rPr>
          <w:color w:val="FF0000"/>
        </w:rPr>
      </w:pPr>
      <w:r w:rsidRPr="001A694D">
        <w:rPr>
          <w:rFonts w:hint="eastAsia"/>
          <w:color w:val="FF0000"/>
        </w:rPr>
        <w:t>全相联映射</w:t>
      </w:r>
    </w:p>
    <w:p w14:paraId="24680FA9" w14:textId="77777777" w:rsidR="001A694D" w:rsidRPr="001A694D" w:rsidRDefault="001A694D" w:rsidP="001A694D">
      <w:r w:rsidRPr="001A694D">
        <w:rPr>
          <w:rFonts w:hint="eastAsia"/>
        </w:rPr>
        <w:t>访问</w:t>
      </w:r>
      <w:r w:rsidRPr="001A694D">
        <w:t>Cache时，需要和Cache的全部标记进行“比较”才能判断出所访问主存地址的内容是否已经在Cache中。</w:t>
      </w:r>
    </w:p>
    <w:p w14:paraId="185DAE6E" w14:textId="6AB07C09" w:rsidR="008654FE" w:rsidRDefault="001A694D" w:rsidP="001A694D">
      <w:r w:rsidRPr="001A694D">
        <w:t xml:space="preserve">      允许主存中的每一个字块映射到cache的任何一个字块位置上，同时比较所有标记（使用相联存储器），最灵活但成本最高的一种方式。     </w:t>
      </w:r>
    </w:p>
    <w:p w14:paraId="0F934BDA" w14:textId="5F50CB66" w:rsidR="001A694D" w:rsidRDefault="001A694D" w:rsidP="001A694D">
      <w:r>
        <w:rPr>
          <w:noProof/>
        </w:rPr>
        <w:drawing>
          <wp:inline distT="0" distB="0" distL="0" distR="0" wp14:anchorId="3A92CEE6" wp14:editId="222E2511">
            <wp:extent cx="1937241" cy="2558538"/>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7902" cy="2572618"/>
                    </a:xfrm>
                    <a:prstGeom prst="rect">
                      <a:avLst/>
                    </a:prstGeom>
                    <a:noFill/>
                  </pic:spPr>
                </pic:pic>
              </a:graphicData>
            </a:graphic>
          </wp:inline>
        </w:drawing>
      </w:r>
    </w:p>
    <w:p w14:paraId="3997FA2C" w14:textId="4BE77136" w:rsidR="001A694D" w:rsidRDefault="001A694D" w:rsidP="001A694D"/>
    <w:p w14:paraId="08EEEFB3" w14:textId="516E59A7" w:rsidR="001A694D" w:rsidRDefault="001A694D" w:rsidP="001A694D"/>
    <w:p w14:paraId="11723B48" w14:textId="6658E3F0" w:rsidR="001A694D" w:rsidRDefault="001A694D" w:rsidP="001A694D"/>
    <w:p w14:paraId="7B2D6386" w14:textId="6DB8D9A1" w:rsidR="001A694D" w:rsidRPr="001A694D" w:rsidRDefault="001A694D" w:rsidP="001A694D">
      <w:pPr>
        <w:rPr>
          <w:color w:val="FF0000"/>
        </w:rPr>
      </w:pPr>
      <w:r w:rsidRPr="001A694D">
        <w:rPr>
          <w:rFonts w:hint="eastAsia"/>
          <w:color w:val="FF0000"/>
        </w:rPr>
        <w:lastRenderedPageBreak/>
        <w:t>直接映射</w:t>
      </w:r>
    </w:p>
    <w:p w14:paraId="71BA1351" w14:textId="22FCFE68" w:rsidR="001A694D" w:rsidRDefault="00C9799F" w:rsidP="001A694D">
      <w:r>
        <w:rPr>
          <w:noProof/>
        </w:rPr>
        <w:drawing>
          <wp:inline distT="0" distB="0" distL="0" distR="0" wp14:anchorId="3C3ACF35" wp14:editId="4CA9A3C8">
            <wp:extent cx="3290509" cy="3706295"/>
            <wp:effectExtent l="0" t="0" r="571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7530" cy="3725467"/>
                    </a:xfrm>
                    <a:prstGeom prst="rect">
                      <a:avLst/>
                    </a:prstGeom>
                    <a:noFill/>
                  </pic:spPr>
                </pic:pic>
              </a:graphicData>
            </a:graphic>
          </wp:inline>
        </w:drawing>
      </w:r>
    </w:p>
    <w:p w14:paraId="5EB8B1F2" w14:textId="6E8F8CC5" w:rsidR="00C9799F" w:rsidRDefault="00C9799F" w:rsidP="001A694D"/>
    <w:p w14:paraId="14184513" w14:textId="0A39D63E" w:rsidR="00C9799F" w:rsidRDefault="003B0010" w:rsidP="001A694D">
      <w:r w:rsidRPr="003B0010">
        <w:rPr>
          <w:rFonts w:hint="eastAsia"/>
        </w:rPr>
        <w:t>组相联映射</w:t>
      </w:r>
    </w:p>
    <w:p w14:paraId="28CCF856" w14:textId="77777777" w:rsidR="003B0010" w:rsidRPr="003B0010" w:rsidRDefault="003B0010" w:rsidP="003B0010">
      <w:r w:rsidRPr="003B0010">
        <w:t xml:space="preserve">      Cache与主存均分组，</w:t>
      </w:r>
      <w:r w:rsidRPr="003B0010">
        <w:br/>
        <w:t>主存中一个组内的块数</w:t>
      </w:r>
      <w:r w:rsidRPr="003B0010">
        <w:br/>
        <w:t>与Cache的分组数相同，</w:t>
      </w:r>
      <w:r w:rsidRPr="003B0010">
        <w:br/>
        <w:t>主存中的各块与Cache的</w:t>
      </w:r>
      <w:r w:rsidRPr="003B0010">
        <w:br/>
        <w:t>组号有固定的映射关系，</w:t>
      </w:r>
      <w:r w:rsidRPr="003B0010">
        <w:br/>
        <w:t>但可以自由映射到对应的</w:t>
      </w:r>
      <w:r w:rsidRPr="003B0010">
        <w:br/>
        <w:t>Cache组中的任一块。</w:t>
      </w:r>
    </w:p>
    <w:p w14:paraId="5A5FB922" w14:textId="77CC58BC" w:rsidR="003B0010" w:rsidRPr="003B0010" w:rsidRDefault="003B0010" w:rsidP="003B0010">
      <w:r w:rsidRPr="003B0010">
        <w:t xml:space="preserve">      当</w:t>
      </w:r>
      <w:bookmarkStart w:id="0" w:name="_Hlk74256129"/>
      <w:r w:rsidR="00511E1F">
        <w:rPr>
          <w:rFonts w:hint="eastAsia"/>
        </w:rPr>
        <w:t>cache</w:t>
      </w:r>
      <w:bookmarkEnd w:id="0"/>
      <w:r w:rsidRPr="003B0010">
        <w:t>只有一个组，并且</w:t>
      </w:r>
      <w:r w:rsidRPr="003B0010">
        <w:br/>
        <w:t>每组16块时，为全相联映射；</w:t>
      </w:r>
    </w:p>
    <w:p w14:paraId="67DCD0FA" w14:textId="77B12B4C" w:rsidR="003B0010" w:rsidRDefault="003B0010" w:rsidP="003B0010">
      <w:r w:rsidRPr="003B0010">
        <w:t xml:space="preserve">      当有</w:t>
      </w:r>
      <w:r w:rsidR="00511E1F" w:rsidRPr="00511E1F">
        <w:t>cache</w:t>
      </w:r>
      <w:r w:rsidRPr="003B0010">
        <w:t>16组，并且每组一</w:t>
      </w:r>
      <w:r w:rsidRPr="003B0010">
        <w:br/>
      </w:r>
      <w:proofErr w:type="gramStart"/>
      <w:r w:rsidRPr="003B0010">
        <w:t>个</w:t>
      </w:r>
      <w:proofErr w:type="gramEnd"/>
      <w:r w:rsidRPr="003B0010">
        <w:t>块时，为直接映射。</w:t>
      </w:r>
    </w:p>
    <w:p w14:paraId="62D6FD7D" w14:textId="59F2F8F3" w:rsidR="00511E1F" w:rsidRDefault="00511E1F" w:rsidP="003B0010">
      <w:r>
        <w:rPr>
          <w:noProof/>
        </w:rPr>
        <w:drawing>
          <wp:inline distT="0" distB="0" distL="0" distR="0" wp14:anchorId="59457A50" wp14:editId="59722873">
            <wp:extent cx="3125936" cy="224435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3916" cy="2250086"/>
                    </a:xfrm>
                    <a:prstGeom prst="rect">
                      <a:avLst/>
                    </a:prstGeom>
                    <a:noFill/>
                  </pic:spPr>
                </pic:pic>
              </a:graphicData>
            </a:graphic>
          </wp:inline>
        </w:drawing>
      </w:r>
    </w:p>
    <w:p w14:paraId="43C9F6E6" w14:textId="53954B93" w:rsidR="00511E1F" w:rsidRDefault="00F72597" w:rsidP="003B0010">
      <w:r w:rsidRPr="00F72597">
        <w:rPr>
          <w:rFonts w:hint="eastAsia"/>
        </w:rPr>
        <w:lastRenderedPageBreak/>
        <w:t>每个程序的虚地址空间可以远大于实地址空间，也可以远小于实地址空间。前一种情况以提高存储容量为目的，后一种情况则以地址变换为目的。后者通常出现在多用户或多任务系统中：实存空间较大，而单个任务并不需要很大的地址空间，较小的虚存空间则可以缩短指令中地址字段的长度。</w:t>
      </w:r>
    </w:p>
    <w:p w14:paraId="218119E0" w14:textId="41A6AB93" w:rsidR="004D1AEE" w:rsidRDefault="004D1AEE" w:rsidP="003B0010"/>
    <w:p w14:paraId="321110F4" w14:textId="53C41F5B" w:rsidR="004D1AEE" w:rsidRDefault="004D1AEE" w:rsidP="003B0010"/>
    <w:p w14:paraId="25F3C12C" w14:textId="13468A08" w:rsidR="004D1AEE" w:rsidRDefault="004D1AEE" w:rsidP="003B0010"/>
    <w:p w14:paraId="516C8061" w14:textId="77777777" w:rsidR="00DD0220" w:rsidRPr="00DD0220" w:rsidRDefault="00DD0220" w:rsidP="00DD0220">
      <w:r w:rsidRPr="00DD0220">
        <w:rPr>
          <w:rFonts w:hint="eastAsia"/>
        </w:rPr>
        <w:t>虚拟存储器的用户程序以虚拟地址编址并存放</w:t>
      </w:r>
      <w:proofErr w:type="gramStart"/>
      <w:r w:rsidRPr="00DD0220">
        <w:rPr>
          <w:rFonts w:hint="eastAsia"/>
        </w:rPr>
        <w:t>在辅存中</w:t>
      </w:r>
      <w:proofErr w:type="gramEnd"/>
      <w:r w:rsidRPr="00DD0220">
        <w:rPr>
          <w:rFonts w:hint="eastAsia"/>
        </w:rPr>
        <w:t>。</w:t>
      </w:r>
    </w:p>
    <w:p w14:paraId="4A85F330" w14:textId="77777777" w:rsidR="00DD0220" w:rsidRPr="00DD0220" w:rsidRDefault="00DD0220" w:rsidP="00DD0220">
      <w:r w:rsidRPr="00DD0220">
        <w:t xml:space="preserve">    程序运行时，由地址变换机构依据当时分配给该程序的实地址空间把程序的一部分调入实存。</w:t>
      </w:r>
    </w:p>
    <w:p w14:paraId="142A0E9B" w14:textId="17D0728A" w:rsidR="004D1AEE" w:rsidRDefault="00DD0220" w:rsidP="00DD0220">
      <w:pPr>
        <w:ind w:firstLine="420"/>
      </w:pPr>
      <w:r w:rsidRPr="00DD0220">
        <w:t>每次访存时，首先</w:t>
      </w:r>
      <w:proofErr w:type="gramStart"/>
      <w:r w:rsidRPr="00DD0220">
        <w:t>判断该虚地址</w:t>
      </w:r>
      <w:proofErr w:type="gramEnd"/>
      <w:r w:rsidRPr="00DD0220">
        <w:t>所对应的部分是否在实存中：如果是，则进行地址转换并用实地址访问主存；否则，按照某种算法</w:t>
      </w:r>
      <w:proofErr w:type="gramStart"/>
      <w:r w:rsidRPr="00DD0220">
        <w:t>将辅存中</w:t>
      </w:r>
      <w:proofErr w:type="gramEnd"/>
      <w:r w:rsidRPr="00DD0220">
        <w:t>的部分程序调度进内存，再按同样的方法访问主存</w:t>
      </w:r>
    </w:p>
    <w:p w14:paraId="10293484" w14:textId="32C6E6A9" w:rsidR="00DD0220" w:rsidRDefault="00DD0220" w:rsidP="00DD0220">
      <w:pPr>
        <w:ind w:firstLine="420"/>
      </w:pPr>
    </w:p>
    <w:p w14:paraId="138BA2A9" w14:textId="77777777" w:rsidR="00DD0220" w:rsidRPr="00DD0220" w:rsidRDefault="00DD0220" w:rsidP="00DD0220">
      <w:pPr>
        <w:ind w:firstLine="420"/>
      </w:pPr>
    </w:p>
    <w:p w14:paraId="1EF7D0BF" w14:textId="6D8BE61B" w:rsidR="004D1AEE" w:rsidRDefault="00DD0220" w:rsidP="003B0010">
      <w:r w:rsidRPr="00DD0220">
        <w:rPr>
          <w:rFonts w:hint="eastAsia"/>
        </w:rPr>
        <w:t>每个程序可以拥有一个虚拟的存储器，它</w:t>
      </w:r>
      <w:proofErr w:type="gramStart"/>
      <w:r w:rsidRPr="00DD0220">
        <w:rPr>
          <w:rFonts w:hint="eastAsia"/>
        </w:rPr>
        <w:t>具有辅存的</w:t>
      </w:r>
      <w:proofErr w:type="gramEnd"/>
      <w:r w:rsidRPr="00DD0220">
        <w:rPr>
          <w:rFonts w:hint="eastAsia"/>
        </w:rPr>
        <w:t>容量和接近主存的访问速度。但这个虚拟存储器是由主存和</w:t>
      </w:r>
      <w:proofErr w:type="gramStart"/>
      <w:r w:rsidRPr="00DD0220">
        <w:rPr>
          <w:rFonts w:hint="eastAsia"/>
        </w:rPr>
        <w:t>辅存</w:t>
      </w:r>
      <w:proofErr w:type="gramEnd"/>
      <w:r w:rsidRPr="00DD0220">
        <w:rPr>
          <w:rFonts w:hint="eastAsia"/>
        </w:rPr>
        <w:t>管理部件构成的概念模型，不是实际的物理存储器。</w:t>
      </w:r>
    </w:p>
    <w:p w14:paraId="2B079A76" w14:textId="77777777" w:rsidR="007B71F9" w:rsidRDefault="007B71F9" w:rsidP="003B0010"/>
    <w:p w14:paraId="136A6856" w14:textId="743160F7" w:rsidR="004D1AEE" w:rsidRDefault="004D1AEE" w:rsidP="003B0010"/>
    <w:p w14:paraId="4C831C08" w14:textId="77777777" w:rsidR="0066262B" w:rsidRPr="0066262B" w:rsidRDefault="0066262B" w:rsidP="0066262B">
      <w:r w:rsidRPr="0066262B">
        <w:rPr>
          <w:rFonts w:hint="eastAsia"/>
        </w:rPr>
        <w:t>虚存通过增设地址映射</w:t>
      </w:r>
      <w:proofErr w:type="gramStart"/>
      <w:r w:rsidRPr="0066262B">
        <w:rPr>
          <w:rFonts w:hint="eastAsia"/>
        </w:rPr>
        <w:t>表机构</w:t>
      </w:r>
      <w:proofErr w:type="gramEnd"/>
      <w:r w:rsidRPr="0066262B">
        <w:rPr>
          <w:rFonts w:hint="eastAsia"/>
        </w:rPr>
        <w:t>来实现程序在主存中的定位。</w:t>
      </w:r>
    </w:p>
    <w:p w14:paraId="5CD73778" w14:textId="77777777" w:rsidR="0066262B" w:rsidRPr="0066262B" w:rsidRDefault="0066262B" w:rsidP="0066262B">
      <w:r w:rsidRPr="0066262B">
        <w:t xml:space="preserve">    这种定位技术是把程序分割成若干个较小的段或页，用相应的映射表机构，来指明该程序的某段或某</w:t>
      </w:r>
      <w:proofErr w:type="gramStart"/>
      <w:r w:rsidRPr="0066262B">
        <w:t>页是否</w:t>
      </w:r>
      <w:proofErr w:type="gramEnd"/>
      <w:r w:rsidRPr="0066262B">
        <w:t>已装入主存：</w:t>
      </w:r>
    </w:p>
    <w:p w14:paraId="4777EB42" w14:textId="77777777" w:rsidR="0066262B" w:rsidRPr="0066262B" w:rsidRDefault="0066262B" w:rsidP="0066262B">
      <w:r w:rsidRPr="0066262B">
        <w:t xml:space="preserve">    若已装入主存，则应同时指明其在主存中所处的开始位置；</w:t>
      </w:r>
    </w:p>
    <w:p w14:paraId="2561C6A3" w14:textId="35A21520" w:rsidR="004D1AEE" w:rsidRDefault="0066262B" w:rsidP="00210D06">
      <w:pPr>
        <w:ind w:firstLine="420"/>
      </w:pPr>
      <w:r w:rsidRPr="0066262B">
        <w:t>若未装入主存，则应</w:t>
      </w:r>
      <w:proofErr w:type="gramStart"/>
      <w:r w:rsidRPr="0066262B">
        <w:t>到辅存</w:t>
      </w:r>
      <w:proofErr w:type="gramEnd"/>
      <w:r w:rsidRPr="0066262B">
        <w:t>中去调段或页，并建立</w:t>
      </w:r>
      <w:proofErr w:type="gramStart"/>
      <w:r w:rsidRPr="0066262B">
        <w:t>起程序</w:t>
      </w:r>
      <w:proofErr w:type="gramEnd"/>
      <w:r w:rsidRPr="0066262B">
        <w:t>空间和实存空间的地址映射关系。这样，程序执行时通过查映射表，将程序（虚）地址变成主存地址再访问主存。</w:t>
      </w:r>
    </w:p>
    <w:p w14:paraId="43A8967D" w14:textId="26112CB1" w:rsidR="00210D06" w:rsidRDefault="00210D06" w:rsidP="00210D06">
      <w:pPr>
        <w:ind w:firstLine="420"/>
      </w:pPr>
    </w:p>
    <w:p w14:paraId="7BEC4163" w14:textId="319570EC" w:rsidR="00210D06" w:rsidRDefault="00210D06" w:rsidP="00210D06">
      <w:pPr>
        <w:ind w:firstLine="420"/>
      </w:pPr>
    </w:p>
    <w:p w14:paraId="4D19CE3F" w14:textId="720A2FC9" w:rsidR="00210D06" w:rsidRDefault="00210D06" w:rsidP="00210D06">
      <w:pPr>
        <w:ind w:firstLine="420"/>
      </w:pPr>
    </w:p>
    <w:p w14:paraId="0BD81740" w14:textId="7C00B502" w:rsidR="00210D06" w:rsidRDefault="00210D06" w:rsidP="00210D06">
      <w:pPr>
        <w:ind w:firstLine="420"/>
      </w:pPr>
    </w:p>
    <w:p w14:paraId="422D07DC" w14:textId="54935FC2" w:rsidR="00210D06" w:rsidRDefault="00210D06" w:rsidP="00210D06">
      <w:pPr>
        <w:ind w:firstLine="420"/>
      </w:pPr>
    </w:p>
    <w:p w14:paraId="34CD7157" w14:textId="4881E49B" w:rsidR="00210D06" w:rsidRDefault="00210D06" w:rsidP="00210D06">
      <w:pPr>
        <w:ind w:firstLine="420"/>
      </w:pPr>
    </w:p>
    <w:p w14:paraId="3A2BEB85" w14:textId="41F725A8" w:rsidR="00210D06" w:rsidRDefault="00210D06" w:rsidP="00210D06">
      <w:pPr>
        <w:ind w:firstLine="420"/>
      </w:pPr>
    </w:p>
    <w:p w14:paraId="416C7DCA" w14:textId="7A228D77" w:rsidR="00210D06" w:rsidRDefault="00210D06" w:rsidP="00210D06">
      <w:pPr>
        <w:ind w:firstLine="420"/>
      </w:pPr>
    </w:p>
    <w:p w14:paraId="1A99FB54" w14:textId="204B8AFA" w:rsidR="00210D06" w:rsidRDefault="00210D06" w:rsidP="00210D06">
      <w:pPr>
        <w:ind w:firstLine="420"/>
      </w:pPr>
    </w:p>
    <w:p w14:paraId="0D1F5AE9" w14:textId="06EF5811" w:rsidR="00210D06" w:rsidRDefault="00210D06" w:rsidP="00210D06">
      <w:pPr>
        <w:ind w:firstLine="420"/>
      </w:pPr>
    </w:p>
    <w:p w14:paraId="2712393A" w14:textId="012A30A1" w:rsidR="00210D06" w:rsidRDefault="00210D06" w:rsidP="00210D06">
      <w:pPr>
        <w:ind w:firstLine="420"/>
      </w:pPr>
    </w:p>
    <w:p w14:paraId="4A9839B3" w14:textId="4CEA5E1F" w:rsidR="00210D06" w:rsidRDefault="00210D06" w:rsidP="00210D06">
      <w:pPr>
        <w:ind w:firstLine="420"/>
      </w:pPr>
    </w:p>
    <w:p w14:paraId="5629A540" w14:textId="77777777" w:rsidR="00210D06" w:rsidRDefault="00210D06" w:rsidP="00210D06">
      <w:pPr>
        <w:ind w:firstLine="420"/>
        <w:rPr>
          <w:rFonts w:hint="eastAsia"/>
        </w:rPr>
      </w:pPr>
    </w:p>
    <w:p w14:paraId="41BD3B47" w14:textId="1397E7FD" w:rsidR="004D1AEE" w:rsidRDefault="004D1AEE" w:rsidP="003B0010"/>
    <w:p w14:paraId="45AB9C8B" w14:textId="72902696" w:rsidR="004D1AEE" w:rsidRDefault="007B71F9" w:rsidP="003B0010">
      <w:r>
        <w:rPr>
          <w:noProof/>
        </w:rPr>
        <w:lastRenderedPageBreak/>
        <w:drawing>
          <wp:inline distT="0" distB="0" distL="0" distR="0" wp14:anchorId="046D590A" wp14:editId="71809974">
            <wp:extent cx="5274310" cy="27038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03830"/>
                    </a:xfrm>
                    <a:prstGeom prst="rect">
                      <a:avLst/>
                    </a:prstGeom>
                  </pic:spPr>
                </pic:pic>
              </a:graphicData>
            </a:graphic>
          </wp:inline>
        </w:drawing>
      </w:r>
    </w:p>
    <w:p w14:paraId="71DAFEDA" w14:textId="346A7CB7" w:rsidR="002E0571" w:rsidRPr="002E0571" w:rsidRDefault="002E0571" w:rsidP="002E0571">
      <w:r w:rsidRPr="002E0571">
        <w:rPr>
          <w:rFonts w:hint="eastAsia"/>
          <w:b/>
          <w:bCs/>
        </w:rPr>
        <w:t>地址变换时，用逻辑页号作为页表内的偏移地址索引页表（将虚页号看作页表数组下标）并找到相应物理页号，用物理页号作为实存地址的高字段，再与虚地址的页内偏移量拼接，就构成完整的物理地址。</w:t>
      </w:r>
      <w:r w:rsidR="00210D06" w:rsidRPr="00210D06">
        <w:rPr>
          <w:b/>
          <w:bCs/>
        </w:rPr>
        <w:t xml:space="preserve"> 当数据或指令不在主存时，产生页面失效（缺页），</w:t>
      </w:r>
      <w:r w:rsidR="006E4B0F">
        <w:rPr>
          <w:rFonts w:hint="eastAsia"/>
          <w:b/>
          <w:bCs/>
        </w:rPr>
        <w:t>此时</w:t>
      </w:r>
      <w:bookmarkStart w:id="1" w:name="_GoBack"/>
      <w:bookmarkEnd w:id="1"/>
      <w:r w:rsidR="006E4B0F" w:rsidRPr="006E4B0F">
        <w:rPr>
          <w:b/>
          <w:bCs/>
        </w:rPr>
        <w:t>调用外页表把程序的虚地址变换成辅存的实际地址，从辅存调出该虚页，而后根据页表指出实页号再把虚页内容调入主存。</w:t>
      </w:r>
    </w:p>
    <w:p w14:paraId="7909ADF4" w14:textId="77777777" w:rsidR="00210D06" w:rsidRDefault="002E0571" w:rsidP="002E0571">
      <w:pPr>
        <w:rPr>
          <w:b/>
          <w:bCs/>
        </w:rPr>
      </w:pPr>
      <w:r w:rsidRPr="002E0571">
        <w:rPr>
          <w:b/>
          <w:bCs/>
        </w:rPr>
        <w:t xml:space="preserve">    </w:t>
      </w:r>
    </w:p>
    <w:p w14:paraId="796FEFE5" w14:textId="7ABE7E8C" w:rsidR="002E0571" w:rsidRPr="002E0571" w:rsidRDefault="002E0571" w:rsidP="002E0571">
      <w:r w:rsidRPr="002E0571">
        <w:rPr>
          <w:b/>
          <w:bCs/>
        </w:rPr>
        <w:t>通常，</w:t>
      </w:r>
      <w:r w:rsidRPr="002E0571">
        <w:rPr>
          <w:rFonts w:hint="eastAsia"/>
          <w:b/>
          <w:bCs/>
        </w:rPr>
        <w:t>页表的基地址保存在寄存器中，而页表保存在主存中。</w:t>
      </w:r>
    </w:p>
    <w:p w14:paraId="1F254660" w14:textId="1254B76F" w:rsidR="002E0571" w:rsidRDefault="002E0571" w:rsidP="003B0010">
      <w:pPr>
        <w:rPr>
          <w:b/>
          <w:bCs/>
        </w:rPr>
      </w:pPr>
      <w:r w:rsidRPr="002E0571">
        <w:rPr>
          <w:rFonts w:hint="eastAsia"/>
          <w:b/>
          <w:bCs/>
        </w:rPr>
        <w:t>为了节省页表本身占用的主存空间，一些系统把页表存储在虚存中，因而页表本身也要进行分页。当一个进程运行时，其页表中一部分在主存中，另一部分则</w:t>
      </w:r>
      <w:proofErr w:type="gramStart"/>
      <w:r w:rsidRPr="002E0571">
        <w:rPr>
          <w:rFonts w:hint="eastAsia"/>
          <w:b/>
          <w:bCs/>
        </w:rPr>
        <w:t>在辅存中</w:t>
      </w:r>
      <w:proofErr w:type="gramEnd"/>
      <w:r w:rsidRPr="002E0571">
        <w:rPr>
          <w:rFonts w:hint="eastAsia"/>
          <w:b/>
          <w:bCs/>
        </w:rPr>
        <w:t>保存。</w:t>
      </w:r>
    </w:p>
    <w:p w14:paraId="570DCB67" w14:textId="47412375" w:rsidR="00817DD8" w:rsidRDefault="00817DD8" w:rsidP="003B0010"/>
    <w:p w14:paraId="28FA0EB4" w14:textId="1C12E902" w:rsidR="00817DD8" w:rsidRDefault="00817DD8" w:rsidP="003B0010"/>
    <w:p w14:paraId="1C81AE7F" w14:textId="360FFD87" w:rsidR="00817DD8" w:rsidRDefault="00817DD8" w:rsidP="003B0010"/>
    <w:p w14:paraId="1E7DF126" w14:textId="6098EEC2" w:rsidR="00817DD8" w:rsidRDefault="00817DD8" w:rsidP="003B0010"/>
    <w:p w14:paraId="660C6BE8" w14:textId="0A3733E5" w:rsidR="00817DD8" w:rsidRDefault="009A1477" w:rsidP="003B0010">
      <w:r>
        <w:rPr>
          <w:noProof/>
        </w:rPr>
        <w:drawing>
          <wp:inline distT="0" distB="0" distL="0" distR="0" wp14:anchorId="5288E42F" wp14:editId="700EFE1B">
            <wp:extent cx="5274310" cy="3101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01975"/>
                    </a:xfrm>
                    <a:prstGeom prst="rect">
                      <a:avLst/>
                    </a:prstGeom>
                  </pic:spPr>
                </pic:pic>
              </a:graphicData>
            </a:graphic>
          </wp:inline>
        </w:drawing>
      </w:r>
    </w:p>
    <w:p w14:paraId="02CE82D4" w14:textId="652E84B8" w:rsidR="009A1477" w:rsidRDefault="009A1477" w:rsidP="003B0010">
      <w:r>
        <w:rPr>
          <w:rFonts w:hint="eastAsia"/>
        </w:rPr>
        <w:t>段内地址长度是可变的</w:t>
      </w:r>
    </w:p>
    <w:p w14:paraId="44A679DC" w14:textId="419DBFCB" w:rsidR="00E14565" w:rsidRDefault="00E14565" w:rsidP="003B0010"/>
    <w:p w14:paraId="5BD3A48A" w14:textId="615C1B25" w:rsidR="00E14565" w:rsidRDefault="00E14565" w:rsidP="003B0010"/>
    <w:p w14:paraId="258A528E" w14:textId="74D2FD7A" w:rsidR="00E14565" w:rsidRDefault="00E14565" w:rsidP="003B0010">
      <w:r>
        <w:rPr>
          <w:noProof/>
        </w:rPr>
        <w:drawing>
          <wp:inline distT="0" distB="0" distL="0" distR="0" wp14:anchorId="51BB8B00" wp14:editId="2B714197">
            <wp:extent cx="5274310" cy="19342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34210"/>
                    </a:xfrm>
                    <a:prstGeom prst="rect">
                      <a:avLst/>
                    </a:prstGeom>
                  </pic:spPr>
                </pic:pic>
              </a:graphicData>
            </a:graphic>
          </wp:inline>
        </w:drawing>
      </w:r>
    </w:p>
    <w:p w14:paraId="5D531DF7" w14:textId="58B17541" w:rsidR="00BD2065" w:rsidRDefault="00BD2065" w:rsidP="003B0010"/>
    <w:p w14:paraId="2AEC275D" w14:textId="40AEF214" w:rsidR="00BD2065" w:rsidRDefault="00BD2065" w:rsidP="003B0010"/>
    <w:p w14:paraId="232C28E1" w14:textId="77777777" w:rsidR="00BD2065" w:rsidRPr="00BD2065" w:rsidRDefault="00BD2065" w:rsidP="00BD2065">
      <w:r w:rsidRPr="00BD2065">
        <w:rPr>
          <w:rFonts w:hint="eastAsia"/>
        </w:rPr>
        <w:t>段表中每个表项对应一个段，其中“有效位”表示该段的页表是否已装入主存。若未装入，则应请求</w:t>
      </w:r>
      <w:proofErr w:type="gramStart"/>
      <w:r w:rsidRPr="00BD2065">
        <w:rPr>
          <w:rFonts w:hint="eastAsia"/>
        </w:rPr>
        <w:t>从辅存</w:t>
      </w:r>
      <w:proofErr w:type="gramEnd"/>
      <w:r w:rsidRPr="00BD2065">
        <w:rPr>
          <w:rFonts w:hint="eastAsia"/>
        </w:rPr>
        <w:t>中调入页表；若已装入，则地址字段表示该段的页表在主存中的起始位置。</w:t>
      </w:r>
      <w:r w:rsidRPr="00BD2065">
        <w:t xml:space="preserve"> “段长”字段表示该段页表的行数。</w:t>
      </w:r>
    </w:p>
    <w:p w14:paraId="1289B432" w14:textId="185F19BE" w:rsidR="00BD2065" w:rsidRDefault="00BD2065" w:rsidP="00BD2065">
      <w:r w:rsidRPr="00BD2065">
        <w:t>每个段有一个页表，页表中用“有效位”指明此段该页是否已装入主存。若未装入，就需</w:t>
      </w:r>
      <w:proofErr w:type="gramStart"/>
      <w:r w:rsidRPr="00BD2065">
        <w:t>从辅存</w:t>
      </w:r>
      <w:proofErr w:type="gramEnd"/>
      <w:r w:rsidRPr="00BD2065">
        <w:t>调页；若已装入，则用页号字段指明该页在主存中的页号。</w:t>
      </w:r>
    </w:p>
    <w:p w14:paraId="136B3FEE" w14:textId="6861DF60" w:rsidR="00BD2065" w:rsidRDefault="00BD2065" w:rsidP="00BD2065">
      <w:r w:rsidRPr="00BD2065">
        <w:t>如果有多个用户在机器上运行，多道程序的每一道需要一个基号，由它指明该道程序的段表起始地址。</w:t>
      </w:r>
    </w:p>
    <w:p w14:paraId="1C2D45C0" w14:textId="77777777" w:rsidR="00BD2065" w:rsidRPr="00BD2065" w:rsidRDefault="00BD2065" w:rsidP="00BD2065">
      <w:r w:rsidRPr="00BD2065">
        <w:rPr>
          <w:rFonts w:hint="eastAsia"/>
        </w:rPr>
        <w:t>段页式虚拟存储器在程序地址向实际主存地址变换时，首先要查段表，然后查页表。</w:t>
      </w:r>
    </w:p>
    <w:p w14:paraId="0DC36256" w14:textId="1682250F" w:rsidR="00BD2065" w:rsidRDefault="00BD2065" w:rsidP="00BD2065">
      <w:r w:rsidRPr="00BD2065">
        <w:t xml:space="preserve">  段页式虚拟存储器缺点：映射过程中需要多次查表，实现复杂度高。</w:t>
      </w:r>
    </w:p>
    <w:p w14:paraId="19D47011" w14:textId="05DBF7D3" w:rsidR="00BD2065" w:rsidRDefault="00BD2065" w:rsidP="00BD2065"/>
    <w:p w14:paraId="62BEFD3E" w14:textId="77E36784" w:rsidR="00BD2065" w:rsidRDefault="00BD2065" w:rsidP="00BD2065">
      <w:r>
        <w:rPr>
          <w:noProof/>
        </w:rPr>
        <w:drawing>
          <wp:inline distT="0" distB="0" distL="0" distR="0" wp14:anchorId="0E09EA9E" wp14:editId="7AD55B9D">
            <wp:extent cx="4689844" cy="38034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6668" cy="3825241"/>
                    </a:xfrm>
                    <a:prstGeom prst="rect">
                      <a:avLst/>
                    </a:prstGeom>
                    <a:noFill/>
                  </pic:spPr>
                </pic:pic>
              </a:graphicData>
            </a:graphic>
          </wp:inline>
        </w:drawing>
      </w:r>
    </w:p>
    <w:p w14:paraId="6A072391" w14:textId="2EEC722E" w:rsidR="00BA6859" w:rsidRDefault="00BA6859" w:rsidP="00BD2065"/>
    <w:p w14:paraId="3FE515E5" w14:textId="18603447" w:rsidR="00BA6859" w:rsidRPr="00BD2065" w:rsidRDefault="00BA6859" w:rsidP="00BD2065">
      <w:pPr>
        <w:rPr>
          <w:rFonts w:hint="eastAsia"/>
        </w:rPr>
      </w:pPr>
      <w:r>
        <w:rPr>
          <w:noProof/>
        </w:rPr>
        <w:drawing>
          <wp:inline distT="0" distB="0" distL="0" distR="0" wp14:anchorId="3DC24BC1" wp14:editId="67188A35">
            <wp:extent cx="5274310" cy="41046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04640"/>
                    </a:xfrm>
                    <a:prstGeom prst="rect">
                      <a:avLst/>
                    </a:prstGeom>
                  </pic:spPr>
                </pic:pic>
              </a:graphicData>
            </a:graphic>
          </wp:inline>
        </w:drawing>
      </w:r>
    </w:p>
    <w:sectPr w:rsidR="00BA6859" w:rsidRPr="00BD20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8EC"/>
    <w:rsid w:val="001A694D"/>
    <w:rsid w:val="00210D06"/>
    <w:rsid w:val="002A28EC"/>
    <w:rsid w:val="002E0571"/>
    <w:rsid w:val="00392AD4"/>
    <w:rsid w:val="003B0010"/>
    <w:rsid w:val="004D1AEE"/>
    <w:rsid w:val="004E7D52"/>
    <w:rsid w:val="00511E1F"/>
    <w:rsid w:val="005600BE"/>
    <w:rsid w:val="005E1A45"/>
    <w:rsid w:val="005F44BC"/>
    <w:rsid w:val="00605C07"/>
    <w:rsid w:val="0066262B"/>
    <w:rsid w:val="006E4B0F"/>
    <w:rsid w:val="007B71F9"/>
    <w:rsid w:val="007C4FC1"/>
    <w:rsid w:val="00817DD8"/>
    <w:rsid w:val="00824805"/>
    <w:rsid w:val="00860905"/>
    <w:rsid w:val="008654FE"/>
    <w:rsid w:val="009A1477"/>
    <w:rsid w:val="00A06389"/>
    <w:rsid w:val="00B6340E"/>
    <w:rsid w:val="00BA6859"/>
    <w:rsid w:val="00BD2065"/>
    <w:rsid w:val="00C9799F"/>
    <w:rsid w:val="00DD0220"/>
    <w:rsid w:val="00E14565"/>
    <w:rsid w:val="00EC5B65"/>
    <w:rsid w:val="00F02048"/>
    <w:rsid w:val="00F72597"/>
    <w:rsid w:val="00FA1673"/>
    <w:rsid w:val="00FE7A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423A"/>
  <w15:chartTrackingRefBased/>
  <w15:docId w15:val="{6C8D44C5-4F55-44C9-A82D-00F467BC0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504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TotalTime>
  <Pages>10</Pages>
  <Words>286</Words>
  <Characters>1633</Characters>
  <Application>Microsoft Office Word</Application>
  <DocSecurity>0</DocSecurity>
  <Lines>13</Lines>
  <Paragraphs>3</Paragraphs>
  <ScaleCrop>false</ScaleCrop>
  <Company/>
  <LinksUpToDate>false</LinksUpToDate>
  <CharactersWithSpaces>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Claymore</dc:creator>
  <cp:keywords/>
  <dc:description/>
  <cp:lastModifiedBy>Claymore</cp:lastModifiedBy>
  <cp:revision>15</cp:revision>
  <dcterms:created xsi:type="dcterms:W3CDTF">2021-06-10T00:47:00Z</dcterms:created>
  <dcterms:modified xsi:type="dcterms:W3CDTF">2021-06-11T02:05:00Z</dcterms:modified>
</cp:coreProperties>
</file>